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2.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3ED62C" w14:textId="7677D1D0" w:rsidR="00C07655" w:rsidRDefault="00C07655" w:rsidP="00612EF2">
      <w:pPr>
        <w:spacing w:line="276" w:lineRule="auto"/>
        <w:rPr>
          <w:rFonts w:cstheme="minorHAnsi"/>
        </w:rPr>
      </w:pPr>
    </w:p>
    <w:p w14:paraId="6DB9067B" w14:textId="77777777" w:rsidR="00226BE5" w:rsidRPr="00EF5BA8" w:rsidRDefault="00226BE5" w:rsidP="00612EF2">
      <w:pPr>
        <w:spacing w:line="276" w:lineRule="auto"/>
        <w:rPr>
          <w:rFonts w:cstheme="minorHAnsi"/>
        </w:rPr>
      </w:pPr>
    </w:p>
    <w:p w14:paraId="73AB3883" w14:textId="77777777" w:rsidR="00C07655" w:rsidRPr="00EF5BA8" w:rsidRDefault="00C07655" w:rsidP="00612EF2">
      <w:pPr>
        <w:spacing w:line="276" w:lineRule="auto"/>
        <w:rPr>
          <w:rFonts w:cstheme="minorHAnsi"/>
        </w:rPr>
      </w:pPr>
    </w:p>
    <w:p w14:paraId="0AA3F453" w14:textId="2FD76A26" w:rsidR="00C07655" w:rsidRPr="00EF5BA8" w:rsidRDefault="000D5AD3" w:rsidP="000D5AD3">
      <w:pPr>
        <w:spacing w:line="276" w:lineRule="auto"/>
        <w:jc w:val="center"/>
        <w:rPr>
          <w:rFonts w:cstheme="minorHAnsi"/>
        </w:rPr>
      </w:pPr>
      <w:r>
        <w:rPr>
          <w:noProof/>
          <w:lang w:eastAsia="es-CL"/>
        </w:rPr>
        <w:drawing>
          <wp:inline distT="0" distB="0" distL="0" distR="0" wp14:anchorId="760FF2D2" wp14:editId="5CE349EA">
            <wp:extent cx="3354395" cy="2375572"/>
            <wp:effectExtent l="0" t="0" r="0" b="5715"/>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2" cstate="hqprint">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EE0DC02" w14:textId="0D8D2798" w:rsidR="00C07655" w:rsidRDefault="00C07655" w:rsidP="00612EF2">
      <w:pPr>
        <w:spacing w:line="276" w:lineRule="auto"/>
        <w:rPr>
          <w:rFonts w:cstheme="minorHAnsi"/>
        </w:rPr>
      </w:pPr>
    </w:p>
    <w:p w14:paraId="7B34AF95" w14:textId="77777777" w:rsidR="000D5AD3" w:rsidRPr="00EF5BA8" w:rsidRDefault="000D5AD3" w:rsidP="00612EF2">
      <w:pPr>
        <w:spacing w:line="276" w:lineRule="auto"/>
        <w:rPr>
          <w:rFonts w:cstheme="minorHAnsi"/>
        </w:rPr>
      </w:pPr>
    </w:p>
    <w:p w14:paraId="134F20E6" w14:textId="77777777" w:rsidR="00C07655" w:rsidRPr="00EF5BA8" w:rsidRDefault="00C07655" w:rsidP="00612EF2">
      <w:pPr>
        <w:spacing w:line="276" w:lineRule="auto"/>
        <w:rPr>
          <w:rFonts w:cstheme="minorHAnsi"/>
        </w:rPr>
      </w:pPr>
    </w:p>
    <w:p w14:paraId="7A4F063C" w14:textId="77777777" w:rsidR="000D5AD3" w:rsidRPr="000D5AD3" w:rsidRDefault="000D5AD3" w:rsidP="000D5AD3">
      <w:pPr>
        <w:jc w:val="center"/>
        <w:rPr>
          <w:rFonts w:ascii="Calibri" w:hAnsi="Calibri"/>
          <w:b/>
          <w:sz w:val="24"/>
          <w:szCs w:val="24"/>
        </w:rPr>
      </w:pPr>
      <w:bookmarkStart w:id="0" w:name="_Toc350847214"/>
      <w:bookmarkStart w:id="1" w:name="_Toc350928658"/>
      <w:bookmarkStart w:id="2" w:name="_Toc350937995"/>
      <w:bookmarkStart w:id="3" w:name="_Toc351623557"/>
      <w:r w:rsidRPr="000D5AD3">
        <w:rPr>
          <w:rFonts w:ascii="Calibri" w:hAnsi="Calibri"/>
          <w:b/>
          <w:sz w:val="24"/>
          <w:szCs w:val="24"/>
        </w:rPr>
        <w:t>INFORME TÉCNICO DE FISCALIZACIÓN AMBIENTAL</w:t>
      </w:r>
      <w:bookmarkEnd w:id="0"/>
      <w:bookmarkEnd w:id="1"/>
      <w:bookmarkEnd w:id="2"/>
      <w:bookmarkEnd w:id="3"/>
    </w:p>
    <w:p w14:paraId="44AF1286" w14:textId="77777777" w:rsidR="000D5AD3" w:rsidRPr="000D5AD3" w:rsidRDefault="000D5AD3" w:rsidP="000D5AD3">
      <w:pPr>
        <w:jc w:val="center"/>
        <w:rPr>
          <w:rFonts w:ascii="Calibri" w:hAnsi="Calibri" w:cs="Calibri"/>
          <w:b/>
          <w:sz w:val="24"/>
          <w:szCs w:val="24"/>
        </w:rPr>
      </w:pPr>
    </w:p>
    <w:p w14:paraId="0B6679B9" w14:textId="77777777" w:rsidR="000D5AD3" w:rsidRPr="000D5AD3" w:rsidRDefault="000D5AD3" w:rsidP="000D5AD3">
      <w:pPr>
        <w:jc w:val="center"/>
        <w:rPr>
          <w:rFonts w:ascii="Calibri" w:hAnsi="Calibri" w:cs="Calibri"/>
          <w:b/>
          <w:sz w:val="24"/>
          <w:szCs w:val="24"/>
        </w:rPr>
      </w:pPr>
      <w:r w:rsidRPr="000D5AD3">
        <w:rPr>
          <w:rFonts w:ascii="Calibri" w:hAnsi="Calibri" w:cs="Calibri"/>
          <w:b/>
          <w:sz w:val="24"/>
          <w:szCs w:val="24"/>
        </w:rPr>
        <w:t>Fiscalización Ambiental</w:t>
      </w:r>
    </w:p>
    <w:p w14:paraId="755855EB" w14:textId="77777777" w:rsidR="000D5AD3" w:rsidRPr="000D5AD3" w:rsidRDefault="000D5AD3" w:rsidP="000D5AD3">
      <w:pPr>
        <w:jc w:val="center"/>
        <w:rPr>
          <w:rFonts w:ascii="Calibri" w:hAnsi="Calibri" w:cs="Calibri"/>
          <w:b/>
          <w:sz w:val="24"/>
          <w:szCs w:val="24"/>
        </w:rPr>
      </w:pPr>
    </w:p>
    <w:p w14:paraId="0188ED95" w14:textId="73651617" w:rsidR="009604F6" w:rsidRPr="000D5AD3" w:rsidRDefault="00CF1561" w:rsidP="0066261F">
      <w:pPr>
        <w:jc w:val="center"/>
        <w:rPr>
          <w:rFonts w:ascii="Calibri" w:hAnsi="Calibri"/>
          <w:b/>
          <w:sz w:val="24"/>
          <w:szCs w:val="24"/>
        </w:rPr>
      </w:pPr>
      <w:r w:rsidRPr="000D5AD3">
        <w:rPr>
          <w:rFonts w:ascii="Calibri" w:hAnsi="Calibri"/>
          <w:b/>
          <w:sz w:val="24"/>
          <w:szCs w:val="24"/>
        </w:rPr>
        <w:t>HIDRONOR CHILE S.A.</w:t>
      </w:r>
      <w:r w:rsidR="00CD76D3" w:rsidRPr="000D5AD3">
        <w:rPr>
          <w:rFonts w:ascii="Calibri" w:hAnsi="Calibri"/>
          <w:b/>
          <w:sz w:val="24"/>
          <w:szCs w:val="24"/>
        </w:rPr>
        <w:t xml:space="preserve"> – </w:t>
      </w:r>
      <w:r w:rsidRPr="000D5AD3">
        <w:rPr>
          <w:rFonts w:ascii="Calibri" w:hAnsi="Calibri"/>
          <w:b/>
          <w:sz w:val="24"/>
          <w:szCs w:val="24"/>
        </w:rPr>
        <w:t>PUDAHUEL</w:t>
      </w:r>
    </w:p>
    <w:p w14:paraId="7D0F28B2" w14:textId="77777777" w:rsidR="0066261F" w:rsidRPr="000D5AD3" w:rsidRDefault="0066261F" w:rsidP="006B4FA6">
      <w:pPr>
        <w:spacing w:line="276" w:lineRule="auto"/>
        <w:jc w:val="center"/>
        <w:rPr>
          <w:rFonts w:cstheme="minorHAnsi"/>
          <w:b/>
          <w:sz w:val="24"/>
          <w:szCs w:val="24"/>
        </w:rPr>
      </w:pPr>
    </w:p>
    <w:p w14:paraId="12214D4F" w14:textId="05A5CD88" w:rsidR="00697654" w:rsidRPr="000D5AD3" w:rsidRDefault="001046ED" w:rsidP="006B4FA6">
      <w:pPr>
        <w:spacing w:line="276" w:lineRule="auto"/>
        <w:jc w:val="center"/>
        <w:rPr>
          <w:b/>
          <w:sz w:val="24"/>
          <w:szCs w:val="24"/>
        </w:rPr>
      </w:pPr>
      <w:r w:rsidRPr="000D5AD3">
        <w:rPr>
          <w:b/>
          <w:sz w:val="24"/>
          <w:szCs w:val="24"/>
        </w:rPr>
        <w:t>DFZ-20</w:t>
      </w:r>
      <w:r w:rsidR="000D5AD3" w:rsidRPr="000D5AD3">
        <w:rPr>
          <w:b/>
          <w:sz w:val="24"/>
          <w:szCs w:val="24"/>
        </w:rPr>
        <w:t>20</w:t>
      </w:r>
      <w:r w:rsidRPr="000D5AD3">
        <w:rPr>
          <w:b/>
          <w:sz w:val="24"/>
          <w:szCs w:val="24"/>
        </w:rPr>
        <w:t>-</w:t>
      </w:r>
      <w:r w:rsidR="007503B5">
        <w:rPr>
          <w:b/>
          <w:sz w:val="24"/>
          <w:szCs w:val="24"/>
        </w:rPr>
        <w:t>1356</w:t>
      </w:r>
      <w:r w:rsidR="00416F11" w:rsidRPr="000D5AD3">
        <w:rPr>
          <w:b/>
          <w:sz w:val="24"/>
          <w:szCs w:val="24"/>
        </w:rPr>
        <w:t>-XIII-RCA</w:t>
      </w:r>
    </w:p>
    <w:p w14:paraId="229F789D" w14:textId="306E5F19" w:rsidR="00C86358" w:rsidRDefault="00C86358" w:rsidP="006B4FA6">
      <w:pPr>
        <w:spacing w:line="276" w:lineRule="auto"/>
        <w:jc w:val="center"/>
        <w:rPr>
          <w:rFonts w:cstheme="minorHAnsi"/>
          <w:b/>
          <w:sz w:val="28"/>
          <w:szCs w:val="32"/>
        </w:rPr>
      </w:pPr>
    </w:p>
    <w:p w14:paraId="6FB0F722" w14:textId="353BCA5E" w:rsidR="006B5A3F" w:rsidRPr="0038749A" w:rsidRDefault="00661232" w:rsidP="006B5A3F">
      <w:pPr>
        <w:jc w:val="center"/>
        <w:rPr>
          <w:rFonts w:ascii="Calibri" w:hAnsi="Calibri"/>
          <w:b/>
          <w:sz w:val="24"/>
          <w:szCs w:val="24"/>
        </w:rPr>
      </w:pPr>
      <w:r>
        <w:rPr>
          <w:rFonts w:ascii="Calibri" w:hAnsi="Calibri"/>
          <w:b/>
          <w:sz w:val="24"/>
          <w:szCs w:val="24"/>
        </w:rPr>
        <w:t xml:space="preserve">OCTUBRE </w:t>
      </w:r>
      <w:r w:rsidR="006B5A3F" w:rsidRPr="0038749A">
        <w:rPr>
          <w:rFonts w:ascii="Calibri" w:hAnsi="Calibri"/>
          <w:b/>
          <w:sz w:val="24"/>
          <w:szCs w:val="24"/>
        </w:rPr>
        <w:t>20</w:t>
      </w:r>
      <w:r w:rsidR="006B5A3F">
        <w:rPr>
          <w:rFonts w:ascii="Calibri" w:hAnsi="Calibri"/>
          <w:b/>
          <w:sz w:val="24"/>
          <w:szCs w:val="24"/>
        </w:rPr>
        <w:t>20</w:t>
      </w:r>
    </w:p>
    <w:p w14:paraId="3F9C9D79" w14:textId="77777777" w:rsidR="000D5AD3" w:rsidRDefault="000D5AD3" w:rsidP="000D5AD3">
      <w:pPr>
        <w:jc w:val="center"/>
        <w:rPr>
          <w:rFonts w:ascii="Calibri" w:hAnsi="Calibri"/>
          <w:b/>
          <w:sz w:val="24"/>
          <w:szCs w:val="24"/>
        </w:rPr>
      </w:pPr>
    </w:p>
    <w:p w14:paraId="7652016C" w14:textId="77777777" w:rsidR="000D5AD3" w:rsidRDefault="000D5AD3" w:rsidP="000D5AD3">
      <w:pPr>
        <w:jc w:val="center"/>
        <w:rPr>
          <w:rFonts w:ascii="Calibri" w:hAnsi="Calibr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D5AD3" w:rsidRPr="007A7DEB" w14:paraId="1CB8DB88" w14:textId="77777777" w:rsidTr="00AB66C9">
        <w:trPr>
          <w:trHeight w:val="567"/>
          <w:jc w:val="center"/>
        </w:trPr>
        <w:tc>
          <w:tcPr>
            <w:tcW w:w="1210" w:type="dxa"/>
            <w:shd w:val="clear" w:color="auto" w:fill="D9D9D9"/>
            <w:vAlign w:val="center"/>
          </w:tcPr>
          <w:p w14:paraId="430D7D9A" w14:textId="77777777" w:rsidR="000D5AD3" w:rsidRPr="007A7DEB" w:rsidRDefault="000D5AD3" w:rsidP="00AB66C9">
            <w:pPr>
              <w:jc w:val="center"/>
              <w:rPr>
                <w:rFonts w:ascii="Calibri" w:hAnsi="Calibri" w:cs="Calibri"/>
                <w:b/>
                <w:sz w:val="18"/>
                <w:szCs w:val="18"/>
                <w:highlight w:val="yellow"/>
              </w:rPr>
            </w:pPr>
          </w:p>
        </w:tc>
        <w:tc>
          <w:tcPr>
            <w:tcW w:w="2116" w:type="dxa"/>
            <w:shd w:val="clear" w:color="auto" w:fill="D9D9D9"/>
            <w:vAlign w:val="center"/>
          </w:tcPr>
          <w:p w14:paraId="7798500A" w14:textId="77777777" w:rsidR="000D5AD3" w:rsidRPr="007A7DEB" w:rsidRDefault="000D5AD3" w:rsidP="00AB66C9">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Nombre</w:t>
            </w:r>
          </w:p>
        </w:tc>
        <w:tc>
          <w:tcPr>
            <w:tcW w:w="2662" w:type="dxa"/>
            <w:shd w:val="clear" w:color="auto" w:fill="D9D9D9"/>
            <w:vAlign w:val="center"/>
          </w:tcPr>
          <w:p w14:paraId="29437A55" w14:textId="77777777" w:rsidR="000D5AD3" w:rsidRPr="007A7DEB" w:rsidRDefault="000D5AD3" w:rsidP="00AB66C9">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Firma</w:t>
            </w:r>
          </w:p>
        </w:tc>
      </w:tr>
      <w:tr w:rsidR="000D5AD3" w:rsidRPr="007A7DEB" w14:paraId="1D5B23D9" w14:textId="77777777" w:rsidTr="00AB66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ACAC346" w14:textId="77777777" w:rsidR="000D5AD3" w:rsidRPr="007A7DEB" w:rsidRDefault="000D5AD3" w:rsidP="00AB66C9">
            <w:pPr>
              <w:jc w:val="center"/>
              <w:rPr>
                <w:rFonts w:ascii="Calibri" w:hAnsi="Calibri" w:cs="Calibri"/>
                <w:sz w:val="18"/>
                <w:szCs w:val="18"/>
                <w:lang w:val="es-ES_tradnl"/>
              </w:rPr>
            </w:pPr>
            <w:r w:rsidRPr="007A7DEB">
              <w:rPr>
                <w:rFonts w:ascii="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FB25096" w14:textId="77777777" w:rsidR="000D5AD3" w:rsidRPr="007A7DEB" w:rsidRDefault="000D5AD3" w:rsidP="00AB66C9">
            <w:pPr>
              <w:jc w:val="center"/>
              <w:rPr>
                <w:rFonts w:ascii="Calibri" w:hAnsi="Calibri" w:cs="Calibri"/>
                <w:b/>
                <w:sz w:val="18"/>
                <w:szCs w:val="18"/>
                <w:lang w:val="es-ES_tradnl"/>
              </w:rPr>
            </w:pPr>
            <w:r>
              <w:rPr>
                <w:rFonts w:ascii="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6CA6396" w14:textId="77777777" w:rsidR="000D5AD3" w:rsidRPr="007A7DEB" w:rsidRDefault="008B1B00" w:rsidP="00AB66C9">
            <w:pPr>
              <w:jc w:val="center"/>
              <w:rPr>
                <w:rFonts w:ascii="Calibri" w:hAnsi="Calibri" w:cs="Calibri"/>
                <w:sz w:val="18"/>
                <w:szCs w:val="18"/>
                <w:lang w:val="es-ES_tradnl"/>
              </w:rPr>
            </w:pPr>
            <w:r>
              <w:rPr>
                <w:rFonts w:ascii="Calibri" w:hAnsi="Calibri" w:cs="Calibri"/>
                <w:sz w:val="16"/>
                <w:szCs w:val="16"/>
              </w:rPr>
              <w:pict w14:anchorId="082DAD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7.8pt">
                  <v:imagedata r:id="rId13"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0D5AD3" w:rsidRPr="007A7DEB" w14:paraId="3B30A6A2" w14:textId="77777777" w:rsidTr="00AB66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7AF1B4" w14:textId="77777777" w:rsidR="000D5AD3" w:rsidRPr="007A7DEB" w:rsidRDefault="000D5AD3" w:rsidP="00AB66C9">
            <w:pPr>
              <w:jc w:val="center"/>
              <w:rPr>
                <w:rFonts w:ascii="Calibri" w:hAnsi="Calibri" w:cs="Calibri"/>
                <w:sz w:val="18"/>
                <w:szCs w:val="18"/>
                <w:lang w:val="es-ES_tradnl"/>
              </w:rPr>
            </w:pPr>
            <w:r w:rsidRPr="007A7DEB">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397773C" w14:textId="77777777" w:rsidR="000D5AD3" w:rsidRPr="007A7DEB" w:rsidRDefault="000D5AD3" w:rsidP="00AB66C9">
            <w:pPr>
              <w:jc w:val="center"/>
              <w:rPr>
                <w:rFonts w:ascii="Calibri" w:hAnsi="Calibri" w:cs="Calibri"/>
                <w:b/>
                <w:sz w:val="18"/>
                <w:szCs w:val="18"/>
                <w:lang w:val="es-ES_tradnl"/>
              </w:rPr>
            </w:pPr>
            <w:r>
              <w:rPr>
                <w:rFonts w:ascii="Calibri" w:hAnsi="Calibri" w:cs="Calibri"/>
                <w:b/>
                <w:sz w:val="18"/>
                <w:szCs w:val="18"/>
                <w:lang w:val="es-ES_tradnl"/>
              </w:rPr>
              <w:t>Christian Calderón D.</w:t>
            </w:r>
          </w:p>
        </w:tc>
        <w:tc>
          <w:tcPr>
            <w:tcW w:w="2662" w:type="dxa"/>
            <w:tcBorders>
              <w:top w:val="single" w:sz="4" w:space="0" w:color="auto"/>
              <w:left w:val="single" w:sz="4" w:space="0" w:color="auto"/>
              <w:bottom w:val="single" w:sz="4" w:space="0" w:color="auto"/>
              <w:right w:val="single" w:sz="4" w:space="0" w:color="auto"/>
            </w:tcBorders>
            <w:vAlign w:val="center"/>
          </w:tcPr>
          <w:p w14:paraId="04C60168" w14:textId="77777777" w:rsidR="000D5AD3" w:rsidRPr="007A7DEB" w:rsidRDefault="000D5AD3" w:rsidP="00AB66C9">
            <w:pPr>
              <w:jc w:val="center"/>
              <w:rPr>
                <w:rFonts w:ascii="Calibri" w:hAnsi="Calibri" w:cs="Calibri"/>
                <w:sz w:val="18"/>
                <w:szCs w:val="18"/>
              </w:rPr>
            </w:pPr>
            <w:r>
              <w:object w:dxaOrig="3165" w:dyaOrig="1605" w14:anchorId="5B574FC8">
                <v:shape id="_x0000_i1026" type="#_x0000_t75" style="width:112.5pt;height:57pt" o:ole="">
                  <v:imagedata r:id="rId14" o:title=""/>
                </v:shape>
                <o:OLEObject Type="Embed" ProgID="PBrush" ShapeID="_x0000_i1026" DrawAspect="Content" ObjectID="_1665346765" r:id="rId15"/>
              </w:object>
            </w:r>
          </w:p>
        </w:tc>
      </w:tr>
    </w:tbl>
    <w:p w14:paraId="54756300" w14:textId="77777777" w:rsidR="000D5AD3" w:rsidRPr="007A7DEB" w:rsidRDefault="000D5AD3" w:rsidP="000D5AD3">
      <w:pPr>
        <w:jc w:val="center"/>
        <w:rPr>
          <w:rFonts w:ascii="Calibri" w:hAnsi="Calibri"/>
          <w:b/>
          <w:szCs w:val="28"/>
        </w:rPr>
      </w:pPr>
    </w:p>
    <w:p w14:paraId="3663E226" w14:textId="77777777" w:rsidR="000D5AD3" w:rsidRPr="007A7DEB" w:rsidRDefault="000D5AD3" w:rsidP="000D5AD3">
      <w:pPr>
        <w:jc w:val="center"/>
        <w:rPr>
          <w:rFonts w:ascii="Calibri" w:hAnsi="Calibri" w:cs="Calibri"/>
          <w:b/>
          <w:sz w:val="28"/>
          <w:szCs w:val="32"/>
        </w:rPr>
        <w:sectPr w:rsidR="000D5AD3" w:rsidRPr="007A7DEB" w:rsidSect="000D5AD3">
          <w:footerReference w:type="default" r:id="rId16"/>
          <w:type w:val="continuous"/>
          <w:pgSz w:w="12240" w:h="15840" w:code="1"/>
          <w:pgMar w:top="1134" w:right="1134" w:bottom="1134" w:left="1134" w:header="708" w:footer="708" w:gutter="0"/>
          <w:pgNumType w:start="1"/>
          <w:cols w:space="708"/>
          <w:titlePg/>
          <w:docGrid w:linePitch="360"/>
        </w:sectPr>
      </w:pPr>
    </w:p>
    <w:p w14:paraId="7206952F" w14:textId="019610B5" w:rsidR="000D5AD3" w:rsidRDefault="000D5AD3" w:rsidP="006B4FA6">
      <w:pPr>
        <w:spacing w:line="276" w:lineRule="auto"/>
        <w:jc w:val="center"/>
        <w:rPr>
          <w:rFonts w:cstheme="minorHAnsi"/>
          <w:b/>
          <w:sz w:val="28"/>
          <w:szCs w:val="32"/>
        </w:rPr>
      </w:pPr>
    </w:p>
    <w:p w14:paraId="750BA121" w14:textId="58722FE8" w:rsidR="000D5AD3" w:rsidRDefault="000D5AD3" w:rsidP="006B4FA6">
      <w:pPr>
        <w:spacing w:line="276" w:lineRule="auto"/>
        <w:jc w:val="center"/>
        <w:rPr>
          <w:rFonts w:cstheme="minorHAnsi"/>
          <w:b/>
          <w:sz w:val="28"/>
          <w:szCs w:val="32"/>
        </w:rPr>
      </w:pPr>
    </w:p>
    <w:p w14:paraId="2FA4C175" w14:textId="5E9E67BD" w:rsidR="000D5AD3" w:rsidRDefault="000D5AD3" w:rsidP="006B4FA6">
      <w:pPr>
        <w:spacing w:line="276" w:lineRule="auto"/>
        <w:jc w:val="center"/>
        <w:rPr>
          <w:rFonts w:cstheme="minorHAnsi"/>
          <w:b/>
          <w:sz w:val="28"/>
          <w:szCs w:val="32"/>
        </w:rPr>
      </w:pPr>
    </w:p>
    <w:p w14:paraId="7DFEAD60" w14:textId="77777777" w:rsidR="000D5AD3" w:rsidRDefault="000D5AD3" w:rsidP="006B4FA6">
      <w:pPr>
        <w:spacing w:line="276" w:lineRule="auto"/>
        <w:jc w:val="center"/>
        <w:rPr>
          <w:rFonts w:cstheme="minorHAnsi"/>
          <w:b/>
          <w:sz w:val="28"/>
          <w:szCs w:val="32"/>
        </w:rPr>
      </w:pPr>
    </w:p>
    <w:p w14:paraId="33CBBBCD" w14:textId="2F40DE44" w:rsidR="000D5AD3" w:rsidRDefault="000D5AD3" w:rsidP="006B4FA6">
      <w:pPr>
        <w:spacing w:line="276" w:lineRule="auto"/>
        <w:jc w:val="center"/>
        <w:rPr>
          <w:rFonts w:cstheme="minorHAnsi"/>
          <w:b/>
          <w:sz w:val="28"/>
          <w:szCs w:val="32"/>
        </w:rPr>
      </w:pPr>
    </w:p>
    <w:p w14:paraId="669BA959" w14:textId="77777777" w:rsidR="000D5AD3" w:rsidRDefault="000D5AD3" w:rsidP="006B4FA6">
      <w:pPr>
        <w:spacing w:line="276" w:lineRule="auto"/>
        <w:jc w:val="center"/>
        <w:rPr>
          <w:rFonts w:cstheme="minorHAnsi"/>
          <w:b/>
          <w:sz w:val="28"/>
          <w:szCs w:val="32"/>
        </w:rPr>
      </w:pPr>
    </w:p>
    <w:p w14:paraId="27D96970" w14:textId="77777777" w:rsidR="00F55D44" w:rsidRPr="000D5AD3" w:rsidRDefault="00655D0C" w:rsidP="00694B31">
      <w:pPr>
        <w:pStyle w:val="Ttulo1"/>
        <w:numPr>
          <w:ilvl w:val="0"/>
          <w:numId w:val="0"/>
        </w:numPr>
        <w:jc w:val="center"/>
        <w:rPr>
          <w:sz w:val="22"/>
          <w:szCs w:val="22"/>
        </w:rPr>
      </w:pPr>
      <w:bookmarkStart w:id="4" w:name="_Toc352940725"/>
      <w:bookmarkStart w:id="5" w:name="_Toc353998174"/>
      <w:bookmarkStart w:id="6" w:name="_Toc357155979"/>
      <w:bookmarkStart w:id="7" w:name="_Toc359922666"/>
      <w:bookmarkStart w:id="8" w:name="_Toc54685775"/>
      <w:r w:rsidRPr="000D5AD3">
        <w:rPr>
          <w:sz w:val="22"/>
          <w:szCs w:val="22"/>
        </w:rPr>
        <w:t>Tabla de Contenidos</w:t>
      </w:r>
      <w:bookmarkEnd w:id="4"/>
      <w:bookmarkEnd w:id="5"/>
      <w:bookmarkEnd w:id="6"/>
      <w:bookmarkEnd w:id="7"/>
      <w:bookmarkEnd w:id="8"/>
    </w:p>
    <w:p w14:paraId="71E29D23" w14:textId="57E03573" w:rsidR="001F1CFA" w:rsidRDefault="003753AB">
      <w:pPr>
        <w:pStyle w:val="TDC1"/>
        <w:rPr>
          <w:rFonts w:eastAsiaTheme="minorEastAsia" w:cstheme="minorBidi"/>
          <w:b w:val="0"/>
          <w:bCs w:val="0"/>
          <w:caps w:val="0"/>
          <w:noProof/>
          <w:sz w:val="22"/>
          <w:szCs w:val="22"/>
          <w:lang w:eastAsia="es-CL"/>
        </w:rPr>
      </w:pPr>
      <w:r w:rsidRPr="000D5AD3">
        <w:rPr>
          <w:sz w:val="22"/>
          <w:szCs w:val="22"/>
        </w:rPr>
        <w:fldChar w:fldCharType="begin"/>
      </w:r>
      <w:r w:rsidRPr="000D5AD3">
        <w:rPr>
          <w:sz w:val="22"/>
          <w:szCs w:val="22"/>
        </w:rPr>
        <w:instrText xml:space="preserve"> TOC \o "1-3" \h \z \u </w:instrText>
      </w:r>
      <w:r w:rsidRPr="000D5AD3">
        <w:rPr>
          <w:sz w:val="22"/>
          <w:szCs w:val="22"/>
        </w:rPr>
        <w:fldChar w:fldCharType="separate"/>
      </w:r>
      <w:hyperlink w:anchor="_Toc54685775" w:history="1">
        <w:r w:rsidR="001F1CFA" w:rsidRPr="00C35D74">
          <w:rPr>
            <w:rStyle w:val="Hipervnculo"/>
            <w:noProof/>
          </w:rPr>
          <w:t>Tabla de Contenidos</w:t>
        </w:r>
        <w:r w:rsidR="001F1CFA">
          <w:rPr>
            <w:noProof/>
            <w:webHidden/>
          </w:rPr>
          <w:tab/>
        </w:r>
        <w:r w:rsidR="001F1CFA">
          <w:rPr>
            <w:noProof/>
            <w:webHidden/>
          </w:rPr>
          <w:fldChar w:fldCharType="begin"/>
        </w:r>
        <w:r w:rsidR="001F1CFA">
          <w:rPr>
            <w:noProof/>
            <w:webHidden/>
          </w:rPr>
          <w:instrText xml:space="preserve"> PAGEREF _Toc54685775 \h </w:instrText>
        </w:r>
        <w:r w:rsidR="001F1CFA">
          <w:rPr>
            <w:noProof/>
            <w:webHidden/>
          </w:rPr>
        </w:r>
        <w:r w:rsidR="001F1CFA">
          <w:rPr>
            <w:noProof/>
            <w:webHidden/>
          </w:rPr>
          <w:fldChar w:fldCharType="separate"/>
        </w:r>
        <w:r w:rsidR="000A41D6">
          <w:rPr>
            <w:noProof/>
            <w:webHidden/>
          </w:rPr>
          <w:t>2</w:t>
        </w:r>
        <w:r w:rsidR="001F1CFA">
          <w:rPr>
            <w:noProof/>
            <w:webHidden/>
          </w:rPr>
          <w:fldChar w:fldCharType="end"/>
        </w:r>
      </w:hyperlink>
    </w:p>
    <w:p w14:paraId="1DB330EB" w14:textId="7F0FA969" w:rsidR="001F1CFA" w:rsidRDefault="008B1B00">
      <w:pPr>
        <w:pStyle w:val="TDC1"/>
        <w:rPr>
          <w:rFonts w:eastAsiaTheme="minorEastAsia" w:cstheme="minorBidi"/>
          <w:b w:val="0"/>
          <w:bCs w:val="0"/>
          <w:caps w:val="0"/>
          <w:noProof/>
          <w:sz w:val="22"/>
          <w:szCs w:val="22"/>
          <w:lang w:eastAsia="es-CL"/>
        </w:rPr>
      </w:pPr>
      <w:hyperlink w:anchor="_Toc54685776" w:history="1">
        <w:r w:rsidR="001F1CFA" w:rsidRPr="00C35D74">
          <w:rPr>
            <w:rStyle w:val="Hipervnculo"/>
            <w:noProof/>
          </w:rPr>
          <w:t>1.</w:t>
        </w:r>
        <w:r w:rsidR="001F1CFA">
          <w:rPr>
            <w:rFonts w:eastAsiaTheme="minorEastAsia" w:cstheme="minorBidi"/>
            <w:b w:val="0"/>
            <w:bCs w:val="0"/>
            <w:caps w:val="0"/>
            <w:noProof/>
            <w:sz w:val="22"/>
            <w:szCs w:val="22"/>
            <w:lang w:eastAsia="es-CL"/>
          </w:rPr>
          <w:tab/>
        </w:r>
        <w:r w:rsidR="001F1CFA" w:rsidRPr="00C35D74">
          <w:rPr>
            <w:rStyle w:val="Hipervnculo"/>
            <w:noProof/>
          </w:rPr>
          <w:t>RESUMEN.</w:t>
        </w:r>
        <w:r w:rsidR="001F1CFA">
          <w:rPr>
            <w:noProof/>
            <w:webHidden/>
          </w:rPr>
          <w:tab/>
        </w:r>
        <w:r w:rsidR="001F1CFA">
          <w:rPr>
            <w:noProof/>
            <w:webHidden/>
          </w:rPr>
          <w:fldChar w:fldCharType="begin"/>
        </w:r>
        <w:r w:rsidR="001F1CFA">
          <w:rPr>
            <w:noProof/>
            <w:webHidden/>
          </w:rPr>
          <w:instrText xml:space="preserve"> PAGEREF _Toc54685776 \h </w:instrText>
        </w:r>
        <w:r w:rsidR="001F1CFA">
          <w:rPr>
            <w:noProof/>
            <w:webHidden/>
          </w:rPr>
        </w:r>
        <w:r w:rsidR="001F1CFA">
          <w:rPr>
            <w:noProof/>
            <w:webHidden/>
          </w:rPr>
          <w:fldChar w:fldCharType="separate"/>
        </w:r>
        <w:r w:rsidR="000A41D6">
          <w:rPr>
            <w:noProof/>
            <w:webHidden/>
          </w:rPr>
          <w:t>3</w:t>
        </w:r>
        <w:r w:rsidR="001F1CFA">
          <w:rPr>
            <w:noProof/>
            <w:webHidden/>
          </w:rPr>
          <w:fldChar w:fldCharType="end"/>
        </w:r>
      </w:hyperlink>
    </w:p>
    <w:p w14:paraId="7E685BBE" w14:textId="208EFB95" w:rsidR="001F1CFA" w:rsidRDefault="008B1B00">
      <w:pPr>
        <w:pStyle w:val="TDC1"/>
        <w:rPr>
          <w:rFonts w:eastAsiaTheme="minorEastAsia" w:cstheme="minorBidi"/>
          <w:b w:val="0"/>
          <w:bCs w:val="0"/>
          <w:caps w:val="0"/>
          <w:noProof/>
          <w:sz w:val="22"/>
          <w:szCs w:val="22"/>
          <w:lang w:eastAsia="es-CL"/>
        </w:rPr>
      </w:pPr>
      <w:hyperlink w:anchor="_Toc54685777" w:history="1">
        <w:r w:rsidR="001F1CFA" w:rsidRPr="00C35D74">
          <w:rPr>
            <w:rStyle w:val="Hipervnculo"/>
            <w:noProof/>
          </w:rPr>
          <w:t>2.</w:t>
        </w:r>
        <w:r w:rsidR="001F1CFA">
          <w:rPr>
            <w:rFonts w:eastAsiaTheme="minorEastAsia" w:cstheme="minorBidi"/>
            <w:b w:val="0"/>
            <w:bCs w:val="0"/>
            <w:caps w:val="0"/>
            <w:noProof/>
            <w:sz w:val="22"/>
            <w:szCs w:val="22"/>
            <w:lang w:eastAsia="es-CL"/>
          </w:rPr>
          <w:tab/>
        </w:r>
        <w:r w:rsidR="001F1CFA" w:rsidRPr="00C35D74">
          <w:rPr>
            <w:rStyle w:val="Hipervnculo"/>
            <w:noProof/>
          </w:rPr>
          <w:t>IDENTIFICACIÓN DEL PROYECTO, ACTIVIDAD O FUENTE FISCALIZADA</w:t>
        </w:r>
        <w:r w:rsidR="001F1CFA">
          <w:rPr>
            <w:noProof/>
            <w:webHidden/>
          </w:rPr>
          <w:tab/>
        </w:r>
        <w:r w:rsidR="001F1CFA">
          <w:rPr>
            <w:noProof/>
            <w:webHidden/>
          </w:rPr>
          <w:fldChar w:fldCharType="begin"/>
        </w:r>
        <w:r w:rsidR="001F1CFA">
          <w:rPr>
            <w:noProof/>
            <w:webHidden/>
          </w:rPr>
          <w:instrText xml:space="preserve"> PAGEREF _Toc54685777 \h </w:instrText>
        </w:r>
        <w:r w:rsidR="001F1CFA">
          <w:rPr>
            <w:noProof/>
            <w:webHidden/>
          </w:rPr>
        </w:r>
        <w:r w:rsidR="001F1CFA">
          <w:rPr>
            <w:noProof/>
            <w:webHidden/>
          </w:rPr>
          <w:fldChar w:fldCharType="separate"/>
        </w:r>
        <w:r w:rsidR="000A41D6">
          <w:rPr>
            <w:noProof/>
            <w:webHidden/>
          </w:rPr>
          <w:t>5</w:t>
        </w:r>
        <w:r w:rsidR="001F1CFA">
          <w:rPr>
            <w:noProof/>
            <w:webHidden/>
          </w:rPr>
          <w:fldChar w:fldCharType="end"/>
        </w:r>
      </w:hyperlink>
    </w:p>
    <w:p w14:paraId="09A50C04" w14:textId="136D50F3" w:rsidR="001F1CFA" w:rsidRDefault="008B1B00">
      <w:pPr>
        <w:pStyle w:val="TDC1"/>
        <w:rPr>
          <w:rFonts w:eastAsiaTheme="minorEastAsia" w:cstheme="minorBidi"/>
          <w:b w:val="0"/>
          <w:bCs w:val="0"/>
          <w:caps w:val="0"/>
          <w:noProof/>
          <w:sz w:val="22"/>
          <w:szCs w:val="22"/>
          <w:lang w:eastAsia="es-CL"/>
        </w:rPr>
      </w:pPr>
      <w:hyperlink w:anchor="_Toc54685780" w:history="1">
        <w:r w:rsidR="001F1CFA" w:rsidRPr="00C35D74">
          <w:rPr>
            <w:rStyle w:val="Hipervnculo"/>
            <w:noProof/>
          </w:rPr>
          <w:t>3.</w:t>
        </w:r>
        <w:r w:rsidR="001F1CFA">
          <w:rPr>
            <w:rFonts w:eastAsiaTheme="minorEastAsia" w:cstheme="minorBidi"/>
            <w:b w:val="0"/>
            <w:bCs w:val="0"/>
            <w:caps w:val="0"/>
            <w:noProof/>
            <w:sz w:val="22"/>
            <w:szCs w:val="22"/>
            <w:lang w:eastAsia="es-CL"/>
          </w:rPr>
          <w:tab/>
        </w:r>
        <w:r w:rsidR="001F1CFA" w:rsidRPr="00C35D74">
          <w:rPr>
            <w:rStyle w:val="Hipervnculo"/>
            <w:noProof/>
          </w:rPr>
          <w:t>INSTRUMENTOS DE GESTIÓN AMBIENTAL QUE REGULAN A LA ACTIVIDAD FISCALIZADA.</w:t>
        </w:r>
        <w:r w:rsidR="001F1CFA">
          <w:rPr>
            <w:noProof/>
            <w:webHidden/>
          </w:rPr>
          <w:tab/>
        </w:r>
        <w:r w:rsidR="001F1CFA">
          <w:rPr>
            <w:noProof/>
            <w:webHidden/>
          </w:rPr>
          <w:fldChar w:fldCharType="begin"/>
        </w:r>
        <w:r w:rsidR="001F1CFA">
          <w:rPr>
            <w:noProof/>
            <w:webHidden/>
          </w:rPr>
          <w:instrText xml:space="preserve"> PAGEREF _Toc54685780 \h </w:instrText>
        </w:r>
        <w:r w:rsidR="001F1CFA">
          <w:rPr>
            <w:noProof/>
            <w:webHidden/>
          </w:rPr>
        </w:r>
        <w:r w:rsidR="001F1CFA">
          <w:rPr>
            <w:noProof/>
            <w:webHidden/>
          </w:rPr>
          <w:fldChar w:fldCharType="separate"/>
        </w:r>
        <w:r w:rsidR="000A41D6">
          <w:rPr>
            <w:noProof/>
            <w:webHidden/>
          </w:rPr>
          <w:t>8</w:t>
        </w:r>
        <w:r w:rsidR="001F1CFA">
          <w:rPr>
            <w:noProof/>
            <w:webHidden/>
          </w:rPr>
          <w:fldChar w:fldCharType="end"/>
        </w:r>
      </w:hyperlink>
    </w:p>
    <w:p w14:paraId="1BCAB512" w14:textId="6EBC8E0C" w:rsidR="001F1CFA" w:rsidRDefault="008B1B00">
      <w:pPr>
        <w:pStyle w:val="TDC1"/>
        <w:rPr>
          <w:rFonts w:eastAsiaTheme="minorEastAsia" w:cstheme="minorBidi"/>
          <w:b w:val="0"/>
          <w:bCs w:val="0"/>
          <w:caps w:val="0"/>
          <w:noProof/>
          <w:sz w:val="22"/>
          <w:szCs w:val="22"/>
          <w:lang w:eastAsia="es-CL"/>
        </w:rPr>
      </w:pPr>
      <w:hyperlink w:anchor="_Toc54685781" w:history="1">
        <w:r w:rsidR="001F1CFA" w:rsidRPr="00C35D74">
          <w:rPr>
            <w:rStyle w:val="Hipervnculo"/>
            <w:noProof/>
          </w:rPr>
          <w:t>4.</w:t>
        </w:r>
        <w:r w:rsidR="001F1CFA">
          <w:rPr>
            <w:rFonts w:eastAsiaTheme="minorEastAsia" w:cstheme="minorBidi"/>
            <w:b w:val="0"/>
            <w:bCs w:val="0"/>
            <w:caps w:val="0"/>
            <w:noProof/>
            <w:sz w:val="22"/>
            <w:szCs w:val="22"/>
            <w:lang w:eastAsia="es-CL"/>
          </w:rPr>
          <w:tab/>
        </w:r>
        <w:r w:rsidR="001F1CFA" w:rsidRPr="00C35D74">
          <w:rPr>
            <w:rStyle w:val="Hipervnculo"/>
            <w:noProof/>
          </w:rPr>
          <w:t>ANTECEDENTES DE LA ACTIVIDAD DE FISCALIZACIÓN.</w:t>
        </w:r>
        <w:r w:rsidR="001F1CFA">
          <w:rPr>
            <w:noProof/>
            <w:webHidden/>
          </w:rPr>
          <w:tab/>
        </w:r>
        <w:r w:rsidR="001F1CFA">
          <w:rPr>
            <w:noProof/>
            <w:webHidden/>
          </w:rPr>
          <w:fldChar w:fldCharType="begin"/>
        </w:r>
        <w:r w:rsidR="001F1CFA">
          <w:rPr>
            <w:noProof/>
            <w:webHidden/>
          </w:rPr>
          <w:instrText xml:space="preserve"> PAGEREF _Toc54685781 \h </w:instrText>
        </w:r>
        <w:r w:rsidR="001F1CFA">
          <w:rPr>
            <w:noProof/>
            <w:webHidden/>
          </w:rPr>
        </w:r>
        <w:r w:rsidR="001F1CFA">
          <w:rPr>
            <w:noProof/>
            <w:webHidden/>
          </w:rPr>
          <w:fldChar w:fldCharType="separate"/>
        </w:r>
        <w:r w:rsidR="000A41D6">
          <w:rPr>
            <w:noProof/>
            <w:webHidden/>
          </w:rPr>
          <w:t>9</w:t>
        </w:r>
        <w:r w:rsidR="001F1CFA">
          <w:rPr>
            <w:noProof/>
            <w:webHidden/>
          </w:rPr>
          <w:fldChar w:fldCharType="end"/>
        </w:r>
      </w:hyperlink>
    </w:p>
    <w:p w14:paraId="2677EFCC" w14:textId="35C9983E" w:rsidR="001F1CFA" w:rsidRDefault="008B1B00">
      <w:pPr>
        <w:pStyle w:val="TDC1"/>
        <w:rPr>
          <w:rFonts w:eastAsiaTheme="minorEastAsia" w:cstheme="minorBidi"/>
          <w:b w:val="0"/>
          <w:bCs w:val="0"/>
          <w:caps w:val="0"/>
          <w:noProof/>
          <w:sz w:val="22"/>
          <w:szCs w:val="22"/>
          <w:lang w:eastAsia="es-CL"/>
        </w:rPr>
      </w:pPr>
      <w:hyperlink w:anchor="_Toc54685790" w:history="1">
        <w:r w:rsidR="001F1CFA" w:rsidRPr="00C35D74">
          <w:rPr>
            <w:rStyle w:val="Hipervnculo"/>
            <w:noProof/>
          </w:rPr>
          <w:t>5.</w:t>
        </w:r>
        <w:r w:rsidR="001F1CFA">
          <w:rPr>
            <w:rFonts w:eastAsiaTheme="minorEastAsia" w:cstheme="minorBidi"/>
            <w:b w:val="0"/>
            <w:bCs w:val="0"/>
            <w:caps w:val="0"/>
            <w:noProof/>
            <w:sz w:val="22"/>
            <w:szCs w:val="22"/>
            <w:lang w:eastAsia="es-CL"/>
          </w:rPr>
          <w:tab/>
        </w:r>
        <w:r w:rsidR="001F1CFA" w:rsidRPr="00C35D74">
          <w:rPr>
            <w:rStyle w:val="Hipervnculo"/>
            <w:noProof/>
          </w:rPr>
          <w:t>HECHOS CONSTATADOS.</w:t>
        </w:r>
        <w:r w:rsidR="001F1CFA">
          <w:rPr>
            <w:noProof/>
            <w:webHidden/>
          </w:rPr>
          <w:tab/>
        </w:r>
        <w:r w:rsidR="001F1CFA">
          <w:rPr>
            <w:noProof/>
            <w:webHidden/>
          </w:rPr>
          <w:fldChar w:fldCharType="begin"/>
        </w:r>
        <w:r w:rsidR="001F1CFA">
          <w:rPr>
            <w:noProof/>
            <w:webHidden/>
          </w:rPr>
          <w:instrText xml:space="preserve"> PAGEREF _Toc54685790 \h </w:instrText>
        </w:r>
        <w:r w:rsidR="001F1CFA">
          <w:rPr>
            <w:noProof/>
            <w:webHidden/>
          </w:rPr>
        </w:r>
        <w:r w:rsidR="001F1CFA">
          <w:rPr>
            <w:noProof/>
            <w:webHidden/>
          </w:rPr>
          <w:fldChar w:fldCharType="separate"/>
        </w:r>
        <w:r w:rsidR="000A41D6">
          <w:rPr>
            <w:noProof/>
            <w:webHidden/>
          </w:rPr>
          <w:t>13</w:t>
        </w:r>
        <w:r w:rsidR="001F1CFA">
          <w:rPr>
            <w:noProof/>
            <w:webHidden/>
          </w:rPr>
          <w:fldChar w:fldCharType="end"/>
        </w:r>
      </w:hyperlink>
    </w:p>
    <w:p w14:paraId="783BDF8E" w14:textId="325D6036" w:rsidR="001F1CFA" w:rsidRDefault="008B1B00">
      <w:pPr>
        <w:pStyle w:val="TDC1"/>
        <w:rPr>
          <w:rFonts w:eastAsiaTheme="minorEastAsia" w:cstheme="minorBidi"/>
          <w:b w:val="0"/>
          <w:bCs w:val="0"/>
          <w:caps w:val="0"/>
          <w:noProof/>
          <w:sz w:val="22"/>
          <w:szCs w:val="22"/>
          <w:lang w:eastAsia="es-CL"/>
        </w:rPr>
      </w:pPr>
      <w:hyperlink w:anchor="_Toc54685841" w:history="1">
        <w:r w:rsidR="001F1CFA" w:rsidRPr="00C35D74">
          <w:rPr>
            <w:rStyle w:val="Hipervnculo"/>
            <w:noProof/>
          </w:rPr>
          <w:t>6.</w:t>
        </w:r>
        <w:r w:rsidR="001F1CFA">
          <w:rPr>
            <w:rFonts w:eastAsiaTheme="minorEastAsia" w:cstheme="minorBidi"/>
            <w:b w:val="0"/>
            <w:bCs w:val="0"/>
            <w:caps w:val="0"/>
            <w:noProof/>
            <w:sz w:val="22"/>
            <w:szCs w:val="22"/>
            <w:lang w:eastAsia="es-CL"/>
          </w:rPr>
          <w:tab/>
        </w:r>
        <w:r w:rsidR="001F1CFA" w:rsidRPr="00C35D74">
          <w:rPr>
            <w:rStyle w:val="Hipervnculo"/>
            <w:noProof/>
          </w:rPr>
          <w:t>CONCLUSIONES.</w:t>
        </w:r>
        <w:r w:rsidR="001F1CFA">
          <w:rPr>
            <w:noProof/>
            <w:webHidden/>
          </w:rPr>
          <w:tab/>
        </w:r>
        <w:r w:rsidR="001F1CFA">
          <w:rPr>
            <w:noProof/>
            <w:webHidden/>
          </w:rPr>
          <w:fldChar w:fldCharType="begin"/>
        </w:r>
        <w:r w:rsidR="001F1CFA">
          <w:rPr>
            <w:noProof/>
            <w:webHidden/>
          </w:rPr>
          <w:instrText xml:space="preserve"> PAGEREF _Toc54685841 \h </w:instrText>
        </w:r>
        <w:r w:rsidR="001F1CFA">
          <w:rPr>
            <w:noProof/>
            <w:webHidden/>
          </w:rPr>
        </w:r>
        <w:r w:rsidR="001F1CFA">
          <w:rPr>
            <w:noProof/>
            <w:webHidden/>
          </w:rPr>
          <w:fldChar w:fldCharType="separate"/>
        </w:r>
        <w:r w:rsidR="000A41D6">
          <w:rPr>
            <w:noProof/>
            <w:webHidden/>
          </w:rPr>
          <w:t>93</w:t>
        </w:r>
        <w:r w:rsidR="001F1CFA">
          <w:rPr>
            <w:noProof/>
            <w:webHidden/>
          </w:rPr>
          <w:fldChar w:fldCharType="end"/>
        </w:r>
      </w:hyperlink>
    </w:p>
    <w:p w14:paraId="2BFC306A" w14:textId="262F4404" w:rsidR="001F1CFA" w:rsidRDefault="008B1B00">
      <w:pPr>
        <w:pStyle w:val="TDC1"/>
        <w:rPr>
          <w:rFonts w:eastAsiaTheme="minorEastAsia" w:cstheme="minorBidi"/>
          <w:b w:val="0"/>
          <w:bCs w:val="0"/>
          <w:caps w:val="0"/>
          <w:noProof/>
          <w:sz w:val="22"/>
          <w:szCs w:val="22"/>
          <w:lang w:eastAsia="es-CL"/>
        </w:rPr>
      </w:pPr>
      <w:hyperlink w:anchor="_Toc54685842" w:history="1">
        <w:r w:rsidR="001F1CFA" w:rsidRPr="00C35D74">
          <w:rPr>
            <w:rStyle w:val="Hipervnculo"/>
            <w:noProof/>
          </w:rPr>
          <w:t>7.</w:t>
        </w:r>
        <w:r w:rsidR="001F1CFA">
          <w:rPr>
            <w:rFonts w:eastAsiaTheme="minorEastAsia" w:cstheme="minorBidi"/>
            <w:b w:val="0"/>
            <w:bCs w:val="0"/>
            <w:caps w:val="0"/>
            <w:noProof/>
            <w:sz w:val="22"/>
            <w:szCs w:val="22"/>
            <w:lang w:eastAsia="es-CL"/>
          </w:rPr>
          <w:tab/>
        </w:r>
        <w:r w:rsidR="001F1CFA" w:rsidRPr="00C35D74">
          <w:rPr>
            <w:rStyle w:val="Hipervnculo"/>
            <w:noProof/>
          </w:rPr>
          <w:t>ANEXOS</w:t>
        </w:r>
        <w:r w:rsidR="001F1CFA">
          <w:rPr>
            <w:noProof/>
            <w:webHidden/>
          </w:rPr>
          <w:tab/>
        </w:r>
        <w:r w:rsidR="001F1CFA">
          <w:rPr>
            <w:noProof/>
            <w:webHidden/>
          </w:rPr>
          <w:fldChar w:fldCharType="begin"/>
        </w:r>
        <w:r w:rsidR="001F1CFA">
          <w:rPr>
            <w:noProof/>
            <w:webHidden/>
          </w:rPr>
          <w:instrText xml:space="preserve"> PAGEREF _Toc54685842 \h </w:instrText>
        </w:r>
        <w:r w:rsidR="001F1CFA">
          <w:rPr>
            <w:noProof/>
            <w:webHidden/>
          </w:rPr>
        </w:r>
        <w:r w:rsidR="001F1CFA">
          <w:rPr>
            <w:noProof/>
            <w:webHidden/>
          </w:rPr>
          <w:fldChar w:fldCharType="separate"/>
        </w:r>
        <w:r w:rsidR="000A41D6">
          <w:rPr>
            <w:noProof/>
            <w:webHidden/>
          </w:rPr>
          <w:t>94</w:t>
        </w:r>
        <w:r w:rsidR="001F1CFA">
          <w:rPr>
            <w:noProof/>
            <w:webHidden/>
          </w:rPr>
          <w:fldChar w:fldCharType="end"/>
        </w:r>
      </w:hyperlink>
    </w:p>
    <w:p w14:paraId="183AD57E" w14:textId="04DA26A8" w:rsidR="00655D0C" w:rsidRDefault="003753AB" w:rsidP="00655D0C">
      <w:r w:rsidRPr="000D5AD3">
        <w:fldChar w:fldCharType="end"/>
      </w:r>
    </w:p>
    <w:p w14:paraId="241D0AEE" w14:textId="77777777" w:rsidR="00655D0C" w:rsidRPr="00655D0C" w:rsidRDefault="001A4615" w:rsidP="004155AC">
      <w:pPr>
        <w:jc w:val="left"/>
        <w:sectPr w:rsidR="00655D0C" w:rsidRPr="00655D0C" w:rsidSect="00A70F8F">
          <w:footerReference w:type="default" r:id="rId17"/>
          <w:headerReference w:type="first" r:id="rId18"/>
          <w:footerReference w:type="first" r:id="rId19"/>
          <w:type w:val="continuous"/>
          <w:pgSz w:w="12240" w:h="15840" w:code="1"/>
          <w:pgMar w:top="1134" w:right="1134" w:bottom="1134" w:left="1134" w:header="709" w:footer="709" w:gutter="0"/>
          <w:cols w:space="708"/>
          <w:titlePg/>
          <w:docGrid w:linePitch="360"/>
        </w:sectPr>
      </w:pPr>
      <w:r>
        <w:br w:type="page"/>
      </w:r>
    </w:p>
    <w:p w14:paraId="0939233B" w14:textId="77777777" w:rsidR="002C445A" w:rsidRPr="00C958D0" w:rsidRDefault="00ED4317" w:rsidP="005749E1">
      <w:pPr>
        <w:pStyle w:val="Ttulo1"/>
      </w:pPr>
      <w:bookmarkStart w:id="9" w:name="_Toc352840376"/>
      <w:bookmarkStart w:id="10" w:name="_Toc352841436"/>
      <w:bookmarkStart w:id="11" w:name="_Toc54685776"/>
      <w:r w:rsidRPr="00C958D0">
        <w:lastRenderedPageBreak/>
        <w:t>RESUMEN</w:t>
      </w:r>
      <w:r w:rsidR="00B1722C" w:rsidRPr="00C958D0">
        <w:t>.</w:t>
      </w:r>
      <w:bookmarkEnd w:id="9"/>
      <w:bookmarkEnd w:id="10"/>
      <w:bookmarkEnd w:id="11"/>
    </w:p>
    <w:p w14:paraId="70094EF2" w14:textId="77777777" w:rsidR="00ED4317" w:rsidRDefault="00ED4317" w:rsidP="00ED4317">
      <w:pPr>
        <w:jc w:val="left"/>
        <w:rPr>
          <w:rFonts w:cstheme="minorHAnsi"/>
          <w:b/>
          <w:sz w:val="20"/>
          <w:szCs w:val="20"/>
        </w:rPr>
      </w:pPr>
    </w:p>
    <w:p w14:paraId="302682D1" w14:textId="72E8F414" w:rsidR="00ED4317" w:rsidRPr="00633E21" w:rsidRDefault="00ED4317" w:rsidP="00ED4317">
      <w:pPr>
        <w:rPr>
          <w:rFonts w:cstheme="minorHAnsi"/>
          <w:sz w:val="20"/>
          <w:szCs w:val="20"/>
        </w:rPr>
      </w:pPr>
      <w:r w:rsidRPr="00633E21">
        <w:rPr>
          <w:rFonts w:cstheme="minorHAnsi"/>
          <w:sz w:val="20"/>
          <w:szCs w:val="20"/>
        </w:rPr>
        <w:t xml:space="preserve">El presente documento da cuenta de la </w:t>
      </w:r>
      <w:r w:rsidR="00425BFF" w:rsidRPr="00425BFF">
        <w:rPr>
          <w:rFonts w:cstheme="minorHAnsi"/>
          <w:sz w:val="20"/>
          <w:szCs w:val="20"/>
        </w:rPr>
        <w:t xml:space="preserve">actividad de fiscalización ambiental </w:t>
      </w:r>
      <w:r w:rsidRPr="00633E21">
        <w:rPr>
          <w:rFonts w:cstheme="minorHAnsi"/>
          <w:sz w:val="20"/>
          <w:szCs w:val="20"/>
        </w:rPr>
        <w:t xml:space="preserve">realizada por </w:t>
      </w:r>
      <w:r w:rsidR="0023770B" w:rsidRPr="00633E21">
        <w:rPr>
          <w:rFonts w:cstheme="minorHAnsi"/>
          <w:sz w:val="20"/>
          <w:szCs w:val="20"/>
        </w:rPr>
        <w:t xml:space="preserve">la </w:t>
      </w:r>
      <w:r w:rsidR="009C7417" w:rsidRPr="00633E21">
        <w:rPr>
          <w:rFonts w:cstheme="minorHAnsi"/>
          <w:sz w:val="20"/>
          <w:szCs w:val="20"/>
        </w:rPr>
        <w:t>Superintendencia del Medio Ambiente</w:t>
      </w:r>
      <w:r w:rsidR="00937E4C" w:rsidRPr="00633E21">
        <w:rPr>
          <w:rFonts w:cstheme="minorHAnsi"/>
          <w:sz w:val="20"/>
          <w:szCs w:val="20"/>
        </w:rPr>
        <w:t xml:space="preserve"> (SMA)</w:t>
      </w:r>
      <w:r w:rsidR="00F478FD" w:rsidRPr="00633E21">
        <w:rPr>
          <w:rFonts w:cstheme="minorHAnsi"/>
          <w:sz w:val="20"/>
          <w:szCs w:val="20"/>
        </w:rPr>
        <w:t>,</w:t>
      </w:r>
      <w:r w:rsidR="008F5500" w:rsidRPr="00633E21">
        <w:rPr>
          <w:rFonts w:cstheme="minorHAnsi"/>
          <w:sz w:val="20"/>
          <w:szCs w:val="20"/>
        </w:rPr>
        <w:t xml:space="preserve"> </w:t>
      </w:r>
      <w:r w:rsidR="00937E4C" w:rsidRPr="00633E21">
        <w:rPr>
          <w:rFonts w:cstheme="minorHAnsi"/>
          <w:sz w:val="20"/>
          <w:szCs w:val="20"/>
        </w:rPr>
        <w:t>a la Unidad Fiscalizable “HIDRONOR CHILE S.A.-PUDAHUEL”, por su proyecto denominado “Centro de recuperación, valorización y neutralización de subproductos industriales sector Lomas de Pudahuel</w:t>
      </w:r>
      <w:r w:rsidR="00181F5C" w:rsidRPr="00633E21">
        <w:rPr>
          <w:rFonts w:cstheme="minorHAnsi"/>
          <w:sz w:val="20"/>
          <w:szCs w:val="20"/>
        </w:rPr>
        <w:t xml:space="preserve">”, </w:t>
      </w:r>
      <w:r w:rsidR="00937E4C" w:rsidRPr="00633E21">
        <w:rPr>
          <w:rFonts w:cstheme="minorHAnsi"/>
          <w:sz w:val="20"/>
          <w:szCs w:val="20"/>
        </w:rPr>
        <w:t>localizad</w:t>
      </w:r>
      <w:r w:rsidR="00181F5C" w:rsidRPr="00633E21">
        <w:rPr>
          <w:rFonts w:cstheme="minorHAnsi"/>
          <w:sz w:val="20"/>
          <w:szCs w:val="20"/>
        </w:rPr>
        <w:t xml:space="preserve">o </w:t>
      </w:r>
      <w:r w:rsidR="00937E4C" w:rsidRPr="00633E21">
        <w:rPr>
          <w:rFonts w:cstheme="minorHAnsi"/>
          <w:sz w:val="20"/>
          <w:szCs w:val="20"/>
        </w:rPr>
        <w:t>en Av</w:t>
      </w:r>
      <w:r w:rsidR="00181F5C" w:rsidRPr="00633E21">
        <w:rPr>
          <w:rFonts w:cstheme="minorHAnsi"/>
          <w:sz w:val="20"/>
          <w:szCs w:val="20"/>
        </w:rPr>
        <w:t xml:space="preserve">. </w:t>
      </w:r>
      <w:r w:rsidR="00937E4C" w:rsidRPr="00633E21">
        <w:rPr>
          <w:rFonts w:cstheme="minorHAnsi"/>
          <w:sz w:val="20"/>
          <w:szCs w:val="20"/>
        </w:rPr>
        <w:t>Vizcaya N°260, Pudahuel</w:t>
      </w:r>
      <w:r w:rsidR="00181F5C" w:rsidRPr="00633E21">
        <w:rPr>
          <w:rFonts w:cstheme="minorHAnsi"/>
          <w:sz w:val="20"/>
          <w:szCs w:val="20"/>
        </w:rPr>
        <w:t xml:space="preserve">. </w:t>
      </w:r>
    </w:p>
    <w:p w14:paraId="5844D204" w14:textId="77777777" w:rsidR="00633E21" w:rsidRPr="00633E21" w:rsidRDefault="00633E21" w:rsidP="00633E21">
      <w:pPr>
        <w:spacing w:line="276" w:lineRule="auto"/>
        <w:rPr>
          <w:rFonts w:ascii="Calibri" w:hAnsi="Calibri" w:cs="Calibri"/>
          <w:sz w:val="20"/>
          <w:szCs w:val="20"/>
        </w:rPr>
      </w:pPr>
    </w:p>
    <w:p w14:paraId="72B03914" w14:textId="278D4858" w:rsidR="0072572D" w:rsidRPr="00633E21" w:rsidRDefault="00633E21" w:rsidP="002201FB">
      <w:pPr>
        <w:spacing w:line="276" w:lineRule="auto"/>
        <w:rPr>
          <w:sz w:val="20"/>
          <w:szCs w:val="20"/>
        </w:rPr>
      </w:pPr>
      <w:r w:rsidRPr="00633E21">
        <w:rPr>
          <w:rFonts w:ascii="Calibri" w:hAnsi="Calibri" w:cs="Calibri"/>
          <w:sz w:val="20"/>
          <w:szCs w:val="20"/>
        </w:rPr>
        <w:t xml:space="preserve">La actividad de fiscalización ambiental, </w:t>
      </w:r>
      <w:r w:rsidR="00425BFF">
        <w:rPr>
          <w:rFonts w:ascii="Calibri" w:hAnsi="Calibri" w:cs="Calibri"/>
          <w:sz w:val="20"/>
          <w:szCs w:val="20"/>
        </w:rPr>
        <w:t xml:space="preserve">consistente en </w:t>
      </w:r>
      <w:r w:rsidR="003866AF" w:rsidRPr="00633E21">
        <w:rPr>
          <w:rFonts w:ascii="Calibri" w:hAnsi="Calibri" w:cs="Calibri"/>
          <w:sz w:val="20"/>
          <w:szCs w:val="20"/>
        </w:rPr>
        <w:t>la revisión documental</w:t>
      </w:r>
      <w:r w:rsidR="003866AF">
        <w:rPr>
          <w:rFonts w:ascii="Calibri" w:hAnsi="Calibri" w:cs="Calibri"/>
          <w:sz w:val="20"/>
          <w:szCs w:val="20"/>
        </w:rPr>
        <w:t xml:space="preserve"> y </w:t>
      </w:r>
      <w:r w:rsidR="00425BFF">
        <w:rPr>
          <w:rFonts w:ascii="Calibri" w:hAnsi="Calibri" w:cs="Calibri"/>
          <w:sz w:val="20"/>
          <w:szCs w:val="20"/>
        </w:rPr>
        <w:t xml:space="preserve">una inspección, </w:t>
      </w:r>
      <w:r w:rsidR="00425BFF" w:rsidRPr="00633E21">
        <w:rPr>
          <w:rFonts w:cstheme="minorHAnsi"/>
          <w:sz w:val="20"/>
          <w:szCs w:val="20"/>
        </w:rPr>
        <w:t xml:space="preserve">desarrollada el día 14 de junio de </w:t>
      </w:r>
      <w:r w:rsidR="00425BFF" w:rsidRPr="00B36605">
        <w:rPr>
          <w:rFonts w:cstheme="minorHAnsi"/>
          <w:sz w:val="20"/>
          <w:szCs w:val="20"/>
        </w:rPr>
        <w:t xml:space="preserve">2019 (Anexo </w:t>
      </w:r>
      <w:r w:rsidR="00024DE6" w:rsidRPr="00B36605">
        <w:rPr>
          <w:rFonts w:cstheme="minorHAnsi"/>
          <w:sz w:val="20"/>
          <w:szCs w:val="20"/>
        </w:rPr>
        <w:t>1</w:t>
      </w:r>
      <w:r w:rsidR="00425BFF" w:rsidRPr="00B36605">
        <w:rPr>
          <w:rFonts w:cstheme="minorHAnsi"/>
          <w:sz w:val="20"/>
          <w:szCs w:val="20"/>
        </w:rPr>
        <w:t>)</w:t>
      </w:r>
      <w:r w:rsidR="003866AF" w:rsidRPr="00B36605">
        <w:rPr>
          <w:rFonts w:cstheme="minorHAnsi"/>
          <w:sz w:val="20"/>
          <w:szCs w:val="20"/>
        </w:rPr>
        <w:t xml:space="preserve">, </w:t>
      </w:r>
      <w:r w:rsidRPr="00B36605">
        <w:rPr>
          <w:rFonts w:ascii="Calibri" w:hAnsi="Calibri" w:cs="Calibri"/>
          <w:sz w:val="20"/>
          <w:szCs w:val="20"/>
        </w:rPr>
        <w:t xml:space="preserve">tuvo como objetivo verificar </w:t>
      </w:r>
      <w:r w:rsidR="003C4A73" w:rsidRPr="00B36605">
        <w:rPr>
          <w:rFonts w:ascii="Calibri" w:hAnsi="Calibri" w:cs="Calibri"/>
          <w:sz w:val="20"/>
          <w:szCs w:val="20"/>
        </w:rPr>
        <w:t xml:space="preserve">dos </w:t>
      </w:r>
      <w:r w:rsidR="00B33C8E" w:rsidRPr="00B36605">
        <w:rPr>
          <w:rFonts w:ascii="Calibri" w:hAnsi="Calibri" w:cs="Calibri"/>
          <w:sz w:val="20"/>
          <w:szCs w:val="20"/>
        </w:rPr>
        <w:t xml:space="preserve">presuntas </w:t>
      </w:r>
      <w:r w:rsidRPr="00B36605">
        <w:rPr>
          <w:rFonts w:ascii="Calibri" w:hAnsi="Calibri" w:cs="Calibri"/>
          <w:sz w:val="20"/>
          <w:szCs w:val="20"/>
        </w:rPr>
        <w:t>denuncia</w:t>
      </w:r>
      <w:r w:rsidR="003C4A73" w:rsidRPr="00B36605">
        <w:rPr>
          <w:rFonts w:ascii="Calibri" w:hAnsi="Calibri" w:cs="Calibri"/>
          <w:sz w:val="20"/>
          <w:szCs w:val="20"/>
        </w:rPr>
        <w:t>s</w:t>
      </w:r>
      <w:r w:rsidR="00EE4806" w:rsidRPr="00B36605">
        <w:rPr>
          <w:rFonts w:ascii="Calibri" w:hAnsi="Calibri" w:cs="Calibri"/>
          <w:sz w:val="20"/>
          <w:szCs w:val="20"/>
        </w:rPr>
        <w:t xml:space="preserve"> (Anexo 2)</w:t>
      </w:r>
      <w:r w:rsidR="00B33C8E" w:rsidRPr="00B36605">
        <w:rPr>
          <w:rFonts w:ascii="Calibri" w:hAnsi="Calibri" w:cs="Calibri"/>
          <w:sz w:val="20"/>
          <w:szCs w:val="20"/>
        </w:rPr>
        <w:t>.</w:t>
      </w:r>
      <w:r w:rsidR="00B33C8E">
        <w:rPr>
          <w:rFonts w:ascii="Calibri" w:hAnsi="Calibri" w:cs="Calibri"/>
          <w:sz w:val="20"/>
          <w:szCs w:val="20"/>
        </w:rPr>
        <w:t xml:space="preserve"> La primera denuncia </w:t>
      </w:r>
      <w:r w:rsidRPr="00633E21">
        <w:rPr>
          <w:rFonts w:ascii="Calibri" w:hAnsi="Calibri" w:cs="Calibri"/>
          <w:sz w:val="20"/>
          <w:szCs w:val="20"/>
        </w:rPr>
        <w:t>por</w:t>
      </w:r>
      <w:r w:rsidR="00024DE6">
        <w:rPr>
          <w:rFonts w:ascii="Calibri" w:hAnsi="Calibri" w:cs="Calibri"/>
          <w:sz w:val="20"/>
          <w:szCs w:val="20"/>
        </w:rPr>
        <w:t>:</w:t>
      </w:r>
      <w:r w:rsidRPr="00633E21">
        <w:rPr>
          <w:rFonts w:ascii="Calibri" w:hAnsi="Calibri" w:cs="Calibri"/>
          <w:sz w:val="20"/>
          <w:szCs w:val="20"/>
        </w:rPr>
        <w:t xml:space="preserve"> </w:t>
      </w:r>
      <w:r w:rsidR="00B33C8E" w:rsidRPr="0072572D">
        <w:rPr>
          <w:rFonts w:ascii="Calibri" w:hAnsi="Calibri" w:cs="Calibri"/>
          <w:b/>
          <w:bCs/>
          <w:sz w:val="20"/>
          <w:szCs w:val="20"/>
        </w:rPr>
        <w:t>a)</w:t>
      </w:r>
      <w:r w:rsidR="00B33C8E">
        <w:rPr>
          <w:rFonts w:ascii="Calibri" w:hAnsi="Calibri" w:cs="Calibri"/>
          <w:sz w:val="20"/>
          <w:szCs w:val="20"/>
        </w:rPr>
        <w:t xml:space="preserve"> </w:t>
      </w:r>
      <w:r w:rsidR="00A63B61">
        <w:rPr>
          <w:rFonts w:ascii="Calibri" w:hAnsi="Calibri" w:cs="Calibri"/>
          <w:sz w:val="20"/>
          <w:szCs w:val="20"/>
        </w:rPr>
        <w:t xml:space="preserve">Contaminación a napas subterráneas por manejo y acopio de sustancias </w:t>
      </w:r>
      <w:proofErr w:type="spellStart"/>
      <w:r w:rsidR="00A63B61">
        <w:rPr>
          <w:rFonts w:ascii="Calibri" w:hAnsi="Calibri" w:cs="Calibri"/>
          <w:sz w:val="20"/>
          <w:szCs w:val="20"/>
        </w:rPr>
        <w:t>pligrosas</w:t>
      </w:r>
      <w:proofErr w:type="spellEnd"/>
      <w:r w:rsidR="00B33C8E">
        <w:rPr>
          <w:rFonts w:ascii="Calibri" w:hAnsi="Calibri" w:cs="Calibri"/>
          <w:sz w:val="20"/>
          <w:szCs w:val="20"/>
        </w:rPr>
        <w:t xml:space="preserve">; </w:t>
      </w:r>
      <w:r w:rsidR="00B33C8E" w:rsidRPr="0072572D">
        <w:rPr>
          <w:rFonts w:ascii="Calibri" w:hAnsi="Calibri" w:cs="Calibri"/>
          <w:b/>
          <w:bCs/>
          <w:sz w:val="20"/>
          <w:szCs w:val="20"/>
        </w:rPr>
        <w:t>b)</w:t>
      </w:r>
      <w:r w:rsidR="00B33C8E">
        <w:rPr>
          <w:rFonts w:ascii="Calibri" w:hAnsi="Calibri" w:cs="Calibri"/>
          <w:sz w:val="20"/>
          <w:szCs w:val="20"/>
        </w:rPr>
        <w:t xml:space="preserve"> </w:t>
      </w:r>
      <w:r w:rsidR="00A63B61">
        <w:rPr>
          <w:rFonts w:ascii="Calibri" w:hAnsi="Calibri" w:cs="Calibri"/>
          <w:sz w:val="20"/>
          <w:szCs w:val="20"/>
        </w:rPr>
        <w:t xml:space="preserve">explosión en área </w:t>
      </w:r>
      <w:proofErr w:type="gramStart"/>
      <w:r w:rsidR="00A63B61">
        <w:rPr>
          <w:rFonts w:ascii="Calibri" w:hAnsi="Calibri" w:cs="Calibri"/>
          <w:sz w:val="20"/>
          <w:szCs w:val="20"/>
        </w:rPr>
        <w:t>físico químic</w:t>
      </w:r>
      <w:r w:rsidR="000A0978">
        <w:rPr>
          <w:rFonts w:ascii="Calibri" w:hAnsi="Calibri" w:cs="Calibri"/>
          <w:sz w:val="20"/>
          <w:szCs w:val="20"/>
        </w:rPr>
        <w:t>a</w:t>
      </w:r>
      <w:proofErr w:type="gramEnd"/>
      <w:r w:rsidR="00A63B61">
        <w:rPr>
          <w:rFonts w:ascii="Calibri" w:hAnsi="Calibri" w:cs="Calibri"/>
          <w:sz w:val="20"/>
          <w:szCs w:val="20"/>
        </w:rPr>
        <w:t xml:space="preserve"> con trabajadores lesionados por soda </w:t>
      </w:r>
      <w:proofErr w:type="spellStart"/>
      <w:r w:rsidR="00A63B61">
        <w:rPr>
          <w:rFonts w:ascii="Calibri" w:hAnsi="Calibri" w:cs="Calibri"/>
          <w:sz w:val="20"/>
          <w:szCs w:val="20"/>
        </w:rPr>
        <w:t>caústica</w:t>
      </w:r>
      <w:proofErr w:type="spellEnd"/>
      <w:r w:rsidR="00A63B61">
        <w:rPr>
          <w:rFonts w:ascii="Calibri" w:hAnsi="Calibri" w:cs="Calibri"/>
          <w:sz w:val="20"/>
          <w:szCs w:val="20"/>
        </w:rPr>
        <w:t xml:space="preserve"> y </w:t>
      </w:r>
      <w:r w:rsidR="00B33C8E" w:rsidRPr="0072572D">
        <w:rPr>
          <w:rFonts w:ascii="Calibri" w:hAnsi="Calibri" w:cs="Calibri"/>
          <w:b/>
          <w:bCs/>
          <w:sz w:val="20"/>
          <w:szCs w:val="20"/>
        </w:rPr>
        <w:t>c)</w:t>
      </w:r>
      <w:r w:rsidR="00B33C8E">
        <w:rPr>
          <w:rFonts w:ascii="Calibri" w:hAnsi="Calibri" w:cs="Calibri"/>
          <w:sz w:val="20"/>
          <w:szCs w:val="20"/>
        </w:rPr>
        <w:t xml:space="preserve"> </w:t>
      </w:r>
      <w:r w:rsidR="000A0978">
        <w:rPr>
          <w:rFonts w:ascii="Calibri" w:hAnsi="Calibri" w:cs="Calibri"/>
          <w:sz w:val="20"/>
          <w:szCs w:val="20"/>
        </w:rPr>
        <w:t xml:space="preserve">contaminación del medio ambiente y por ende trabajadores con arsénico, debido a los procesos que </w:t>
      </w:r>
      <w:r w:rsidR="00B33C8E">
        <w:rPr>
          <w:rFonts w:ascii="Calibri" w:hAnsi="Calibri" w:cs="Calibri"/>
          <w:sz w:val="20"/>
          <w:szCs w:val="20"/>
        </w:rPr>
        <w:t xml:space="preserve">los procesos no </w:t>
      </w:r>
      <w:r w:rsidR="000A0978">
        <w:rPr>
          <w:rFonts w:ascii="Calibri" w:hAnsi="Calibri" w:cs="Calibri"/>
          <w:sz w:val="20"/>
          <w:szCs w:val="20"/>
        </w:rPr>
        <w:t xml:space="preserve">se </w:t>
      </w:r>
      <w:r w:rsidR="00B33C8E">
        <w:rPr>
          <w:rFonts w:ascii="Calibri" w:hAnsi="Calibri" w:cs="Calibri"/>
          <w:sz w:val="20"/>
          <w:szCs w:val="20"/>
        </w:rPr>
        <w:t>ejecutan en el área respectiva (</w:t>
      </w:r>
      <w:proofErr w:type="spellStart"/>
      <w:r w:rsidR="00B33C8E">
        <w:rPr>
          <w:rFonts w:ascii="Calibri" w:hAnsi="Calibri" w:cs="Calibri"/>
          <w:sz w:val="20"/>
          <w:szCs w:val="20"/>
        </w:rPr>
        <w:t>inertizadora</w:t>
      </w:r>
      <w:proofErr w:type="spellEnd"/>
      <w:r w:rsidR="00B33C8E">
        <w:rPr>
          <w:rFonts w:ascii="Calibri" w:hAnsi="Calibri" w:cs="Calibri"/>
          <w:sz w:val="20"/>
          <w:szCs w:val="20"/>
        </w:rPr>
        <w:t>).</w:t>
      </w:r>
      <w:r w:rsidR="0072572D" w:rsidRPr="0072572D">
        <w:rPr>
          <w:rFonts w:ascii="Calibri" w:hAnsi="Calibri" w:cs="Calibri"/>
          <w:sz w:val="20"/>
          <w:szCs w:val="20"/>
        </w:rPr>
        <w:t xml:space="preserve"> </w:t>
      </w:r>
      <w:r w:rsidR="0072572D" w:rsidRPr="00633E21">
        <w:rPr>
          <w:rFonts w:ascii="Calibri" w:hAnsi="Calibri" w:cs="Calibri"/>
          <w:sz w:val="20"/>
          <w:szCs w:val="20"/>
        </w:rPr>
        <w:t xml:space="preserve">Los antecedentes de la denuncia </w:t>
      </w:r>
      <w:r w:rsidR="0072572D">
        <w:rPr>
          <w:rFonts w:ascii="Calibri" w:hAnsi="Calibri" w:cs="Calibri"/>
          <w:sz w:val="20"/>
          <w:szCs w:val="20"/>
        </w:rPr>
        <w:t xml:space="preserve">fueron ingresados a la SMA </w:t>
      </w:r>
      <w:r w:rsidR="0072572D" w:rsidRPr="00DF1283">
        <w:rPr>
          <w:rFonts w:ascii="Calibri" w:hAnsi="Calibri" w:cs="Calibri"/>
          <w:sz w:val="20"/>
          <w:szCs w:val="20"/>
        </w:rPr>
        <w:t>por el Sr. Andrés Ignacio Salas Flores</w:t>
      </w:r>
      <w:r w:rsidR="0072572D">
        <w:rPr>
          <w:rFonts w:ascii="Calibri" w:hAnsi="Calibri" w:cs="Calibri"/>
          <w:sz w:val="20"/>
          <w:szCs w:val="20"/>
        </w:rPr>
        <w:t xml:space="preserve"> con</w:t>
      </w:r>
      <w:r w:rsidR="0072572D" w:rsidRPr="00633E21">
        <w:rPr>
          <w:rFonts w:ascii="Calibri" w:hAnsi="Calibri"/>
          <w:sz w:val="20"/>
          <w:szCs w:val="20"/>
          <w:lang w:val="es-ES"/>
        </w:rPr>
        <w:t xml:space="preserve"> fecha </w:t>
      </w:r>
      <w:r w:rsidR="0072572D">
        <w:rPr>
          <w:rFonts w:ascii="Calibri" w:hAnsi="Calibri"/>
          <w:sz w:val="20"/>
          <w:szCs w:val="20"/>
          <w:lang w:val="es-ES"/>
        </w:rPr>
        <w:t>20</w:t>
      </w:r>
      <w:r w:rsidR="002201FB">
        <w:rPr>
          <w:rFonts w:ascii="Calibri" w:hAnsi="Calibri"/>
          <w:sz w:val="20"/>
          <w:szCs w:val="20"/>
          <w:lang w:val="es-ES"/>
        </w:rPr>
        <w:t>-</w:t>
      </w:r>
      <w:r w:rsidR="0072572D" w:rsidRPr="00633E21">
        <w:rPr>
          <w:rFonts w:ascii="Calibri" w:hAnsi="Calibri"/>
          <w:sz w:val="20"/>
          <w:szCs w:val="20"/>
          <w:lang w:val="es-ES"/>
        </w:rPr>
        <w:t>1</w:t>
      </w:r>
      <w:r w:rsidR="0072572D">
        <w:rPr>
          <w:rFonts w:ascii="Calibri" w:hAnsi="Calibri"/>
          <w:sz w:val="20"/>
          <w:szCs w:val="20"/>
          <w:lang w:val="es-ES"/>
        </w:rPr>
        <w:t>1</w:t>
      </w:r>
      <w:r w:rsidR="002201FB">
        <w:rPr>
          <w:rFonts w:ascii="Calibri" w:hAnsi="Calibri"/>
          <w:sz w:val="20"/>
          <w:szCs w:val="20"/>
          <w:lang w:val="es-ES"/>
        </w:rPr>
        <w:t>-</w:t>
      </w:r>
      <w:r w:rsidR="0072572D" w:rsidRPr="00633E21">
        <w:rPr>
          <w:rFonts w:ascii="Calibri" w:hAnsi="Calibri"/>
          <w:sz w:val="20"/>
          <w:szCs w:val="20"/>
          <w:lang w:val="es-ES"/>
        </w:rPr>
        <w:t>201</w:t>
      </w:r>
      <w:r w:rsidR="0072572D">
        <w:rPr>
          <w:rFonts w:ascii="Calibri" w:hAnsi="Calibri"/>
          <w:sz w:val="20"/>
          <w:szCs w:val="20"/>
          <w:lang w:val="es-ES"/>
        </w:rPr>
        <w:t xml:space="preserve">8 </w:t>
      </w:r>
      <w:r w:rsidR="0072572D" w:rsidRPr="00633E21">
        <w:rPr>
          <w:rFonts w:ascii="Calibri" w:hAnsi="Calibri"/>
          <w:sz w:val="20"/>
          <w:szCs w:val="20"/>
          <w:lang w:val="es-ES"/>
        </w:rPr>
        <w:t>(</w:t>
      </w:r>
      <w:proofErr w:type="spellStart"/>
      <w:r w:rsidR="0072572D" w:rsidRPr="00633E21">
        <w:rPr>
          <w:rFonts w:ascii="Calibri" w:hAnsi="Calibri"/>
          <w:sz w:val="20"/>
          <w:szCs w:val="20"/>
          <w:lang w:val="es-ES"/>
        </w:rPr>
        <w:t>Exp</w:t>
      </w:r>
      <w:proofErr w:type="spellEnd"/>
      <w:r w:rsidR="0072572D" w:rsidRPr="00633E21">
        <w:rPr>
          <w:rFonts w:ascii="Calibri" w:hAnsi="Calibri"/>
          <w:sz w:val="20"/>
          <w:szCs w:val="20"/>
          <w:lang w:val="es-ES"/>
        </w:rPr>
        <w:t xml:space="preserve">. </w:t>
      </w:r>
      <w:r w:rsidR="0072572D">
        <w:rPr>
          <w:rFonts w:cs="Calibri"/>
          <w:sz w:val="20"/>
          <w:szCs w:val="20"/>
        </w:rPr>
        <w:t>456</w:t>
      </w:r>
      <w:r w:rsidR="0072572D" w:rsidRPr="00633E21">
        <w:rPr>
          <w:rFonts w:cs="Calibri"/>
          <w:sz w:val="20"/>
          <w:szCs w:val="20"/>
        </w:rPr>
        <w:t>-XIII-201</w:t>
      </w:r>
      <w:r w:rsidR="0072572D">
        <w:rPr>
          <w:rFonts w:cs="Calibri"/>
          <w:sz w:val="20"/>
          <w:szCs w:val="20"/>
        </w:rPr>
        <w:t>8</w:t>
      </w:r>
      <w:r w:rsidR="0072572D" w:rsidRPr="00633E21">
        <w:rPr>
          <w:rFonts w:cs="Calibri"/>
          <w:sz w:val="20"/>
          <w:szCs w:val="20"/>
        </w:rPr>
        <w:t>)</w:t>
      </w:r>
      <w:r w:rsidR="00EE4806">
        <w:rPr>
          <w:rFonts w:cs="Calibri"/>
          <w:sz w:val="20"/>
          <w:szCs w:val="20"/>
        </w:rPr>
        <w:t>.</w:t>
      </w:r>
      <w:r w:rsidR="00543AD1">
        <w:rPr>
          <w:rFonts w:cs="Calibri"/>
          <w:sz w:val="20"/>
          <w:szCs w:val="20"/>
        </w:rPr>
        <w:t xml:space="preserve"> </w:t>
      </w:r>
      <w:r w:rsidR="00024DE6">
        <w:rPr>
          <w:rFonts w:ascii="Calibri" w:hAnsi="Calibri" w:cs="Calibri"/>
          <w:sz w:val="20"/>
          <w:szCs w:val="20"/>
        </w:rPr>
        <w:t xml:space="preserve">La segunda denuncia </w:t>
      </w:r>
      <w:r w:rsidR="00024DE6" w:rsidRPr="00633E21">
        <w:rPr>
          <w:rFonts w:ascii="Calibri" w:hAnsi="Calibri" w:cs="Calibri"/>
          <w:sz w:val="20"/>
          <w:szCs w:val="20"/>
        </w:rPr>
        <w:t>por</w:t>
      </w:r>
      <w:r w:rsidR="00024DE6">
        <w:rPr>
          <w:rFonts w:ascii="Calibri" w:hAnsi="Calibri" w:cs="Calibri"/>
          <w:sz w:val="20"/>
          <w:szCs w:val="20"/>
        </w:rPr>
        <w:t>:</w:t>
      </w:r>
      <w:r w:rsidR="00024DE6" w:rsidRPr="00633E21">
        <w:rPr>
          <w:rFonts w:ascii="Calibri" w:hAnsi="Calibri" w:cs="Calibri"/>
          <w:sz w:val="20"/>
          <w:szCs w:val="20"/>
        </w:rPr>
        <w:t xml:space="preserve"> </w:t>
      </w:r>
      <w:r w:rsidR="00024DE6" w:rsidRPr="0072572D">
        <w:rPr>
          <w:rFonts w:ascii="Calibri" w:hAnsi="Calibri" w:cs="Calibri"/>
          <w:b/>
          <w:bCs/>
          <w:sz w:val="20"/>
          <w:szCs w:val="20"/>
        </w:rPr>
        <w:t>a)</w:t>
      </w:r>
      <w:r w:rsidR="00024DE6">
        <w:rPr>
          <w:rFonts w:ascii="Calibri" w:hAnsi="Calibri" w:cs="Calibri"/>
          <w:sz w:val="20"/>
          <w:szCs w:val="20"/>
        </w:rPr>
        <w:t xml:space="preserve"> </w:t>
      </w:r>
      <w:r w:rsidR="002201FB">
        <w:rPr>
          <w:rFonts w:ascii="Calibri" w:hAnsi="Calibri" w:cs="Calibri"/>
          <w:sz w:val="20"/>
          <w:szCs w:val="20"/>
        </w:rPr>
        <w:t xml:space="preserve">Mal manejo de residuos, lo cual </w:t>
      </w:r>
      <w:proofErr w:type="spellStart"/>
      <w:r w:rsidR="002201FB">
        <w:rPr>
          <w:rFonts w:ascii="Calibri" w:hAnsi="Calibri" w:cs="Calibri"/>
          <w:sz w:val="20"/>
          <w:szCs w:val="20"/>
        </w:rPr>
        <w:t>efectaría</w:t>
      </w:r>
      <w:proofErr w:type="spellEnd"/>
      <w:r w:rsidR="002201FB">
        <w:rPr>
          <w:rFonts w:ascii="Calibri" w:hAnsi="Calibri" w:cs="Calibri"/>
          <w:sz w:val="20"/>
          <w:szCs w:val="20"/>
        </w:rPr>
        <w:t xml:space="preserve"> a la salud de los trabajadores, del aire, suelo y aguas subterráneas</w:t>
      </w:r>
      <w:r w:rsidR="00024DE6">
        <w:rPr>
          <w:rFonts w:ascii="Calibri" w:hAnsi="Calibri" w:cs="Calibri"/>
          <w:sz w:val="20"/>
          <w:szCs w:val="20"/>
        </w:rPr>
        <w:t xml:space="preserve">; </w:t>
      </w:r>
      <w:r w:rsidR="00024DE6" w:rsidRPr="0072572D">
        <w:rPr>
          <w:rFonts w:ascii="Calibri" w:hAnsi="Calibri" w:cs="Calibri"/>
          <w:b/>
          <w:bCs/>
          <w:sz w:val="20"/>
          <w:szCs w:val="20"/>
        </w:rPr>
        <w:t>b)</w:t>
      </w:r>
      <w:r w:rsidR="00024DE6">
        <w:rPr>
          <w:rFonts w:ascii="Calibri" w:hAnsi="Calibri" w:cs="Calibri"/>
          <w:sz w:val="20"/>
          <w:szCs w:val="20"/>
        </w:rPr>
        <w:t xml:space="preserve"> </w:t>
      </w:r>
      <w:r w:rsidR="002201FB">
        <w:rPr>
          <w:rFonts w:ascii="Calibri" w:hAnsi="Calibri" w:cs="Calibri"/>
          <w:sz w:val="20"/>
          <w:szCs w:val="20"/>
        </w:rPr>
        <w:t>cantidades de a</w:t>
      </w:r>
      <w:r w:rsidR="00523910">
        <w:rPr>
          <w:rFonts w:ascii="Calibri" w:hAnsi="Calibri" w:cs="Calibri"/>
          <w:sz w:val="20"/>
          <w:szCs w:val="20"/>
        </w:rPr>
        <w:t>r</w:t>
      </w:r>
      <w:r w:rsidR="002201FB">
        <w:rPr>
          <w:rFonts w:ascii="Calibri" w:hAnsi="Calibri" w:cs="Calibri"/>
          <w:sz w:val="20"/>
          <w:szCs w:val="20"/>
        </w:rPr>
        <w:t>sénico dispuestas en el relleno de seguridad con inertizaciones no efectivas</w:t>
      </w:r>
      <w:r w:rsidR="00024DE6">
        <w:rPr>
          <w:rFonts w:ascii="Calibri" w:hAnsi="Calibri" w:cs="Calibri"/>
          <w:sz w:val="20"/>
          <w:szCs w:val="20"/>
        </w:rPr>
        <w:t>.</w:t>
      </w:r>
      <w:r w:rsidR="00024DE6" w:rsidRPr="0072572D">
        <w:rPr>
          <w:rFonts w:ascii="Calibri" w:hAnsi="Calibri" w:cs="Calibri"/>
          <w:sz w:val="20"/>
          <w:szCs w:val="20"/>
        </w:rPr>
        <w:t xml:space="preserve"> </w:t>
      </w:r>
      <w:r w:rsidR="00024DE6" w:rsidRPr="00633E21">
        <w:rPr>
          <w:rFonts w:ascii="Calibri" w:hAnsi="Calibri" w:cs="Calibri"/>
          <w:sz w:val="20"/>
          <w:szCs w:val="20"/>
        </w:rPr>
        <w:t xml:space="preserve">Los antecedentes de la denuncia </w:t>
      </w:r>
      <w:r w:rsidR="00024DE6">
        <w:rPr>
          <w:rFonts w:ascii="Calibri" w:hAnsi="Calibri" w:cs="Calibri"/>
          <w:sz w:val="20"/>
          <w:szCs w:val="20"/>
        </w:rPr>
        <w:t>fueron</w:t>
      </w:r>
      <w:r w:rsidR="002201FB">
        <w:rPr>
          <w:rFonts w:ascii="Calibri" w:hAnsi="Calibri" w:cs="Calibri"/>
          <w:sz w:val="20"/>
          <w:szCs w:val="20"/>
        </w:rPr>
        <w:t xml:space="preserve"> derivados a </w:t>
      </w:r>
      <w:r w:rsidR="00024DE6">
        <w:rPr>
          <w:rFonts w:ascii="Calibri" w:hAnsi="Calibri" w:cs="Calibri"/>
          <w:sz w:val="20"/>
          <w:szCs w:val="20"/>
        </w:rPr>
        <w:t>la SMA</w:t>
      </w:r>
      <w:r w:rsidR="002201FB">
        <w:rPr>
          <w:rFonts w:ascii="Calibri" w:hAnsi="Calibri" w:cs="Calibri"/>
          <w:sz w:val="20"/>
          <w:szCs w:val="20"/>
        </w:rPr>
        <w:t xml:space="preserve"> por la Subsecretaría de Obras Públicas, mediante ORD N°460 de fecha 20-02-2019, luego de recibir dicha denuncia </w:t>
      </w:r>
      <w:r w:rsidR="00EE4806" w:rsidRPr="00DF1283">
        <w:rPr>
          <w:rFonts w:ascii="Calibri" w:hAnsi="Calibri" w:cs="Calibri"/>
          <w:sz w:val="20"/>
          <w:szCs w:val="20"/>
        </w:rPr>
        <w:t>de la Srta. Ana Karina Estrada Mella</w:t>
      </w:r>
      <w:r w:rsidR="00EE4806">
        <w:rPr>
          <w:rFonts w:ascii="Calibri" w:hAnsi="Calibri" w:cs="Calibri"/>
          <w:sz w:val="20"/>
          <w:szCs w:val="20"/>
        </w:rPr>
        <w:t xml:space="preserve"> </w:t>
      </w:r>
      <w:r w:rsidR="00024DE6" w:rsidRPr="00633E21">
        <w:rPr>
          <w:rFonts w:ascii="Calibri" w:hAnsi="Calibri"/>
          <w:sz w:val="20"/>
          <w:szCs w:val="20"/>
          <w:lang w:val="es-ES"/>
        </w:rPr>
        <w:t>(</w:t>
      </w:r>
      <w:proofErr w:type="spellStart"/>
      <w:r w:rsidR="00024DE6" w:rsidRPr="00633E21">
        <w:rPr>
          <w:rFonts w:ascii="Calibri" w:hAnsi="Calibri"/>
          <w:sz w:val="20"/>
          <w:szCs w:val="20"/>
          <w:lang w:val="es-ES"/>
        </w:rPr>
        <w:t>Exp</w:t>
      </w:r>
      <w:proofErr w:type="spellEnd"/>
      <w:r w:rsidR="00024DE6" w:rsidRPr="00633E21">
        <w:rPr>
          <w:rFonts w:ascii="Calibri" w:hAnsi="Calibri"/>
          <w:sz w:val="20"/>
          <w:szCs w:val="20"/>
          <w:lang w:val="es-ES"/>
        </w:rPr>
        <w:t xml:space="preserve">. </w:t>
      </w:r>
      <w:r w:rsidR="00EE4806">
        <w:rPr>
          <w:rFonts w:ascii="Calibri" w:hAnsi="Calibri"/>
          <w:sz w:val="20"/>
          <w:szCs w:val="20"/>
          <w:lang w:val="es-ES"/>
        </w:rPr>
        <w:t>79</w:t>
      </w:r>
      <w:r w:rsidR="00024DE6" w:rsidRPr="00633E21">
        <w:rPr>
          <w:rFonts w:cs="Calibri"/>
          <w:sz w:val="20"/>
          <w:szCs w:val="20"/>
        </w:rPr>
        <w:t>-XIII-201</w:t>
      </w:r>
      <w:r w:rsidR="00EE4806">
        <w:rPr>
          <w:rFonts w:cs="Calibri"/>
          <w:sz w:val="20"/>
          <w:szCs w:val="20"/>
        </w:rPr>
        <w:t>9</w:t>
      </w:r>
      <w:r w:rsidR="00024DE6" w:rsidRPr="00633E21">
        <w:rPr>
          <w:rFonts w:cs="Calibri"/>
          <w:sz w:val="20"/>
          <w:szCs w:val="20"/>
        </w:rPr>
        <w:t>)</w:t>
      </w:r>
      <w:r w:rsidR="00024DE6" w:rsidRPr="00633E21">
        <w:rPr>
          <w:rFonts w:ascii="Calibri" w:hAnsi="Calibri" w:cs="Calibri"/>
          <w:sz w:val="20"/>
          <w:szCs w:val="20"/>
        </w:rPr>
        <w:t>.</w:t>
      </w:r>
    </w:p>
    <w:p w14:paraId="721FAEC5" w14:textId="77777777" w:rsidR="0072572D" w:rsidRDefault="0072572D" w:rsidP="00633E21">
      <w:pPr>
        <w:spacing w:line="276" w:lineRule="auto"/>
        <w:rPr>
          <w:rFonts w:ascii="Calibri" w:hAnsi="Calibri" w:cs="Calibri"/>
          <w:sz w:val="20"/>
          <w:szCs w:val="20"/>
        </w:rPr>
      </w:pPr>
    </w:p>
    <w:p w14:paraId="598CDE4A" w14:textId="4AD1336B" w:rsidR="006C2313" w:rsidRPr="00633E21" w:rsidRDefault="00E33D4D" w:rsidP="00010DB0">
      <w:pPr>
        <w:rPr>
          <w:rFonts w:cstheme="minorHAnsi"/>
          <w:sz w:val="20"/>
          <w:szCs w:val="20"/>
        </w:rPr>
      </w:pPr>
      <w:r w:rsidRPr="00633E21">
        <w:rPr>
          <w:rFonts w:cstheme="minorHAnsi"/>
          <w:sz w:val="20"/>
          <w:szCs w:val="20"/>
        </w:rPr>
        <w:t xml:space="preserve">El proyecto consiste </w:t>
      </w:r>
      <w:r w:rsidR="00010DB0" w:rsidRPr="00633E21">
        <w:rPr>
          <w:rFonts w:cstheme="minorHAnsi"/>
          <w:sz w:val="20"/>
          <w:szCs w:val="20"/>
        </w:rPr>
        <w:t xml:space="preserve">en </w:t>
      </w:r>
      <w:r w:rsidR="00172091" w:rsidRPr="00633E21">
        <w:rPr>
          <w:rFonts w:cstheme="minorHAnsi"/>
          <w:sz w:val="20"/>
          <w:szCs w:val="20"/>
        </w:rPr>
        <w:t xml:space="preserve">la gestión de residuos industriales, aplicando a los residuos que no son posibles de reutilizar, un tratamiento </w:t>
      </w:r>
      <w:proofErr w:type="gramStart"/>
      <w:r w:rsidR="00172091" w:rsidRPr="00633E21">
        <w:rPr>
          <w:rFonts w:cstheme="minorHAnsi"/>
          <w:sz w:val="20"/>
          <w:szCs w:val="20"/>
        </w:rPr>
        <w:t>físico-químico</w:t>
      </w:r>
      <w:proofErr w:type="gramEnd"/>
      <w:r w:rsidR="00172091" w:rsidRPr="00633E21">
        <w:rPr>
          <w:rFonts w:cstheme="minorHAnsi"/>
          <w:sz w:val="20"/>
          <w:szCs w:val="20"/>
        </w:rPr>
        <w:t xml:space="preserve"> o de inertización, o dependiendo del tipo de residuo, ser enviados al extranjero para su correcto tratamiento. Todos aquellos productos inertes o </w:t>
      </w:r>
      <w:proofErr w:type="spellStart"/>
      <w:r w:rsidR="00172091" w:rsidRPr="00633E21">
        <w:rPr>
          <w:rFonts w:cstheme="minorHAnsi"/>
          <w:sz w:val="20"/>
          <w:szCs w:val="20"/>
        </w:rPr>
        <w:t>inertizados</w:t>
      </w:r>
      <w:proofErr w:type="spellEnd"/>
      <w:r w:rsidR="00172091" w:rsidRPr="00633E21">
        <w:rPr>
          <w:rFonts w:cstheme="minorHAnsi"/>
          <w:sz w:val="20"/>
          <w:szCs w:val="20"/>
        </w:rPr>
        <w:t xml:space="preserve">, que no puedan ser tratados de otra forma, son dispuestos en un depósito de seguridad de la empresa </w:t>
      </w:r>
      <w:proofErr w:type="spellStart"/>
      <w:r w:rsidR="00172091" w:rsidRPr="00633E21">
        <w:rPr>
          <w:rFonts w:cstheme="minorHAnsi"/>
          <w:sz w:val="20"/>
          <w:szCs w:val="20"/>
        </w:rPr>
        <w:t>Hidronor</w:t>
      </w:r>
      <w:proofErr w:type="spellEnd"/>
      <w:r w:rsidR="00017C47" w:rsidRPr="00633E21">
        <w:rPr>
          <w:rFonts w:cstheme="minorHAnsi"/>
          <w:sz w:val="20"/>
          <w:szCs w:val="20"/>
        </w:rPr>
        <w:t>, ubicado en la</w:t>
      </w:r>
      <w:r w:rsidR="00172091" w:rsidRPr="00633E21">
        <w:rPr>
          <w:rFonts w:cstheme="minorHAnsi"/>
          <w:sz w:val="20"/>
          <w:szCs w:val="20"/>
        </w:rPr>
        <w:t xml:space="preserve"> misma</w:t>
      </w:r>
      <w:r w:rsidR="00017C47" w:rsidRPr="00633E21">
        <w:rPr>
          <w:rFonts w:cstheme="minorHAnsi"/>
          <w:sz w:val="20"/>
          <w:szCs w:val="20"/>
        </w:rPr>
        <w:t xml:space="preserve"> instalación</w:t>
      </w:r>
      <w:r w:rsidR="00172091" w:rsidRPr="00633E21">
        <w:rPr>
          <w:rFonts w:cstheme="minorHAnsi"/>
          <w:sz w:val="20"/>
          <w:szCs w:val="20"/>
        </w:rPr>
        <w:t xml:space="preserve"> de la planta de tratamiento.  </w:t>
      </w:r>
    </w:p>
    <w:p w14:paraId="3EC3106F" w14:textId="6D03C575" w:rsidR="00ED4317" w:rsidRPr="00633E21" w:rsidRDefault="00ED4317" w:rsidP="00ED4317">
      <w:pPr>
        <w:rPr>
          <w:rFonts w:cstheme="minorHAnsi"/>
          <w:sz w:val="20"/>
          <w:szCs w:val="20"/>
          <w:highlight w:val="yellow"/>
        </w:rPr>
      </w:pPr>
    </w:p>
    <w:p w14:paraId="639F00C8" w14:textId="68B75834" w:rsidR="00ED4317" w:rsidRPr="00633E21" w:rsidRDefault="00EF3039" w:rsidP="006873F7">
      <w:pPr>
        <w:rPr>
          <w:rFonts w:cstheme="minorHAnsi"/>
          <w:sz w:val="20"/>
          <w:szCs w:val="20"/>
        </w:rPr>
      </w:pPr>
      <w:r w:rsidRPr="00633E21">
        <w:rPr>
          <w:rFonts w:cstheme="minorHAnsi"/>
          <w:sz w:val="20"/>
          <w:szCs w:val="20"/>
        </w:rPr>
        <w:t>Las materias relevantes objeto de la fiscalización consider</w:t>
      </w:r>
      <w:r w:rsidR="00B13A73" w:rsidRPr="00633E21">
        <w:rPr>
          <w:rFonts w:cstheme="minorHAnsi"/>
          <w:sz w:val="20"/>
          <w:szCs w:val="20"/>
        </w:rPr>
        <w:t>aron</w:t>
      </w:r>
      <w:r w:rsidR="005D4D2D">
        <w:rPr>
          <w:rFonts w:cstheme="minorHAnsi"/>
          <w:sz w:val="20"/>
          <w:szCs w:val="20"/>
        </w:rPr>
        <w:t>: c</w:t>
      </w:r>
      <w:proofErr w:type="spellStart"/>
      <w:r w:rsidR="005D4D2D" w:rsidRPr="005D4D2D">
        <w:rPr>
          <w:rFonts w:eastAsia="Times New Roman" w:cs="Calibri"/>
          <w:sz w:val="20"/>
          <w:szCs w:val="16"/>
          <w:lang w:val="es-ES" w:eastAsia="es-CL"/>
        </w:rPr>
        <w:t>apacidad</w:t>
      </w:r>
      <w:proofErr w:type="spellEnd"/>
      <w:r w:rsidR="005D4D2D" w:rsidRPr="005D4D2D">
        <w:rPr>
          <w:rFonts w:eastAsia="Times New Roman" w:cs="Calibri"/>
          <w:sz w:val="20"/>
          <w:szCs w:val="16"/>
          <w:lang w:val="es-ES" w:eastAsia="es-CL"/>
        </w:rPr>
        <w:t xml:space="preserve"> de tratamiento en línea de inertización</w:t>
      </w:r>
      <w:r w:rsidR="005D4D2D">
        <w:rPr>
          <w:rFonts w:eastAsia="Times New Roman" w:cs="Calibri"/>
          <w:sz w:val="20"/>
          <w:szCs w:val="16"/>
          <w:lang w:val="es-ES" w:eastAsia="es-CL"/>
        </w:rPr>
        <w:t xml:space="preserve">, </w:t>
      </w:r>
      <w:r w:rsidR="00700752" w:rsidRPr="00633E21">
        <w:rPr>
          <w:rFonts w:cstheme="minorHAnsi"/>
          <w:sz w:val="20"/>
          <w:szCs w:val="20"/>
        </w:rPr>
        <w:t>manejo de</w:t>
      </w:r>
      <w:r w:rsidR="00376F2D" w:rsidRPr="00633E21">
        <w:rPr>
          <w:rFonts w:cstheme="minorHAnsi"/>
          <w:sz w:val="20"/>
          <w:szCs w:val="20"/>
        </w:rPr>
        <w:t xml:space="preserve"> residuos </w:t>
      </w:r>
      <w:r w:rsidR="005D4D2D">
        <w:rPr>
          <w:rFonts w:eastAsia="Times New Roman" w:cs="Calibri"/>
          <w:sz w:val="20"/>
          <w:szCs w:val="16"/>
          <w:lang w:val="es-ES" w:eastAsia="es-CL"/>
        </w:rPr>
        <w:t xml:space="preserve">en línea de inertización, </w:t>
      </w:r>
      <w:r w:rsidR="00511179" w:rsidRPr="00633E21">
        <w:rPr>
          <w:rFonts w:cstheme="minorHAnsi"/>
          <w:sz w:val="20"/>
          <w:szCs w:val="20"/>
        </w:rPr>
        <w:t xml:space="preserve">manejo de lixiviados, </w:t>
      </w:r>
      <w:r w:rsidR="00376F2D" w:rsidRPr="00633E21">
        <w:rPr>
          <w:rFonts w:cstheme="minorHAnsi"/>
          <w:sz w:val="20"/>
          <w:szCs w:val="20"/>
        </w:rPr>
        <w:t>calidad de las aguas subterráneas</w:t>
      </w:r>
      <w:r w:rsidR="00017C47" w:rsidRPr="00633E21">
        <w:rPr>
          <w:rFonts w:cstheme="minorHAnsi"/>
          <w:sz w:val="20"/>
          <w:szCs w:val="20"/>
        </w:rPr>
        <w:t xml:space="preserve"> y </w:t>
      </w:r>
      <w:r w:rsidR="00017C47" w:rsidRPr="005D4D2D">
        <w:rPr>
          <w:rFonts w:cstheme="minorHAnsi"/>
          <w:sz w:val="20"/>
          <w:szCs w:val="20"/>
        </w:rPr>
        <w:t>manejo de contingencias</w:t>
      </w:r>
      <w:r w:rsidR="009F04AE" w:rsidRPr="00633E21">
        <w:rPr>
          <w:rFonts w:cstheme="minorHAnsi"/>
          <w:sz w:val="20"/>
          <w:szCs w:val="20"/>
        </w:rPr>
        <w:t>.</w:t>
      </w:r>
      <w:r w:rsidR="00511179" w:rsidRPr="00633E21">
        <w:rPr>
          <w:sz w:val="20"/>
          <w:szCs w:val="20"/>
        </w:rPr>
        <w:t xml:space="preserve"> </w:t>
      </w:r>
    </w:p>
    <w:p w14:paraId="01BF0EFF" w14:textId="77777777" w:rsidR="005D4D2D" w:rsidRDefault="005D4D2D" w:rsidP="005D4D2D">
      <w:pPr>
        <w:rPr>
          <w:rFonts w:eastAsia="Times New Roman" w:cs="Calibri"/>
          <w:sz w:val="20"/>
          <w:szCs w:val="16"/>
          <w:lang w:val="es-ES" w:eastAsia="es-CL"/>
        </w:rPr>
      </w:pPr>
    </w:p>
    <w:p w14:paraId="2C748814" w14:textId="35C3FBE7" w:rsidR="004C3F18" w:rsidRPr="004C3F18" w:rsidRDefault="004C3F18" w:rsidP="004C3F18">
      <w:pPr>
        <w:rPr>
          <w:rFonts w:cstheme="minorHAnsi"/>
          <w:sz w:val="20"/>
          <w:szCs w:val="20"/>
        </w:rPr>
      </w:pPr>
      <w:r w:rsidRPr="004C3F18">
        <w:rPr>
          <w:rFonts w:cstheme="minorHAnsi"/>
          <w:sz w:val="20"/>
          <w:szCs w:val="20"/>
        </w:rPr>
        <w:t>De los resultados de la actividad de fiscalización de la denuncia (</w:t>
      </w:r>
      <w:proofErr w:type="spellStart"/>
      <w:r w:rsidRPr="004C3F18">
        <w:rPr>
          <w:rFonts w:cstheme="minorHAnsi"/>
          <w:sz w:val="20"/>
          <w:szCs w:val="20"/>
        </w:rPr>
        <w:t>Exp</w:t>
      </w:r>
      <w:proofErr w:type="spellEnd"/>
      <w:r w:rsidRPr="004C3F18">
        <w:rPr>
          <w:rFonts w:cstheme="minorHAnsi"/>
          <w:sz w:val="20"/>
          <w:szCs w:val="20"/>
        </w:rPr>
        <w:t>. 456-XIII-2018), respecto a contaminación a napas subterráneas por manejo y acopio de sustancias peligrosas; contaminación del medio ambiente y por ende trabajadores con arsénico, debido a los procesos que los procesos no se ejecutan en el área respectiva (</w:t>
      </w:r>
      <w:proofErr w:type="spellStart"/>
      <w:r w:rsidRPr="004C3F18">
        <w:rPr>
          <w:rFonts w:cstheme="minorHAnsi"/>
          <w:sz w:val="20"/>
          <w:szCs w:val="20"/>
        </w:rPr>
        <w:t>inertizadora</w:t>
      </w:r>
      <w:proofErr w:type="spellEnd"/>
      <w:r w:rsidRPr="004C3F18">
        <w:rPr>
          <w:rFonts w:cstheme="minorHAnsi"/>
          <w:sz w:val="20"/>
          <w:szCs w:val="20"/>
        </w:rPr>
        <w:t xml:space="preserve">); explosión en área </w:t>
      </w:r>
      <w:proofErr w:type="gramStart"/>
      <w:r w:rsidRPr="004C3F18">
        <w:rPr>
          <w:rFonts w:cstheme="minorHAnsi"/>
          <w:sz w:val="20"/>
          <w:szCs w:val="20"/>
        </w:rPr>
        <w:t>físico química</w:t>
      </w:r>
      <w:proofErr w:type="gramEnd"/>
      <w:r w:rsidRPr="004C3F18">
        <w:rPr>
          <w:rFonts w:cstheme="minorHAnsi"/>
          <w:sz w:val="20"/>
          <w:szCs w:val="20"/>
        </w:rPr>
        <w:t xml:space="preserve"> con trabajadores lesionados por soda </w:t>
      </w:r>
      <w:proofErr w:type="spellStart"/>
      <w:r w:rsidRPr="004C3F18">
        <w:rPr>
          <w:rFonts w:cstheme="minorHAnsi"/>
          <w:sz w:val="20"/>
          <w:szCs w:val="20"/>
        </w:rPr>
        <w:t>caústica</w:t>
      </w:r>
      <w:proofErr w:type="spellEnd"/>
      <w:r w:rsidRPr="004C3F18">
        <w:rPr>
          <w:rFonts w:cstheme="minorHAnsi"/>
          <w:sz w:val="20"/>
          <w:szCs w:val="20"/>
        </w:rPr>
        <w:t xml:space="preserve"> y de la denuncia (</w:t>
      </w:r>
      <w:proofErr w:type="spellStart"/>
      <w:r w:rsidRPr="004C3F18">
        <w:rPr>
          <w:rFonts w:cstheme="minorHAnsi"/>
          <w:sz w:val="20"/>
          <w:szCs w:val="20"/>
        </w:rPr>
        <w:t>Exp</w:t>
      </w:r>
      <w:proofErr w:type="spellEnd"/>
      <w:r w:rsidRPr="004C3F18">
        <w:rPr>
          <w:rFonts w:cstheme="minorHAnsi"/>
          <w:sz w:val="20"/>
          <w:szCs w:val="20"/>
        </w:rPr>
        <w:t xml:space="preserve">. 79-XIII-2019), respecto a mal manejo de residuos, lo cual </w:t>
      </w:r>
      <w:proofErr w:type="spellStart"/>
      <w:r w:rsidRPr="004C3F18">
        <w:rPr>
          <w:rFonts w:cstheme="minorHAnsi"/>
          <w:sz w:val="20"/>
          <w:szCs w:val="20"/>
        </w:rPr>
        <w:t>efectaría</w:t>
      </w:r>
      <w:proofErr w:type="spellEnd"/>
      <w:r w:rsidRPr="004C3F18">
        <w:rPr>
          <w:rFonts w:cstheme="minorHAnsi"/>
          <w:sz w:val="20"/>
          <w:szCs w:val="20"/>
        </w:rPr>
        <w:t xml:space="preserve"> a la salud de los trabajadores, del aire, suelo y aguas subterráneas; cantidades de arsénico dispuestas en el relleno de seguridad con inertizaciones no efectiva, es posible concluir que se verifica la conformidad de las materias relevantes objeto de la fiscalización</w:t>
      </w:r>
      <w:r w:rsidR="00F61385">
        <w:rPr>
          <w:rFonts w:cstheme="minorHAnsi"/>
          <w:sz w:val="20"/>
          <w:szCs w:val="20"/>
        </w:rPr>
        <w:t>, por lo que no se constatan los hechos denunciados</w:t>
      </w:r>
      <w:r w:rsidRPr="004C3F18">
        <w:rPr>
          <w:rFonts w:cstheme="minorHAnsi"/>
          <w:sz w:val="20"/>
          <w:szCs w:val="20"/>
        </w:rPr>
        <w:t>.</w:t>
      </w:r>
    </w:p>
    <w:p w14:paraId="0D952190" w14:textId="77777777" w:rsidR="004C3F18" w:rsidRPr="004C3F18" w:rsidRDefault="004C3F18" w:rsidP="004C3F18">
      <w:pPr>
        <w:rPr>
          <w:rFonts w:cstheme="minorHAnsi"/>
          <w:sz w:val="20"/>
          <w:szCs w:val="20"/>
        </w:rPr>
      </w:pPr>
    </w:p>
    <w:p w14:paraId="2D3550EE" w14:textId="77777777" w:rsidR="004C3F18" w:rsidRPr="004C3F18" w:rsidRDefault="004C3F18" w:rsidP="004C3F18">
      <w:pPr>
        <w:rPr>
          <w:rFonts w:cstheme="minorHAnsi"/>
          <w:sz w:val="20"/>
          <w:szCs w:val="20"/>
        </w:rPr>
      </w:pPr>
      <w:r w:rsidRPr="004C3F18">
        <w:rPr>
          <w:rFonts w:cstheme="minorHAnsi"/>
          <w:sz w:val="20"/>
          <w:szCs w:val="20"/>
        </w:rPr>
        <w:t xml:space="preserve">Sin perjuicio de lo anterior, durante la actividad de fiscalización ambiental, si bien se verificó que durante el año 2016 y anteriores se ingresaron residuos en cantidades que excedieron lo permitido, es necesario indicar que dichos excesos fueron </w:t>
      </w:r>
      <w:proofErr w:type="gramStart"/>
      <w:r w:rsidRPr="004C3F18">
        <w:rPr>
          <w:rFonts w:cstheme="minorHAnsi"/>
          <w:sz w:val="20"/>
          <w:szCs w:val="20"/>
        </w:rPr>
        <w:t>consignado</w:t>
      </w:r>
      <w:proofErr w:type="gramEnd"/>
      <w:r w:rsidRPr="004C3F18">
        <w:rPr>
          <w:rFonts w:cstheme="minorHAnsi"/>
          <w:sz w:val="20"/>
          <w:szCs w:val="20"/>
        </w:rPr>
        <w:t xml:space="preserve"> en el informe de fiscalización ambiental DFZ-2016-932-XIII-RCA-IA, cuyo proceso culminó con la formulación de cargos contenida en la Res. Ex. N°1/ROL D-013-2017 y posterior Programa de Cumplimiento (</w:t>
      </w:r>
      <w:proofErr w:type="spellStart"/>
      <w:r w:rsidRPr="004C3F18">
        <w:rPr>
          <w:rFonts w:cstheme="minorHAnsi"/>
          <w:sz w:val="20"/>
          <w:szCs w:val="20"/>
        </w:rPr>
        <w:t>PdC</w:t>
      </w:r>
      <w:proofErr w:type="spellEnd"/>
      <w:r w:rsidRPr="004C3F18">
        <w:rPr>
          <w:rFonts w:cstheme="minorHAnsi"/>
          <w:sz w:val="20"/>
          <w:szCs w:val="20"/>
        </w:rPr>
        <w:t>) presentado por el titular, actualmente vigente, que comprometía como acción la presentación al Servicio de Evaluación Ambiental (SEIA) de un EIA asociada a la Continuidad Operativa de la Planta Pudahuel y la obtención de la respectiva Resolución de Calificación Ambiental (RCA).</w:t>
      </w:r>
    </w:p>
    <w:p w14:paraId="716E761A" w14:textId="77777777" w:rsidR="004C3F18" w:rsidRPr="004C3F18" w:rsidRDefault="004C3F18" w:rsidP="004C3F18">
      <w:pPr>
        <w:rPr>
          <w:rFonts w:cstheme="minorHAnsi"/>
          <w:sz w:val="20"/>
          <w:szCs w:val="20"/>
        </w:rPr>
      </w:pPr>
    </w:p>
    <w:p w14:paraId="35B5B3C4" w14:textId="40936250" w:rsidR="004C3F18" w:rsidRPr="004C3F18" w:rsidRDefault="004C3F18" w:rsidP="004C3F18">
      <w:pPr>
        <w:rPr>
          <w:rFonts w:cstheme="minorHAnsi"/>
          <w:sz w:val="20"/>
          <w:szCs w:val="20"/>
        </w:rPr>
      </w:pPr>
      <w:r w:rsidRPr="004C3F18">
        <w:rPr>
          <w:rFonts w:cstheme="minorHAnsi"/>
          <w:sz w:val="20"/>
          <w:szCs w:val="20"/>
        </w:rPr>
        <w:t xml:space="preserve">A partir de los resultados de los muestreos de agua efectuados a los pozos de control P1, P2, P5, P6, P7, P8, P9 y P10, para el periodo revisado (abril de 2016 a mayo de 2019), no es posible </w:t>
      </w:r>
      <w:r w:rsidR="00F61385">
        <w:rPr>
          <w:rFonts w:cstheme="minorHAnsi"/>
          <w:sz w:val="20"/>
          <w:szCs w:val="20"/>
        </w:rPr>
        <w:t>establecer</w:t>
      </w:r>
      <w:r w:rsidR="00F61385" w:rsidRPr="004C3F18">
        <w:rPr>
          <w:rFonts w:cstheme="minorHAnsi"/>
          <w:sz w:val="20"/>
          <w:szCs w:val="20"/>
        </w:rPr>
        <w:t xml:space="preserve"> </w:t>
      </w:r>
      <w:r w:rsidRPr="004C3F18">
        <w:rPr>
          <w:rFonts w:cstheme="minorHAnsi"/>
          <w:sz w:val="20"/>
          <w:szCs w:val="20"/>
        </w:rPr>
        <w:t xml:space="preserve">que los parámetros que indican superación de los límites máximos </w:t>
      </w:r>
      <w:r w:rsidR="00F61385">
        <w:rPr>
          <w:rFonts w:cstheme="minorHAnsi"/>
          <w:sz w:val="20"/>
          <w:szCs w:val="20"/>
        </w:rPr>
        <w:t xml:space="preserve">establecidos en la norma para </w:t>
      </w:r>
      <w:r w:rsidRPr="004C3F18">
        <w:rPr>
          <w:rFonts w:cstheme="minorHAnsi"/>
          <w:sz w:val="20"/>
          <w:szCs w:val="20"/>
        </w:rPr>
        <w:t xml:space="preserve"> agua potable (</w:t>
      </w:r>
      <w:proofErr w:type="spellStart"/>
      <w:r w:rsidRPr="004C3F18">
        <w:rPr>
          <w:rFonts w:cstheme="minorHAnsi"/>
          <w:sz w:val="20"/>
          <w:szCs w:val="20"/>
        </w:rPr>
        <w:t>NCh</w:t>
      </w:r>
      <w:proofErr w:type="spellEnd"/>
      <w:r w:rsidRPr="004C3F18">
        <w:rPr>
          <w:rFonts w:cstheme="minorHAnsi"/>
          <w:sz w:val="20"/>
          <w:szCs w:val="20"/>
        </w:rPr>
        <w:t xml:space="preserve"> 409/01.Of 2005), utilizada como referencia o los que exceden algún valor de línea de base y/o PAT</w:t>
      </w:r>
      <w:r w:rsidR="00F61385">
        <w:rPr>
          <w:rFonts w:cstheme="minorHAnsi"/>
          <w:sz w:val="20"/>
          <w:szCs w:val="20"/>
        </w:rPr>
        <w:t xml:space="preserve">, </w:t>
      </w:r>
      <w:r w:rsidRPr="004C3F18">
        <w:rPr>
          <w:rFonts w:cstheme="minorHAnsi"/>
          <w:sz w:val="20"/>
          <w:szCs w:val="20"/>
        </w:rPr>
        <w:t xml:space="preserve"> se asocien de manera concluyente a un daño del sistema de impermeabilización de alguna de las celda</w:t>
      </w:r>
      <w:r w:rsidR="00F61385">
        <w:rPr>
          <w:rFonts w:cstheme="minorHAnsi"/>
          <w:sz w:val="20"/>
          <w:szCs w:val="20"/>
        </w:rPr>
        <w:t>s</w:t>
      </w:r>
      <w:r w:rsidRPr="004C3F18">
        <w:rPr>
          <w:rFonts w:cstheme="minorHAnsi"/>
          <w:sz w:val="20"/>
          <w:szCs w:val="20"/>
        </w:rPr>
        <w:t xml:space="preserve"> de seguridad o de la laguna de lixiviados, dado que los excesos de arsénico y los otros parámetros verificados, se manifiestan con intermitencias en cada uno de los pozos de monitoreo, en situaciones puntuales que pueden ser consideradas como no cíclicas a lo largo de periodo analizado. Tampoco fue posible establecer un patrón común que pudiera relacionar los excesos de arsénico obtenidos en las aguas subterráneas monitoreados, con   </w:t>
      </w:r>
      <w:proofErr w:type="gramStart"/>
      <w:r w:rsidR="00F61385">
        <w:rPr>
          <w:rFonts w:cstheme="minorHAnsi"/>
          <w:sz w:val="20"/>
          <w:szCs w:val="20"/>
        </w:rPr>
        <w:lastRenderedPageBreak/>
        <w:t xml:space="preserve">parámetros </w:t>
      </w:r>
      <w:r w:rsidRPr="004C3F18">
        <w:rPr>
          <w:rFonts w:cstheme="minorHAnsi"/>
          <w:sz w:val="20"/>
          <w:szCs w:val="20"/>
        </w:rPr>
        <w:t xml:space="preserve"> </w:t>
      </w:r>
      <w:r w:rsidR="00F61385">
        <w:rPr>
          <w:rFonts w:cstheme="minorHAnsi"/>
          <w:sz w:val="20"/>
          <w:szCs w:val="20"/>
        </w:rPr>
        <w:t>característicos</w:t>
      </w:r>
      <w:proofErr w:type="gramEnd"/>
      <w:r w:rsidR="00F61385">
        <w:rPr>
          <w:rFonts w:cstheme="minorHAnsi"/>
          <w:sz w:val="20"/>
          <w:szCs w:val="20"/>
        </w:rPr>
        <w:t xml:space="preserve"> </w:t>
      </w:r>
      <w:r w:rsidRPr="004C3F18">
        <w:rPr>
          <w:rFonts w:cstheme="minorHAnsi"/>
          <w:sz w:val="20"/>
          <w:szCs w:val="20"/>
        </w:rPr>
        <w:t xml:space="preserve"> </w:t>
      </w:r>
      <w:r w:rsidR="00F61385">
        <w:rPr>
          <w:rFonts w:cstheme="minorHAnsi"/>
          <w:sz w:val="20"/>
          <w:szCs w:val="20"/>
        </w:rPr>
        <w:t>d</w:t>
      </w:r>
      <w:r w:rsidRPr="004C3F18">
        <w:rPr>
          <w:rFonts w:cstheme="minorHAnsi"/>
          <w:sz w:val="20"/>
          <w:szCs w:val="20"/>
        </w:rPr>
        <w:t>el lixiviado generado durante dicho período, que pudiera ser un indicador de que se pudiera estar afectando la calidad de las aguas subterráneas por una falla del sistema de impermeabilización de la balsa de lixiviados</w:t>
      </w:r>
      <w:r w:rsidR="00F61385">
        <w:rPr>
          <w:rFonts w:cstheme="minorHAnsi"/>
          <w:sz w:val="20"/>
          <w:szCs w:val="20"/>
        </w:rPr>
        <w:t>.</w:t>
      </w:r>
    </w:p>
    <w:p w14:paraId="16BE2479" w14:textId="77777777" w:rsidR="004C3F18" w:rsidRPr="004C3F18" w:rsidRDefault="004C3F18" w:rsidP="004C3F18">
      <w:pPr>
        <w:rPr>
          <w:rFonts w:cstheme="minorHAnsi"/>
          <w:sz w:val="20"/>
          <w:szCs w:val="20"/>
        </w:rPr>
      </w:pPr>
    </w:p>
    <w:p w14:paraId="1789E743" w14:textId="77777777" w:rsidR="004C3F18" w:rsidRPr="004C3F18" w:rsidRDefault="004C3F18" w:rsidP="004C3F18">
      <w:pPr>
        <w:rPr>
          <w:rFonts w:cstheme="minorHAnsi"/>
          <w:sz w:val="20"/>
          <w:szCs w:val="20"/>
        </w:rPr>
      </w:pPr>
      <w:r w:rsidRPr="004C3F18">
        <w:rPr>
          <w:rFonts w:cstheme="minorHAnsi"/>
          <w:sz w:val="20"/>
          <w:szCs w:val="20"/>
        </w:rPr>
        <w:t xml:space="preserve">Para aquellos aspectos levantados en esta fiscalización, que dicen relación con el tratamiento de residuos peligrosos, entre los que se encuentra el residuo </w:t>
      </w:r>
      <w:proofErr w:type="spellStart"/>
      <w:r w:rsidRPr="004C3F18">
        <w:rPr>
          <w:rFonts w:cstheme="minorHAnsi"/>
          <w:sz w:val="20"/>
          <w:szCs w:val="20"/>
        </w:rPr>
        <w:t>arseniacal</w:t>
      </w:r>
      <w:proofErr w:type="spellEnd"/>
      <w:r w:rsidRPr="004C3F18">
        <w:rPr>
          <w:rFonts w:cstheme="minorHAnsi"/>
          <w:sz w:val="20"/>
          <w:szCs w:val="20"/>
        </w:rPr>
        <w:t xml:space="preserve">, de acuerdo a un protocolo de aseguramiento de calidad del tratamiento de inertización, para el cual se encuentra pendiente el pronunciamiento de la SEREMI de Salud RM, de acuerdo a lo señalado en el Considerando 9.1.4 de la RCA N°074/2017, respecto a las solicitudes ingresadas por el titular, son materias que serán abordadas en futuras inspecciones de esta SMA. En tanto no se cuente con el pronunciamiento del organismo sectorial competente, el proceso de inertización de residuos, que son mayoritariamente </w:t>
      </w:r>
      <w:proofErr w:type="spellStart"/>
      <w:r w:rsidRPr="004C3F18">
        <w:rPr>
          <w:rFonts w:cstheme="minorHAnsi"/>
          <w:sz w:val="20"/>
          <w:szCs w:val="20"/>
        </w:rPr>
        <w:t>arseniacales</w:t>
      </w:r>
      <w:proofErr w:type="spellEnd"/>
      <w:r w:rsidRPr="004C3F18">
        <w:rPr>
          <w:rFonts w:cstheme="minorHAnsi"/>
          <w:sz w:val="20"/>
          <w:szCs w:val="20"/>
        </w:rPr>
        <w:t xml:space="preserve">, debe ajustarse a los tiempos necesarios, especialmente en la etapa de fraguado que deben estar entre 1 y 3 días o en las 24 </w:t>
      </w:r>
      <w:proofErr w:type="spellStart"/>
      <w:r w:rsidRPr="004C3F18">
        <w:rPr>
          <w:rFonts w:cstheme="minorHAnsi"/>
          <w:sz w:val="20"/>
          <w:szCs w:val="20"/>
        </w:rPr>
        <w:t>hr</w:t>
      </w:r>
      <w:proofErr w:type="spellEnd"/>
      <w:r w:rsidRPr="004C3F18">
        <w:rPr>
          <w:rFonts w:cstheme="minorHAnsi"/>
          <w:sz w:val="20"/>
          <w:szCs w:val="20"/>
        </w:rPr>
        <w:t xml:space="preserve"> que se indicó en la inspección ambiental. Respecto a las planillas de información, se requiere de mayor rigurosidad en su llenado, especialmente la comprometida en el control de proceso y control de calidad de proceso, toda vez que se pudo verificar que algunas no completaban toda la información obtenida en los procesos de inertización. </w:t>
      </w:r>
    </w:p>
    <w:p w14:paraId="2079BCC0" w14:textId="77777777" w:rsidR="004C3F18" w:rsidRPr="004C3F18" w:rsidRDefault="004C3F18" w:rsidP="004C3F18">
      <w:pPr>
        <w:rPr>
          <w:rFonts w:cstheme="minorHAnsi"/>
          <w:sz w:val="20"/>
          <w:szCs w:val="20"/>
        </w:rPr>
      </w:pPr>
    </w:p>
    <w:p w14:paraId="794AC932" w14:textId="77777777" w:rsidR="004C3F18" w:rsidRPr="004C3F18" w:rsidRDefault="004C3F18" w:rsidP="004C3F18">
      <w:pPr>
        <w:rPr>
          <w:rFonts w:cstheme="minorHAnsi"/>
          <w:sz w:val="20"/>
          <w:szCs w:val="20"/>
        </w:rPr>
      </w:pPr>
      <w:r w:rsidRPr="004C3F18">
        <w:rPr>
          <w:rFonts w:cstheme="minorHAnsi"/>
          <w:sz w:val="20"/>
          <w:szCs w:val="20"/>
        </w:rPr>
        <w:t xml:space="preserve">Respecto al sistema de captación de polvos del sistema de inertización, se considera pertinente lo propuesto por el titular, por lo que esta SMA estará a la espera de que se implementen las mejoras sustanciales posibles de aplicar, que señala el titular, las cuales serán objeto de una futura fiscalización. </w:t>
      </w:r>
    </w:p>
    <w:p w14:paraId="45156CE3" w14:textId="77777777" w:rsidR="004C3F18" w:rsidRPr="004C3F18" w:rsidRDefault="004C3F18" w:rsidP="004C3F18">
      <w:pPr>
        <w:rPr>
          <w:rFonts w:cstheme="minorHAnsi"/>
          <w:sz w:val="20"/>
          <w:szCs w:val="20"/>
        </w:rPr>
      </w:pPr>
    </w:p>
    <w:p w14:paraId="3D8CA97F" w14:textId="712F6C1A" w:rsidR="004C3F18" w:rsidRDefault="004C3F18" w:rsidP="004C3F18">
      <w:pPr>
        <w:rPr>
          <w:rFonts w:cstheme="minorHAnsi"/>
          <w:sz w:val="20"/>
          <w:szCs w:val="20"/>
        </w:rPr>
      </w:pPr>
      <w:r w:rsidRPr="004C3F18">
        <w:rPr>
          <w:rFonts w:cstheme="minorHAnsi"/>
          <w:sz w:val="20"/>
          <w:szCs w:val="20"/>
        </w:rPr>
        <w:t>Finalmente, de la revisión de los antecedentes y los hechos constatados, durante la inspección ambiental, es posible concluir que a raíz de la explosión ocurrida el 21 de agosto de 2018 se generar</w:t>
      </w:r>
      <w:r w:rsidR="0097518D">
        <w:rPr>
          <w:rFonts w:cstheme="minorHAnsi"/>
          <w:sz w:val="20"/>
          <w:szCs w:val="20"/>
        </w:rPr>
        <w:t>o</w:t>
      </w:r>
      <w:r w:rsidRPr="004C3F18">
        <w:rPr>
          <w:rFonts w:cstheme="minorHAnsi"/>
          <w:sz w:val="20"/>
          <w:szCs w:val="20"/>
        </w:rPr>
        <w:t>n impactos sanitarios y de seguridad laboral, de los cuales se está haciendo cargo la autoridad sanitaria, en el marco del código sanitario y su normativa complementaria de manejo de sustancias peligrosas.</w:t>
      </w:r>
    </w:p>
    <w:p w14:paraId="53FD9637" w14:textId="4278AD1F" w:rsidR="003F6F0E" w:rsidRDefault="003F6F0E" w:rsidP="004C3F18">
      <w:pPr>
        <w:rPr>
          <w:rFonts w:cstheme="minorHAnsi"/>
          <w:sz w:val="20"/>
          <w:szCs w:val="20"/>
        </w:rPr>
      </w:pPr>
    </w:p>
    <w:p w14:paraId="2A9662BE" w14:textId="77777777" w:rsidR="003F6F0E" w:rsidRDefault="003F6F0E" w:rsidP="004C3F18">
      <w:pPr>
        <w:rPr>
          <w:rFonts w:cstheme="minorHAnsi"/>
          <w:sz w:val="20"/>
          <w:szCs w:val="20"/>
        </w:rPr>
      </w:pPr>
    </w:p>
    <w:p w14:paraId="1531DA3C" w14:textId="77777777" w:rsidR="00ED4317" w:rsidRDefault="00ED4317">
      <w:pPr>
        <w:jc w:val="left"/>
        <w:rPr>
          <w:rFonts w:cstheme="minorHAnsi"/>
          <w:b/>
          <w:sz w:val="20"/>
          <w:szCs w:val="20"/>
        </w:rPr>
      </w:pPr>
      <w:r>
        <w:rPr>
          <w:rFonts w:cstheme="minorHAnsi"/>
          <w:b/>
          <w:sz w:val="20"/>
          <w:szCs w:val="20"/>
        </w:rPr>
        <w:br w:type="page"/>
      </w:r>
    </w:p>
    <w:p w14:paraId="348DEA2B" w14:textId="77777777" w:rsidR="00ED4317" w:rsidRDefault="009847C7" w:rsidP="009847C7">
      <w:pPr>
        <w:pStyle w:val="Ttulo1"/>
      </w:pPr>
      <w:bookmarkStart w:id="12" w:name="_Toc54685777"/>
      <w:r w:rsidRPr="009847C7">
        <w:lastRenderedPageBreak/>
        <w:t>IDENTIFICACIÓN DEL PROYECTO, ACTIVIDAD O FUENTE FISCALIZADA</w:t>
      </w:r>
      <w:bookmarkEnd w:id="12"/>
    </w:p>
    <w:p w14:paraId="435D3A34" w14:textId="77777777" w:rsidR="00ED4317" w:rsidRPr="00ED4317" w:rsidRDefault="00ED4317" w:rsidP="00ED4317"/>
    <w:p w14:paraId="6A8EBAC6" w14:textId="77777777" w:rsidR="00ED4317" w:rsidRDefault="00ED4317" w:rsidP="00B80F51">
      <w:pPr>
        <w:pStyle w:val="Ttulo2"/>
      </w:pPr>
      <w:bookmarkStart w:id="13" w:name="_Toc352840378"/>
      <w:bookmarkStart w:id="14" w:name="_Toc352841438"/>
      <w:bookmarkStart w:id="15" w:name="_Toc353998104"/>
      <w:bookmarkStart w:id="16" w:name="_Toc353998177"/>
      <w:bookmarkStart w:id="17" w:name="_Toc357155982"/>
      <w:bookmarkStart w:id="18" w:name="_Toc445282704"/>
      <w:bookmarkStart w:id="19" w:name="_Toc445284484"/>
      <w:bookmarkStart w:id="20" w:name="_Toc54685778"/>
      <w:r w:rsidRPr="00ED4317">
        <w:t>Antecedentes Generales</w:t>
      </w:r>
      <w:bookmarkEnd w:id="13"/>
      <w:bookmarkEnd w:id="14"/>
      <w:bookmarkEnd w:id="15"/>
      <w:bookmarkEnd w:id="16"/>
      <w:bookmarkEnd w:id="17"/>
      <w:bookmarkEnd w:id="18"/>
      <w:bookmarkEnd w:id="19"/>
      <w:bookmarkEnd w:id="20"/>
    </w:p>
    <w:p w14:paraId="5749E347" w14:textId="77777777" w:rsidR="00364675" w:rsidRDefault="00364675" w:rsidP="0036467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64675" w:rsidRPr="00230321" w14:paraId="08C3A343" w14:textId="77777777" w:rsidTr="0036467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7AC104" w14:textId="53D849C9" w:rsidR="00364675" w:rsidRPr="00230321" w:rsidRDefault="00364675" w:rsidP="00364675">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roofErr w:type="spellStart"/>
            <w:r w:rsidR="00CF1561">
              <w:rPr>
                <w:rFonts w:cstheme="minorHAnsi"/>
                <w:sz w:val="20"/>
                <w:szCs w:val="20"/>
              </w:rPr>
              <w:t>Hidronor</w:t>
            </w:r>
            <w:proofErr w:type="spellEnd"/>
            <w:r w:rsidR="00CF1561">
              <w:rPr>
                <w:rFonts w:cstheme="minorHAnsi"/>
                <w:sz w:val="20"/>
                <w:szCs w:val="20"/>
              </w:rPr>
              <w:t xml:space="preserve"> Chile S.A.- Pudahuel</w:t>
            </w:r>
          </w:p>
          <w:p w14:paraId="364B7B3D" w14:textId="77777777" w:rsidR="00364675" w:rsidRPr="00C93729" w:rsidRDefault="00364675" w:rsidP="00364675">
            <w:pPr>
              <w:rPr>
                <w:rFonts w:cstheme="minorHAnsi"/>
                <w:sz w:val="20"/>
                <w:szCs w:val="20"/>
                <w:lang w:eastAsia="es-ES"/>
              </w:rPr>
            </w:pPr>
          </w:p>
        </w:tc>
      </w:tr>
      <w:tr w:rsidR="009E0939" w:rsidRPr="00230321" w14:paraId="63F5592A"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3CE2EA" w14:textId="77777777" w:rsidR="009E0939" w:rsidRPr="00B54645" w:rsidRDefault="009E0939" w:rsidP="009E0939">
            <w:pPr>
              <w:rPr>
                <w:rFonts w:cstheme="minorHAnsi"/>
                <w:b/>
                <w:sz w:val="20"/>
                <w:szCs w:val="20"/>
              </w:rPr>
            </w:pPr>
            <w:r w:rsidRPr="00B54645">
              <w:rPr>
                <w:rFonts w:cstheme="minorHAnsi"/>
                <w:b/>
                <w:sz w:val="20"/>
                <w:szCs w:val="20"/>
              </w:rPr>
              <w:t>Región:</w:t>
            </w:r>
            <w:r w:rsidRPr="00B54645">
              <w:rPr>
                <w:rFonts w:cstheme="minorHAnsi"/>
                <w:sz w:val="20"/>
                <w:szCs w:val="20"/>
              </w:rPr>
              <w:t xml:space="preserve"> </w:t>
            </w:r>
          </w:p>
          <w:p w14:paraId="416E9C16" w14:textId="2BD9EEBF" w:rsidR="009E0939" w:rsidRPr="00230321" w:rsidRDefault="009E0939" w:rsidP="009E0939">
            <w:pPr>
              <w:rPr>
                <w:rFonts w:cstheme="minorHAnsi"/>
                <w:b/>
                <w:sz w:val="20"/>
                <w:szCs w:val="20"/>
              </w:rPr>
            </w:pPr>
            <w:r w:rsidRPr="00B54645">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2A8D0A7" w14:textId="77777777" w:rsidR="009E0939" w:rsidRPr="00B54645" w:rsidRDefault="009E0939" w:rsidP="009E0939">
            <w:pPr>
              <w:spacing w:after="100" w:line="276" w:lineRule="auto"/>
              <w:ind w:left="46"/>
              <w:rPr>
                <w:rFonts w:cstheme="minorHAnsi"/>
                <w:b/>
                <w:sz w:val="20"/>
                <w:szCs w:val="20"/>
              </w:rPr>
            </w:pPr>
            <w:r w:rsidRPr="00B54645">
              <w:rPr>
                <w:rFonts w:cstheme="minorHAnsi"/>
                <w:b/>
                <w:sz w:val="20"/>
                <w:szCs w:val="20"/>
              </w:rPr>
              <w:t>Ubicación de la actividad, proyecto o fuente fiscalizada:</w:t>
            </w:r>
          </w:p>
          <w:p w14:paraId="7FA1242A" w14:textId="11B79AA2" w:rsidR="00CF1561" w:rsidRPr="00230321" w:rsidRDefault="00CF1561" w:rsidP="00B17F63">
            <w:pPr>
              <w:rPr>
                <w:rFonts w:cstheme="minorHAnsi"/>
                <w:sz w:val="20"/>
                <w:szCs w:val="20"/>
              </w:rPr>
            </w:pPr>
            <w:r>
              <w:rPr>
                <w:rFonts w:cstheme="minorHAnsi"/>
                <w:sz w:val="20"/>
                <w:szCs w:val="20"/>
              </w:rPr>
              <w:t xml:space="preserve">Avenida Vizcaya </w:t>
            </w:r>
            <w:proofErr w:type="spellStart"/>
            <w:r>
              <w:rPr>
                <w:rFonts w:cstheme="minorHAnsi"/>
                <w:sz w:val="20"/>
                <w:szCs w:val="20"/>
              </w:rPr>
              <w:t>N°</w:t>
            </w:r>
            <w:proofErr w:type="spellEnd"/>
            <w:r>
              <w:rPr>
                <w:rFonts w:cstheme="minorHAnsi"/>
                <w:sz w:val="20"/>
                <w:szCs w:val="20"/>
              </w:rPr>
              <w:t xml:space="preserve"> 260, Pudahuel.</w:t>
            </w:r>
          </w:p>
        </w:tc>
      </w:tr>
      <w:tr w:rsidR="009E0939" w:rsidRPr="00230321" w14:paraId="05555D3F" w14:textId="77777777" w:rsidTr="0036467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237005" w14:textId="3CE0573E" w:rsidR="009E0939" w:rsidRPr="00B54645" w:rsidRDefault="009E0939" w:rsidP="009E0939">
            <w:pPr>
              <w:rPr>
                <w:rFonts w:cstheme="minorHAnsi"/>
                <w:b/>
                <w:sz w:val="20"/>
                <w:szCs w:val="20"/>
              </w:rPr>
            </w:pPr>
            <w:r w:rsidRPr="00B54645">
              <w:rPr>
                <w:rFonts w:cstheme="minorHAnsi"/>
                <w:b/>
                <w:sz w:val="20"/>
                <w:szCs w:val="20"/>
              </w:rPr>
              <w:t>Provincia:</w:t>
            </w:r>
            <w:r w:rsidRPr="00B54645">
              <w:rPr>
                <w:rFonts w:cstheme="minorHAnsi"/>
                <w:sz w:val="20"/>
                <w:szCs w:val="20"/>
              </w:rPr>
              <w:t xml:space="preserve"> </w:t>
            </w:r>
          </w:p>
          <w:p w14:paraId="50E8BF94" w14:textId="23B1CA9C" w:rsidR="009E0939" w:rsidRPr="00230321" w:rsidRDefault="00CF1561" w:rsidP="009E0939">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0C0A61C4" w14:textId="77777777" w:rsidR="009E0939" w:rsidRPr="00230321" w:rsidRDefault="009E0939" w:rsidP="009E0939">
            <w:pPr>
              <w:ind w:left="188"/>
              <w:rPr>
                <w:rFonts w:cstheme="minorHAnsi"/>
                <w:b/>
                <w:sz w:val="20"/>
                <w:szCs w:val="20"/>
              </w:rPr>
            </w:pPr>
          </w:p>
        </w:tc>
      </w:tr>
      <w:tr w:rsidR="009E0939" w:rsidRPr="00230321" w14:paraId="40766EB3"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993016" w14:textId="77777777" w:rsidR="009E0939" w:rsidRPr="00B54645" w:rsidRDefault="009E0939" w:rsidP="009E0939">
            <w:pPr>
              <w:rPr>
                <w:rFonts w:cstheme="minorHAnsi"/>
                <w:b/>
                <w:sz w:val="20"/>
                <w:szCs w:val="20"/>
              </w:rPr>
            </w:pPr>
            <w:r w:rsidRPr="00B54645">
              <w:rPr>
                <w:rFonts w:cstheme="minorHAnsi"/>
                <w:b/>
                <w:sz w:val="20"/>
                <w:szCs w:val="20"/>
              </w:rPr>
              <w:t xml:space="preserve">Comuna: </w:t>
            </w:r>
          </w:p>
          <w:p w14:paraId="36E6E07A" w14:textId="54E1934E" w:rsidR="009E0939" w:rsidRPr="00230321" w:rsidRDefault="00CF1561" w:rsidP="009E0939">
            <w:pPr>
              <w:spacing w:after="100" w:line="276" w:lineRule="auto"/>
              <w:rPr>
                <w:rFonts w:cstheme="minorHAnsi"/>
                <w:sz w:val="20"/>
                <w:szCs w:val="20"/>
              </w:rPr>
            </w:pPr>
            <w:r>
              <w:rPr>
                <w:rFonts w:cstheme="minorHAnsi"/>
                <w:sz w:val="20"/>
                <w:szCs w:val="20"/>
              </w:rPr>
              <w:t>Pudahuel</w:t>
            </w:r>
          </w:p>
        </w:tc>
        <w:tc>
          <w:tcPr>
            <w:tcW w:w="2296" w:type="pct"/>
            <w:vMerge/>
            <w:tcBorders>
              <w:left w:val="single" w:sz="4" w:space="0" w:color="auto"/>
              <w:bottom w:val="single" w:sz="4" w:space="0" w:color="auto"/>
              <w:right w:val="single" w:sz="4" w:space="0" w:color="auto"/>
            </w:tcBorders>
            <w:shd w:val="clear" w:color="auto" w:fill="FFFFFF"/>
          </w:tcPr>
          <w:p w14:paraId="523E70B3" w14:textId="77777777" w:rsidR="009E0939" w:rsidRPr="00230321" w:rsidRDefault="009E0939" w:rsidP="009E0939">
            <w:pPr>
              <w:ind w:left="188"/>
              <w:rPr>
                <w:rFonts w:cstheme="minorHAnsi"/>
                <w:b/>
                <w:sz w:val="20"/>
                <w:szCs w:val="20"/>
              </w:rPr>
            </w:pPr>
          </w:p>
        </w:tc>
      </w:tr>
      <w:tr w:rsidR="009E0939" w:rsidRPr="00230321" w14:paraId="431EEA01" w14:textId="77777777" w:rsidTr="0036467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5EA1D8" w14:textId="66B21AB8" w:rsidR="009E0939" w:rsidRPr="00B54645" w:rsidRDefault="00F87261" w:rsidP="009E0939">
            <w:pPr>
              <w:spacing w:after="100" w:line="276" w:lineRule="auto"/>
              <w:rPr>
                <w:rFonts w:cstheme="minorHAnsi"/>
                <w:b/>
                <w:sz w:val="20"/>
                <w:szCs w:val="20"/>
              </w:rPr>
            </w:pPr>
            <w:r>
              <w:rPr>
                <w:rFonts w:cstheme="minorHAnsi"/>
                <w:b/>
                <w:sz w:val="20"/>
                <w:szCs w:val="20"/>
              </w:rPr>
              <w:t>Titular</w:t>
            </w:r>
            <w:r w:rsidR="009E0939" w:rsidRPr="00B54645">
              <w:rPr>
                <w:rFonts w:cstheme="minorHAnsi"/>
                <w:b/>
                <w:sz w:val="20"/>
                <w:szCs w:val="20"/>
              </w:rPr>
              <w:t xml:space="preserve"> de la actividad, proyecto o fuente fiscalizada:</w:t>
            </w:r>
            <w:r w:rsidR="009E0939" w:rsidRPr="00B54645">
              <w:rPr>
                <w:rFonts w:cstheme="minorHAnsi"/>
                <w:sz w:val="20"/>
                <w:szCs w:val="20"/>
              </w:rPr>
              <w:t xml:space="preserve"> </w:t>
            </w:r>
          </w:p>
          <w:p w14:paraId="7A6BCF27" w14:textId="0926CE7F" w:rsidR="009E0939" w:rsidRPr="00230321" w:rsidRDefault="00CF1561" w:rsidP="00CD76D3">
            <w:pPr>
              <w:rPr>
                <w:rFonts w:cstheme="minorHAnsi"/>
                <w:sz w:val="20"/>
                <w:szCs w:val="20"/>
                <w:lang w:val="es-ES" w:eastAsia="es-ES"/>
              </w:rPr>
            </w:pPr>
            <w:proofErr w:type="spellStart"/>
            <w:r>
              <w:rPr>
                <w:rFonts w:cstheme="minorHAnsi"/>
                <w:sz w:val="20"/>
                <w:szCs w:val="20"/>
                <w:lang w:val="es-ES" w:eastAsia="es-ES"/>
              </w:rPr>
              <w:t>Hidronor</w:t>
            </w:r>
            <w:proofErr w:type="spellEnd"/>
            <w:r>
              <w:rPr>
                <w:rFonts w:cstheme="minorHAnsi"/>
                <w:sz w:val="20"/>
                <w:szCs w:val="20"/>
                <w:lang w:val="es-ES" w:eastAsia="es-ES"/>
              </w:rPr>
              <w:t xml:space="preserve">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45D487"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RUT o RUN:</w:t>
            </w:r>
            <w:r w:rsidRPr="00B54645">
              <w:rPr>
                <w:rFonts w:cstheme="minorHAnsi"/>
                <w:sz w:val="20"/>
                <w:szCs w:val="20"/>
              </w:rPr>
              <w:t xml:space="preserve"> </w:t>
            </w:r>
          </w:p>
          <w:p w14:paraId="649BABE9" w14:textId="055B3A53" w:rsidR="009E0939" w:rsidRPr="00230321" w:rsidRDefault="00CF1561" w:rsidP="009E0939">
            <w:pPr>
              <w:rPr>
                <w:rFonts w:cstheme="minorHAnsi"/>
                <w:sz w:val="20"/>
                <w:szCs w:val="20"/>
                <w:lang w:val="es-ES" w:eastAsia="es-ES"/>
              </w:rPr>
            </w:pPr>
            <w:r>
              <w:rPr>
                <w:rFonts w:cstheme="minorHAnsi"/>
                <w:sz w:val="20"/>
                <w:szCs w:val="20"/>
                <w:lang w:val="es-ES" w:eastAsia="es-ES"/>
              </w:rPr>
              <w:t>96.</w:t>
            </w:r>
            <w:r w:rsidR="00330854">
              <w:rPr>
                <w:rFonts w:cstheme="minorHAnsi"/>
                <w:sz w:val="20"/>
                <w:szCs w:val="20"/>
                <w:lang w:val="es-ES" w:eastAsia="es-ES"/>
              </w:rPr>
              <w:t>607.990-8</w:t>
            </w:r>
          </w:p>
        </w:tc>
      </w:tr>
      <w:tr w:rsidR="009E0939" w:rsidRPr="00230321" w14:paraId="650F3B88" w14:textId="77777777" w:rsidTr="0036467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2BD360" w14:textId="01B80548" w:rsidR="009E0939" w:rsidRPr="00B54645" w:rsidRDefault="009E0939" w:rsidP="009E0939">
            <w:pPr>
              <w:spacing w:after="100" w:line="276" w:lineRule="auto"/>
              <w:rPr>
                <w:rFonts w:cstheme="minorHAnsi"/>
                <w:b/>
                <w:sz w:val="20"/>
                <w:szCs w:val="20"/>
              </w:rPr>
            </w:pPr>
            <w:r w:rsidRPr="00B54645">
              <w:rPr>
                <w:rFonts w:cstheme="minorHAnsi"/>
                <w:b/>
                <w:sz w:val="20"/>
                <w:szCs w:val="20"/>
              </w:rPr>
              <w:t xml:space="preserve">Domicilio </w:t>
            </w:r>
            <w:r w:rsidR="00F87261">
              <w:rPr>
                <w:rFonts w:cstheme="minorHAnsi"/>
                <w:b/>
                <w:sz w:val="20"/>
                <w:szCs w:val="20"/>
              </w:rPr>
              <w:t>Titular</w:t>
            </w:r>
            <w:r w:rsidRPr="00B54645">
              <w:rPr>
                <w:rFonts w:cstheme="minorHAnsi"/>
                <w:b/>
                <w:sz w:val="20"/>
                <w:szCs w:val="20"/>
              </w:rPr>
              <w:t>:</w:t>
            </w:r>
            <w:r w:rsidRPr="00B54645">
              <w:rPr>
                <w:rFonts w:cstheme="minorHAnsi"/>
                <w:sz w:val="20"/>
                <w:szCs w:val="20"/>
              </w:rPr>
              <w:t xml:space="preserve"> </w:t>
            </w:r>
          </w:p>
          <w:p w14:paraId="7679B1B8" w14:textId="6E28D83E" w:rsidR="009E0939" w:rsidRPr="00230321" w:rsidRDefault="00CF1561" w:rsidP="009E0939">
            <w:pPr>
              <w:rPr>
                <w:rFonts w:cstheme="minorHAnsi"/>
                <w:sz w:val="20"/>
                <w:szCs w:val="20"/>
              </w:rPr>
            </w:pPr>
            <w:r>
              <w:rPr>
                <w:rFonts w:cstheme="minorHAnsi"/>
                <w:sz w:val="20"/>
                <w:szCs w:val="20"/>
              </w:rPr>
              <w:t xml:space="preserve">Avenida Vizcaya </w:t>
            </w:r>
            <w:proofErr w:type="spellStart"/>
            <w:r>
              <w:rPr>
                <w:rFonts w:cstheme="minorHAnsi"/>
                <w:sz w:val="20"/>
                <w:szCs w:val="20"/>
              </w:rPr>
              <w:t>N°</w:t>
            </w:r>
            <w:proofErr w:type="spellEnd"/>
            <w:r>
              <w:rPr>
                <w:rFonts w:cstheme="minorHAnsi"/>
                <w:sz w:val="20"/>
                <w:szCs w:val="20"/>
              </w:rPr>
              <w:t xml:space="preserve"> 260, Pudahuel.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5274E5"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Correo electrónico:</w:t>
            </w:r>
            <w:r w:rsidRPr="00B54645">
              <w:rPr>
                <w:rFonts w:cstheme="minorHAnsi"/>
                <w:sz w:val="20"/>
                <w:szCs w:val="20"/>
              </w:rPr>
              <w:t xml:space="preserve"> </w:t>
            </w:r>
          </w:p>
          <w:p w14:paraId="683C1C1C" w14:textId="10B1A662" w:rsidR="009E0939" w:rsidRPr="00230321" w:rsidRDefault="00324B3E" w:rsidP="00CF1561">
            <w:pPr>
              <w:rPr>
                <w:rFonts w:cstheme="minorHAnsi"/>
                <w:sz w:val="20"/>
                <w:szCs w:val="20"/>
              </w:rPr>
            </w:pPr>
            <w:r w:rsidRPr="00324B3E">
              <w:rPr>
                <w:rFonts w:cstheme="minorHAnsi"/>
                <w:sz w:val="20"/>
                <w:szCs w:val="20"/>
              </w:rPr>
              <w:t>Gonzalo.velasquez@hidronor.cl</w:t>
            </w:r>
          </w:p>
        </w:tc>
      </w:tr>
      <w:tr w:rsidR="009E0939" w:rsidRPr="00230321" w14:paraId="42B1C87E" w14:textId="77777777" w:rsidTr="0036467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6BB6B0"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1DC0A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Teléfono:</w:t>
            </w:r>
            <w:r w:rsidRPr="00B54645">
              <w:rPr>
                <w:rFonts w:cstheme="minorHAnsi"/>
                <w:sz w:val="20"/>
                <w:szCs w:val="20"/>
              </w:rPr>
              <w:t xml:space="preserve"> </w:t>
            </w:r>
          </w:p>
          <w:p w14:paraId="1CB76531" w14:textId="2A725A01" w:rsidR="009E0939" w:rsidRPr="00230321" w:rsidRDefault="00CF1561" w:rsidP="00B17F63">
            <w:pPr>
              <w:rPr>
                <w:rFonts w:cstheme="minorHAnsi"/>
                <w:sz w:val="20"/>
                <w:szCs w:val="20"/>
              </w:rPr>
            </w:pPr>
            <w:r>
              <w:rPr>
                <w:rFonts w:cstheme="minorHAnsi"/>
                <w:sz w:val="20"/>
                <w:szCs w:val="20"/>
              </w:rPr>
              <w:t>225705700</w:t>
            </w:r>
          </w:p>
        </w:tc>
      </w:tr>
      <w:tr w:rsidR="009E0939" w:rsidRPr="00230321" w14:paraId="2D6C523B" w14:textId="77777777" w:rsidTr="0036467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3B10EB"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Identificación del Representante Legal:</w:t>
            </w:r>
            <w:r w:rsidRPr="00B54645">
              <w:rPr>
                <w:rFonts w:cstheme="minorHAnsi"/>
                <w:sz w:val="20"/>
                <w:szCs w:val="20"/>
              </w:rPr>
              <w:t xml:space="preserve"> </w:t>
            </w:r>
          </w:p>
          <w:p w14:paraId="01A2B019" w14:textId="6B6FB91A" w:rsidR="009E0939" w:rsidRPr="00230321" w:rsidRDefault="00324B3E" w:rsidP="009E0939">
            <w:pPr>
              <w:rPr>
                <w:rFonts w:cstheme="minorHAnsi"/>
                <w:sz w:val="20"/>
                <w:szCs w:val="20"/>
              </w:rPr>
            </w:pPr>
            <w:r w:rsidRPr="00324B3E">
              <w:rPr>
                <w:rFonts w:cstheme="minorHAnsi"/>
                <w:sz w:val="20"/>
                <w:szCs w:val="20"/>
              </w:rPr>
              <w:t>Jorge Montt Guzman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829E02"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RUT o RUN:</w:t>
            </w:r>
            <w:r w:rsidRPr="00B54645">
              <w:rPr>
                <w:rFonts w:cstheme="minorHAnsi"/>
                <w:sz w:val="20"/>
                <w:szCs w:val="20"/>
              </w:rPr>
              <w:t xml:space="preserve"> </w:t>
            </w:r>
          </w:p>
          <w:p w14:paraId="177CE510" w14:textId="6E19FD6D" w:rsidR="009E0939" w:rsidRPr="00230321" w:rsidRDefault="00324B3E" w:rsidP="009E0939">
            <w:pPr>
              <w:spacing w:after="100"/>
              <w:jc w:val="left"/>
              <w:rPr>
                <w:rFonts w:cstheme="minorHAnsi"/>
                <w:sz w:val="20"/>
                <w:szCs w:val="20"/>
                <w:lang w:val="es-ES" w:eastAsia="es-ES"/>
              </w:rPr>
            </w:pPr>
            <w:r w:rsidRPr="00324B3E">
              <w:rPr>
                <w:rFonts w:cstheme="minorHAnsi"/>
                <w:sz w:val="20"/>
                <w:szCs w:val="20"/>
                <w:lang w:val="es-ES" w:eastAsia="es-ES"/>
              </w:rPr>
              <w:t>9.833.255-3</w:t>
            </w:r>
          </w:p>
        </w:tc>
      </w:tr>
      <w:tr w:rsidR="009E0939" w:rsidRPr="00230321" w14:paraId="33D48756" w14:textId="77777777" w:rsidTr="0036467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4CB1E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Domicilio Representante Legal:</w:t>
            </w:r>
            <w:r w:rsidRPr="00B54645">
              <w:rPr>
                <w:rFonts w:cstheme="minorHAnsi"/>
                <w:sz w:val="20"/>
                <w:szCs w:val="20"/>
              </w:rPr>
              <w:t xml:space="preserve"> </w:t>
            </w:r>
          </w:p>
          <w:p w14:paraId="7B115B62" w14:textId="6612FC15" w:rsidR="009E0939" w:rsidRPr="00230321" w:rsidRDefault="00CF1561" w:rsidP="009E0939">
            <w:pPr>
              <w:rPr>
                <w:rFonts w:cstheme="minorHAnsi"/>
                <w:sz w:val="20"/>
                <w:szCs w:val="20"/>
                <w:lang w:val="es-ES" w:eastAsia="es-ES"/>
              </w:rPr>
            </w:pPr>
            <w:r>
              <w:rPr>
                <w:rFonts w:cstheme="minorHAnsi"/>
                <w:sz w:val="20"/>
                <w:szCs w:val="20"/>
              </w:rPr>
              <w:t xml:space="preserve">Miraflores </w:t>
            </w:r>
            <w:proofErr w:type="spellStart"/>
            <w:r>
              <w:rPr>
                <w:rFonts w:cstheme="minorHAnsi"/>
                <w:sz w:val="20"/>
                <w:szCs w:val="20"/>
              </w:rPr>
              <w:t>N°</w:t>
            </w:r>
            <w:proofErr w:type="spellEnd"/>
            <w:r>
              <w:rPr>
                <w:rFonts w:cstheme="minorHAnsi"/>
                <w:sz w:val="20"/>
                <w:szCs w:val="20"/>
              </w:rPr>
              <w:t xml:space="preserve"> 383, Oficina 2401,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D591E"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Correo electrónico:</w:t>
            </w:r>
            <w:r w:rsidRPr="00B54645">
              <w:rPr>
                <w:rFonts w:cstheme="minorHAnsi"/>
                <w:sz w:val="20"/>
                <w:szCs w:val="20"/>
              </w:rPr>
              <w:t xml:space="preserve"> </w:t>
            </w:r>
          </w:p>
          <w:p w14:paraId="6479E860" w14:textId="0866BA63" w:rsidR="009E0939" w:rsidRPr="00230321" w:rsidRDefault="00324B3E" w:rsidP="00B17F63">
            <w:pPr>
              <w:spacing w:after="100" w:line="276" w:lineRule="auto"/>
              <w:rPr>
                <w:rFonts w:cstheme="minorHAnsi"/>
                <w:sz w:val="20"/>
                <w:szCs w:val="20"/>
                <w:lang w:val="es-ES" w:eastAsia="es-ES"/>
              </w:rPr>
            </w:pPr>
            <w:r w:rsidRPr="00324B3E">
              <w:rPr>
                <w:rFonts w:cstheme="minorHAnsi"/>
                <w:sz w:val="20"/>
                <w:szCs w:val="20"/>
              </w:rPr>
              <w:t>jorge.montt@hidronor.cl</w:t>
            </w:r>
          </w:p>
        </w:tc>
      </w:tr>
      <w:tr w:rsidR="009E0939" w:rsidRPr="00230321" w14:paraId="4B46C245" w14:textId="77777777" w:rsidTr="0036467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58CD9F"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988FA9"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Teléfono:</w:t>
            </w:r>
            <w:r w:rsidRPr="00B54645">
              <w:rPr>
                <w:rFonts w:cstheme="minorHAnsi"/>
                <w:sz w:val="20"/>
                <w:szCs w:val="20"/>
              </w:rPr>
              <w:t xml:space="preserve"> </w:t>
            </w:r>
          </w:p>
          <w:p w14:paraId="18D555BC" w14:textId="70A44FC2" w:rsidR="009E0939" w:rsidRPr="00230321" w:rsidRDefault="00324B3E" w:rsidP="00B17F63">
            <w:pPr>
              <w:spacing w:after="100" w:line="276" w:lineRule="auto"/>
              <w:rPr>
                <w:rFonts w:cstheme="minorHAnsi"/>
                <w:sz w:val="20"/>
                <w:szCs w:val="20"/>
                <w:lang w:val="es-ES" w:eastAsia="es-ES"/>
              </w:rPr>
            </w:pPr>
            <w:r w:rsidRPr="00324B3E">
              <w:rPr>
                <w:rFonts w:cstheme="minorHAnsi"/>
                <w:sz w:val="20"/>
                <w:szCs w:val="20"/>
              </w:rPr>
              <w:t>225705700</w:t>
            </w:r>
          </w:p>
        </w:tc>
      </w:tr>
      <w:tr w:rsidR="009E0939" w:rsidRPr="00230321" w14:paraId="0251F39A" w14:textId="77777777" w:rsidTr="0036467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FB7CF6" w14:textId="77777777" w:rsidR="009E0939" w:rsidRPr="00B54645" w:rsidRDefault="009E0939" w:rsidP="009E0939">
            <w:pPr>
              <w:spacing w:after="100" w:line="276" w:lineRule="auto"/>
              <w:ind w:left="425" w:hanging="425"/>
              <w:rPr>
                <w:rFonts w:cstheme="minorHAnsi"/>
                <w:sz w:val="20"/>
                <w:szCs w:val="20"/>
              </w:rPr>
            </w:pPr>
            <w:r w:rsidRPr="00B54645">
              <w:rPr>
                <w:rFonts w:cstheme="minorHAnsi"/>
                <w:b/>
                <w:sz w:val="20"/>
                <w:szCs w:val="20"/>
              </w:rPr>
              <w:t>Fase de la actividad, proyecto o fuente fiscalizada:</w:t>
            </w:r>
            <w:r w:rsidRPr="00B54645">
              <w:rPr>
                <w:rFonts w:cstheme="minorHAnsi"/>
                <w:sz w:val="20"/>
                <w:szCs w:val="20"/>
              </w:rPr>
              <w:t xml:space="preserve"> </w:t>
            </w:r>
          </w:p>
          <w:p w14:paraId="7BEE5C25" w14:textId="5BF5D0FE" w:rsidR="009E0939" w:rsidRPr="00230321" w:rsidRDefault="009E0939" w:rsidP="009E0939">
            <w:pPr>
              <w:spacing w:after="100" w:line="276" w:lineRule="auto"/>
              <w:ind w:left="425" w:hanging="425"/>
              <w:rPr>
                <w:rFonts w:cstheme="minorHAnsi"/>
                <w:sz w:val="20"/>
                <w:szCs w:val="20"/>
              </w:rPr>
            </w:pPr>
            <w:r w:rsidRPr="00B54645">
              <w:rPr>
                <w:rFonts w:cstheme="minorHAnsi"/>
                <w:sz w:val="20"/>
                <w:szCs w:val="20"/>
              </w:rPr>
              <w:t>Operación</w:t>
            </w:r>
          </w:p>
        </w:tc>
      </w:tr>
    </w:tbl>
    <w:p w14:paraId="1E1F3681" w14:textId="77777777" w:rsidR="00364675" w:rsidRPr="00364675" w:rsidRDefault="00364675" w:rsidP="00364675"/>
    <w:p w14:paraId="00A02EA0" w14:textId="77777777" w:rsidR="00ED4317" w:rsidRPr="004E5529" w:rsidRDefault="00ED4317" w:rsidP="004E5529">
      <w:pPr>
        <w:jc w:val="left"/>
        <w:rPr>
          <w:rFonts w:cstheme="minorHAnsi"/>
          <w:b/>
          <w:sz w:val="24"/>
          <w:szCs w:val="20"/>
        </w:rPr>
      </w:pPr>
      <w:bookmarkStart w:id="21" w:name="_Toc353998105"/>
      <w:bookmarkStart w:id="22" w:name="_Toc353998178"/>
      <w:bookmarkEnd w:id="21"/>
      <w:bookmarkEnd w:id="22"/>
    </w:p>
    <w:p w14:paraId="2336C0FC"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06965885" w14:textId="19BA1EBF" w:rsidR="00ED4317" w:rsidRDefault="00AF4041" w:rsidP="00C958D0">
      <w:pPr>
        <w:pStyle w:val="Ttulo2"/>
      </w:pPr>
      <w:bookmarkStart w:id="23" w:name="_Toc352840379"/>
      <w:bookmarkStart w:id="24" w:name="_Toc352841439"/>
      <w:bookmarkStart w:id="25" w:name="_Toc353998106"/>
      <w:bookmarkStart w:id="26" w:name="_Toc353998179"/>
      <w:bookmarkStart w:id="27" w:name="_Toc357155983"/>
      <w:bookmarkStart w:id="28" w:name="_Toc445282705"/>
      <w:bookmarkStart w:id="29" w:name="_Toc445284485"/>
      <w:bookmarkStart w:id="30" w:name="_Toc54685779"/>
      <w:r>
        <w:lastRenderedPageBreak/>
        <w:t>Ubicación</w:t>
      </w:r>
      <w:bookmarkEnd w:id="23"/>
      <w:bookmarkEnd w:id="24"/>
      <w:bookmarkEnd w:id="25"/>
      <w:bookmarkEnd w:id="26"/>
      <w:bookmarkEnd w:id="27"/>
      <w:bookmarkEnd w:id="28"/>
      <w:bookmarkEnd w:id="29"/>
      <w:bookmarkEnd w:id="30"/>
    </w:p>
    <w:p w14:paraId="30E47633" w14:textId="77777777" w:rsidR="00AB66C9" w:rsidRPr="0018780D" w:rsidRDefault="00AB66C9" w:rsidP="00AB66C9">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AB66C9" w:rsidRPr="0025129B" w14:paraId="14FE616E" w14:textId="77777777" w:rsidTr="00AB66C9">
        <w:trPr>
          <w:trHeight w:val="6501"/>
          <w:jc w:val="center"/>
        </w:trPr>
        <w:tc>
          <w:tcPr>
            <w:tcW w:w="5000" w:type="pct"/>
            <w:gridSpan w:val="4"/>
            <w:shd w:val="clear" w:color="auto" w:fill="FFFFFF"/>
            <w:tcMar>
              <w:top w:w="58" w:type="dxa"/>
              <w:left w:w="58" w:type="dxa"/>
              <w:bottom w:w="58" w:type="dxa"/>
              <w:right w:w="58" w:type="dxa"/>
            </w:tcMar>
            <w:hideMark/>
          </w:tcPr>
          <w:p w14:paraId="4797565F" w14:textId="77777777" w:rsidR="00AB66C9" w:rsidRPr="007E2D5C" w:rsidRDefault="00AB66C9" w:rsidP="00AB66C9">
            <w:pPr>
              <w:rPr>
                <w:color w:val="FF0000"/>
                <w:sz w:val="20"/>
                <w:szCs w:val="20"/>
              </w:rPr>
            </w:pPr>
            <w:r w:rsidRPr="0025129B">
              <w:rPr>
                <w:b/>
              </w:rPr>
              <w:t xml:space="preserve">Figura </w:t>
            </w:r>
            <w:r>
              <w:rPr>
                <w:b/>
              </w:rPr>
              <w:t>1</w:t>
            </w:r>
            <w:r w:rsidRPr="0025129B">
              <w:rPr>
                <w:b/>
              </w:rPr>
              <w:t xml:space="preserve">. </w:t>
            </w:r>
            <w:r>
              <w:rPr>
                <w:b/>
              </w:rPr>
              <w:t>Mapa de ubicación l</w:t>
            </w:r>
            <w:r w:rsidRPr="0025129B">
              <w:rPr>
                <w:b/>
              </w:rPr>
              <w:t xml:space="preserve">ocal </w:t>
            </w:r>
            <w:r w:rsidRPr="00AB66C9">
              <w:rPr>
                <w:bCs/>
                <w:sz w:val="20"/>
                <w:szCs w:val="20"/>
              </w:rPr>
              <w:t>(</w:t>
            </w:r>
            <w:r w:rsidRPr="007E2D5C">
              <w:rPr>
                <w:sz w:val="20"/>
                <w:szCs w:val="20"/>
              </w:rPr>
              <w:t xml:space="preserve">Fuente: </w:t>
            </w:r>
            <w:r>
              <w:rPr>
                <w:sz w:val="20"/>
                <w:szCs w:val="20"/>
              </w:rPr>
              <w:t xml:space="preserve">Google </w:t>
            </w:r>
            <w:proofErr w:type="spellStart"/>
            <w:r>
              <w:rPr>
                <w:sz w:val="20"/>
                <w:szCs w:val="20"/>
              </w:rPr>
              <w:t>earth</w:t>
            </w:r>
            <w:proofErr w:type="spellEnd"/>
            <w:r>
              <w:rPr>
                <w:sz w:val="20"/>
                <w:szCs w:val="20"/>
              </w:rPr>
              <w:t xml:space="preserve">, imagen </w:t>
            </w:r>
            <w:r w:rsidRPr="00D424B8">
              <w:rPr>
                <w:sz w:val="20"/>
                <w:szCs w:val="20"/>
              </w:rPr>
              <w:t>2020</w:t>
            </w:r>
            <w:r w:rsidRPr="007E2D5C">
              <w:rPr>
                <w:sz w:val="20"/>
                <w:szCs w:val="20"/>
              </w:rPr>
              <w:t xml:space="preserve">). </w:t>
            </w:r>
          </w:p>
          <w:p w14:paraId="13D95E2B" w14:textId="0FA02BE1" w:rsidR="00AB66C9" w:rsidRPr="003714C8" w:rsidRDefault="00DB6EEA" w:rsidP="00AB66C9">
            <w:pPr>
              <w:jc w:val="center"/>
              <w:rPr>
                <w:rFonts w:cstheme="minorHAnsi"/>
                <w:b/>
                <w:noProof/>
                <w:sz w:val="24"/>
                <w:szCs w:val="20"/>
                <w:lang w:eastAsia="es-CL"/>
              </w:rPr>
            </w:pPr>
            <w:r>
              <w:rPr>
                <w:rFonts w:cstheme="minorHAnsi"/>
                <w:b/>
                <w:noProof/>
                <w:sz w:val="24"/>
                <w:szCs w:val="20"/>
                <w:lang w:eastAsia="es-CL"/>
              </w:rPr>
              <w:drawing>
                <wp:inline distT="0" distB="0" distL="0" distR="0" wp14:anchorId="1649AB2E" wp14:editId="24CE0B9C">
                  <wp:extent cx="6576060" cy="3764280"/>
                  <wp:effectExtent l="0" t="0" r="0" b="762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576060" cy="3764280"/>
                          </a:xfrm>
                          <a:prstGeom prst="rect">
                            <a:avLst/>
                          </a:prstGeom>
                          <a:noFill/>
                        </pic:spPr>
                      </pic:pic>
                    </a:graphicData>
                  </a:graphic>
                </wp:inline>
              </w:drawing>
            </w:r>
          </w:p>
        </w:tc>
      </w:tr>
      <w:tr w:rsidR="00AB66C9" w:rsidRPr="0025129B" w14:paraId="253F0308" w14:textId="77777777" w:rsidTr="00AB66C9">
        <w:trPr>
          <w:trHeight w:val="229"/>
          <w:jc w:val="center"/>
        </w:trPr>
        <w:tc>
          <w:tcPr>
            <w:tcW w:w="1447" w:type="pct"/>
            <w:shd w:val="clear" w:color="auto" w:fill="FFFFFF"/>
            <w:tcMar>
              <w:top w:w="58" w:type="dxa"/>
              <w:left w:w="58" w:type="dxa"/>
              <w:bottom w:w="58" w:type="dxa"/>
              <w:right w:w="58" w:type="dxa"/>
            </w:tcMar>
            <w:hideMark/>
          </w:tcPr>
          <w:p w14:paraId="7DEC6936" w14:textId="77777777" w:rsidR="00AB66C9" w:rsidRPr="0025129B" w:rsidRDefault="00AB66C9" w:rsidP="00AB66C9">
            <w:pPr>
              <w:rPr>
                <w:rFonts w:cstheme="minorHAnsi"/>
                <w:b/>
                <w:sz w:val="20"/>
                <w:szCs w:val="18"/>
              </w:rPr>
            </w:pPr>
            <w:r>
              <w:rPr>
                <w:rFonts w:cstheme="minorHAnsi"/>
                <w:b/>
                <w:sz w:val="20"/>
                <w:szCs w:val="18"/>
              </w:rPr>
              <w:t>Coordenadas UTM en DATUM WGS 84</w:t>
            </w:r>
          </w:p>
        </w:tc>
        <w:tc>
          <w:tcPr>
            <w:tcW w:w="885" w:type="pct"/>
            <w:shd w:val="clear" w:color="auto" w:fill="FFFFFF"/>
          </w:tcPr>
          <w:p w14:paraId="718D3BEB" w14:textId="77777777" w:rsidR="00AB66C9" w:rsidRPr="0025129B" w:rsidRDefault="00AB66C9" w:rsidP="00AB66C9">
            <w:pPr>
              <w:rPr>
                <w:rFonts w:cstheme="minorHAnsi"/>
                <w:b/>
                <w:sz w:val="20"/>
                <w:szCs w:val="18"/>
              </w:rPr>
            </w:pPr>
            <w:r w:rsidRPr="0025129B">
              <w:rPr>
                <w:rFonts w:cstheme="minorHAnsi"/>
                <w:b/>
                <w:sz w:val="20"/>
                <w:szCs w:val="18"/>
              </w:rPr>
              <w:t>Huso:</w:t>
            </w:r>
            <w:r w:rsidRPr="00AB66C9">
              <w:rPr>
                <w:rFonts w:cstheme="minorHAnsi"/>
                <w:bCs/>
                <w:sz w:val="20"/>
                <w:szCs w:val="18"/>
              </w:rPr>
              <w:t xml:space="preserve">19s </w:t>
            </w:r>
          </w:p>
        </w:tc>
        <w:tc>
          <w:tcPr>
            <w:tcW w:w="1255" w:type="pct"/>
            <w:shd w:val="clear" w:color="auto" w:fill="FFFFFF"/>
          </w:tcPr>
          <w:p w14:paraId="52409796" w14:textId="2005EB46" w:rsidR="00AB66C9" w:rsidRPr="0025129B" w:rsidRDefault="00AB66C9" w:rsidP="00AB66C9">
            <w:pPr>
              <w:rPr>
                <w:rFonts w:cstheme="minorHAnsi"/>
                <w:b/>
                <w:sz w:val="20"/>
                <w:szCs w:val="18"/>
              </w:rPr>
            </w:pPr>
            <w:r w:rsidRPr="0025129B">
              <w:rPr>
                <w:rFonts w:cstheme="minorHAnsi"/>
                <w:b/>
                <w:sz w:val="20"/>
                <w:szCs w:val="18"/>
              </w:rPr>
              <w:t>UTM N:</w:t>
            </w:r>
            <w:r>
              <w:rPr>
                <w:rFonts w:cstheme="minorHAnsi"/>
                <w:b/>
                <w:sz w:val="20"/>
                <w:szCs w:val="18"/>
              </w:rPr>
              <w:t xml:space="preserve"> </w:t>
            </w:r>
            <w:r w:rsidRPr="00B17F63">
              <w:rPr>
                <w:rFonts w:cstheme="minorHAnsi"/>
                <w:sz w:val="20"/>
                <w:szCs w:val="18"/>
              </w:rPr>
              <w:t>6</w:t>
            </w:r>
            <w:r>
              <w:rPr>
                <w:rFonts w:cstheme="minorHAnsi"/>
                <w:sz w:val="20"/>
                <w:szCs w:val="18"/>
              </w:rPr>
              <w:t>.300.693 m.</w:t>
            </w:r>
          </w:p>
        </w:tc>
        <w:tc>
          <w:tcPr>
            <w:tcW w:w="1413" w:type="pct"/>
            <w:shd w:val="clear" w:color="auto" w:fill="FFFFFF"/>
          </w:tcPr>
          <w:p w14:paraId="13044104" w14:textId="1AB503D6" w:rsidR="00AB66C9" w:rsidRPr="0025129B" w:rsidRDefault="00AB66C9" w:rsidP="00AB66C9">
            <w:pPr>
              <w:rPr>
                <w:rFonts w:cstheme="minorHAnsi"/>
                <w:b/>
                <w:sz w:val="20"/>
                <w:szCs w:val="16"/>
              </w:rPr>
            </w:pPr>
            <w:r w:rsidRPr="0025129B">
              <w:rPr>
                <w:rFonts w:cstheme="minorHAnsi"/>
                <w:b/>
                <w:sz w:val="20"/>
                <w:szCs w:val="16"/>
              </w:rPr>
              <w:t>UTM E:</w:t>
            </w:r>
            <w:r>
              <w:t xml:space="preserve"> </w:t>
            </w:r>
            <w:r w:rsidRPr="00B17F63">
              <w:rPr>
                <w:rFonts w:cstheme="minorHAnsi"/>
                <w:sz w:val="20"/>
                <w:szCs w:val="16"/>
              </w:rPr>
              <w:t>3</w:t>
            </w:r>
            <w:r>
              <w:rPr>
                <w:rFonts w:cstheme="minorHAnsi"/>
                <w:sz w:val="20"/>
                <w:szCs w:val="16"/>
              </w:rPr>
              <w:t>31.398 m.</w:t>
            </w:r>
          </w:p>
        </w:tc>
      </w:tr>
      <w:tr w:rsidR="00AB66C9" w:rsidRPr="0025129B" w14:paraId="03A5801E" w14:textId="77777777" w:rsidTr="00AB66C9">
        <w:trPr>
          <w:trHeight w:val="500"/>
          <w:jc w:val="center"/>
        </w:trPr>
        <w:tc>
          <w:tcPr>
            <w:tcW w:w="5000" w:type="pct"/>
            <w:gridSpan w:val="4"/>
            <w:shd w:val="clear" w:color="auto" w:fill="FFFFFF"/>
            <w:tcMar>
              <w:top w:w="58" w:type="dxa"/>
              <w:left w:w="58" w:type="dxa"/>
              <w:bottom w:w="58" w:type="dxa"/>
              <w:right w:w="58" w:type="dxa"/>
            </w:tcMar>
          </w:tcPr>
          <w:p w14:paraId="7D6415CE" w14:textId="51412D12" w:rsidR="00AB66C9" w:rsidRPr="00D404E0" w:rsidRDefault="00AB66C9" w:rsidP="00AB66C9">
            <w:pPr>
              <w:rPr>
                <w:rFonts w:cstheme="minorHAnsi"/>
                <w:sz w:val="20"/>
                <w:szCs w:val="18"/>
              </w:rPr>
            </w:pPr>
            <w:r>
              <w:rPr>
                <w:rFonts w:cstheme="minorHAnsi"/>
                <w:b/>
                <w:sz w:val="20"/>
                <w:szCs w:val="18"/>
              </w:rPr>
              <w:t>Ruta de a</w:t>
            </w:r>
            <w:r w:rsidRPr="0025129B">
              <w:rPr>
                <w:rFonts w:cstheme="minorHAnsi"/>
                <w:b/>
                <w:sz w:val="20"/>
                <w:szCs w:val="18"/>
              </w:rPr>
              <w:t xml:space="preserve">cceso: </w:t>
            </w:r>
            <w:r w:rsidRPr="00AB66C9">
              <w:rPr>
                <w:rFonts w:cstheme="minorHAnsi"/>
                <w:bCs/>
                <w:sz w:val="20"/>
                <w:szCs w:val="18"/>
              </w:rPr>
              <w:t xml:space="preserve">Desde el centro de Santiago, tomar por Costanera Norte hacia el oeste, cruzando Américo Vespucio norte, hasta llegar a la Ruta 68 y doblar a la derecha. Luego de avanzado 1 km., seguir por Camino a Noviciado hasta llegar a </w:t>
            </w:r>
            <w:r w:rsidR="004A1D06">
              <w:rPr>
                <w:rFonts w:cstheme="minorHAnsi"/>
                <w:bCs/>
                <w:sz w:val="20"/>
                <w:szCs w:val="18"/>
              </w:rPr>
              <w:t xml:space="preserve">Av. </w:t>
            </w:r>
            <w:proofErr w:type="spellStart"/>
            <w:r w:rsidR="004A1D06">
              <w:rPr>
                <w:rFonts w:cstheme="minorHAnsi"/>
                <w:bCs/>
                <w:sz w:val="20"/>
                <w:szCs w:val="18"/>
              </w:rPr>
              <w:t>Viscaya</w:t>
            </w:r>
            <w:proofErr w:type="spellEnd"/>
            <w:r w:rsidR="004A1D06">
              <w:rPr>
                <w:rFonts w:cstheme="minorHAnsi"/>
                <w:bCs/>
                <w:sz w:val="20"/>
                <w:szCs w:val="18"/>
              </w:rPr>
              <w:t xml:space="preserve">, </w:t>
            </w:r>
            <w:r w:rsidRPr="00AB66C9">
              <w:rPr>
                <w:rFonts w:cstheme="minorHAnsi"/>
                <w:bCs/>
                <w:sz w:val="20"/>
                <w:szCs w:val="18"/>
              </w:rPr>
              <w:t xml:space="preserve">por donde se avanza 1,5 km. aproximadamente, hasta llegar a las dependencias de la planta </w:t>
            </w:r>
            <w:proofErr w:type="spellStart"/>
            <w:r w:rsidRPr="00AB66C9">
              <w:rPr>
                <w:rFonts w:cstheme="minorHAnsi"/>
                <w:bCs/>
                <w:sz w:val="20"/>
                <w:szCs w:val="18"/>
              </w:rPr>
              <w:t>Hidronor</w:t>
            </w:r>
            <w:proofErr w:type="spellEnd"/>
            <w:r w:rsidRPr="00AB66C9">
              <w:rPr>
                <w:rFonts w:cstheme="minorHAnsi"/>
                <w:bCs/>
                <w:sz w:val="20"/>
                <w:szCs w:val="18"/>
              </w:rPr>
              <w:t>- Pudahuel.</w:t>
            </w:r>
            <w:r w:rsidRPr="00F073F8">
              <w:rPr>
                <w:rFonts w:cstheme="minorHAnsi"/>
                <w:sz w:val="20"/>
                <w:szCs w:val="18"/>
              </w:rPr>
              <w:t xml:space="preserve"> </w:t>
            </w:r>
          </w:p>
        </w:tc>
      </w:tr>
    </w:tbl>
    <w:p w14:paraId="7F30B12C" w14:textId="77777777" w:rsidR="00AB66C9" w:rsidRPr="0025129B" w:rsidRDefault="00AB66C9" w:rsidP="00AB66C9">
      <w:pPr>
        <w:sectPr w:rsidR="00AB66C9" w:rsidRPr="0025129B" w:rsidSect="00AB66C9">
          <w:pgSz w:w="15840" w:h="12240" w:orient="landscape"/>
          <w:pgMar w:top="1134" w:right="1134" w:bottom="1134" w:left="1134" w:header="709" w:footer="709" w:gutter="0"/>
          <w:cols w:space="708"/>
          <w:docGrid w:linePitch="360"/>
        </w:sectPr>
      </w:pPr>
    </w:p>
    <w:p w14:paraId="5ED98A98" w14:textId="77777777" w:rsidR="00AB66C9" w:rsidRDefault="00AB66C9" w:rsidP="00AB66C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AB66C9" w:rsidRPr="0025129B" w14:paraId="0D8A273C" w14:textId="77777777" w:rsidTr="00097C25">
        <w:trPr>
          <w:trHeight w:val="716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A6C408" w14:textId="323CED4C" w:rsidR="00AB66C9" w:rsidRDefault="00AB66C9" w:rsidP="00AB66C9">
            <w:pPr>
              <w:rPr>
                <w:sz w:val="20"/>
                <w:szCs w:val="20"/>
              </w:rPr>
            </w:pPr>
            <w:r w:rsidRPr="0025129B">
              <w:rPr>
                <w:b/>
              </w:rPr>
              <w:t xml:space="preserve">Figura </w:t>
            </w:r>
            <w:r>
              <w:rPr>
                <w:b/>
              </w:rPr>
              <w:t xml:space="preserve">2. </w:t>
            </w:r>
            <w:proofErr w:type="spellStart"/>
            <w:r>
              <w:rPr>
                <w:b/>
              </w:rPr>
              <w:t>Layout</w:t>
            </w:r>
            <w:proofErr w:type="spellEnd"/>
            <w:r>
              <w:rPr>
                <w:b/>
              </w:rPr>
              <w:t xml:space="preserve"> del p</w:t>
            </w:r>
            <w:r w:rsidRPr="0025129B">
              <w:rPr>
                <w:b/>
              </w:rPr>
              <w:t xml:space="preserve">royecto </w:t>
            </w:r>
            <w:r w:rsidRPr="004B46FD">
              <w:rPr>
                <w:sz w:val="20"/>
                <w:szCs w:val="20"/>
              </w:rPr>
              <w:t xml:space="preserve">(Fuente: Elaboración propia, en base a Google </w:t>
            </w:r>
            <w:proofErr w:type="spellStart"/>
            <w:r w:rsidRPr="004B46FD">
              <w:rPr>
                <w:sz w:val="20"/>
                <w:szCs w:val="20"/>
              </w:rPr>
              <w:t>Earth</w:t>
            </w:r>
            <w:proofErr w:type="spellEnd"/>
            <w:r w:rsidRPr="004B46FD">
              <w:rPr>
                <w:sz w:val="20"/>
                <w:szCs w:val="20"/>
              </w:rPr>
              <w:t xml:space="preserve"> 20</w:t>
            </w:r>
            <w:r>
              <w:rPr>
                <w:sz w:val="20"/>
                <w:szCs w:val="20"/>
              </w:rPr>
              <w:t>20</w:t>
            </w:r>
            <w:r w:rsidRPr="004B46FD">
              <w:rPr>
                <w:sz w:val="20"/>
                <w:szCs w:val="20"/>
              </w:rPr>
              <w:t>).</w:t>
            </w:r>
            <w:r w:rsidRPr="007E2D5C">
              <w:rPr>
                <w:sz w:val="20"/>
                <w:szCs w:val="20"/>
              </w:rPr>
              <w:t xml:space="preserve"> </w:t>
            </w:r>
          </w:p>
          <w:p w14:paraId="66684A62" w14:textId="77777777" w:rsidR="00DB6EEA" w:rsidRPr="007E2D5C" w:rsidRDefault="00DB6EEA" w:rsidP="00AB66C9">
            <w:pPr>
              <w:rPr>
                <w:color w:val="FF0000"/>
              </w:rPr>
            </w:pPr>
          </w:p>
          <w:p w14:paraId="4ABB4671" w14:textId="68F256D9" w:rsidR="00AB66C9" w:rsidRPr="0025129B" w:rsidRDefault="00D82149" w:rsidP="00AB66C9">
            <w:pPr>
              <w:jc w:val="center"/>
              <w:rPr>
                <w:rFonts w:cstheme="minorHAnsi"/>
                <w:lang w:eastAsia="es-ES"/>
              </w:rPr>
            </w:pPr>
            <w:r>
              <w:object w:dxaOrig="10995" w:dyaOrig="5430" w14:anchorId="25B4B4E8">
                <v:shape id="_x0000_i1027" type="#_x0000_t75" style="width:605.25pt;height:298.4pt" o:ole="">
                  <v:imagedata r:id="rId21" o:title=""/>
                </v:shape>
                <o:OLEObject Type="Embed" ProgID="PBrush" ShapeID="_x0000_i1027" DrawAspect="Content" ObjectID="_1665346766" r:id="rId22"/>
              </w:object>
            </w:r>
          </w:p>
        </w:tc>
      </w:tr>
    </w:tbl>
    <w:p w14:paraId="080FD588" w14:textId="77777777" w:rsidR="00AB66C9" w:rsidRPr="0025129B" w:rsidRDefault="00AB66C9" w:rsidP="00AB66C9">
      <w:pPr>
        <w:rPr>
          <w:sz w:val="20"/>
        </w:rPr>
      </w:pPr>
    </w:p>
    <w:p w14:paraId="627F86BD" w14:textId="77777777" w:rsidR="00AB66C9" w:rsidRDefault="00AB66C9" w:rsidP="00AB66C9"/>
    <w:p w14:paraId="143A3C04" w14:textId="30581FE3" w:rsidR="00AB66C9" w:rsidRDefault="00AB66C9" w:rsidP="00AB66C9"/>
    <w:p w14:paraId="3FCC2666" w14:textId="77777777" w:rsidR="00AB66C9" w:rsidRDefault="00AB66C9" w:rsidP="00AB66C9"/>
    <w:p w14:paraId="0C69331A" w14:textId="3ADA24DE" w:rsidR="00AB66C9" w:rsidRDefault="00AB66C9" w:rsidP="00AB66C9"/>
    <w:p w14:paraId="5DC529DF" w14:textId="6FE425F4" w:rsidR="00AB66C9" w:rsidRDefault="00AB66C9" w:rsidP="00AB66C9"/>
    <w:p w14:paraId="1E90E898" w14:textId="3837D8E0" w:rsidR="00AB66C9" w:rsidRDefault="00AB66C9" w:rsidP="00AB66C9"/>
    <w:p w14:paraId="34550E8F" w14:textId="77777777" w:rsidR="00FD6833" w:rsidRDefault="00FD6833" w:rsidP="00497690">
      <w:pPr>
        <w:jc w:val="left"/>
        <w:sectPr w:rsidR="00FD6833" w:rsidSect="00A70F8F">
          <w:pgSz w:w="15840" w:h="12240" w:orient="landscape"/>
          <w:pgMar w:top="1134" w:right="1134" w:bottom="1134" w:left="1134" w:header="709" w:footer="709" w:gutter="0"/>
          <w:cols w:space="708"/>
          <w:docGrid w:linePitch="360"/>
        </w:sectPr>
      </w:pPr>
    </w:p>
    <w:p w14:paraId="59A98BC9" w14:textId="77777777" w:rsidR="00A35863" w:rsidRDefault="00A35863" w:rsidP="00A35863">
      <w:pPr>
        <w:pStyle w:val="Ttulo1"/>
        <w:numPr>
          <w:ilvl w:val="0"/>
          <w:numId w:val="0"/>
        </w:numPr>
      </w:pPr>
      <w:bookmarkStart w:id="31" w:name="_Toc352162448"/>
      <w:bookmarkStart w:id="32" w:name="_Toc352162785"/>
      <w:bookmarkStart w:id="33" w:name="_Toc352840384"/>
      <w:bookmarkStart w:id="34" w:name="_Toc352841444"/>
    </w:p>
    <w:p w14:paraId="6B9DFC80" w14:textId="77777777" w:rsidR="00B1722C" w:rsidRDefault="00B1722C" w:rsidP="00C958D0">
      <w:pPr>
        <w:pStyle w:val="Ttulo1"/>
      </w:pPr>
      <w:bookmarkStart w:id="35" w:name="_Toc54685780"/>
      <w:r>
        <w:t xml:space="preserve">INSTRUMENTOS DE </w:t>
      </w:r>
      <w:r w:rsidRPr="00B1722C">
        <w:t>GESTIÓN</w:t>
      </w:r>
      <w:r>
        <w:t xml:space="preserve"> AMBIENTAL QUE REGULAN A LA ACTIVIDAD FISCALIZADA.</w:t>
      </w:r>
      <w:bookmarkEnd w:id="31"/>
      <w:bookmarkEnd w:id="32"/>
      <w:bookmarkEnd w:id="33"/>
      <w:bookmarkEnd w:id="34"/>
      <w:bookmarkEnd w:id="35"/>
    </w:p>
    <w:p w14:paraId="26ECBC81" w14:textId="77777777" w:rsidR="00ED4317" w:rsidRPr="004E5529" w:rsidRDefault="00ED4317" w:rsidP="00C97715">
      <w:pPr>
        <w:rPr>
          <w:sz w:val="20"/>
          <w:szCs w:val="20"/>
        </w:rPr>
      </w:pPr>
    </w:p>
    <w:tbl>
      <w:tblPr>
        <w:tblW w:w="10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276"/>
        <w:gridCol w:w="1282"/>
        <w:gridCol w:w="992"/>
        <w:gridCol w:w="1419"/>
        <w:gridCol w:w="1632"/>
        <w:gridCol w:w="2338"/>
        <w:gridCol w:w="1312"/>
      </w:tblGrid>
      <w:tr w:rsidR="00897BF7" w:rsidRPr="007C79D3" w14:paraId="5272D573" w14:textId="77777777" w:rsidTr="00874C1C">
        <w:trPr>
          <w:trHeight w:val="498"/>
          <w:jc w:val="center"/>
        </w:trPr>
        <w:tc>
          <w:tcPr>
            <w:tcW w:w="5000" w:type="pct"/>
            <w:gridSpan w:val="8"/>
            <w:shd w:val="clear" w:color="000000" w:fill="D9D9D9"/>
            <w:noWrap/>
            <w:vAlign w:val="center"/>
            <w:hideMark/>
          </w:tcPr>
          <w:p w14:paraId="63085A08" w14:textId="77777777" w:rsidR="00897BF7" w:rsidRPr="005626CB" w:rsidRDefault="00897BF7" w:rsidP="007F61E2">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Pr>
                <w:rFonts w:eastAsia="Times New Roman" w:cs="Calibri"/>
                <w:b/>
                <w:bCs/>
                <w:color w:val="000000"/>
                <w:sz w:val="20"/>
                <w:szCs w:val="20"/>
                <w:lang w:eastAsia="es-CL"/>
              </w:rPr>
              <w:t>Gestión</w:t>
            </w:r>
            <w:r w:rsidRPr="005626CB">
              <w:rPr>
                <w:rFonts w:eastAsia="Times New Roman" w:cs="Calibri"/>
                <w:b/>
                <w:bCs/>
                <w:color w:val="000000"/>
                <w:sz w:val="20"/>
                <w:szCs w:val="20"/>
                <w:lang w:eastAsia="es-CL"/>
              </w:rPr>
              <w:t xml:space="preserve"> Ambiental que Regulan actividad,</w:t>
            </w:r>
            <w:r>
              <w:rPr>
                <w:rFonts w:eastAsia="Times New Roman" w:cs="Calibri"/>
                <w:b/>
                <w:bCs/>
                <w:color w:val="000000"/>
                <w:sz w:val="20"/>
                <w:szCs w:val="20"/>
                <w:lang w:eastAsia="es-CL"/>
              </w:rPr>
              <w:t xml:space="preserve"> proyecto o fuente fiscalizada.</w:t>
            </w:r>
          </w:p>
        </w:tc>
      </w:tr>
      <w:tr w:rsidR="00874C1C" w:rsidRPr="007C79D3" w14:paraId="373796EE" w14:textId="77777777" w:rsidTr="00E4430F">
        <w:trPr>
          <w:trHeight w:val="742"/>
          <w:jc w:val="center"/>
        </w:trPr>
        <w:tc>
          <w:tcPr>
            <w:tcW w:w="195" w:type="pct"/>
            <w:shd w:val="clear" w:color="auto" w:fill="auto"/>
            <w:vAlign w:val="center"/>
            <w:hideMark/>
          </w:tcPr>
          <w:p w14:paraId="1A736FE0" w14:textId="77777777" w:rsidR="00897BF7" w:rsidRPr="005626CB" w:rsidRDefault="00897BF7" w:rsidP="00570BD0">
            <w:pPr>
              <w:spacing w:line="0" w:lineRule="atLeast"/>
              <w:jc w:val="center"/>
              <w:rPr>
                <w:rFonts w:eastAsia="Times New Roman" w:cs="Calibri"/>
                <w:b/>
                <w:bCs/>
                <w:color w:val="000000"/>
                <w:sz w:val="20"/>
                <w:szCs w:val="20"/>
                <w:lang w:eastAsia="es-CL"/>
              </w:rPr>
            </w:pPr>
            <w:proofErr w:type="spellStart"/>
            <w:r>
              <w:rPr>
                <w:rFonts w:eastAsia="Times New Roman" w:cs="Calibri"/>
                <w:b/>
                <w:bCs/>
                <w:color w:val="000000"/>
                <w:sz w:val="20"/>
                <w:szCs w:val="20"/>
                <w:lang w:eastAsia="es-CL"/>
              </w:rPr>
              <w:t>N°</w:t>
            </w:r>
            <w:proofErr w:type="spellEnd"/>
          </w:p>
        </w:tc>
        <w:tc>
          <w:tcPr>
            <w:tcW w:w="598" w:type="pct"/>
            <w:shd w:val="clear" w:color="auto" w:fill="auto"/>
            <w:vAlign w:val="center"/>
            <w:hideMark/>
          </w:tcPr>
          <w:p w14:paraId="5997A8B5" w14:textId="77777777" w:rsidR="00897BF7" w:rsidRPr="005626CB" w:rsidRDefault="00897BF7" w:rsidP="00897BF7">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Tipo de </w:t>
            </w:r>
            <w:r>
              <w:rPr>
                <w:rFonts w:eastAsia="Times New Roman" w:cs="Calibri"/>
                <w:b/>
                <w:bCs/>
                <w:color w:val="000000"/>
                <w:sz w:val="20"/>
                <w:szCs w:val="20"/>
                <w:lang w:eastAsia="es-CL"/>
              </w:rPr>
              <w:t>Instrumento</w:t>
            </w:r>
          </w:p>
        </w:tc>
        <w:tc>
          <w:tcPr>
            <w:tcW w:w="601" w:type="pct"/>
            <w:shd w:val="clear" w:color="auto" w:fill="auto"/>
            <w:vAlign w:val="center"/>
            <w:hideMark/>
          </w:tcPr>
          <w:p w14:paraId="2A301AC5" w14:textId="77777777" w:rsidR="00897BF7" w:rsidRDefault="00897BF7" w:rsidP="00E73ECE">
            <w:pPr>
              <w:spacing w:line="0" w:lineRule="atLeast"/>
              <w:jc w:val="center"/>
              <w:rPr>
                <w:rFonts w:eastAsia="Times New Roman" w:cs="Calibri"/>
                <w:b/>
                <w:bCs/>
                <w:color w:val="000000"/>
                <w:sz w:val="20"/>
                <w:szCs w:val="20"/>
                <w:lang w:eastAsia="es-CL"/>
              </w:rPr>
            </w:pPr>
            <w:proofErr w:type="spellStart"/>
            <w:r w:rsidRPr="005626CB">
              <w:rPr>
                <w:rFonts w:eastAsia="Times New Roman" w:cs="Calibri"/>
                <w:b/>
                <w:bCs/>
                <w:color w:val="000000"/>
                <w:sz w:val="20"/>
                <w:szCs w:val="20"/>
                <w:lang w:eastAsia="es-CL"/>
              </w:rPr>
              <w:t>N°</w:t>
            </w:r>
            <w:proofErr w:type="spellEnd"/>
            <w:r>
              <w:rPr>
                <w:rFonts w:eastAsia="Times New Roman" w:cs="Calibri"/>
                <w:b/>
                <w:bCs/>
                <w:color w:val="000000"/>
                <w:sz w:val="20"/>
                <w:szCs w:val="20"/>
                <w:lang w:eastAsia="es-CL"/>
              </w:rPr>
              <w:t>/</w:t>
            </w:r>
          </w:p>
          <w:p w14:paraId="127FCA71" w14:textId="77777777" w:rsidR="00897BF7" w:rsidRPr="005626CB" w:rsidRDefault="00897BF7" w:rsidP="00E73ECE">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Descripción</w:t>
            </w:r>
          </w:p>
        </w:tc>
        <w:tc>
          <w:tcPr>
            <w:tcW w:w="465" w:type="pct"/>
            <w:shd w:val="clear" w:color="auto" w:fill="auto"/>
            <w:vAlign w:val="center"/>
            <w:hideMark/>
          </w:tcPr>
          <w:p w14:paraId="4B86007B"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665" w:type="pct"/>
            <w:shd w:val="clear" w:color="auto" w:fill="auto"/>
            <w:vAlign w:val="center"/>
            <w:hideMark/>
          </w:tcPr>
          <w:p w14:paraId="6ECD47B2"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765" w:type="pct"/>
            <w:shd w:val="clear" w:color="auto" w:fill="auto"/>
            <w:vAlign w:val="center"/>
            <w:hideMark/>
          </w:tcPr>
          <w:p w14:paraId="54446FC6"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Nombre de la actividad, proyecto o fuente regulada</w:t>
            </w:r>
          </w:p>
        </w:tc>
        <w:tc>
          <w:tcPr>
            <w:tcW w:w="1096" w:type="pct"/>
            <w:shd w:val="clear" w:color="auto" w:fill="auto"/>
            <w:vAlign w:val="center"/>
            <w:hideMark/>
          </w:tcPr>
          <w:p w14:paraId="6080DF5C"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c>
          <w:tcPr>
            <w:tcW w:w="615" w:type="pct"/>
            <w:vAlign w:val="center"/>
          </w:tcPr>
          <w:p w14:paraId="4B05C3DB" w14:textId="77777777" w:rsidR="00897BF7" w:rsidRPr="005626CB" w:rsidRDefault="00897BF7" w:rsidP="00F55DF3">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Instrumento fiscalizado</w:t>
            </w:r>
          </w:p>
        </w:tc>
      </w:tr>
      <w:tr w:rsidR="00100CF4" w:rsidRPr="007C79D3" w14:paraId="31820B2A" w14:textId="77777777" w:rsidTr="00E4430F">
        <w:trPr>
          <w:trHeight w:val="669"/>
          <w:jc w:val="center"/>
        </w:trPr>
        <w:tc>
          <w:tcPr>
            <w:tcW w:w="195" w:type="pct"/>
            <w:shd w:val="clear" w:color="auto" w:fill="auto"/>
            <w:noWrap/>
            <w:vAlign w:val="center"/>
          </w:tcPr>
          <w:p w14:paraId="74DD5CA9" w14:textId="078BD07F"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1</w:t>
            </w:r>
          </w:p>
        </w:tc>
        <w:tc>
          <w:tcPr>
            <w:tcW w:w="598" w:type="pct"/>
            <w:shd w:val="clear" w:color="auto" w:fill="auto"/>
            <w:noWrap/>
            <w:vAlign w:val="center"/>
          </w:tcPr>
          <w:p w14:paraId="6B38C0DE" w14:textId="57AE061E"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7B4C000D" w14:textId="0A1A9A8F" w:rsidR="00100CF4" w:rsidRPr="009751F1" w:rsidRDefault="00D044F6" w:rsidP="00100CF4">
            <w:pPr>
              <w:spacing w:line="0" w:lineRule="atLeast"/>
              <w:jc w:val="center"/>
              <w:rPr>
                <w:rFonts w:eastAsia="Times New Roman" w:cs="Calibri"/>
                <w:sz w:val="18"/>
                <w:szCs w:val="18"/>
                <w:lang w:eastAsia="es-CL"/>
              </w:rPr>
            </w:pPr>
            <w:r>
              <w:rPr>
                <w:rFonts w:ascii="Calibri" w:hAnsi="Calibri"/>
                <w:color w:val="000000"/>
                <w:sz w:val="18"/>
                <w:szCs w:val="18"/>
              </w:rPr>
              <w:t>482/</w:t>
            </w:r>
            <w:r w:rsidR="00DE30D0">
              <w:rPr>
                <w:rFonts w:ascii="Calibri" w:hAnsi="Calibri"/>
                <w:color w:val="000000"/>
                <w:sz w:val="18"/>
                <w:szCs w:val="18"/>
              </w:rPr>
              <w:t>19</w:t>
            </w:r>
            <w:r>
              <w:rPr>
                <w:rFonts w:ascii="Calibri" w:hAnsi="Calibri"/>
                <w:color w:val="000000"/>
                <w:sz w:val="18"/>
                <w:szCs w:val="18"/>
              </w:rPr>
              <w:t>95</w:t>
            </w:r>
          </w:p>
        </w:tc>
        <w:tc>
          <w:tcPr>
            <w:tcW w:w="465" w:type="pct"/>
            <w:shd w:val="clear" w:color="auto" w:fill="auto"/>
            <w:noWrap/>
            <w:vAlign w:val="center"/>
          </w:tcPr>
          <w:p w14:paraId="2DAAF938" w14:textId="62B2AEF9" w:rsidR="00100CF4" w:rsidRPr="009751F1" w:rsidRDefault="00E4430F" w:rsidP="00E4430F">
            <w:pPr>
              <w:spacing w:line="0" w:lineRule="atLeast"/>
              <w:jc w:val="center"/>
              <w:rPr>
                <w:rFonts w:eastAsia="Times New Roman" w:cs="Calibri"/>
                <w:sz w:val="18"/>
                <w:szCs w:val="18"/>
                <w:lang w:eastAsia="es-CL"/>
              </w:rPr>
            </w:pPr>
            <w:r>
              <w:rPr>
                <w:rFonts w:eastAsia="Times New Roman" w:cs="Calibri"/>
                <w:sz w:val="18"/>
                <w:szCs w:val="18"/>
                <w:lang w:eastAsia="es-CL"/>
              </w:rPr>
              <w:t>03-04-1995</w:t>
            </w:r>
          </w:p>
        </w:tc>
        <w:tc>
          <w:tcPr>
            <w:tcW w:w="665" w:type="pct"/>
            <w:shd w:val="clear" w:color="auto" w:fill="auto"/>
            <w:noWrap/>
            <w:vAlign w:val="center"/>
          </w:tcPr>
          <w:p w14:paraId="1327B4FC" w14:textId="4F1A89F9" w:rsidR="00100CF4" w:rsidRPr="009751F1" w:rsidRDefault="00A17789" w:rsidP="00A17789">
            <w:pPr>
              <w:spacing w:line="0" w:lineRule="atLeast"/>
              <w:jc w:val="center"/>
              <w:rPr>
                <w:rFonts w:eastAsia="Times New Roman" w:cs="Calibri"/>
                <w:sz w:val="18"/>
                <w:szCs w:val="18"/>
                <w:lang w:eastAsia="es-CL"/>
              </w:rPr>
            </w:pPr>
            <w:r>
              <w:rPr>
                <w:rFonts w:eastAsia="Times New Roman" w:cs="Calibri"/>
                <w:sz w:val="18"/>
                <w:szCs w:val="18"/>
                <w:lang w:eastAsia="es-CL"/>
              </w:rPr>
              <w:t>CONAMA</w:t>
            </w:r>
            <w:r w:rsidR="00E4430F">
              <w:rPr>
                <w:rFonts w:eastAsia="Times New Roman" w:cs="Calibri"/>
                <w:sz w:val="18"/>
                <w:szCs w:val="18"/>
                <w:lang w:eastAsia="es-CL"/>
              </w:rPr>
              <w:t xml:space="preserve"> Región metropolitana</w:t>
            </w:r>
          </w:p>
        </w:tc>
        <w:tc>
          <w:tcPr>
            <w:tcW w:w="765" w:type="pct"/>
            <w:shd w:val="clear" w:color="auto" w:fill="auto"/>
            <w:noWrap/>
            <w:vAlign w:val="center"/>
          </w:tcPr>
          <w:p w14:paraId="20F4DD28" w14:textId="218BC954" w:rsidR="00100CF4" w:rsidRPr="009751F1" w:rsidRDefault="00E4430F" w:rsidP="000B7046">
            <w:pPr>
              <w:spacing w:line="0" w:lineRule="atLeast"/>
              <w:rPr>
                <w:rFonts w:eastAsia="Times New Roman" w:cs="Calibri"/>
                <w:sz w:val="18"/>
                <w:szCs w:val="18"/>
                <w:lang w:eastAsia="es-CL"/>
              </w:rPr>
            </w:pPr>
            <w:r>
              <w:rPr>
                <w:rFonts w:ascii="Calibri" w:hAnsi="Calibri"/>
                <w:color w:val="000000"/>
                <w:sz w:val="18"/>
                <w:szCs w:val="18"/>
              </w:rPr>
              <w:t>Centro de recuperación valorización y neutralización de subproductos industriales sector Lomas de Pudahuel</w:t>
            </w:r>
          </w:p>
        </w:tc>
        <w:tc>
          <w:tcPr>
            <w:tcW w:w="1096" w:type="pct"/>
            <w:shd w:val="clear" w:color="auto" w:fill="auto"/>
            <w:noWrap/>
            <w:vAlign w:val="center"/>
          </w:tcPr>
          <w:p w14:paraId="6CD4F875" w14:textId="7B7F7C8A" w:rsidR="00100CF4" w:rsidRPr="009751F1" w:rsidRDefault="000B7046" w:rsidP="000B7046">
            <w:pPr>
              <w:spacing w:line="0" w:lineRule="atLeast"/>
              <w:jc w:val="center"/>
              <w:rPr>
                <w:rFonts w:eastAsia="Times New Roman" w:cs="Calibri"/>
                <w:sz w:val="18"/>
                <w:szCs w:val="18"/>
                <w:lang w:eastAsia="es-CL"/>
              </w:rPr>
            </w:pPr>
            <w:r>
              <w:rPr>
                <w:rFonts w:eastAsia="Times New Roman" w:cs="Calibri"/>
                <w:sz w:val="18"/>
                <w:szCs w:val="18"/>
                <w:lang w:eastAsia="es-CL"/>
              </w:rPr>
              <w:t>Sin comentarios</w:t>
            </w:r>
          </w:p>
        </w:tc>
        <w:tc>
          <w:tcPr>
            <w:tcW w:w="615" w:type="pct"/>
            <w:vAlign w:val="center"/>
          </w:tcPr>
          <w:p w14:paraId="414C91CC" w14:textId="61EFDDE2"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6E07B9" w:rsidRPr="007C79D3" w14:paraId="7C72A9CC" w14:textId="77777777" w:rsidTr="00E4430F">
        <w:trPr>
          <w:trHeight w:val="669"/>
          <w:jc w:val="center"/>
        </w:trPr>
        <w:tc>
          <w:tcPr>
            <w:tcW w:w="195" w:type="pct"/>
            <w:shd w:val="clear" w:color="auto" w:fill="auto"/>
            <w:noWrap/>
            <w:vAlign w:val="center"/>
          </w:tcPr>
          <w:p w14:paraId="3CCA6DA4" w14:textId="7153CDA7" w:rsidR="006E07B9" w:rsidRDefault="00814703" w:rsidP="006E07B9">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w:t>
            </w:r>
          </w:p>
        </w:tc>
        <w:tc>
          <w:tcPr>
            <w:tcW w:w="598" w:type="pct"/>
            <w:shd w:val="clear" w:color="auto" w:fill="auto"/>
            <w:noWrap/>
            <w:vAlign w:val="center"/>
          </w:tcPr>
          <w:p w14:paraId="3CDD08BE" w14:textId="23B0AB18" w:rsidR="006E07B9" w:rsidRDefault="006E07B9" w:rsidP="006E07B9">
            <w:pPr>
              <w:spacing w:line="0" w:lineRule="atLeast"/>
              <w:jc w:val="center"/>
              <w:rPr>
                <w:rFonts w:ascii="Calibri" w:hAnsi="Calibri"/>
                <w:color w:val="000000"/>
                <w:sz w:val="18"/>
                <w:szCs w:val="18"/>
              </w:rPr>
            </w:pPr>
            <w:r>
              <w:rPr>
                <w:rFonts w:ascii="Calibri" w:hAnsi="Calibri"/>
                <w:color w:val="000000"/>
                <w:sz w:val="18"/>
                <w:szCs w:val="18"/>
              </w:rPr>
              <w:t>RCA</w:t>
            </w:r>
          </w:p>
        </w:tc>
        <w:tc>
          <w:tcPr>
            <w:tcW w:w="601" w:type="pct"/>
            <w:shd w:val="clear" w:color="auto" w:fill="auto"/>
            <w:noWrap/>
            <w:vAlign w:val="center"/>
          </w:tcPr>
          <w:p w14:paraId="06A5248A" w14:textId="50A666CF" w:rsidR="006E07B9" w:rsidRDefault="001D37BF" w:rsidP="006E07B9">
            <w:pPr>
              <w:spacing w:line="0" w:lineRule="atLeast"/>
              <w:jc w:val="center"/>
              <w:rPr>
                <w:rFonts w:ascii="Calibri" w:hAnsi="Calibri"/>
                <w:color w:val="000000"/>
                <w:sz w:val="18"/>
                <w:szCs w:val="18"/>
              </w:rPr>
            </w:pPr>
            <w:r>
              <w:rPr>
                <w:rFonts w:ascii="Calibri" w:hAnsi="Calibri"/>
                <w:color w:val="000000"/>
                <w:sz w:val="18"/>
                <w:szCs w:val="18"/>
              </w:rPr>
              <w:t>74</w:t>
            </w:r>
            <w:r w:rsidR="006E07B9">
              <w:rPr>
                <w:rFonts w:ascii="Calibri" w:hAnsi="Calibri"/>
                <w:color w:val="000000"/>
                <w:sz w:val="18"/>
                <w:szCs w:val="18"/>
              </w:rPr>
              <w:t>/20</w:t>
            </w:r>
            <w:r>
              <w:rPr>
                <w:rFonts w:ascii="Calibri" w:hAnsi="Calibri"/>
                <w:color w:val="000000"/>
                <w:sz w:val="18"/>
                <w:szCs w:val="18"/>
              </w:rPr>
              <w:t>17</w:t>
            </w:r>
          </w:p>
        </w:tc>
        <w:tc>
          <w:tcPr>
            <w:tcW w:w="465" w:type="pct"/>
            <w:shd w:val="clear" w:color="auto" w:fill="auto"/>
            <w:noWrap/>
            <w:vAlign w:val="center"/>
          </w:tcPr>
          <w:p w14:paraId="08776880" w14:textId="0EE3C80C" w:rsidR="006E07B9" w:rsidRDefault="001D37BF" w:rsidP="006E07B9">
            <w:pPr>
              <w:spacing w:line="0" w:lineRule="atLeast"/>
              <w:jc w:val="center"/>
              <w:rPr>
                <w:rFonts w:eastAsia="Times New Roman" w:cs="Calibri"/>
                <w:sz w:val="18"/>
                <w:szCs w:val="18"/>
                <w:lang w:eastAsia="es-CL"/>
              </w:rPr>
            </w:pPr>
            <w:r w:rsidRPr="001D37BF">
              <w:rPr>
                <w:rFonts w:eastAsia="Times New Roman" w:cs="Calibri"/>
                <w:sz w:val="18"/>
                <w:szCs w:val="18"/>
                <w:lang w:eastAsia="es-CL"/>
              </w:rPr>
              <w:t>08-02-2017</w:t>
            </w:r>
          </w:p>
        </w:tc>
        <w:tc>
          <w:tcPr>
            <w:tcW w:w="665" w:type="pct"/>
            <w:shd w:val="clear" w:color="auto" w:fill="auto"/>
            <w:noWrap/>
            <w:vAlign w:val="center"/>
          </w:tcPr>
          <w:p w14:paraId="67F0A9F9" w14:textId="4FD94FA0" w:rsidR="006E07B9" w:rsidRPr="00311376" w:rsidRDefault="001D37BF" w:rsidP="006E07B9">
            <w:pPr>
              <w:spacing w:line="0" w:lineRule="atLeast"/>
              <w:jc w:val="center"/>
              <w:rPr>
                <w:rFonts w:ascii="Calibri" w:hAnsi="Calibri"/>
                <w:color w:val="000000"/>
                <w:sz w:val="18"/>
                <w:szCs w:val="18"/>
              </w:rPr>
            </w:pPr>
            <w:r w:rsidRPr="001D37BF">
              <w:rPr>
                <w:rFonts w:ascii="Calibri" w:hAnsi="Calibri"/>
                <w:color w:val="000000"/>
                <w:sz w:val="18"/>
                <w:szCs w:val="18"/>
              </w:rPr>
              <w:t>Comisión de Evaluación Ambiental</w:t>
            </w:r>
            <w:r w:rsidR="006E07B9" w:rsidRPr="00311376">
              <w:rPr>
                <w:rFonts w:ascii="Calibri" w:hAnsi="Calibri"/>
                <w:color w:val="000000"/>
                <w:sz w:val="18"/>
                <w:szCs w:val="18"/>
              </w:rPr>
              <w:t xml:space="preserve"> Región Metropolitana</w:t>
            </w:r>
          </w:p>
        </w:tc>
        <w:tc>
          <w:tcPr>
            <w:tcW w:w="765" w:type="pct"/>
            <w:shd w:val="clear" w:color="auto" w:fill="auto"/>
            <w:noWrap/>
            <w:vAlign w:val="center"/>
          </w:tcPr>
          <w:p w14:paraId="16B5AD7F" w14:textId="1B27B23C" w:rsidR="006E07B9" w:rsidRPr="00311376" w:rsidRDefault="001D37BF" w:rsidP="006E07B9">
            <w:pPr>
              <w:spacing w:line="0" w:lineRule="atLeast"/>
              <w:rPr>
                <w:rFonts w:ascii="Calibri" w:hAnsi="Calibri"/>
                <w:color w:val="000000"/>
                <w:sz w:val="18"/>
                <w:szCs w:val="18"/>
              </w:rPr>
            </w:pPr>
            <w:r w:rsidRPr="001D37BF">
              <w:rPr>
                <w:rFonts w:ascii="Calibri" w:hAnsi="Calibri"/>
                <w:color w:val="000000"/>
                <w:sz w:val="18"/>
                <w:szCs w:val="18"/>
              </w:rPr>
              <w:t>Continuidad Operativa Planta Pudahuel</w:t>
            </w:r>
          </w:p>
        </w:tc>
        <w:tc>
          <w:tcPr>
            <w:tcW w:w="1096" w:type="pct"/>
            <w:shd w:val="clear" w:color="auto" w:fill="auto"/>
            <w:noWrap/>
            <w:vAlign w:val="center"/>
          </w:tcPr>
          <w:p w14:paraId="52CD9429" w14:textId="34F627D0" w:rsidR="006E07B9" w:rsidRDefault="003E6636" w:rsidP="003E6636">
            <w:pPr>
              <w:spacing w:line="0" w:lineRule="atLeast"/>
              <w:rPr>
                <w:rFonts w:eastAsia="Times New Roman" w:cs="Calibri"/>
                <w:sz w:val="18"/>
                <w:szCs w:val="18"/>
                <w:lang w:eastAsia="es-CL"/>
              </w:rPr>
            </w:pPr>
            <w:r w:rsidRPr="003E6636">
              <w:rPr>
                <w:rFonts w:eastAsia="Times New Roman" w:cs="Calibri"/>
                <w:sz w:val="18"/>
                <w:szCs w:val="18"/>
                <w:lang w:eastAsia="es-CL"/>
              </w:rPr>
              <w:t xml:space="preserve">La implementación de </w:t>
            </w:r>
            <w:r>
              <w:rPr>
                <w:rFonts w:eastAsia="Times New Roman" w:cs="Calibri"/>
                <w:sz w:val="18"/>
                <w:szCs w:val="18"/>
                <w:lang w:eastAsia="es-CL"/>
              </w:rPr>
              <w:t>las</w:t>
            </w:r>
            <w:r w:rsidRPr="003E6636">
              <w:rPr>
                <w:rFonts w:eastAsia="Times New Roman" w:cs="Calibri"/>
                <w:sz w:val="18"/>
                <w:szCs w:val="18"/>
                <w:lang w:eastAsia="es-CL"/>
              </w:rPr>
              <w:t xml:space="preserve"> celdas de seguridad </w:t>
            </w:r>
            <w:r w:rsidR="00F94C06" w:rsidRPr="003E6636">
              <w:rPr>
                <w:rFonts w:eastAsia="Times New Roman" w:cs="Calibri"/>
                <w:sz w:val="18"/>
                <w:szCs w:val="18"/>
                <w:lang w:eastAsia="es-CL"/>
              </w:rPr>
              <w:t>N°</w:t>
            </w:r>
            <w:r w:rsidR="00381CE5">
              <w:rPr>
                <w:rFonts w:eastAsia="Times New Roman" w:cs="Calibri"/>
                <w:sz w:val="18"/>
                <w:szCs w:val="18"/>
                <w:lang w:eastAsia="es-CL"/>
              </w:rPr>
              <w:t>6</w:t>
            </w:r>
            <w:r w:rsidR="00F94C06" w:rsidRPr="003E6636">
              <w:rPr>
                <w:rFonts w:eastAsia="Times New Roman" w:cs="Calibri"/>
                <w:sz w:val="18"/>
                <w:szCs w:val="18"/>
                <w:lang w:eastAsia="es-CL"/>
              </w:rPr>
              <w:t xml:space="preserve"> y N°7</w:t>
            </w:r>
            <w:r w:rsidR="00F94C06">
              <w:rPr>
                <w:rFonts w:eastAsia="Times New Roman" w:cs="Calibri"/>
                <w:sz w:val="18"/>
                <w:szCs w:val="18"/>
                <w:lang w:eastAsia="es-CL"/>
              </w:rPr>
              <w:t xml:space="preserve"> </w:t>
            </w:r>
            <w:r w:rsidRPr="003E6636">
              <w:rPr>
                <w:rFonts w:eastAsia="Times New Roman" w:cs="Calibri"/>
                <w:sz w:val="18"/>
                <w:szCs w:val="18"/>
                <w:lang w:eastAsia="es-CL"/>
              </w:rPr>
              <w:t>para la disposición de residuos</w:t>
            </w:r>
            <w:r w:rsidR="00F94C06">
              <w:rPr>
                <w:rFonts w:eastAsia="Times New Roman" w:cs="Calibri"/>
                <w:sz w:val="18"/>
                <w:szCs w:val="18"/>
                <w:lang w:eastAsia="es-CL"/>
              </w:rPr>
              <w:t xml:space="preserve">, </w:t>
            </w:r>
            <w:r w:rsidRPr="003E6636">
              <w:rPr>
                <w:rFonts w:eastAsia="Times New Roman" w:cs="Calibri"/>
                <w:sz w:val="18"/>
                <w:szCs w:val="18"/>
                <w:lang w:eastAsia="es-CL"/>
              </w:rPr>
              <w:t>de capacidades 650.000 m</w:t>
            </w:r>
            <w:r w:rsidRPr="003E6636">
              <w:rPr>
                <w:rFonts w:eastAsia="Times New Roman" w:cs="Calibri"/>
                <w:sz w:val="18"/>
                <w:szCs w:val="18"/>
                <w:vertAlign w:val="superscript"/>
                <w:lang w:eastAsia="es-CL"/>
              </w:rPr>
              <w:t>3</w:t>
            </w:r>
            <w:r w:rsidRPr="003E6636">
              <w:rPr>
                <w:rFonts w:eastAsia="Times New Roman" w:cs="Calibri"/>
                <w:sz w:val="18"/>
                <w:szCs w:val="18"/>
                <w:lang w:eastAsia="es-CL"/>
              </w:rPr>
              <w:t xml:space="preserve"> y 649.000 m</w:t>
            </w:r>
            <w:r w:rsidRPr="003E6636">
              <w:rPr>
                <w:rFonts w:eastAsia="Times New Roman" w:cs="Calibri"/>
                <w:sz w:val="18"/>
                <w:szCs w:val="18"/>
                <w:vertAlign w:val="superscript"/>
                <w:lang w:eastAsia="es-CL"/>
              </w:rPr>
              <w:t>3</w:t>
            </w:r>
            <w:r w:rsidRPr="003E6636">
              <w:rPr>
                <w:rFonts w:eastAsia="Times New Roman" w:cs="Calibri"/>
                <w:sz w:val="18"/>
                <w:szCs w:val="18"/>
                <w:lang w:eastAsia="es-CL"/>
              </w:rPr>
              <w:t>, respectivamente, vienen a reemplazar a las celdas actuales que están llegando a su fase de agotamiento. Adicionalmente, el proyecto considera adecuar algunas instalaciones que actualmente se encuentran operativas, para que dichos cambios quedan amparados en el marco de la nueva evaluación ambiental.</w:t>
            </w:r>
          </w:p>
        </w:tc>
        <w:tc>
          <w:tcPr>
            <w:tcW w:w="615" w:type="pct"/>
            <w:vAlign w:val="center"/>
          </w:tcPr>
          <w:p w14:paraId="33B9DD7C" w14:textId="0CFF042E" w:rsidR="006E07B9" w:rsidRDefault="001D37BF" w:rsidP="006E07B9">
            <w:pPr>
              <w:spacing w:line="0" w:lineRule="atLeast"/>
              <w:jc w:val="center"/>
              <w:rPr>
                <w:rFonts w:eastAsia="Times New Roman" w:cs="Calibri"/>
                <w:sz w:val="18"/>
                <w:szCs w:val="18"/>
                <w:lang w:eastAsia="es-CL"/>
              </w:rPr>
            </w:pPr>
            <w:r>
              <w:rPr>
                <w:rFonts w:eastAsia="Times New Roman" w:cs="Calibri"/>
                <w:sz w:val="18"/>
                <w:szCs w:val="18"/>
                <w:lang w:eastAsia="es-CL"/>
              </w:rPr>
              <w:t>SI</w:t>
            </w:r>
          </w:p>
        </w:tc>
      </w:tr>
    </w:tbl>
    <w:p w14:paraId="0E4FF094" w14:textId="77777777" w:rsidR="00E73ECE" w:rsidRDefault="00E73ECE" w:rsidP="00317531">
      <w:pPr>
        <w:sectPr w:rsidR="00E73ECE" w:rsidSect="00E349AF">
          <w:pgSz w:w="12240" w:h="15840"/>
          <w:pgMar w:top="1134" w:right="1134" w:bottom="1134" w:left="1134" w:header="709" w:footer="709" w:gutter="0"/>
          <w:cols w:space="708"/>
          <w:docGrid w:linePitch="360"/>
        </w:sectPr>
      </w:pPr>
    </w:p>
    <w:p w14:paraId="2BCD271F" w14:textId="77777777" w:rsidR="00317531" w:rsidRDefault="00B1722C" w:rsidP="00C958D0">
      <w:pPr>
        <w:pStyle w:val="Ttulo1"/>
      </w:pPr>
      <w:bookmarkStart w:id="36" w:name="_Toc352840385"/>
      <w:bookmarkStart w:id="37" w:name="_Toc352841445"/>
      <w:bookmarkStart w:id="38" w:name="_Toc54685781"/>
      <w:r w:rsidRPr="00B1722C">
        <w:lastRenderedPageBreak/>
        <w:t>ANTECEDENTES DE LA ACTIVIDAD DE FISCALIZACIÓN.</w:t>
      </w:r>
      <w:bookmarkEnd w:id="36"/>
      <w:bookmarkEnd w:id="37"/>
      <w:bookmarkEnd w:id="38"/>
    </w:p>
    <w:p w14:paraId="7862A36E" w14:textId="77777777" w:rsidR="00B1722C" w:rsidRDefault="00B1722C" w:rsidP="00B1722C"/>
    <w:p w14:paraId="7B24A4A0" w14:textId="77777777" w:rsidR="00B1722C" w:rsidRPr="00B1722C" w:rsidRDefault="00B1722C" w:rsidP="00B570B7">
      <w:pPr>
        <w:pStyle w:val="Ttulo2"/>
      </w:pPr>
      <w:bookmarkStart w:id="39" w:name="_Toc352840386"/>
      <w:bookmarkStart w:id="40" w:name="_Toc352841446"/>
      <w:bookmarkStart w:id="41" w:name="_Toc353998112"/>
      <w:bookmarkStart w:id="42" w:name="_Toc353998185"/>
      <w:bookmarkStart w:id="43" w:name="_Toc357155988"/>
      <w:bookmarkStart w:id="44" w:name="_Toc445282709"/>
      <w:bookmarkStart w:id="45" w:name="_Toc445284489"/>
      <w:bookmarkStart w:id="46" w:name="_Toc54685782"/>
      <w:r>
        <w:t>Motivo de la Actividad de Fiscalización</w:t>
      </w:r>
      <w:r w:rsidR="00893A4E">
        <w:t>.</w:t>
      </w:r>
      <w:bookmarkEnd w:id="39"/>
      <w:bookmarkEnd w:id="40"/>
      <w:bookmarkEnd w:id="41"/>
      <w:bookmarkEnd w:id="42"/>
      <w:bookmarkEnd w:id="43"/>
      <w:bookmarkEnd w:id="44"/>
      <w:bookmarkEnd w:id="45"/>
      <w:bookmarkEnd w:id="46"/>
    </w:p>
    <w:p w14:paraId="1F610ED1" w14:textId="77777777" w:rsidR="001D37BF" w:rsidRPr="00D42470" w:rsidRDefault="001D37BF" w:rsidP="001D37BF">
      <w:pPr>
        <w:ind w:left="576"/>
        <w:contextualSpacing/>
        <w:outlineLvl w:val="0"/>
        <w:rPr>
          <w:rFonts w:ascii="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1D37BF" w:rsidRPr="00A21DA4" w14:paraId="5CA864F6" w14:textId="77777777" w:rsidTr="00CD433E">
        <w:trPr>
          <w:trHeight w:val="350"/>
        </w:trPr>
        <w:tc>
          <w:tcPr>
            <w:tcW w:w="1210" w:type="pct"/>
            <w:gridSpan w:val="2"/>
            <w:vAlign w:val="center"/>
          </w:tcPr>
          <w:p w14:paraId="69823759" w14:textId="77777777" w:rsidR="001D37BF" w:rsidRPr="00A21DA4" w:rsidRDefault="001D37BF" w:rsidP="00CD433E">
            <w:pPr>
              <w:rPr>
                <w:b/>
              </w:rPr>
            </w:pPr>
            <w:r w:rsidRPr="00A21DA4">
              <w:rPr>
                <w:b/>
              </w:rPr>
              <w:t>Motivo</w:t>
            </w:r>
          </w:p>
        </w:tc>
        <w:tc>
          <w:tcPr>
            <w:tcW w:w="3790" w:type="pct"/>
            <w:gridSpan w:val="2"/>
            <w:vAlign w:val="center"/>
          </w:tcPr>
          <w:p w14:paraId="43923FDA" w14:textId="77777777" w:rsidR="001D37BF" w:rsidRPr="00A21DA4" w:rsidRDefault="001D37BF" w:rsidP="00CD433E">
            <w:pPr>
              <w:rPr>
                <w:b/>
              </w:rPr>
            </w:pPr>
            <w:r w:rsidRPr="00A21DA4">
              <w:rPr>
                <w:b/>
              </w:rPr>
              <w:t>Descripción</w:t>
            </w:r>
          </w:p>
        </w:tc>
      </w:tr>
      <w:tr w:rsidR="001D37BF" w:rsidRPr="00A21DA4" w14:paraId="28F3B2EC" w14:textId="77777777" w:rsidTr="00CD433E">
        <w:trPr>
          <w:trHeight w:val="350"/>
        </w:trPr>
        <w:tc>
          <w:tcPr>
            <w:tcW w:w="246" w:type="pct"/>
            <w:vMerge w:val="restart"/>
          </w:tcPr>
          <w:p w14:paraId="38682A2C" w14:textId="77777777" w:rsidR="001D37BF" w:rsidRDefault="001D37BF" w:rsidP="00CD433E">
            <w:pPr>
              <w:jc w:val="center"/>
            </w:pPr>
          </w:p>
          <w:p w14:paraId="0F26BACC" w14:textId="77777777" w:rsidR="001D37BF" w:rsidRDefault="001D37BF" w:rsidP="00CD433E"/>
          <w:p w14:paraId="5BD8CB4C" w14:textId="77777777" w:rsidR="001D37BF" w:rsidRDefault="001D37BF" w:rsidP="00CD433E">
            <w:pPr>
              <w:jc w:val="center"/>
            </w:pPr>
          </w:p>
          <w:p w14:paraId="26FBFC60" w14:textId="2E1721FE" w:rsidR="001D37BF" w:rsidRPr="00A21DA4" w:rsidRDefault="000125ED" w:rsidP="00CD433E">
            <w:r>
              <w:t>X</w:t>
            </w:r>
          </w:p>
        </w:tc>
        <w:tc>
          <w:tcPr>
            <w:tcW w:w="964" w:type="pct"/>
            <w:vMerge w:val="restart"/>
          </w:tcPr>
          <w:p w14:paraId="2C0DB994" w14:textId="77777777" w:rsidR="001D37BF" w:rsidRDefault="001D37BF" w:rsidP="00CD433E"/>
          <w:p w14:paraId="25954047" w14:textId="77777777" w:rsidR="001D37BF" w:rsidRDefault="001D37BF" w:rsidP="00CD433E"/>
          <w:p w14:paraId="69CFB1A4" w14:textId="77777777" w:rsidR="001D37BF" w:rsidRDefault="001D37BF" w:rsidP="00CD433E"/>
          <w:p w14:paraId="5FDED637" w14:textId="77777777" w:rsidR="001D37BF" w:rsidRPr="00A21DA4" w:rsidRDefault="001D37BF" w:rsidP="00CD433E">
            <w:r>
              <w:t>No programada</w:t>
            </w:r>
          </w:p>
        </w:tc>
        <w:tc>
          <w:tcPr>
            <w:tcW w:w="266" w:type="pct"/>
            <w:vAlign w:val="center"/>
          </w:tcPr>
          <w:p w14:paraId="02CCDC91" w14:textId="73CBF8AC" w:rsidR="001D37BF" w:rsidRPr="00A21DA4" w:rsidRDefault="000125ED" w:rsidP="00CD433E">
            <w:pPr>
              <w:jc w:val="center"/>
            </w:pPr>
            <w:r>
              <w:rPr>
                <w:color w:val="000000" w:themeColor="text1"/>
              </w:rPr>
              <w:t>X</w:t>
            </w:r>
          </w:p>
        </w:tc>
        <w:tc>
          <w:tcPr>
            <w:tcW w:w="3524" w:type="pct"/>
            <w:vAlign w:val="center"/>
          </w:tcPr>
          <w:p w14:paraId="08365F53" w14:textId="77777777" w:rsidR="001D37BF" w:rsidRPr="00A21DA4" w:rsidRDefault="001D37BF" w:rsidP="00CD433E">
            <w:r w:rsidRPr="00A21DA4">
              <w:t>Denuncia</w:t>
            </w:r>
          </w:p>
        </w:tc>
      </w:tr>
      <w:tr w:rsidR="001D37BF" w:rsidRPr="00A21DA4" w14:paraId="1BB57609" w14:textId="77777777" w:rsidTr="00CD433E">
        <w:trPr>
          <w:trHeight w:val="372"/>
        </w:trPr>
        <w:tc>
          <w:tcPr>
            <w:tcW w:w="246" w:type="pct"/>
            <w:vMerge/>
          </w:tcPr>
          <w:p w14:paraId="2823C1F2" w14:textId="77777777" w:rsidR="001D37BF" w:rsidRPr="00A21DA4" w:rsidRDefault="001D37BF" w:rsidP="00CD433E"/>
        </w:tc>
        <w:tc>
          <w:tcPr>
            <w:tcW w:w="964" w:type="pct"/>
            <w:vMerge/>
          </w:tcPr>
          <w:p w14:paraId="7ED430AC" w14:textId="77777777" w:rsidR="001D37BF" w:rsidRPr="00A21DA4" w:rsidRDefault="001D37BF" w:rsidP="00CD433E"/>
        </w:tc>
        <w:tc>
          <w:tcPr>
            <w:tcW w:w="266" w:type="pct"/>
            <w:vAlign w:val="center"/>
          </w:tcPr>
          <w:p w14:paraId="2D5C312E" w14:textId="77777777" w:rsidR="001D37BF" w:rsidRPr="00A21DA4" w:rsidRDefault="001D37BF" w:rsidP="00CD433E">
            <w:pPr>
              <w:jc w:val="center"/>
            </w:pPr>
          </w:p>
        </w:tc>
        <w:tc>
          <w:tcPr>
            <w:tcW w:w="3524" w:type="pct"/>
            <w:vAlign w:val="center"/>
          </w:tcPr>
          <w:p w14:paraId="44D78927" w14:textId="77777777" w:rsidR="001D37BF" w:rsidRPr="00A21DA4" w:rsidRDefault="001D37BF" w:rsidP="00CD433E">
            <w:r w:rsidRPr="00A21DA4">
              <w:t>Autodenuncia</w:t>
            </w:r>
          </w:p>
        </w:tc>
      </w:tr>
      <w:tr w:rsidR="001D37BF" w:rsidRPr="00A21DA4" w14:paraId="7FEB3412" w14:textId="77777777" w:rsidTr="00CD433E">
        <w:trPr>
          <w:trHeight w:val="372"/>
        </w:trPr>
        <w:tc>
          <w:tcPr>
            <w:tcW w:w="246" w:type="pct"/>
            <w:vMerge/>
          </w:tcPr>
          <w:p w14:paraId="1B7DFB15" w14:textId="77777777" w:rsidR="001D37BF" w:rsidRPr="00A21DA4" w:rsidRDefault="001D37BF" w:rsidP="00CD433E"/>
        </w:tc>
        <w:tc>
          <w:tcPr>
            <w:tcW w:w="964" w:type="pct"/>
            <w:vMerge/>
          </w:tcPr>
          <w:p w14:paraId="4B1616DD" w14:textId="77777777" w:rsidR="001D37BF" w:rsidRPr="00A21DA4" w:rsidRDefault="001D37BF" w:rsidP="00CD433E"/>
        </w:tc>
        <w:tc>
          <w:tcPr>
            <w:tcW w:w="266" w:type="pct"/>
            <w:vAlign w:val="center"/>
          </w:tcPr>
          <w:p w14:paraId="29780C01" w14:textId="1572E51B" w:rsidR="001D37BF" w:rsidRPr="00D74356" w:rsidRDefault="001D37BF" w:rsidP="00CD433E">
            <w:pPr>
              <w:rPr>
                <w:color w:val="000000" w:themeColor="text1"/>
              </w:rPr>
            </w:pPr>
          </w:p>
        </w:tc>
        <w:tc>
          <w:tcPr>
            <w:tcW w:w="3524" w:type="pct"/>
            <w:vAlign w:val="center"/>
          </w:tcPr>
          <w:p w14:paraId="7D715588" w14:textId="77777777" w:rsidR="001D37BF" w:rsidRPr="00D74356" w:rsidRDefault="001D37BF" w:rsidP="00CD433E">
            <w:pPr>
              <w:rPr>
                <w:color w:val="000000" w:themeColor="text1"/>
              </w:rPr>
            </w:pPr>
            <w:r w:rsidRPr="00D74356">
              <w:rPr>
                <w:color w:val="000000" w:themeColor="text1"/>
              </w:rPr>
              <w:t>De Oficio</w:t>
            </w:r>
          </w:p>
        </w:tc>
      </w:tr>
      <w:tr w:rsidR="001D37BF" w:rsidRPr="00A21DA4" w14:paraId="0BD00D0B" w14:textId="77777777" w:rsidTr="00CD433E">
        <w:trPr>
          <w:trHeight w:val="372"/>
        </w:trPr>
        <w:tc>
          <w:tcPr>
            <w:tcW w:w="246" w:type="pct"/>
            <w:vMerge/>
          </w:tcPr>
          <w:p w14:paraId="7D398581" w14:textId="77777777" w:rsidR="001D37BF" w:rsidRPr="00A21DA4" w:rsidRDefault="001D37BF" w:rsidP="00CD433E"/>
        </w:tc>
        <w:tc>
          <w:tcPr>
            <w:tcW w:w="964" w:type="pct"/>
            <w:vMerge/>
          </w:tcPr>
          <w:p w14:paraId="22C3A684" w14:textId="77777777" w:rsidR="001D37BF" w:rsidRPr="00A21DA4" w:rsidRDefault="001D37BF" w:rsidP="00CD433E"/>
        </w:tc>
        <w:tc>
          <w:tcPr>
            <w:tcW w:w="266" w:type="pct"/>
            <w:vAlign w:val="center"/>
          </w:tcPr>
          <w:p w14:paraId="46D7EB26" w14:textId="77777777" w:rsidR="001D37BF" w:rsidRPr="00D74356" w:rsidRDefault="001D37BF" w:rsidP="00CD433E">
            <w:pPr>
              <w:jc w:val="center"/>
              <w:rPr>
                <w:color w:val="000000" w:themeColor="text1"/>
              </w:rPr>
            </w:pPr>
          </w:p>
        </w:tc>
        <w:tc>
          <w:tcPr>
            <w:tcW w:w="3524" w:type="pct"/>
            <w:vAlign w:val="center"/>
          </w:tcPr>
          <w:p w14:paraId="6464D86F" w14:textId="77777777" w:rsidR="001D37BF" w:rsidRPr="00D74356" w:rsidRDefault="001D37BF" w:rsidP="00CD433E">
            <w:pPr>
              <w:rPr>
                <w:color w:val="000000" w:themeColor="text1"/>
              </w:rPr>
            </w:pPr>
            <w:r w:rsidRPr="00D74356">
              <w:rPr>
                <w:color w:val="000000" w:themeColor="text1"/>
              </w:rPr>
              <w:t>Otro</w:t>
            </w:r>
          </w:p>
        </w:tc>
      </w:tr>
      <w:tr w:rsidR="001D37BF" w:rsidRPr="00A21DA4" w14:paraId="132ED97F" w14:textId="77777777" w:rsidTr="00CD433E">
        <w:trPr>
          <w:trHeight w:val="339"/>
        </w:trPr>
        <w:tc>
          <w:tcPr>
            <w:tcW w:w="246" w:type="pct"/>
            <w:vMerge/>
          </w:tcPr>
          <w:p w14:paraId="479115FE" w14:textId="77777777" w:rsidR="001D37BF" w:rsidRPr="00A21DA4" w:rsidRDefault="001D37BF" w:rsidP="00CD433E"/>
        </w:tc>
        <w:tc>
          <w:tcPr>
            <w:tcW w:w="964" w:type="pct"/>
            <w:vMerge/>
          </w:tcPr>
          <w:p w14:paraId="2405978D" w14:textId="77777777" w:rsidR="001D37BF" w:rsidRPr="00A21DA4" w:rsidRDefault="001D37BF" w:rsidP="00CD433E"/>
        </w:tc>
        <w:tc>
          <w:tcPr>
            <w:tcW w:w="3790" w:type="pct"/>
            <w:gridSpan w:val="2"/>
            <w:vAlign w:val="center"/>
          </w:tcPr>
          <w:p w14:paraId="0593D3BE" w14:textId="27F7642A" w:rsidR="000125ED" w:rsidRPr="00D74356" w:rsidRDefault="000125ED" w:rsidP="008A12CE">
            <w:pPr>
              <w:spacing w:after="160" w:line="259" w:lineRule="auto"/>
              <w:ind w:right="80"/>
              <w:rPr>
                <w:rFonts w:cs="Calibri"/>
              </w:rPr>
            </w:pPr>
            <w:r>
              <w:rPr>
                <w:rFonts w:cs="Calibri"/>
              </w:rPr>
              <w:t>Verificación de dos denuncias</w:t>
            </w:r>
            <w:r w:rsidR="00A12B8D">
              <w:rPr>
                <w:rFonts w:cs="Calibri"/>
              </w:rPr>
              <w:t xml:space="preserve">. La </w:t>
            </w:r>
            <w:r>
              <w:rPr>
                <w:rFonts w:cs="Calibri"/>
              </w:rPr>
              <w:t xml:space="preserve">primera asociada </w:t>
            </w:r>
            <w:r w:rsidR="008A12CE">
              <w:rPr>
                <w:rFonts w:cs="Calibri"/>
              </w:rPr>
              <w:t>a</w:t>
            </w:r>
            <w:r w:rsidR="00C73D78">
              <w:rPr>
                <w:rFonts w:cs="Calibri"/>
              </w:rPr>
              <w:t xml:space="preserve"> c</w:t>
            </w:r>
            <w:r>
              <w:rPr>
                <w:rFonts w:ascii="Calibri" w:hAnsi="Calibri" w:cs="Calibri"/>
              </w:rPr>
              <w:t>ontaminación a napas subterráneas por manejo y acopio de sustancias p</w:t>
            </w:r>
            <w:r w:rsidR="00A12B8D">
              <w:rPr>
                <w:rFonts w:ascii="Calibri" w:hAnsi="Calibri" w:cs="Calibri"/>
              </w:rPr>
              <w:t>e</w:t>
            </w:r>
            <w:r>
              <w:rPr>
                <w:rFonts w:ascii="Calibri" w:hAnsi="Calibri" w:cs="Calibri"/>
              </w:rPr>
              <w:t>ligrosas</w:t>
            </w:r>
            <w:r w:rsidR="008A12CE">
              <w:rPr>
                <w:rFonts w:ascii="Calibri" w:hAnsi="Calibri" w:cs="Calibri"/>
              </w:rPr>
              <w:t xml:space="preserve">; </w:t>
            </w:r>
            <w:r>
              <w:rPr>
                <w:rFonts w:ascii="Calibri" w:hAnsi="Calibri" w:cs="Calibri"/>
              </w:rPr>
              <w:t xml:space="preserve">explosión en área </w:t>
            </w:r>
            <w:proofErr w:type="gramStart"/>
            <w:r>
              <w:rPr>
                <w:rFonts w:ascii="Calibri" w:hAnsi="Calibri" w:cs="Calibri"/>
              </w:rPr>
              <w:t>físico</w:t>
            </w:r>
            <w:r w:rsidR="00A12B8D">
              <w:rPr>
                <w:rFonts w:ascii="Calibri" w:hAnsi="Calibri" w:cs="Calibri"/>
              </w:rPr>
              <w:t>-</w:t>
            </w:r>
            <w:r>
              <w:rPr>
                <w:rFonts w:ascii="Calibri" w:hAnsi="Calibri" w:cs="Calibri"/>
              </w:rPr>
              <w:t>química</w:t>
            </w:r>
            <w:proofErr w:type="gramEnd"/>
            <w:r>
              <w:rPr>
                <w:rFonts w:ascii="Calibri" w:hAnsi="Calibri" w:cs="Calibri"/>
              </w:rPr>
              <w:t xml:space="preserve"> con trabajadores lesionados por soda </w:t>
            </w:r>
            <w:proofErr w:type="spellStart"/>
            <w:r>
              <w:rPr>
                <w:rFonts w:ascii="Calibri" w:hAnsi="Calibri" w:cs="Calibri"/>
              </w:rPr>
              <w:t>caústica</w:t>
            </w:r>
            <w:proofErr w:type="spellEnd"/>
            <w:r>
              <w:rPr>
                <w:rFonts w:ascii="Calibri" w:hAnsi="Calibri" w:cs="Calibri"/>
              </w:rPr>
              <w:t xml:space="preserve"> y</w:t>
            </w:r>
            <w:r w:rsidR="008A12CE">
              <w:rPr>
                <w:rFonts w:ascii="Calibri" w:hAnsi="Calibri" w:cs="Calibri"/>
              </w:rPr>
              <w:t xml:space="preserve">; </w:t>
            </w:r>
            <w:r>
              <w:rPr>
                <w:rFonts w:ascii="Calibri" w:hAnsi="Calibri" w:cs="Calibri"/>
              </w:rPr>
              <w:t>contaminación del medio ambiente y por ende trabajadores con arsénico, debido a los procesos que los procesos no se ejecutan en el área respectiva (</w:t>
            </w:r>
            <w:proofErr w:type="spellStart"/>
            <w:r>
              <w:rPr>
                <w:rFonts w:ascii="Calibri" w:hAnsi="Calibri" w:cs="Calibri"/>
              </w:rPr>
              <w:t>inertizadora</w:t>
            </w:r>
            <w:proofErr w:type="spellEnd"/>
            <w:r>
              <w:rPr>
                <w:rFonts w:ascii="Calibri" w:hAnsi="Calibri" w:cs="Calibri"/>
              </w:rPr>
              <w:t>)</w:t>
            </w:r>
            <w:r w:rsidR="008A12CE">
              <w:rPr>
                <w:rFonts w:ascii="Calibri" w:hAnsi="Calibri" w:cs="Calibri"/>
              </w:rPr>
              <w:t xml:space="preserve"> (D</w:t>
            </w:r>
            <w:r w:rsidR="008A12CE" w:rsidRPr="00633E21">
              <w:rPr>
                <w:rFonts w:ascii="Calibri" w:hAnsi="Calibri" w:cs="Calibri"/>
              </w:rPr>
              <w:t xml:space="preserve">enuncia </w:t>
            </w:r>
            <w:proofErr w:type="spellStart"/>
            <w:r w:rsidR="008A12CE" w:rsidRPr="00633E21">
              <w:rPr>
                <w:rFonts w:ascii="Calibri" w:hAnsi="Calibri"/>
                <w:lang w:val="es-ES"/>
              </w:rPr>
              <w:t>Exp</w:t>
            </w:r>
            <w:proofErr w:type="spellEnd"/>
            <w:r w:rsidR="008A12CE" w:rsidRPr="00633E21">
              <w:rPr>
                <w:rFonts w:ascii="Calibri" w:hAnsi="Calibri"/>
                <w:lang w:val="es-ES"/>
              </w:rPr>
              <w:t xml:space="preserve">. </w:t>
            </w:r>
            <w:r w:rsidR="008A12CE">
              <w:rPr>
                <w:rFonts w:cs="Calibri"/>
              </w:rPr>
              <w:t>456</w:t>
            </w:r>
            <w:r w:rsidR="008A12CE" w:rsidRPr="00633E21">
              <w:rPr>
                <w:rFonts w:cs="Calibri"/>
              </w:rPr>
              <w:t>-XIII-201</w:t>
            </w:r>
            <w:r w:rsidR="008A12CE">
              <w:rPr>
                <w:rFonts w:cs="Calibri"/>
              </w:rPr>
              <w:t>8).</w:t>
            </w:r>
            <w:r w:rsidR="00A12B8D">
              <w:rPr>
                <w:rFonts w:cs="Calibri"/>
              </w:rPr>
              <w:t xml:space="preserve"> La </w:t>
            </w:r>
            <w:r>
              <w:rPr>
                <w:rFonts w:ascii="Calibri" w:hAnsi="Calibri" w:cs="Calibri"/>
              </w:rPr>
              <w:t xml:space="preserve">segunda </w:t>
            </w:r>
            <w:r w:rsidR="008A12CE">
              <w:rPr>
                <w:rFonts w:ascii="Calibri" w:hAnsi="Calibri" w:cs="Calibri"/>
              </w:rPr>
              <w:t>denuncia p</w:t>
            </w:r>
            <w:r w:rsidRPr="00633E21">
              <w:rPr>
                <w:rFonts w:ascii="Calibri" w:hAnsi="Calibri" w:cs="Calibri"/>
              </w:rPr>
              <w:t>or</w:t>
            </w:r>
            <w:r w:rsidR="00C73D78">
              <w:rPr>
                <w:rFonts w:ascii="Calibri" w:hAnsi="Calibri" w:cs="Calibri"/>
              </w:rPr>
              <w:t xml:space="preserve"> m</w:t>
            </w:r>
            <w:r>
              <w:rPr>
                <w:rFonts w:ascii="Calibri" w:hAnsi="Calibri" w:cs="Calibri"/>
              </w:rPr>
              <w:t xml:space="preserve">al manejo de residuos, lo cual </w:t>
            </w:r>
            <w:proofErr w:type="spellStart"/>
            <w:r>
              <w:rPr>
                <w:rFonts w:ascii="Calibri" w:hAnsi="Calibri" w:cs="Calibri"/>
              </w:rPr>
              <w:t>efectaría</w:t>
            </w:r>
            <w:proofErr w:type="spellEnd"/>
            <w:r>
              <w:rPr>
                <w:rFonts w:ascii="Calibri" w:hAnsi="Calibri" w:cs="Calibri"/>
              </w:rPr>
              <w:t xml:space="preserve"> a la salud de los trabajadores, del aire, suelo y aguas subterráneas; cantidades de arsénico dispuestas en el relleno de seguridad con inertizaciones no efectivas</w:t>
            </w:r>
            <w:r w:rsidR="008A12CE">
              <w:rPr>
                <w:rFonts w:ascii="Calibri" w:hAnsi="Calibri" w:cs="Calibri"/>
              </w:rPr>
              <w:t xml:space="preserve"> (</w:t>
            </w:r>
            <w:r w:rsidR="008A12CE" w:rsidRPr="000125ED">
              <w:rPr>
                <w:rFonts w:cs="Calibri"/>
              </w:rPr>
              <w:t>Denuncia</w:t>
            </w:r>
            <w:r w:rsidR="008A12CE" w:rsidRPr="00633E21">
              <w:rPr>
                <w:rFonts w:ascii="Calibri" w:hAnsi="Calibri"/>
                <w:lang w:val="es-ES"/>
              </w:rPr>
              <w:t xml:space="preserve"> </w:t>
            </w:r>
            <w:proofErr w:type="spellStart"/>
            <w:r w:rsidR="008A12CE" w:rsidRPr="00633E21">
              <w:rPr>
                <w:rFonts w:ascii="Calibri" w:hAnsi="Calibri"/>
                <w:lang w:val="es-ES"/>
              </w:rPr>
              <w:t>Exp</w:t>
            </w:r>
            <w:proofErr w:type="spellEnd"/>
            <w:r w:rsidR="008A12CE" w:rsidRPr="00633E21">
              <w:rPr>
                <w:rFonts w:ascii="Calibri" w:hAnsi="Calibri"/>
                <w:lang w:val="es-ES"/>
              </w:rPr>
              <w:t xml:space="preserve">. </w:t>
            </w:r>
            <w:r w:rsidR="008A12CE">
              <w:rPr>
                <w:rFonts w:ascii="Calibri" w:hAnsi="Calibri"/>
                <w:lang w:val="es-ES"/>
              </w:rPr>
              <w:t>79</w:t>
            </w:r>
            <w:r w:rsidR="008A12CE" w:rsidRPr="00633E21">
              <w:rPr>
                <w:rFonts w:cs="Calibri"/>
              </w:rPr>
              <w:t>-XIII-201</w:t>
            </w:r>
            <w:r w:rsidR="008A12CE">
              <w:rPr>
                <w:rFonts w:cs="Calibri"/>
              </w:rPr>
              <w:t>9)</w:t>
            </w:r>
            <w:r>
              <w:rPr>
                <w:rFonts w:ascii="Calibri" w:hAnsi="Calibri" w:cs="Calibri"/>
              </w:rPr>
              <w:t>.</w:t>
            </w:r>
            <w:r w:rsidRPr="0072572D">
              <w:rPr>
                <w:rFonts w:ascii="Calibri" w:hAnsi="Calibri" w:cs="Calibri"/>
              </w:rPr>
              <w:t xml:space="preserve"> </w:t>
            </w:r>
          </w:p>
        </w:tc>
      </w:tr>
    </w:tbl>
    <w:p w14:paraId="5A60DFF6" w14:textId="517CB7A8" w:rsidR="001D37BF" w:rsidRDefault="001D37BF" w:rsidP="00B1722C"/>
    <w:p w14:paraId="389E9953" w14:textId="376CD135" w:rsidR="001D37BF" w:rsidRDefault="001D37BF" w:rsidP="00B1722C"/>
    <w:p w14:paraId="661D37DE" w14:textId="77777777" w:rsidR="00B1722C" w:rsidRDefault="00B1722C" w:rsidP="00C958D0">
      <w:pPr>
        <w:pStyle w:val="Ttulo2"/>
      </w:pPr>
      <w:bookmarkStart w:id="47" w:name="_Toc352840387"/>
      <w:bookmarkStart w:id="48" w:name="_Toc352841447"/>
      <w:bookmarkStart w:id="49" w:name="_Toc353998113"/>
      <w:bookmarkStart w:id="50" w:name="_Toc353998186"/>
      <w:bookmarkStart w:id="51" w:name="_Toc357155989"/>
      <w:bookmarkStart w:id="52" w:name="_Toc445282710"/>
      <w:bookmarkStart w:id="53" w:name="_Toc445284490"/>
      <w:bookmarkStart w:id="54" w:name="_Toc54685783"/>
      <w:r>
        <w:t xml:space="preserve">Materia </w:t>
      </w:r>
      <w:r w:rsidR="00893A4E">
        <w:t>Específica Objeto de la Inspección Ambiental.</w:t>
      </w:r>
      <w:bookmarkEnd w:id="47"/>
      <w:bookmarkEnd w:id="48"/>
      <w:bookmarkEnd w:id="49"/>
      <w:bookmarkEnd w:id="50"/>
      <w:bookmarkEnd w:id="51"/>
      <w:bookmarkEnd w:id="52"/>
      <w:bookmarkEnd w:id="53"/>
      <w:bookmarkEnd w:id="54"/>
    </w:p>
    <w:p w14:paraId="09F53A16" w14:textId="77777777"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9B8E9F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D7808D2" w14:textId="72DC3FA8" w:rsidR="00C17E4C" w:rsidRPr="00C17E4C" w:rsidRDefault="00C17E4C" w:rsidP="00C17E4C">
            <w:pPr>
              <w:pStyle w:val="Prrafodelista"/>
              <w:numPr>
                <w:ilvl w:val="0"/>
                <w:numId w:val="2"/>
              </w:numPr>
              <w:rPr>
                <w:rFonts w:eastAsia="Times New Roman" w:cs="Calibri"/>
                <w:sz w:val="20"/>
                <w:szCs w:val="16"/>
                <w:lang w:val="es-ES" w:eastAsia="es-CL"/>
              </w:rPr>
            </w:pPr>
            <w:r w:rsidRPr="00C17E4C">
              <w:rPr>
                <w:rFonts w:eastAsia="Times New Roman" w:cs="Calibri"/>
                <w:sz w:val="20"/>
                <w:szCs w:val="16"/>
                <w:lang w:val="es-ES" w:eastAsia="es-CL"/>
              </w:rPr>
              <w:t>Capacidad de tratamiento</w:t>
            </w:r>
            <w:r w:rsidR="002A57BA">
              <w:rPr>
                <w:rFonts w:eastAsia="Times New Roman" w:cs="Calibri"/>
                <w:sz w:val="20"/>
                <w:szCs w:val="16"/>
                <w:lang w:val="es-ES" w:eastAsia="es-CL"/>
              </w:rPr>
              <w:t xml:space="preserve"> en línea de inertización</w:t>
            </w:r>
          </w:p>
          <w:p w14:paraId="12E5C3AD" w14:textId="42388E12" w:rsidR="009B494A" w:rsidRDefault="009B494A" w:rsidP="000B28BD">
            <w:pPr>
              <w:numPr>
                <w:ilvl w:val="0"/>
                <w:numId w:val="2"/>
              </w:numPr>
              <w:rPr>
                <w:rFonts w:eastAsia="Times New Roman" w:cs="Calibri"/>
                <w:sz w:val="20"/>
                <w:szCs w:val="16"/>
                <w:lang w:val="es-ES" w:eastAsia="es-CL"/>
              </w:rPr>
            </w:pPr>
            <w:r w:rsidRPr="00443EBF">
              <w:rPr>
                <w:rFonts w:eastAsia="Times New Roman" w:cs="Calibri"/>
                <w:sz w:val="20"/>
                <w:szCs w:val="16"/>
                <w:lang w:val="es-ES" w:eastAsia="es-CL"/>
              </w:rPr>
              <w:t xml:space="preserve">Manejo de </w:t>
            </w:r>
            <w:r w:rsidR="00E736FA">
              <w:rPr>
                <w:rFonts w:eastAsia="Times New Roman" w:cs="Calibri"/>
                <w:sz w:val="20"/>
                <w:szCs w:val="16"/>
                <w:lang w:val="es-ES" w:eastAsia="es-CL"/>
              </w:rPr>
              <w:t>residuos</w:t>
            </w:r>
            <w:r w:rsidR="00CD15BA">
              <w:rPr>
                <w:rFonts w:eastAsia="Times New Roman" w:cs="Calibri"/>
                <w:sz w:val="20"/>
                <w:szCs w:val="16"/>
                <w:lang w:val="es-ES" w:eastAsia="es-CL"/>
              </w:rPr>
              <w:t xml:space="preserve"> </w:t>
            </w:r>
            <w:r w:rsidR="00F41D8D">
              <w:rPr>
                <w:rFonts w:eastAsia="Times New Roman" w:cs="Calibri"/>
                <w:sz w:val="20"/>
                <w:szCs w:val="16"/>
                <w:lang w:val="es-ES" w:eastAsia="es-CL"/>
              </w:rPr>
              <w:t>en línea de inertización</w:t>
            </w:r>
          </w:p>
          <w:p w14:paraId="43A78C5B" w14:textId="1BF3C7DA" w:rsidR="00E736FA" w:rsidRDefault="00E736FA" w:rsidP="000B28BD">
            <w:pPr>
              <w:numPr>
                <w:ilvl w:val="0"/>
                <w:numId w:val="2"/>
              </w:numPr>
              <w:rPr>
                <w:rFonts w:eastAsia="Times New Roman" w:cs="Calibri"/>
                <w:sz w:val="20"/>
                <w:szCs w:val="16"/>
                <w:lang w:val="es-ES" w:eastAsia="es-CL"/>
              </w:rPr>
            </w:pPr>
            <w:r>
              <w:rPr>
                <w:rFonts w:eastAsia="Times New Roman" w:cs="Calibri"/>
                <w:sz w:val="20"/>
                <w:szCs w:val="16"/>
                <w:lang w:val="es-ES" w:eastAsia="es-CL"/>
              </w:rPr>
              <w:t xml:space="preserve">Manejo de </w:t>
            </w:r>
            <w:r w:rsidR="00CD15BA">
              <w:rPr>
                <w:rFonts w:eastAsia="Times New Roman" w:cs="Calibri"/>
                <w:sz w:val="20"/>
                <w:szCs w:val="16"/>
                <w:lang w:val="es-ES" w:eastAsia="es-CL"/>
              </w:rPr>
              <w:t>lixivia</w:t>
            </w:r>
            <w:r>
              <w:rPr>
                <w:rFonts w:eastAsia="Times New Roman" w:cs="Calibri"/>
                <w:sz w:val="20"/>
                <w:szCs w:val="16"/>
                <w:lang w:val="es-ES" w:eastAsia="es-CL"/>
              </w:rPr>
              <w:t>dos</w:t>
            </w:r>
          </w:p>
          <w:p w14:paraId="7CD554D6" w14:textId="02E3A110" w:rsidR="00A743CD" w:rsidRDefault="00E736FA" w:rsidP="000B28BD">
            <w:pPr>
              <w:numPr>
                <w:ilvl w:val="0"/>
                <w:numId w:val="2"/>
              </w:numPr>
              <w:rPr>
                <w:rFonts w:eastAsia="Times New Roman" w:cs="Calibri"/>
                <w:sz w:val="20"/>
                <w:szCs w:val="16"/>
                <w:lang w:val="es-ES" w:eastAsia="es-CL"/>
              </w:rPr>
            </w:pPr>
            <w:r>
              <w:rPr>
                <w:rFonts w:eastAsia="Times New Roman" w:cs="Calibri"/>
                <w:sz w:val="20"/>
                <w:szCs w:val="16"/>
                <w:lang w:val="es-ES" w:eastAsia="es-CL"/>
              </w:rPr>
              <w:t>Calidad de aguas subterráneas</w:t>
            </w:r>
          </w:p>
          <w:p w14:paraId="481D5E56" w14:textId="7F51DFC3" w:rsidR="00CD15BA" w:rsidRPr="00006F85" w:rsidRDefault="0092541F" w:rsidP="00063904">
            <w:pPr>
              <w:numPr>
                <w:ilvl w:val="0"/>
                <w:numId w:val="2"/>
              </w:numPr>
              <w:rPr>
                <w:rFonts w:eastAsia="Times New Roman" w:cs="Calibri"/>
                <w:sz w:val="20"/>
                <w:szCs w:val="16"/>
                <w:lang w:val="es-ES" w:eastAsia="es-CL"/>
              </w:rPr>
            </w:pPr>
            <w:r w:rsidRPr="00C73D78">
              <w:rPr>
                <w:rFonts w:eastAsia="Times New Roman" w:cs="Calibri"/>
                <w:sz w:val="20"/>
                <w:szCs w:val="16"/>
                <w:lang w:val="es-ES" w:eastAsia="es-CL"/>
              </w:rPr>
              <w:t>Manejo de contingencia</w:t>
            </w:r>
          </w:p>
        </w:tc>
      </w:tr>
    </w:tbl>
    <w:p w14:paraId="35F4E267" w14:textId="77777777" w:rsidR="00893A4E" w:rsidRDefault="00893A4E" w:rsidP="00893A4E"/>
    <w:p w14:paraId="0E9E674E" w14:textId="77777777" w:rsidR="00893A4E" w:rsidRDefault="00897BF7" w:rsidP="00C958D0">
      <w:pPr>
        <w:pStyle w:val="Ttulo2"/>
      </w:pPr>
      <w:bookmarkStart w:id="55" w:name="_Toc352162452"/>
      <w:bookmarkStart w:id="56" w:name="_Toc352162789"/>
      <w:bookmarkStart w:id="57" w:name="_Toc352840388"/>
      <w:bookmarkStart w:id="58" w:name="_Toc352841448"/>
      <w:bookmarkStart w:id="59" w:name="_Toc353998114"/>
      <w:bookmarkStart w:id="60" w:name="_Toc353998187"/>
      <w:bookmarkStart w:id="61" w:name="_Toc357155990"/>
      <w:bookmarkStart w:id="62" w:name="_Toc445282711"/>
      <w:bookmarkStart w:id="63" w:name="_Toc445284491"/>
      <w:bookmarkStart w:id="64" w:name="_Toc54685784"/>
      <w:r>
        <w:t>Aspectos relativos a la e</w:t>
      </w:r>
      <w:r w:rsidR="00893A4E" w:rsidRPr="00F556DD">
        <w:t>jecución de la Inspección Ambiental</w:t>
      </w:r>
      <w:bookmarkEnd w:id="55"/>
      <w:bookmarkEnd w:id="56"/>
      <w:r w:rsidR="00893A4E">
        <w:t>.</w:t>
      </w:r>
      <w:bookmarkEnd w:id="57"/>
      <w:bookmarkEnd w:id="58"/>
      <w:bookmarkEnd w:id="59"/>
      <w:bookmarkEnd w:id="60"/>
      <w:bookmarkEnd w:id="61"/>
      <w:bookmarkEnd w:id="62"/>
      <w:bookmarkEnd w:id="63"/>
      <w:bookmarkEnd w:id="64"/>
    </w:p>
    <w:p w14:paraId="6DEDE5AA" w14:textId="77777777" w:rsidR="001A264F" w:rsidRPr="001A264F" w:rsidRDefault="001A264F" w:rsidP="001A264F"/>
    <w:p w14:paraId="5A908BCA" w14:textId="3D8AED51" w:rsidR="00D17CB6" w:rsidRDefault="007B69DE" w:rsidP="00897BF7">
      <w:pPr>
        <w:pStyle w:val="Ttulo3"/>
      </w:pPr>
      <w:bookmarkStart w:id="65" w:name="_Toc357155991"/>
      <w:bookmarkStart w:id="66" w:name="_Toc359922678"/>
      <w:bookmarkStart w:id="67" w:name="_Toc445282712"/>
      <w:bookmarkStart w:id="68" w:name="_Toc445284492"/>
      <w:bookmarkStart w:id="69" w:name="_Toc54685785"/>
      <w:bookmarkStart w:id="70" w:name="_Toc353998115"/>
      <w:bookmarkStart w:id="71" w:name="_Toc353998188"/>
      <w:r>
        <w:t>Ejecución de la inspección</w:t>
      </w:r>
      <w:r w:rsidR="00004D1D">
        <w:t>.</w:t>
      </w:r>
      <w:bookmarkEnd w:id="65"/>
      <w:bookmarkEnd w:id="66"/>
      <w:bookmarkEnd w:id="67"/>
      <w:bookmarkEnd w:id="68"/>
      <w:bookmarkEnd w:id="69"/>
      <w:r w:rsidR="006B4FB2">
        <w:t xml:space="preserve"> </w:t>
      </w:r>
      <w:bookmarkEnd w:id="70"/>
      <w:bookmarkEnd w:id="71"/>
    </w:p>
    <w:p w14:paraId="764FA6E9" w14:textId="449A547E" w:rsidR="00AD015D" w:rsidRPr="00AD015D" w:rsidRDefault="00AD015D" w:rsidP="00AD015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2021"/>
        <w:gridCol w:w="389"/>
        <w:gridCol w:w="4512"/>
      </w:tblGrid>
      <w:tr w:rsidR="00897BF7" w:rsidRPr="0025129B" w14:paraId="5FF909DD" w14:textId="77777777" w:rsidTr="006825B2">
        <w:trPr>
          <w:trHeight w:val="232"/>
          <w:jc w:val="center"/>
        </w:trPr>
        <w:tc>
          <w:tcPr>
            <w:tcW w:w="15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96D819" w14:textId="1B8A5C3F" w:rsidR="00897BF7" w:rsidRPr="0025129B" w:rsidRDefault="00897BF7" w:rsidP="00E736FA">
            <w:pPr>
              <w:rPr>
                <w:sz w:val="20"/>
                <w:szCs w:val="20"/>
              </w:rPr>
            </w:pPr>
            <w:r w:rsidRPr="0025129B">
              <w:rPr>
                <w:b/>
                <w:sz w:val="20"/>
                <w:szCs w:val="20"/>
              </w:rPr>
              <w:t>F</w:t>
            </w:r>
            <w:r>
              <w:rPr>
                <w:b/>
                <w:sz w:val="20"/>
                <w:szCs w:val="20"/>
              </w:rPr>
              <w:t>echa</w:t>
            </w:r>
            <w:r w:rsidRPr="0025129B">
              <w:rPr>
                <w:b/>
                <w:sz w:val="20"/>
                <w:szCs w:val="20"/>
              </w:rPr>
              <w:t xml:space="preserve"> de realización: </w:t>
            </w:r>
            <w:r w:rsidR="009E44DB">
              <w:rPr>
                <w:color w:val="000000" w:themeColor="text1"/>
                <w:sz w:val="20"/>
                <w:szCs w:val="20"/>
              </w:rPr>
              <w:t>14</w:t>
            </w:r>
            <w:r w:rsidR="00E736FA">
              <w:rPr>
                <w:color w:val="000000" w:themeColor="text1"/>
                <w:sz w:val="20"/>
                <w:szCs w:val="20"/>
              </w:rPr>
              <w:t>-0</w:t>
            </w:r>
            <w:r w:rsidR="009E44DB">
              <w:rPr>
                <w:color w:val="000000" w:themeColor="text1"/>
                <w:sz w:val="20"/>
                <w:szCs w:val="20"/>
              </w:rPr>
              <w:t>6</w:t>
            </w:r>
            <w:r w:rsidR="00E736FA">
              <w:rPr>
                <w:color w:val="000000" w:themeColor="text1"/>
                <w:sz w:val="20"/>
                <w:szCs w:val="20"/>
              </w:rPr>
              <w:t>-201</w:t>
            </w:r>
            <w:r w:rsidR="009E44DB">
              <w:rPr>
                <w:color w:val="000000" w:themeColor="text1"/>
                <w:sz w:val="20"/>
                <w:szCs w:val="20"/>
              </w:rPr>
              <w:t>9</w:t>
            </w:r>
          </w:p>
        </w:tc>
        <w:tc>
          <w:tcPr>
            <w:tcW w:w="12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90BD4D1" w14:textId="1A5E0C1C" w:rsidR="00897BF7" w:rsidRPr="006825B2" w:rsidRDefault="00897BF7" w:rsidP="00E736FA">
            <w:pPr>
              <w:rPr>
                <w:b/>
                <w:sz w:val="20"/>
                <w:szCs w:val="20"/>
              </w:rPr>
            </w:pPr>
            <w:r>
              <w:rPr>
                <w:b/>
                <w:sz w:val="20"/>
                <w:szCs w:val="20"/>
              </w:rPr>
              <w:t>Hora de i</w:t>
            </w:r>
            <w:r w:rsidRPr="0025129B">
              <w:rPr>
                <w:b/>
                <w:sz w:val="20"/>
                <w:szCs w:val="20"/>
              </w:rPr>
              <w:t>nicio:</w:t>
            </w:r>
            <w:r w:rsidR="005A53BB">
              <w:rPr>
                <w:b/>
                <w:sz w:val="20"/>
                <w:szCs w:val="20"/>
              </w:rPr>
              <w:t xml:space="preserve"> </w:t>
            </w:r>
            <w:r w:rsidR="009B494A" w:rsidRPr="009B494A">
              <w:rPr>
                <w:sz w:val="20"/>
                <w:szCs w:val="20"/>
              </w:rPr>
              <w:t>0</w:t>
            </w:r>
            <w:r w:rsidR="009E44DB">
              <w:rPr>
                <w:sz w:val="20"/>
                <w:szCs w:val="20"/>
              </w:rPr>
              <w:t>9</w:t>
            </w:r>
            <w:r w:rsidR="009B494A" w:rsidRPr="009B494A">
              <w:rPr>
                <w:sz w:val="20"/>
                <w:szCs w:val="20"/>
              </w:rPr>
              <w:t>:</w:t>
            </w:r>
            <w:r w:rsidR="009E44DB">
              <w:rPr>
                <w:sz w:val="20"/>
                <w:szCs w:val="20"/>
              </w:rPr>
              <w:t>45</w:t>
            </w:r>
            <w:r w:rsidR="005A53BB" w:rsidRPr="005A53BB">
              <w:rPr>
                <w:sz w:val="20"/>
                <w:szCs w:val="20"/>
              </w:rPr>
              <w:t xml:space="preserve"> </w:t>
            </w:r>
            <w:proofErr w:type="spellStart"/>
            <w:r w:rsidR="005A53BB" w:rsidRPr="005A53BB">
              <w:rPr>
                <w:sz w:val="20"/>
                <w:szCs w:val="20"/>
              </w:rPr>
              <w:t>hr</w:t>
            </w:r>
            <w:proofErr w:type="spellEnd"/>
            <w:r w:rsidR="005A53BB" w:rsidRPr="005A53BB">
              <w:rPr>
                <w:sz w:val="20"/>
                <w:szCs w:val="20"/>
              </w:rPr>
              <w:t>.</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5C706C56" w14:textId="25035A27" w:rsidR="00897BF7" w:rsidRPr="006825B2" w:rsidRDefault="00897BF7" w:rsidP="00E736FA">
            <w:pPr>
              <w:rPr>
                <w:sz w:val="20"/>
                <w:szCs w:val="20"/>
              </w:rPr>
            </w:pPr>
            <w:r>
              <w:rPr>
                <w:b/>
                <w:sz w:val="20"/>
                <w:szCs w:val="20"/>
              </w:rPr>
              <w:t>Hora</w:t>
            </w:r>
            <w:r w:rsidRPr="0025129B">
              <w:rPr>
                <w:b/>
                <w:sz w:val="20"/>
                <w:szCs w:val="20"/>
              </w:rPr>
              <w:t xml:space="preserve"> de finalización:</w:t>
            </w:r>
            <w:r w:rsidR="005A53BB">
              <w:rPr>
                <w:b/>
                <w:sz w:val="20"/>
                <w:szCs w:val="20"/>
              </w:rPr>
              <w:t xml:space="preserve"> </w:t>
            </w:r>
            <w:r w:rsidR="009B494A" w:rsidRPr="009B494A">
              <w:rPr>
                <w:sz w:val="20"/>
                <w:szCs w:val="20"/>
              </w:rPr>
              <w:t>1</w:t>
            </w:r>
            <w:r w:rsidR="009E44DB">
              <w:rPr>
                <w:sz w:val="20"/>
                <w:szCs w:val="20"/>
              </w:rPr>
              <w:t>8</w:t>
            </w:r>
            <w:r w:rsidR="009B494A" w:rsidRPr="009B494A">
              <w:rPr>
                <w:sz w:val="20"/>
                <w:szCs w:val="20"/>
              </w:rPr>
              <w:t>:</w:t>
            </w:r>
            <w:r w:rsidR="009E44DB">
              <w:rPr>
                <w:sz w:val="20"/>
                <w:szCs w:val="20"/>
              </w:rPr>
              <w:t>1</w:t>
            </w:r>
            <w:r w:rsidR="00A743CD">
              <w:rPr>
                <w:sz w:val="20"/>
                <w:szCs w:val="20"/>
              </w:rPr>
              <w:t>0</w:t>
            </w:r>
            <w:r w:rsidR="005A53BB" w:rsidRPr="009B494A">
              <w:rPr>
                <w:sz w:val="20"/>
                <w:szCs w:val="20"/>
              </w:rPr>
              <w:t xml:space="preserve"> </w:t>
            </w:r>
            <w:proofErr w:type="spellStart"/>
            <w:r w:rsidR="005A53BB" w:rsidRPr="009B494A">
              <w:rPr>
                <w:sz w:val="20"/>
                <w:szCs w:val="20"/>
              </w:rPr>
              <w:t>hr</w:t>
            </w:r>
            <w:proofErr w:type="spellEnd"/>
            <w:r w:rsidR="005A53BB" w:rsidRPr="009B494A">
              <w:rPr>
                <w:sz w:val="20"/>
                <w:szCs w:val="20"/>
              </w:rPr>
              <w:t>.</w:t>
            </w:r>
          </w:p>
        </w:tc>
      </w:tr>
      <w:tr w:rsidR="00897BF7" w:rsidRPr="0025129B" w14:paraId="76CCEE60" w14:textId="77777777" w:rsidTr="005A53BB">
        <w:trPr>
          <w:trHeight w:val="163"/>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C4F54" w14:textId="6A8FEDA7" w:rsidR="005A53BB" w:rsidRDefault="00897BF7" w:rsidP="00751C86">
            <w:pPr>
              <w:rPr>
                <w:b/>
                <w:sz w:val="20"/>
                <w:szCs w:val="20"/>
              </w:rPr>
            </w:pPr>
            <w:r w:rsidRPr="0025129B">
              <w:rPr>
                <w:b/>
                <w:sz w:val="20"/>
                <w:szCs w:val="20"/>
              </w:rPr>
              <w:t>Fiscalizador encargado de la actividad:</w:t>
            </w:r>
            <w:r w:rsidR="005A53BB">
              <w:rPr>
                <w:b/>
                <w:sz w:val="20"/>
                <w:szCs w:val="20"/>
              </w:rPr>
              <w:t xml:space="preserve"> </w:t>
            </w:r>
          </w:p>
          <w:p w14:paraId="3D7C46DF" w14:textId="6293E162" w:rsidR="00897BF7" w:rsidRPr="005A53BB" w:rsidRDefault="009B494A" w:rsidP="00751C86">
            <w:pPr>
              <w:rPr>
                <w:sz w:val="20"/>
                <w:szCs w:val="20"/>
              </w:rPr>
            </w:pPr>
            <w:r>
              <w:rPr>
                <w:sz w:val="20"/>
                <w:szCs w:val="20"/>
              </w:rPr>
              <w:t>Evelyn Fuentes D.</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63B7AE81" w14:textId="77777777" w:rsidR="005A53BB" w:rsidRDefault="00897BF7" w:rsidP="00751C86">
            <w:pPr>
              <w:rPr>
                <w:b/>
                <w:sz w:val="20"/>
                <w:szCs w:val="20"/>
              </w:rPr>
            </w:pPr>
            <w:r w:rsidRPr="0025129B">
              <w:rPr>
                <w:b/>
                <w:sz w:val="20"/>
                <w:szCs w:val="20"/>
              </w:rPr>
              <w:t>Órgano:</w:t>
            </w:r>
          </w:p>
          <w:p w14:paraId="18AE6E5F" w14:textId="53D54BB0" w:rsidR="00897BF7" w:rsidRPr="005A53BB" w:rsidRDefault="005A53BB" w:rsidP="00751C86">
            <w:pPr>
              <w:rPr>
                <w:sz w:val="20"/>
                <w:szCs w:val="20"/>
              </w:rPr>
            </w:pPr>
            <w:r w:rsidRPr="005A53BB">
              <w:rPr>
                <w:sz w:val="20"/>
                <w:szCs w:val="20"/>
              </w:rPr>
              <w:t>SMA</w:t>
            </w:r>
            <w:r w:rsidR="009B494A">
              <w:rPr>
                <w:sz w:val="20"/>
                <w:szCs w:val="20"/>
              </w:rPr>
              <w:t xml:space="preserve"> </w:t>
            </w:r>
          </w:p>
        </w:tc>
      </w:tr>
      <w:tr w:rsidR="00897BF7" w:rsidRPr="00E736FA" w14:paraId="325B3467" w14:textId="77777777" w:rsidTr="005A53BB">
        <w:trPr>
          <w:trHeight w:val="682"/>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E1DE19" w14:textId="5432FA15" w:rsidR="00897BF7" w:rsidRPr="0025129B" w:rsidRDefault="00897BF7" w:rsidP="00751C86">
            <w:pPr>
              <w:rPr>
                <w:sz w:val="20"/>
                <w:szCs w:val="20"/>
              </w:rPr>
            </w:pPr>
            <w:r w:rsidRPr="0025129B">
              <w:rPr>
                <w:b/>
                <w:sz w:val="20"/>
                <w:szCs w:val="20"/>
              </w:rPr>
              <w:t>Fiscalizadores participantes:</w:t>
            </w:r>
          </w:p>
          <w:p w14:paraId="51003E7A" w14:textId="1081649D" w:rsidR="00D640E8" w:rsidRDefault="00D640E8" w:rsidP="006825B2">
            <w:pPr>
              <w:rPr>
                <w:sz w:val="20"/>
                <w:szCs w:val="20"/>
              </w:rPr>
            </w:pPr>
            <w:r>
              <w:rPr>
                <w:sz w:val="20"/>
                <w:szCs w:val="20"/>
              </w:rPr>
              <w:t>Christian Calderón</w:t>
            </w:r>
            <w:r w:rsidR="00A15C14">
              <w:rPr>
                <w:sz w:val="20"/>
                <w:szCs w:val="20"/>
              </w:rPr>
              <w:t xml:space="preserve"> D.</w:t>
            </w:r>
          </w:p>
          <w:p w14:paraId="1DF7FEC3" w14:textId="5649C826" w:rsidR="00D640E8" w:rsidRDefault="00D640E8" w:rsidP="006825B2">
            <w:pPr>
              <w:rPr>
                <w:sz w:val="20"/>
                <w:szCs w:val="20"/>
              </w:rPr>
            </w:pPr>
            <w:r>
              <w:rPr>
                <w:sz w:val="20"/>
                <w:szCs w:val="20"/>
              </w:rPr>
              <w:t>María Paz Palominos</w:t>
            </w:r>
            <w:r w:rsidR="00A15C14">
              <w:rPr>
                <w:sz w:val="20"/>
                <w:szCs w:val="20"/>
              </w:rPr>
              <w:t xml:space="preserve"> F.</w:t>
            </w:r>
          </w:p>
          <w:p w14:paraId="00C9D8B4" w14:textId="006B8328" w:rsidR="007B69DE" w:rsidRDefault="007B69DE" w:rsidP="006825B2">
            <w:pPr>
              <w:rPr>
                <w:sz w:val="20"/>
                <w:szCs w:val="20"/>
              </w:rPr>
            </w:pPr>
            <w:r>
              <w:rPr>
                <w:sz w:val="20"/>
                <w:szCs w:val="20"/>
              </w:rPr>
              <w:t xml:space="preserve">Verónica Gonzalez </w:t>
            </w:r>
            <w:r w:rsidR="00A15C14">
              <w:rPr>
                <w:sz w:val="20"/>
                <w:szCs w:val="20"/>
              </w:rPr>
              <w:t>D.</w:t>
            </w:r>
          </w:p>
          <w:p w14:paraId="143E9228" w14:textId="2599B280" w:rsidR="007B69DE" w:rsidRPr="0025129B" w:rsidRDefault="007B69DE" w:rsidP="006825B2">
            <w:pPr>
              <w:rPr>
                <w:sz w:val="20"/>
                <w:szCs w:val="20"/>
              </w:rPr>
            </w:pPr>
            <w:r w:rsidRPr="007B69DE">
              <w:rPr>
                <w:sz w:val="20"/>
                <w:szCs w:val="20"/>
              </w:rPr>
              <w:t>Sergio Vilches</w:t>
            </w:r>
            <w:r w:rsidR="00A15C14">
              <w:rPr>
                <w:sz w:val="20"/>
                <w:szCs w:val="20"/>
              </w:rPr>
              <w:t xml:space="preserve"> E.</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3F79CDFD" w14:textId="77777777" w:rsidR="00897BF7" w:rsidRPr="00E736FA" w:rsidRDefault="00897BF7" w:rsidP="00751C86">
            <w:pPr>
              <w:rPr>
                <w:b/>
                <w:sz w:val="20"/>
                <w:szCs w:val="20"/>
              </w:rPr>
            </w:pPr>
            <w:r w:rsidRPr="00E736FA">
              <w:rPr>
                <w:b/>
                <w:sz w:val="20"/>
                <w:szCs w:val="20"/>
              </w:rPr>
              <w:t>Órgano(s):</w:t>
            </w:r>
          </w:p>
          <w:p w14:paraId="067FD5FF" w14:textId="77777777" w:rsidR="007B69DE" w:rsidRDefault="00E736FA" w:rsidP="00751C86">
            <w:pPr>
              <w:rPr>
                <w:sz w:val="20"/>
                <w:szCs w:val="20"/>
              </w:rPr>
            </w:pPr>
            <w:r w:rsidRPr="00E736FA">
              <w:rPr>
                <w:sz w:val="20"/>
                <w:szCs w:val="20"/>
              </w:rPr>
              <w:t>S</w:t>
            </w:r>
            <w:r w:rsidR="007B69DE">
              <w:rPr>
                <w:sz w:val="20"/>
                <w:szCs w:val="20"/>
              </w:rPr>
              <w:t>MA</w:t>
            </w:r>
          </w:p>
          <w:p w14:paraId="3DEA354E" w14:textId="77777777" w:rsidR="007B69DE" w:rsidRDefault="007B69DE" w:rsidP="00751C86">
            <w:pPr>
              <w:rPr>
                <w:sz w:val="20"/>
                <w:szCs w:val="20"/>
              </w:rPr>
            </w:pPr>
            <w:r>
              <w:rPr>
                <w:sz w:val="20"/>
                <w:szCs w:val="20"/>
              </w:rPr>
              <w:t>SMA</w:t>
            </w:r>
          </w:p>
          <w:p w14:paraId="55ED3AB8" w14:textId="77777777" w:rsidR="00E736FA" w:rsidRDefault="007B69DE" w:rsidP="00751C86">
            <w:pPr>
              <w:rPr>
                <w:sz w:val="20"/>
                <w:szCs w:val="20"/>
              </w:rPr>
            </w:pPr>
            <w:r>
              <w:rPr>
                <w:sz w:val="20"/>
                <w:szCs w:val="20"/>
              </w:rPr>
              <w:t>SMA</w:t>
            </w:r>
          </w:p>
          <w:p w14:paraId="556582E3" w14:textId="2FBFEDF4" w:rsidR="007B69DE" w:rsidRPr="00E736FA" w:rsidRDefault="007B69DE" w:rsidP="00751C86">
            <w:pPr>
              <w:rPr>
                <w:sz w:val="20"/>
                <w:szCs w:val="20"/>
              </w:rPr>
            </w:pPr>
            <w:r>
              <w:rPr>
                <w:sz w:val="20"/>
                <w:szCs w:val="20"/>
              </w:rPr>
              <w:t>SMA</w:t>
            </w:r>
          </w:p>
        </w:tc>
      </w:tr>
      <w:tr w:rsidR="00897BF7" w:rsidRPr="0025129B" w14:paraId="0205212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F62982" w14:textId="3C76DBE7" w:rsidR="00897BF7" w:rsidRPr="0025129B" w:rsidRDefault="00897BF7" w:rsidP="005A53BB">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5A53BB">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A3551D" w14:textId="77777777" w:rsidR="00897BF7" w:rsidRPr="0025129B" w:rsidRDefault="00897BF7" w:rsidP="005A53BB">
            <w:pPr>
              <w:spacing w:line="0" w:lineRule="atLeast"/>
              <w:jc w:val="left"/>
              <w:rPr>
                <w:b/>
                <w:sz w:val="20"/>
                <w:szCs w:val="20"/>
              </w:rPr>
            </w:pPr>
            <w:r w:rsidRPr="0025129B">
              <w:rPr>
                <w:b/>
                <w:sz w:val="20"/>
                <w:szCs w:val="20"/>
              </w:rPr>
              <w:t>Existió auxilio de fuerza pública:</w:t>
            </w:r>
            <w:r>
              <w:rPr>
                <w:b/>
                <w:sz w:val="20"/>
                <w:szCs w:val="20"/>
              </w:rPr>
              <w:t xml:space="preserve"> </w:t>
            </w:r>
            <w:r w:rsidR="005A53BB" w:rsidRPr="005A53BB">
              <w:rPr>
                <w:sz w:val="20"/>
                <w:szCs w:val="20"/>
              </w:rPr>
              <w:t>No</w:t>
            </w:r>
          </w:p>
        </w:tc>
      </w:tr>
      <w:tr w:rsidR="00897BF7" w:rsidRPr="0025129B" w14:paraId="2E6358C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D603C1" w14:textId="34549B59" w:rsidR="00897BF7" w:rsidRPr="0025129B" w:rsidRDefault="00897BF7" w:rsidP="005A53BB">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A53BB">
              <w:rPr>
                <w:b/>
                <w:sz w:val="20"/>
                <w:szCs w:val="20"/>
              </w:rPr>
              <w:t xml:space="preserve"> </w:t>
            </w:r>
            <w:r w:rsidR="005A53BB" w:rsidRPr="005A53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5ABF22" w14:textId="77777777" w:rsidR="00897BF7" w:rsidRPr="0025129B" w:rsidRDefault="00897BF7" w:rsidP="005A53BB">
            <w:pPr>
              <w:spacing w:line="0" w:lineRule="atLeast"/>
              <w:jc w:val="left"/>
              <w:rPr>
                <w:b/>
                <w:sz w:val="20"/>
                <w:szCs w:val="20"/>
              </w:rPr>
            </w:pPr>
            <w:r w:rsidRPr="0025129B">
              <w:rPr>
                <w:b/>
                <w:sz w:val="20"/>
                <w:szCs w:val="20"/>
              </w:rPr>
              <w:t>Existió trato respetuoso y deferente:</w:t>
            </w:r>
            <w:r w:rsidR="005A53BB">
              <w:rPr>
                <w:b/>
                <w:sz w:val="20"/>
                <w:szCs w:val="20"/>
              </w:rPr>
              <w:t xml:space="preserve"> </w:t>
            </w:r>
            <w:r w:rsidR="005A53BB" w:rsidRPr="005A53BB">
              <w:rPr>
                <w:sz w:val="20"/>
                <w:szCs w:val="20"/>
              </w:rPr>
              <w:t>Si</w:t>
            </w:r>
          </w:p>
        </w:tc>
      </w:tr>
      <w:tr w:rsidR="00897BF7" w:rsidRPr="0025129B" w14:paraId="7A5E3749" w14:textId="77777777" w:rsidTr="00751C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520444" w14:textId="5A3790B0" w:rsidR="00897BF7" w:rsidRPr="0025129B" w:rsidRDefault="00897BF7" w:rsidP="005A53BB">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005A53BB">
              <w:rPr>
                <w:b/>
                <w:sz w:val="20"/>
                <w:szCs w:val="20"/>
              </w:rPr>
              <w:t xml:space="preserve"> </w:t>
            </w:r>
            <w:r w:rsidR="005A53BB" w:rsidRPr="00B9527E">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7A7819" w14:textId="2489185C" w:rsidR="00897BF7" w:rsidRPr="0025129B" w:rsidRDefault="00897BF7" w:rsidP="0067756B">
            <w:pPr>
              <w:spacing w:line="0" w:lineRule="atLeast"/>
              <w:jc w:val="left"/>
              <w:rPr>
                <w:sz w:val="20"/>
                <w:szCs w:val="20"/>
              </w:rPr>
            </w:pPr>
            <w:r>
              <w:rPr>
                <w:b/>
                <w:sz w:val="20"/>
                <w:szCs w:val="20"/>
              </w:rPr>
              <w:t xml:space="preserve">Entrega de </w:t>
            </w:r>
            <w:r w:rsidRPr="0067756B">
              <w:rPr>
                <w:b/>
                <w:sz w:val="20"/>
                <w:szCs w:val="20"/>
              </w:rPr>
              <w:t>acta:</w:t>
            </w:r>
            <w:r w:rsidRPr="0067756B">
              <w:rPr>
                <w:sz w:val="20"/>
                <w:szCs w:val="20"/>
              </w:rPr>
              <w:t xml:space="preserve"> </w:t>
            </w:r>
            <w:r w:rsidR="005A53BB" w:rsidRPr="009F04AE">
              <w:rPr>
                <w:sz w:val="20"/>
                <w:szCs w:val="20"/>
              </w:rPr>
              <w:t xml:space="preserve">Si (Anexo </w:t>
            </w:r>
            <w:r w:rsidR="0067756B" w:rsidRPr="009F04AE">
              <w:rPr>
                <w:sz w:val="20"/>
                <w:szCs w:val="20"/>
              </w:rPr>
              <w:t>1</w:t>
            </w:r>
            <w:r w:rsidR="005A53BB" w:rsidRPr="009F04AE">
              <w:rPr>
                <w:sz w:val="20"/>
                <w:szCs w:val="20"/>
              </w:rPr>
              <w:t>)</w:t>
            </w:r>
          </w:p>
        </w:tc>
      </w:tr>
      <w:tr w:rsidR="00897BF7" w:rsidRPr="0025129B" w14:paraId="2D5C5AF4" w14:textId="77777777" w:rsidTr="00751C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7BF46B" w14:textId="535266F8" w:rsidR="00897BF7" w:rsidRPr="0025129B" w:rsidRDefault="00897BF7" w:rsidP="0067756B">
            <w:pPr>
              <w:spacing w:line="0" w:lineRule="atLeast"/>
              <w:jc w:val="left"/>
              <w:rPr>
                <w:b/>
                <w:sz w:val="20"/>
                <w:szCs w:val="20"/>
              </w:rPr>
            </w:pPr>
            <w:r w:rsidRPr="0067756B">
              <w:rPr>
                <w:b/>
                <w:sz w:val="20"/>
                <w:szCs w:val="20"/>
              </w:rPr>
              <w:t xml:space="preserve">Observaciones: </w:t>
            </w:r>
            <w:r w:rsidR="0067756B" w:rsidRPr="0067756B">
              <w:rPr>
                <w:sz w:val="20"/>
                <w:szCs w:val="20"/>
              </w:rPr>
              <w:t>--</w:t>
            </w:r>
          </w:p>
        </w:tc>
      </w:tr>
    </w:tbl>
    <w:p w14:paraId="4B1A1151" w14:textId="0CA644B1" w:rsidR="00413EC4" w:rsidRDefault="00413EC4">
      <w:pPr>
        <w:jc w:val="left"/>
        <w:rPr>
          <w:rFonts w:cstheme="minorHAnsi"/>
          <w:b/>
          <w:color w:val="FF0000"/>
          <w:sz w:val="14"/>
          <w:szCs w:val="24"/>
        </w:rPr>
      </w:pPr>
    </w:p>
    <w:p w14:paraId="12DB841C" w14:textId="2F2825D5" w:rsidR="009E44DB" w:rsidRPr="00045B7B" w:rsidRDefault="009E44DB" w:rsidP="0092541F">
      <w:pPr>
        <w:rPr>
          <w:sz w:val="20"/>
          <w:szCs w:val="20"/>
        </w:rPr>
      </w:pPr>
      <w:bookmarkStart w:id="72" w:name="_Toc390184274"/>
      <w:bookmarkStart w:id="73" w:name="_Toc390360005"/>
      <w:bookmarkStart w:id="74" w:name="_Toc390777026"/>
      <w:bookmarkStart w:id="75" w:name="_Toc445282713"/>
      <w:bookmarkStart w:id="76" w:name="_Toc445284493"/>
      <w:bookmarkStart w:id="77" w:name="_Toc382383541"/>
      <w:bookmarkStart w:id="78" w:name="_Toc382472363"/>
      <w:bookmarkStart w:id="79" w:name="_Toc352840390"/>
      <w:bookmarkStart w:id="80" w:name="_Toc352841450"/>
      <w:bookmarkStart w:id="81" w:name="_Toc357155992"/>
      <w:bookmarkStart w:id="82" w:name="_Toc359922679"/>
      <w:bookmarkStart w:id="83" w:name="_Toc353998117"/>
      <w:bookmarkStart w:id="84" w:name="_Toc353998190"/>
    </w:p>
    <w:p w14:paraId="05E633CB" w14:textId="50D471FF" w:rsidR="00C01BF1" w:rsidRDefault="00C01BF1" w:rsidP="00015379">
      <w:pPr>
        <w:pStyle w:val="Ttulo3"/>
      </w:pPr>
      <w:bookmarkStart w:id="85" w:name="_Toc54685786"/>
      <w:r w:rsidRPr="00296E4F">
        <w:t>Esquema de recorrido</w:t>
      </w:r>
      <w:bookmarkEnd w:id="72"/>
      <w:bookmarkEnd w:id="73"/>
      <w:bookmarkEnd w:id="74"/>
      <w:r w:rsidR="00296E4F">
        <w:t>.</w:t>
      </w:r>
      <w:bookmarkEnd w:id="75"/>
      <w:bookmarkEnd w:id="76"/>
      <w:bookmarkEnd w:id="85"/>
    </w:p>
    <w:p w14:paraId="6B5DB222" w14:textId="1A32B561" w:rsidR="00C01BF1" w:rsidRDefault="00565BF3" w:rsidP="00C01BF1">
      <w:r>
        <w:rPr>
          <w:noProof/>
          <w:lang w:eastAsia="es-CL"/>
        </w:rPr>
        <mc:AlternateContent>
          <mc:Choice Requires="wps">
            <w:drawing>
              <wp:anchor distT="0" distB="0" distL="114300" distR="114300" simplePos="0" relativeHeight="251886592" behindDoc="0" locked="0" layoutInCell="1" allowOverlap="1" wp14:anchorId="1CA0009F" wp14:editId="7D6CA5C0">
                <wp:simplePos x="0" y="0"/>
                <wp:positionH relativeFrom="margin">
                  <wp:posOffset>4090035</wp:posOffset>
                </wp:positionH>
                <wp:positionV relativeFrom="paragraph">
                  <wp:posOffset>123190</wp:posOffset>
                </wp:positionV>
                <wp:extent cx="301625" cy="275590"/>
                <wp:effectExtent l="990600" t="0" r="22225" b="10160"/>
                <wp:wrapNone/>
                <wp:docPr id="52" name="Llamada rectangular 94"/>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369538"/>
                            <a:gd name="adj2" fmla="val -2139"/>
                          </a:avLst>
                        </a:prstGeom>
                      </wps:spPr>
                      <wps:style>
                        <a:lnRef idx="2">
                          <a:schemeClr val="accent2"/>
                        </a:lnRef>
                        <a:fillRef idx="1">
                          <a:schemeClr val="lt1"/>
                        </a:fillRef>
                        <a:effectRef idx="0">
                          <a:schemeClr val="accent2"/>
                        </a:effectRef>
                        <a:fontRef idx="minor">
                          <a:schemeClr val="dk1"/>
                        </a:fontRef>
                      </wps:style>
                      <wps:txbx>
                        <w:txbxContent>
                          <w:p w14:paraId="42288AAF" w14:textId="77777777" w:rsidR="00F61385" w:rsidRPr="002B1AC4" w:rsidRDefault="00F61385" w:rsidP="00565BF3">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A0009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94" o:spid="_x0000_s1026" type="#_x0000_t61" style="position:absolute;left:0;text-align:left;margin-left:322.05pt;margin-top:9.7pt;width:23.75pt;height:21.7pt;z-index:251886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2CnnQIAAIcFAAAOAAAAZHJzL2Uyb0RvYy54bWysVFtv2jAUfp+0/2D5vQ0J0BbUUCGqTpNQ&#10;W7Wd+nzq2JDNt9mGwH79jp2Q0o2naS/JOT7X79yub3ZKki13vja6pPn5gBKumalqvSrpt5e7sytK&#10;fABdgTSal3TPPb2Zff503dgpL8zayIo7gk60nza2pOsQ7DTLPFtzBf7cWK5RKIxTEJB1q6xy0KB3&#10;JbNiMLjIGuMq6wzj3uPrbSuks+RfCM7CgxCeByJLirmF9HXp+xa/2ewapisHdl2zLg34hywU1BqD&#10;9q5uIQDZuPovV6pmzngjwjkzKjNC1IwnDIgmH/yB5nkNlicsWBxv+zL5/+eW3W8fHamrko4LSjQo&#10;7NFSgoIKiMPqgV5tJDgyGcVSNdZP0eLZPrqO80hG3DvhVPwjIrJL5d335eW7QBg+Dgf5RTGmhKGo&#10;uByPJ6n82buxdT584UaRSJS04dWKP2ESC5DSbEIqMGyXPqRKV126UH3PKRFKYuO2IMnZ8GIyHl51&#10;rT3SQoBHWkU+nEQdjN/5ROqQAT5HrC26RIW95DGs1E9cYMEQT5ESSqPKF9IRDF5SYIzrUHSek3Y0&#10;E7WUvWF+ylCGvDPqdKMZTyPcGw5OGX6M2FukqEaH3ljV2rhTDqoffeRW/4C+xRzhh93bruv4m6n2&#10;ODLOtLvkLbursV1L8OERHPYA1wwPQnjAj5CmKanpKErWxv069R71caZRSkmDy1hS/3MDjlMiv2qc&#10;9kk+GsXtTcxofFkg444lb8cSvVELg63AqcDsEhn1gzyQwhn1indjHqOiCDTD2CVlwR2YRWiPBF4e&#10;xufzpIYbayEs9bNl0XkscJyXl90rONvNbMBhvzeHxe1Gq52yd91oqc18E4yoQxTGErd17RjcdqQ+&#10;nJNjPmm938/ZbwAAAP//AwBQSwMEFAAGAAgAAAAhAGMrXUjhAAAACQEAAA8AAABkcnMvZG93bnJl&#10;di54bWxMj01Lw0AQhu+C/2EZwZvdpIaYxGyKFAXRglg/8DjNTpOQ7G7Ibtv47x1PepvhfXjnmXI1&#10;m0EcafKdswriRQSCbO10ZxsF728PVxkIH9BqHJwlBd/kYVWdn5VYaHeyr3TchkZwifUFKmhDGAsp&#10;fd2SQb9wI1nO9m4yGHidGqknPHG5GeQyilJpsLN8ocWR1i3V/fZgFHw8Ns8bvI8+r/unl3zfz93N&#10;V7ZW6vJivrsFEWgOfzD86rM6VOy0cwervRgUpEkSM8pBnoBgIM3jFMSOh2UGsirl/w+qHwAAAP//&#10;AwBQSwECLQAUAAYACAAAACEAtoM4kv4AAADhAQAAEwAAAAAAAAAAAAAAAAAAAAAAW0NvbnRlbnRf&#10;VHlwZXNdLnhtbFBLAQItABQABgAIAAAAIQA4/SH/1gAAAJQBAAALAAAAAAAAAAAAAAAAAC8BAABf&#10;cmVscy8ucmVsc1BLAQItABQABgAIAAAAIQDNK2CnnQIAAIcFAAAOAAAAAAAAAAAAAAAAAC4CAABk&#10;cnMvZTJvRG9jLnhtbFBLAQItABQABgAIAAAAIQBjK11I4QAAAAkBAAAPAAAAAAAAAAAAAAAAAPcE&#10;AABkcnMvZG93bnJldi54bWxQSwUGAAAAAAQABADzAAAABQYAAAAA&#10;" adj="-69020,10338" fillcolor="white [3201]" strokecolor="#c0504d [3205]" strokeweight="2pt">
                <v:textbox>
                  <w:txbxContent>
                    <w:p w14:paraId="42288AAF" w14:textId="77777777" w:rsidR="00F61385" w:rsidRPr="002B1AC4" w:rsidRDefault="00F61385" w:rsidP="00565BF3">
                      <w:pPr>
                        <w:jc w:val="center"/>
                        <w:rPr>
                          <w:color w:val="0070C0"/>
                        </w:rPr>
                      </w:pPr>
                      <w:r>
                        <w:rPr>
                          <w:color w:val="0070C0"/>
                        </w:rPr>
                        <w:t>7</w:t>
                      </w:r>
                    </w:p>
                  </w:txbxContent>
                </v:textbox>
                <w10:wrap anchorx="margin"/>
              </v:shape>
            </w:pict>
          </mc:Fallback>
        </mc:AlternateContent>
      </w:r>
      <w:r w:rsidR="00C01BF1">
        <w:rPr>
          <w:noProof/>
          <w:lang w:eastAsia="es-CL"/>
        </w:rPr>
        <mc:AlternateContent>
          <mc:Choice Requires="wps">
            <w:drawing>
              <wp:anchor distT="0" distB="0" distL="114300" distR="114300" simplePos="0" relativeHeight="251655168" behindDoc="0" locked="0" layoutInCell="1" allowOverlap="1" wp14:anchorId="3D2D9621" wp14:editId="699C55A2">
                <wp:simplePos x="0" y="0"/>
                <wp:positionH relativeFrom="column">
                  <wp:posOffset>-34290</wp:posOffset>
                </wp:positionH>
                <wp:positionV relativeFrom="paragraph">
                  <wp:posOffset>62865</wp:posOffset>
                </wp:positionV>
                <wp:extent cx="6362700" cy="4724400"/>
                <wp:effectExtent l="0" t="0" r="24130" b="10795"/>
                <wp:wrapNone/>
                <wp:docPr id="6"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3120ED" w14:textId="0CC27494" w:rsidR="00F61385" w:rsidRDefault="00F61385" w:rsidP="00C01BF1">
                            <w:r w:rsidRPr="00E736FA">
                              <w:rPr>
                                <w:noProof/>
                                <w:lang w:eastAsia="es-CL"/>
                              </w:rPr>
                              <w:drawing>
                                <wp:inline distT="0" distB="0" distL="0" distR="0" wp14:anchorId="43FE49C7" wp14:editId="37D29FBB">
                                  <wp:extent cx="6159294" cy="3578087"/>
                                  <wp:effectExtent l="0" t="0" r="0" b="3810"/>
                                  <wp:docPr id="10" name="Imagen 10" descr="C:\Eve\2016\Programa\Hidronor\Informe 2016\Planificación\est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Hidronor\Informe 2016\Planificación\estaciones.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66360" cy="3582192"/>
                                          </a:xfrm>
                                          <a:prstGeom prst="rect">
                                            <a:avLst/>
                                          </a:prstGeom>
                                          <a:noFill/>
                                          <a:ln>
                                            <a:noFill/>
                                          </a:ln>
                                        </pic:spPr>
                                      </pic:pic>
                                    </a:graphicData>
                                  </a:graphic>
                                </wp:inline>
                              </w:drawing>
                            </w:r>
                            <w:r w:rsidRPr="007C37A4">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D2D9621" id="_x0000_t202" coordsize="21600,21600" o:spt="202" path="m,l,21600r21600,l21600,xe">
                <v:stroke joinstyle="miter"/>
                <v:path gradientshapeok="t" o:connecttype="rect"/>
              </v:shapetype>
              <v:shape id="2 Cuadro de texto" o:spid="_x0000_s1027" type="#_x0000_t202" style="position:absolute;left:0;text-align:left;margin-left:-2.7pt;margin-top:4.95pt;width:501pt;height:372pt;z-index:251655168;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pqrmAIAAL8FAAAOAAAAZHJzL2Uyb0RvYy54bWysVMFu2zAMvQ/YPwi6r06yNN2COkWWIsOA&#10;oi3WDj0rstwYlUVBUmJnX78n2UnTrpcOu9ik+EiRTyTPL9pas61yviKT8+HJgDNlJBWVecz5r/vl&#10;py+c+SBMITQZlfOd8vxi9vHDeWOnakRr0oVyDEGMnzY25+sQ7DTLvFyrWvgTssrAWJKrRYDqHrPC&#10;iQbRa52NBoNJ1pArrCOpvMfpZWfksxS/LJUMN2XpVWA658gtpK9L31X8ZrNzMX10wq4r2ach/iGL&#10;WlQGlx5CXYog2MZVf4WqK+nIUxlOJNUZlWUlVaoB1QwHr6q5WwurUi0gx9sDTf7/hZXX21vHqiLn&#10;E86MqPFEI7bYiMIRKxQLqg0USWqsnwJ7Z4EO7Tdq8dj7c4/DWHtbujr+URWDHXTvDhQjDpM4nHye&#10;jM4GMEnYxmej8RgK4mfP7tb58F1RzaKQc4c3TNSK7ZUPHXQPibd50lWxrLROSuwbtdCObQVeXIeU&#10;JIK/QGnDmpjK6SAFfmGLoQ/+Ky3kU5/eEQrxtInXqdRhfVqRoo6KJIWdVhGjzU9VguHEyBs5CimV&#10;OeSZ0BFVoqL3OPb456ze49zVAY90M5lwcK4rQ65j6SW1xdOe2rLD4w2P6o5iaFdtaq1Dp6yo2KGB&#10;HHVz6K1cVuD7SvhwKxwGD42BZRJu8Ck14ZGolzhbk/v91nnEYx5g5azBIOfcYNNwpn8YzMnXIToM&#10;c5+U8enZCIo7tqyOLWZTLwh9M8TSsjKJER/0Xiwd1Q/YOPN4J0zCSNyc87AXF6FbLthYUs3nCYRJ&#10;tyJcmTsrY+jIceyy+/ZBONt3eRy0a9oPvJi+avYOGz29nW8CLas0CZHljtOefWyJNEv9Rotr6FhP&#10;qOe9O/sDAAD//wMAUEsDBBQABgAIAAAAIQB/ohLF3wAAAAgBAAAPAAAAZHJzL2Rvd25yZXYueG1s&#10;TI/BTsMwEETvSPyDtUjcWqeUpjhkU6ECEhUHRIs4O/GSpI3XUey24e8xJziOZjTzJl+NthMnGnzr&#10;GGE2TUAQV860XCN87J4ndyB80Gx055gQvsnDqri8yHVm3Jnf6bQNtYgl7DON0ITQZ1L6qiGr/dT1&#10;xNH7coPVIcqhlmbQ51huO3mTJKm0uuW40Oie1g1Vh+3RIrRj+pKUn3VnD6+zzduT3K/380fE66vx&#10;4R5EoDH8heEXP6JDEZlKd2TjRYcwWdzGJIJSIKKtVJqCKBGWi7kCWeTy/4HiBwAA//8DAFBLAQIt&#10;ABQABgAIAAAAIQC2gziS/gAAAOEBAAATAAAAAAAAAAAAAAAAAAAAAABbQ29udGVudF9UeXBlc10u&#10;eG1sUEsBAi0AFAAGAAgAAAAhADj9If/WAAAAlAEAAAsAAAAAAAAAAAAAAAAALwEAAF9yZWxzLy5y&#10;ZWxzUEsBAi0AFAAGAAgAAAAhAEIKmquYAgAAvwUAAA4AAAAAAAAAAAAAAAAALgIAAGRycy9lMm9E&#10;b2MueG1sUEsBAi0AFAAGAAgAAAAhAH+iEsXfAAAACAEAAA8AAAAAAAAAAAAAAAAA8gQAAGRycy9k&#10;b3ducmV2LnhtbFBLBQYAAAAABAAEAPMAAAD+BQAAAAA=&#10;" fillcolor="white [3201]" strokeweight=".5pt">
                <v:textbox style="mso-fit-shape-to-text:t">
                  <w:txbxContent>
                    <w:p w14:paraId="4A3120ED" w14:textId="0CC27494" w:rsidR="00F61385" w:rsidRDefault="00F61385" w:rsidP="00C01BF1">
                      <w:r w:rsidRPr="00E736FA">
                        <w:rPr>
                          <w:noProof/>
                          <w:lang w:eastAsia="es-CL"/>
                        </w:rPr>
                        <w:drawing>
                          <wp:inline distT="0" distB="0" distL="0" distR="0" wp14:anchorId="43FE49C7" wp14:editId="37D29FBB">
                            <wp:extent cx="6159294" cy="3578087"/>
                            <wp:effectExtent l="0" t="0" r="0" b="3810"/>
                            <wp:docPr id="10" name="Imagen 10" descr="C:\Eve\2016\Programa\Hidronor\Informe 2016\Planificación\est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Hidronor\Informe 2016\Planificación\estaciones.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66360" cy="3582192"/>
                                    </a:xfrm>
                                    <a:prstGeom prst="rect">
                                      <a:avLst/>
                                    </a:prstGeom>
                                    <a:noFill/>
                                    <a:ln>
                                      <a:noFill/>
                                    </a:ln>
                                  </pic:spPr>
                                </pic:pic>
                              </a:graphicData>
                            </a:graphic>
                          </wp:inline>
                        </w:drawing>
                      </w:r>
                      <w:r w:rsidRPr="007C37A4">
                        <w:t xml:space="preserve"> </w:t>
                      </w:r>
                    </w:p>
                  </w:txbxContent>
                </v:textbox>
              </v:shape>
            </w:pict>
          </mc:Fallback>
        </mc:AlternateContent>
      </w:r>
    </w:p>
    <w:p w14:paraId="0487B5D2" w14:textId="628DE1F4" w:rsidR="00C01BF1" w:rsidRDefault="00C01BF1" w:rsidP="00C01BF1"/>
    <w:p w14:paraId="6556E951" w14:textId="7DF8964E" w:rsidR="00C01BF1" w:rsidRDefault="00565BF3" w:rsidP="00C01BF1">
      <w:r>
        <w:rPr>
          <w:noProof/>
          <w:lang w:eastAsia="es-CL"/>
        </w:rPr>
        <mc:AlternateContent>
          <mc:Choice Requires="wps">
            <w:drawing>
              <wp:anchor distT="0" distB="0" distL="114300" distR="114300" simplePos="0" relativeHeight="251773952" behindDoc="0" locked="0" layoutInCell="1" allowOverlap="1" wp14:anchorId="671B2D76" wp14:editId="53992E83">
                <wp:simplePos x="0" y="0"/>
                <wp:positionH relativeFrom="margin">
                  <wp:posOffset>5728335</wp:posOffset>
                </wp:positionH>
                <wp:positionV relativeFrom="paragraph">
                  <wp:posOffset>10795</wp:posOffset>
                </wp:positionV>
                <wp:extent cx="301625" cy="275590"/>
                <wp:effectExtent l="0" t="0" r="193675" b="334010"/>
                <wp:wrapNone/>
                <wp:docPr id="93" name="Llamada rectangular 93"/>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05438"/>
                            <a:gd name="adj2" fmla="val 166493"/>
                          </a:avLst>
                        </a:prstGeom>
                      </wps:spPr>
                      <wps:style>
                        <a:lnRef idx="2">
                          <a:schemeClr val="accent2"/>
                        </a:lnRef>
                        <a:fillRef idx="1">
                          <a:schemeClr val="lt1"/>
                        </a:fillRef>
                        <a:effectRef idx="0">
                          <a:schemeClr val="accent2"/>
                        </a:effectRef>
                        <a:fontRef idx="minor">
                          <a:schemeClr val="dk1"/>
                        </a:fontRef>
                      </wps:style>
                      <wps:txbx>
                        <w:txbxContent>
                          <w:p w14:paraId="7F270E29" w14:textId="318F40BF" w:rsidR="00F61385" w:rsidRPr="002B1AC4" w:rsidRDefault="00F61385" w:rsidP="00AC63F0">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B2D76" id="Llamada rectangular 93" o:spid="_x0000_s1028" type="#_x0000_t61" style="position:absolute;left:0;text-align:left;margin-left:451.05pt;margin-top:.85pt;width:23.75pt;height:21.7pt;z-index:251773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ZyFoQIAAI4FAAAOAAAAZHJzL2Uyb0RvYy54bWysVFtv2jAUfp+0/2D5fQ1JgbWIUCGqTpNQ&#10;W7Wd+nxwbMjm22xDYL9+x05I6cbTtJfkHJ/rd27Tm72SZMedr40uaX4xoIRrZqpar0v67eXu0xUl&#10;PoCuQBrNS3rgnt7MPn6YNnbCC7MxsuKOoBPtJ40t6SYEO8kyzzZcgb8wlmsUCuMUBGTdOqscNOhd&#10;yawYDMZZY1xlnWHce3y9bYV0lvwLwVl4EMLzQGRJMbeQvi59V/GbzaYwWTuwm5p1acA/ZKGg1hi0&#10;d3ULAcjW1X+5UjVzxhsRLphRmRGiZjxhQDT54A80zxuwPGHB4njbl8n/P7fsfvfoSF2V9PqSEg0K&#10;e7SUoKAC4rB6oNdbCY6gFEvVWD9Bi2f76DrOIxlx74VT8Y+IyD6V99CXl+8DYfh4OcjHxYgShqLi&#10;82h0ncqfvRlb58MXbhSJREkbXq35EyaxACnNNqQCw27pQ6p01aUL1fecEqEkNm4HkuSD0fDyquvs&#10;iVLxTmk8HraYMH7nE6ljBrNpFrG26BIVDpLHsFI/cYEFQzxFSiiNKl9IRzB4SYExrkMRw6O/pB3N&#10;RC1lb5ifM5Qh74w63WjG0wj3hoNzhu8j9hYpqtGhN1a1Nu6cg+pHH7nVP6JvMUf4Yb/apylJwOLL&#10;ylQHnBxn2pXylt3V2LUl+PAIDluB24Z3ITzgR0jTlNR0FCUb436de4/6ONoopaTBnSyp/7kFxymR&#10;XzUO/XU+HMYlTsxw9LlAxp1KVqcSvVULgx3B4cDsEhn1gzySwhn1iudjHqOiCDTD2CVlwR2ZRWhv&#10;BR4gxufzpIaLayEs9bNl0Xmscxybl/0rONuNbsCZvzfH/e0mrB2JN91oqc18G4yoQxS+1bVjcOnT&#10;GHUHKl6VUz5pvZ3R2W8AAAD//wMAUEsDBBQABgAIAAAAIQA/T54e3gAAAAgBAAAPAAAAZHJzL2Rv&#10;d25yZXYueG1sTI/BTsMwEETvSPyDtUhcEHVchbYJcSqEijhTqBA3NzZxFHsdYrdN+XqWExxXbzTz&#10;tlpP3rGjGWMXUIKYZcAMNkF32Ep4e326XQGLSaFWLqCRcDYR1vXlRaVKHU74Yo7b1DIqwVgqCTal&#10;oeQ8NtZ4FWdhMEjsM4xeJTrHlutRnajcOz7PsgX3qkNasGowj9Y0/fbgJXwMu26z6ft38XyT49fq&#10;W4izdVJeX00P98CSmdJfGH71SR1qctqHA+rInIQimwuKElgCI17kxQLYXkJ+J4DXFf//QP0DAAD/&#10;/wMAUEsBAi0AFAAGAAgAAAAhALaDOJL+AAAA4QEAABMAAAAAAAAAAAAAAAAAAAAAAFtDb250ZW50&#10;X1R5cGVzXS54bWxQSwECLQAUAAYACAAAACEAOP0h/9YAAACUAQAACwAAAAAAAAAAAAAAAAAvAQAA&#10;X3JlbHMvLnJlbHNQSwECLQAUAAYACAAAACEAxOWchaECAACOBQAADgAAAAAAAAAAAAAAAAAuAgAA&#10;ZHJzL2Uyb0RvYy54bWxQSwECLQAUAAYACAAAACEAP0+eHt4AAAAIAQAADwAAAAAAAAAAAAAAAAD7&#10;BAAAZHJzL2Rvd25yZXYueG1sUEsFBgAAAAAEAAQA8wAAAAYGAAAAAA==&#10;" adj="33575,46762" fillcolor="white [3201]" strokecolor="#c0504d [3205]" strokeweight="2pt">
                <v:textbox>
                  <w:txbxContent>
                    <w:p w14:paraId="7F270E29" w14:textId="318F40BF" w:rsidR="00F61385" w:rsidRPr="002B1AC4" w:rsidRDefault="00F61385" w:rsidP="00AC63F0">
                      <w:pPr>
                        <w:jc w:val="center"/>
                        <w:rPr>
                          <w:color w:val="0070C0"/>
                        </w:rPr>
                      </w:pPr>
                      <w:r>
                        <w:rPr>
                          <w:color w:val="0070C0"/>
                        </w:rPr>
                        <w:t>7</w:t>
                      </w:r>
                    </w:p>
                  </w:txbxContent>
                </v:textbox>
                <w10:wrap anchorx="margin"/>
              </v:shape>
            </w:pict>
          </mc:Fallback>
        </mc:AlternateContent>
      </w:r>
    </w:p>
    <w:p w14:paraId="5241B2D3" w14:textId="39549C2F" w:rsidR="00C01BF1" w:rsidRDefault="00C01BF1" w:rsidP="00C01BF1"/>
    <w:p w14:paraId="3D761FCB" w14:textId="125F6428" w:rsidR="00C01BF1" w:rsidRDefault="007030D5" w:rsidP="00C01BF1">
      <w:r>
        <w:rPr>
          <w:noProof/>
          <w:lang w:eastAsia="es-CL"/>
        </w:rPr>
        <mc:AlternateContent>
          <mc:Choice Requires="wps">
            <w:drawing>
              <wp:anchor distT="0" distB="0" distL="114300" distR="114300" simplePos="0" relativeHeight="251858944" behindDoc="0" locked="0" layoutInCell="1" allowOverlap="1" wp14:anchorId="7AE5C7A1" wp14:editId="2EFCF561">
                <wp:simplePos x="0" y="0"/>
                <wp:positionH relativeFrom="margin">
                  <wp:posOffset>1689735</wp:posOffset>
                </wp:positionH>
                <wp:positionV relativeFrom="paragraph">
                  <wp:posOffset>105410</wp:posOffset>
                </wp:positionV>
                <wp:extent cx="301625" cy="275590"/>
                <wp:effectExtent l="0" t="0" r="346075" b="600710"/>
                <wp:wrapNone/>
                <wp:docPr id="126"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50822"/>
                            <a:gd name="adj2" fmla="val 267766"/>
                          </a:avLst>
                        </a:prstGeom>
                      </wps:spPr>
                      <wps:style>
                        <a:lnRef idx="2">
                          <a:schemeClr val="accent2"/>
                        </a:lnRef>
                        <a:fillRef idx="1">
                          <a:schemeClr val="lt1"/>
                        </a:fillRef>
                        <a:effectRef idx="0">
                          <a:schemeClr val="accent2"/>
                        </a:effectRef>
                        <a:fontRef idx="minor">
                          <a:schemeClr val="dk1"/>
                        </a:fontRef>
                      </wps:style>
                      <wps:txbx>
                        <w:txbxContent>
                          <w:p w14:paraId="596686EB" w14:textId="10DBF36A" w:rsidR="00F61385" w:rsidRPr="002B1AC4" w:rsidRDefault="00F61385" w:rsidP="007030D5">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5C7A1" id="Llamada rectangular 30" o:spid="_x0000_s1029" type="#_x0000_t61" style="position:absolute;left:0;text-align:left;margin-left:133.05pt;margin-top:8.3pt;width:23.75pt;height:21.7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TnwIAAI8FAAAOAAAAZHJzL2Uyb0RvYy54bWysVEtvGjEQvlfqf7B8b/aRAAnKEiGiVJVQ&#10;GiWpch68NmzrV23DQn99x2ZZSMup6mV3xvOe+WZu77ZKkg13vjG6osVFTgnXzNSNXlb02+vDp2tK&#10;fABdgzSaV3THPb2bfPxw29oxL83KyJo7gk60H7e2oqsQ7DjLPFtxBf7CWK5RKIxTEJB1y6x20KJ3&#10;JbMyz4dZa1xtnWHce3y93wvpJPkXgrPwVQjPA5EVxdxC+rr0XcRvNrmF8dKBXTWsSwP+IQsFjcag&#10;vat7CEDWrvnLlWqYM96IcMGMyowQDeOpBqymyP+o5mUFlqdasDne9m3y/88te9w8OdLUOLtySIkG&#10;hUOaS1BQA3HYPtDLtQRHLlOvWuvHaPJinxx2LnIeyVj4VjgV/1gS2ab+7vr+8m0gDB8v82JYDihh&#10;KCpHg8FN8pkdja3z4TM3ikSioi2vl/wZk5iBlGYdUodhM/chtbru0oX6e0GJUBIntwFJikF+XZbd&#10;aE+UylOlcjgaDYdRCeN3PpE6ZIDPx+oSFXaSx7BSP3OBHcN6ypRQwiqfSUcweEWBMa5DCo/+knY0&#10;E42UvWFxzlCGokun041mPGG4N8zPGb6P2FukqEaH3lg12rhzDuoffeS9/qH6fc2x/LBdbBNMLmOO&#10;8WVh6h1Cx5n9TnnLHhqc2hx8eAKHo8B1w8MQvuJHSNNW1HQUJSvjfp17j/qIbZRS0uJSVtT/XIPj&#10;lMgvGlF/U1xdxS1OzNVgVCLjTiWLU4leq5nBiSA4MLtERv0gD6RwRr3h/ZjGqCgCzTB2RVlwB2YW&#10;9scCLxDj02lSw821EOb6xbLoPPY5wuZ1+wbOdtANiPlHc1jgDmF7sB11o6U203UwoglReOxrx+DW&#10;I/XurJzySet4Rye/AQAA//8DAFBLAwQUAAYACAAAACEA6bFfRt8AAAAJAQAADwAAAGRycy9kb3du&#10;cmV2LnhtbEyPTUvEMBCG74L/IYzgRdykXQhamy7SZdGLLq6i12wzNsV8lCa7W/+940lvM7wP7zxT&#10;r2bv2BGnNMSgoFgIYBi6aIbQK3h73VzfAEtZB6NdDKjgGxOsmvOzWlcmnsILHne5Z1QSUqUV2JzH&#10;ivPUWfQ6LeKIgbLPOHmdaZ16biZ9onLveCmE5F4PgS5YPWJrsfvaHbyCh/WtHVL79L7efjzHq77d&#10;PJadU+ryYr6/A5Zxzn8w/OqTOjTktI+HYBJzCkopC0IpkBIYActiScNegRQCeFPz/x80PwAAAP//&#10;AwBQSwECLQAUAAYACAAAACEAtoM4kv4AAADhAQAAEwAAAAAAAAAAAAAAAAAAAAAAW0NvbnRlbnRf&#10;VHlwZXNdLnhtbFBLAQItABQABgAIAAAAIQA4/SH/1gAAAJQBAAALAAAAAAAAAAAAAAAAAC8BAABf&#10;cmVscy8ucmVsc1BLAQItABQABgAIAAAAIQCMs//TnwIAAI8FAAAOAAAAAAAAAAAAAAAAAC4CAABk&#10;cnMvZTJvRG9jLnhtbFBLAQItABQABgAIAAAAIQDpsV9G3wAAAAkBAAAPAAAAAAAAAAAAAAAAAPkE&#10;AABkcnMvZG93bnJldi54bWxQSwUGAAAAAAQABADzAAAABQYAAAAA&#10;" adj="43378,68637" fillcolor="white [3201]" strokecolor="#c0504d [3205]" strokeweight="2pt">
                <v:textbox>
                  <w:txbxContent>
                    <w:p w14:paraId="596686EB" w14:textId="10DBF36A" w:rsidR="00F61385" w:rsidRPr="002B1AC4" w:rsidRDefault="00F61385" w:rsidP="007030D5">
                      <w:pPr>
                        <w:jc w:val="center"/>
                        <w:rPr>
                          <w:color w:val="0070C0"/>
                        </w:rPr>
                      </w:pPr>
                      <w:r>
                        <w:rPr>
                          <w:color w:val="0070C0"/>
                        </w:rPr>
                        <w:t>7</w:t>
                      </w:r>
                    </w:p>
                  </w:txbxContent>
                </v:textbox>
                <w10:wrap anchorx="margin"/>
              </v:shape>
            </w:pict>
          </mc:Fallback>
        </mc:AlternateContent>
      </w:r>
      <w:r w:rsidR="00E056FB">
        <w:rPr>
          <w:noProof/>
          <w:lang w:eastAsia="es-CL"/>
        </w:rPr>
        <mc:AlternateContent>
          <mc:Choice Requires="wps">
            <w:drawing>
              <wp:anchor distT="0" distB="0" distL="114300" distR="114300" simplePos="0" relativeHeight="251856896" behindDoc="0" locked="0" layoutInCell="1" allowOverlap="1" wp14:anchorId="53CB6243" wp14:editId="68E2214D">
                <wp:simplePos x="0" y="0"/>
                <wp:positionH relativeFrom="column">
                  <wp:posOffset>4501891</wp:posOffset>
                </wp:positionH>
                <wp:positionV relativeFrom="paragraph">
                  <wp:posOffset>6437</wp:posOffset>
                </wp:positionV>
                <wp:extent cx="1289118" cy="718750"/>
                <wp:effectExtent l="0" t="133350" r="82550" b="81915"/>
                <wp:wrapNone/>
                <wp:docPr id="95" name="Rectángulo 95"/>
                <wp:cNvGraphicFramePr/>
                <a:graphic xmlns:a="http://schemas.openxmlformats.org/drawingml/2006/main">
                  <a:graphicData uri="http://schemas.microsoft.com/office/word/2010/wordprocessingShape">
                    <wps:wsp>
                      <wps:cNvSpPr/>
                      <wps:spPr>
                        <a:xfrm rot="808873">
                          <a:off x="0" y="0"/>
                          <a:ext cx="1289118" cy="718750"/>
                        </a:xfrm>
                        <a:custGeom>
                          <a:avLst/>
                          <a:gdLst>
                            <a:gd name="connsiteX0" fmla="*/ 0 w 1223645"/>
                            <a:gd name="connsiteY0" fmla="*/ 0 h 743585"/>
                            <a:gd name="connsiteX1" fmla="*/ 1223645 w 1223645"/>
                            <a:gd name="connsiteY1" fmla="*/ 0 h 743585"/>
                            <a:gd name="connsiteX2" fmla="*/ 1223645 w 1223645"/>
                            <a:gd name="connsiteY2" fmla="*/ 743585 h 743585"/>
                            <a:gd name="connsiteX3" fmla="*/ 0 w 1223645"/>
                            <a:gd name="connsiteY3" fmla="*/ 743585 h 743585"/>
                            <a:gd name="connsiteX4" fmla="*/ 0 w 1223645"/>
                            <a:gd name="connsiteY4" fmla="*/ 0 h 743585"/>
                            <a:gd name="connsiteX0" fmla="*/ 0 w 1223645"/>
                            <a:gd name="connsiteY0" fmla="*/ 0 h 743585"/>
                            <a:gd name="connsiteX1" fmla="*/ 1223645 w 1223645"/>
                            <a:gd name="connsiteY1" fmla="*/ 0 h 743585"/>
                            <a:gd name="connsiteX2" fmla="*/ 880673 w 1223645"/>
                            <a:gd name="connsiteY2" fmla="*/ 711335 h 743585"/>
                            <a:gd name="connsiteX3" fmla="*/ 0 w 1223645"/>
                            <a:gd name="connsiteY3" fmla="*/ 743585 h 743585"/>
                            <a:gd name="connsiteX4" fmla="*/ 0 w 1223645"/>
                            <a:gd name="connsiteY4" fmla="*/ 0 h 743585"/>
                            <a:gd name="connsiteX0" fmla="*/ 0 w 1254574"/>
                            <a:gd name="connsiteY0" fmla="*/ 7415 h 751000"/>
                            <a:gd name="connsiteX1" fmla="*/ 1254574 w 1254574"/>
                            <a:gd name="connsiteY1" fmla="*/ 0 h 751000"/>
                            <a:gd name="connsiteX2" fmla="*/ 880673 w 1254574"/>
                            <a:gd name="connsiteY2" fmla="*/ 718750 h 751000"/>
                            <a:gd name="connsiteX3" fmla="*/ 0 w 1254574"/>
                            <a:gd name="connsiteY3" fmla="*/ 751000 h 751000"/>
                            <a:gd name="connsiteX4" fmla="*/ 0 w 1254574"/>
                            <a:gd name="connsiteY4" fmla="*/ 7415 h 751000"/>
                            <a:gd name="connsiteX0" fmla="*/ 0 w 1254574"/>
                            <a:gd name="connsiteY0" fmla="*/ 7415 h 718750"/>
                            <a:gd name="connsiteX1" fmla="*/ 1254574 w 1254574"/>
                            <a:gd name="connsiteY1" fmla="*/ 0 h 718750"/>
                            <a:gd name="connsiteX2" fmla="*/ 880673 w 1254574"/>
                            <a:gd name="connsiteY2" fmla="*/ 718750 h 718750"/>
                            <a:gd name="connsiteX3" fmla="*/ 436963 w 1254574"/>
                            <a:gd name="connsiteY3" fmla="*/ 629807 h 718750"/>
                            <a:gd name="connsiteX4" fmla="*/ 0 w 1254574"/>
                            <a:gd name="connsiteY4" fmla="*/ 7415 h 718750"/>
                            <a:gd name="connsiteX0" fmla="*/ 0 w 1288871"/>
                            <a:gd name="connsiteY0" fmla="*/ 34886 h 718750"/>
                            <a:gd name="connsiteX1" fmla="*/ 1288871 w 1288871"/>
                            <a:gd name="connsiteY1" fmla="*/ 0 h 718750"/>
                            <a:gd name="connsiteX2" fmla="*/ 914970 w 1288871"/>
                            <a:gd name="connsiteY2" fmla="*/ 718750 h 718750"/>
                            <a:gd name="connsiteX3" fmla="*/ 471260 w 1288871"/>
                            <a:gd name="connsiteY3" fmla="*/ 629807 h 718750"/>
                            <a:gd name="connsiteX4" fmla="*/ 0 w 1288871"/>
                            <a:gd name="connsiteY4" fmla="*/ 34886 h 7187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88871" h="718750">
                              <a:moveTo>
                                <a:pt x="0" y="34886"/>
                              </a:moveTo>
                              <a:lnTo>
                                <a:pt x="1288871" y="0"/>
                              </a:lnTo>
                              <a:lnTo>
                                <a:pt x="914970" y="718750"/>
                              </a:lnTo>
                              <a:lnTo>
                                <a:pt x="471260" y="629807"/>
                              </a:lnTo>
                              <a:lnTo>
                                <a:pt x="0" y="34886"/>
                              </a:lnTo>
                              <a:close/>
                            </a:path>
                          </a:pathLst>
                        </a:cu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0FC28F" w14:textId="1CCE1DC9" w:rsidR="00F61385" w:rsidRPr="007C37A4" w:rsidRDefault="00F61385" w:rsidP="00E056FB">
                            <w:pPr>
                              <w:jc w:val="center"/>
                            </w:pPr>
                            <w:r>
                              <w:t>C5B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B6243" id="Rectángulo 95" o:spid="_x0000_s1030" style="position:absolute;left:0;text-align:left;margin-left:354.5pt;margin-top:.5pt;width:101.5pt;height:56.6pt;rotation:883505fd;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88871,7187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lc8xAQAAN8RAAAOAAAAZHJzL2Uyb0RvYy54bWzkWM1u4zYQvhfoOxA6FmgsybItB3EWQRYp&#10;Cix2g02K3R5pirIFUKRK0rGzb9Nn6Yt1OJRkOkllJ91L0YtFivNDft8MPaOLd7takAeuTaXkIkrO&#10;4ohwyVRRydUi+u3+5uc8IsZSWVChJF9Ej9xE7y5//OFi25zzVK2VKLgmYESa822ziNbWNuejkWFr&#10;XlNzphouYbFUuqYWpno1KjTdgvVajNI4no62SheNVowbA2/f+8XoEu2XJWf2U1kabolYRLA3i78a&#10;f5fud3R5Qc9XmjbrirXboG/YRU0rCU57U++ppWSjq2em6oppZVRpz5iqR6osK8bxDHCaJH5ymrs1&#10;bTieBcAxTQ+T+X5m2ceHW02qYhHNJxGRtAaOPgNqf/0pVxuhCLwFiLaNOQfJu+ZWtzMDQ3feXalr&#10;ohXgmsd5PhsjCHAsskOMH3uM+c4SBi+TNJ8nCUQFg7VZks8mSMLIm3Im2cbYX7iq3Zg+fDDWc1TA&#10;CBEu2m0yJaWpLP8KvJa1ANp+GpGYbEmSpuNphhsHQp6K/34oviazbDzJ/0n6axIYbw0fdxEqxeSY&#10;i/QtLkIlf4KjfsaBnxNwCsVP9JC9zsOh+DGYDnn7b9Oc5/F0Nj4eSAcsJ8l4PPn/sTzJJrOsvagH&#10;k3mWJQjPJInj7mZ/qvAkn9E20jDo5Vk+D7oISQuIHvQQ6vhb0RE96CbMT5/Ogx5CcW/4qIfD/HQZ&#10;N+ghFD+Ji+cZPWg/FO/s938gL9z034nrQRchb/+O60E3IXnZeDqf+rtjEK5QZ5rO83jmCB90EzJ4&#10;QkiF4icREjLo7edQNCSnJPc4y/Pp0QOEiQqVhjOO2T3oJlTCf+tBjELG50k2n51wkFBnn92DbkL2&#10;slmSTk9wE+q8mfFBqELGnzMCRdyqK9Pouqvc2E62pRuMCHWNQYxlYqOMKxPDOg5qwm4KdRoUfmAS&#10;tLAsHFYGEkNljKmTlYGfUDl9lWdAPVQev0oZAA2V8X+u27Z/tthpKMpdEyOwibERgSZGRwSamKVP&#10;n4ZaB7mDyg3JFmttTC+y7kttt1yrB36vUNDu63Sks937XkLIULJNKdxzR08n0T0btOkzAwX3Vw4c&#10;qJPqnl7aBzhK+7ht99FJdU8vDbcIYBbut1tnQhnuo8ZhgOHT4+LgDFoLqW4qIbC3EBhgRomqcO8c&#10;MtiA8muhyQMF1JerLqACKTwO+HDdke+HcGQfBXcmhPzMS2itIMRTjPcnNiljXNrEL61pwb2rCRQv&#10;Hba9Bp4EDTrLJWyyt90acA3zfr+dbY9FK+9UOfbEvbJPxN6N38Ghcq+BnpW0vXJdSaVfOpmAU7We&#10;vXwHkofGoWR3yx22nRjx7s1SFY/QimIvCQybht1U2tgP1NhbqqG7g5fwocF+gp9SKAhvCGMcRWSt&#10;9LeX3jt56JVhNSJbaPIXkfljQzWPiPhVQhcNUZqBWYsTKDNTmOhwZRmuyE19rSAY4KqB3eHQyVvR&#10;DUut6i/wPeLKeYUlKhn4hivNQqb6ybWFOSzBFw3Gr65wDF8CIEg/yLuGOeMO5wZOfr/7QnVD3HAR&#10;WeifP6rug8C+MYYY3Ms6TamuNlaVleuaMTI9ru1kaxoMpfaLh/tMEc5Rav9d5vJvAAAA//8DAFBL&#10;AwQUAAYACAAAACEAJI5bQ90AAAAJAQAADwAAAGRycy9kb3ducmV2LnhtbEyPzU7DMBCE70i8g7VI&#10;XBC1E/GThDhVBfTCjbYP4MZLEjVeh9hNAk/PcoLT7mhWs9+U68X1YsIxdJ40JCsFAqn2tqNGw2G/&#10;vc1AhGjImt4TavjCAOvq8qI0hfUzveO0i43gEAqF0dDGOBRShrpFZ8LKD0jsffjRmchybKQdzczh&#10;rpepUg/SmY74Q2sGfG6xPu3OTsO8Uc2N+sb8dX+YXk5vWbb9vM+0vr5aNk8gIi7x7xh+8RkdKmY6&#10;+jPZIHoNjyrnLpENHuznScrLkXVyl4KsSvm/QfUDAAD//wMAUEsBAi0AFAAGAAgAAAAhALaDOJL+&#10;AAAA4QEAABMAAAAAAAAAAAAAAAAAAAAAAFtDb250ZW50X1R5cGVzXS54bWxQSwECLQAUAAYACAAA&#10;ACEAOP0h/9YAAACUAQAACwAAAAAAAAAAAAAAAAAvAQAAX3JlbHMvLnJlbHNQSwECLQAUAAYACAAA&#10;ACEA94pXPMQEAADfEQAADgAAAAAAAAAAAAAAAAAuAgAAZHJzL2Uyb0RvYy54bWxQSwECLQAUAAYA&#10;CAAAACEAJI5bQ90AAAAJAQAADwAAAAAAAAAAAAAAAAAeBwAAZHJzL2Rvd25yZXYueG1sUEsFBgAA&#10;AAAEAAQA8wAAACgIAAAAAA==&#10;" adj="-11796480,,5400" path="m,34886l1288871,,914970,718750,471260,629807,,34886xe" filled="f" strokecolor="white [3212]" strokeweight="2pt">
                <v:stroke joinstyle="miter"/>
                <v:formulas/>
                <v:path arrowok="t" o:connecttype="custom" o:connectlocs="0,34886;1289118,0;915145,718750;471350,629807;0,34886" o:connectangles="0,0,0,0,0" textboxrect="0,0,1288871,718750"/>
                <v:textbox>
                  <w:txbxContent>
                    <w:p w14:paraId="0C0FC28F" w14:textId="1CCE1DC9" w:rsidR="00F61385" w:rsidRPr="007C37A4" w:rsidRDefault="00F61385" w:rsidP="00E056FB">
                      <w:pPr>
                        <w:jc w:val="center"/>
                      </w:pPr>
                      <w:r>
                        <w:t>C5B</w:t>
                      </w:r>
                    </w:p>
                  </w:txbxContent>
                </v:textbox>
              </v:shape>
            </w:pict>
          </mc:Fallback>
        </mc:AlternateContent>
      </w:r>
      <w:r w:rsidR="00EB7192">
        <w:rPr>
          <w:noProof/>
          <w:lang w:eastAsia="es-CL"/>
        </w:rPr>
        <mc:AlternateContent>
          <mc:Choice Requires="wps">
            <w:drawing>
              <wp:anchor distT="0" distB="0" distL="114300" distR="114300" simplePos="0" relativeHeight="251854848" behindDoc="0" locked="0" layoutInCell="1" allowOverlap="1" wp14:anchorId="0F7CA108" wp14:editId="59A1DA22">
                <wp:simplePos x="0" y="0"/>
                <wp:positionH relativeFrom="column">
                  <wp:posOffset>5553489</wp:posOffset>
                </wp:positionH>
                <wp:positionV relativeFrom="paragraph">
                  <wp:posOffset>129706</wp:posOffset>
                </wp:positionV>
                <wp:extent cx="536237" cy="835448"/>
                <wp:effectExtent l="190500" t="0" r="149860" b="79375"/>
                <wp:wrapNone/>
                <wp:docPr id="114" name="Rectángulo 114"/>
                <wp:cNvGraphicFramePr/>
                <a:graphic xmlns:a="http://schemas.openxmlformats.org/drawingml/2006/main">
                  <a:graphicData uri="http://schemas.microsoft.com/office/word/2010/wordprocessingShape">
                    <wps:wsp>
                      <wps:cNvSpPr/>
                      <wps:spPr>
                        <a:xfrm rot="1871428">
                          <a:off x="0" y="0"/>
                          <a:ext cx="536237" cy="835448"/>
                        </a:xfrm>
                        <a:custGeom>
                          <a:avLst/>
                          <a:gdLst>
                            <a:gd name="connsiteX0" fmla="*/ 0 w 490220"/>
                            <a:gd name="connsiteY0" fmla="*/ 0 h 743585"/>
                            <a:gd name="connsiteX1" fmla="*/ 490220 w 490220"/>
                            <a:gd name="connsiteY1" fmla="*/ 0 h 743585"/>
                            <a:gd name="connsiteX2" fmla="*/ 490220 w 490220"/>
                            <a:gd name="connsiteY2" fmla="*/ 743585 h 743585"/>
                            <a:gd name="connsiteX3" fmla="*/ 0 w 490220"/>
                            <a:gd name="connsiteY3" fmla="*/ 743585 h 743585"/>
                            <a:gd name="connsiteX4" fmla="*/ 0 w 490220"/>
                            <a:gd name="connsiteY4" fmla="*/ 0 h 743585"/>
                            <a:gd name="connsiteX0" fmla="*/ 130671 w 490220"/>
                            <a:gd name="connsiteY0" fmla="*/ 0 h 804102"/>
                            <a:gd name="connsiteX1" fmla="*/ 490220 w 490220"/>
                            <a:gd name="connsiteY1" fmla="*/ 60517 h 804102"/>
                            <a:gd name="connsiteX2" fmla="*/ 490220 w 490220"/>
                            <a:gd name="connsiteY2" fmla="*/ 804102 h 804102"/>
                            <a:gd name="connsiteX3" fmla="*/ 0 w 490220"/>
                            <a:gd name="connsiteY3" fmla="*/ 804102 h 804102"/>
                            <a:gd name="connsiteX4" fmla="*/ 130671 w 490220"/>
                            <a:gd name="connsiteY4" fmla="*/ 0 h 804102"/>
                            <a:gd name="connsiteX0" fmla="*/ 130671 w 490220"/>
                            <a:gd name="connsiteY0" fmla="*/ 24556 h 828658"/>
                            <a:gd name="connsiteX1" fmla="*/ 477179 w 490220"/>
                            <a:gd name="connsiteY1" fmla="*/ 0 h 828658"/>
                            <a:gd name="connsiteX2" fmla="*/ 490220 w 490220"/>
                            <a:gd name="connsiteY2" fmla="*/ 828658 h 828658"/>
                            <a:gd name="connsiteX3" fmla="*/ 0 w 490220"/>
                            <a:gd name="connsiteY3" fmla="*/ 828658 h 828658"/>
                            <a:gd name="connsiteX4" fmla="*/ 130671 w 490220"/>
                            <a:gd name="connsiteY4" fmla="*/ 24556 h 828658"/>
                            <a:gd name="connsiteX0" fmla="*/ 130671 w 503000"/>
                            <a:gd name="connsiteY0" fmla="*/ 24556 h 828658"/>
                            <a:gd name="connsiteX1" fmla="*/ 477179 w 503000"/>
                            <a:gd name="connsiteY1" fmla="*/ 0 h 828658"/>
                            <a:gd name="connsiteX2" fmla="*/ 490220 w 503000"/>
                            <a:gd name="connsiteY2" fmla="*/ 828658 h 828658"/>
                            <a:gd name="connsiteX3" fmla="*/ 0 w 503000"/>
                            <a:gd name="connsiteY3" fmla="*/ 828658 h 828658"/>
                            <a:gd name="connsiteX4" fmla="*/ 130671 w 503000"/>
                            <a:gd name="connsiteY4" fmla="*/ 24556 h 828658"/>
                            <a:gd name="connsiteX0" fmla="*/ 130671 w 536237"/>
                            <a:gd name="connsiteY0" fmla="*/ 31546 h 835648"/>
                            <a:gd name="connsiteX1" fmla="*/ 519431 w 536237"/>
                            <a:gd name="connsiteY1" fmla="*/ 0 h 835648"/>
                            <a:gd name="connsiteX2" fmla="*/ 490220 w 536237"/>
                            <a:gd name="connsiteY2" fmla="*/ 835648 h 835648"/>
                            <a:gd name="connsiteX3" fmla="*/ 0 w 536237"/>
                            <a:gd name="connsiteY3" fmla="*/ 835648 h 835648"/>
                            <a:gd name="connsiteX4" fmla="*/ 130671 w 536237"/>
                            <a:gd name="connsiteY4" fmla="*/ 31546 h 835648"/>
                            <a:gd name="connsiteX0" fmla="*/ 147152 w 536237"/>
                            <a:gd name="connsiteY0" fmla="*/ 58773 h 835648"/>
                            <a:gd name="connsiteX1" fmla="*/ 519431 w 536237"/>
                            <a:gd name="connsiteY1" fmla="*/ 0 h 835648"/>
                            <a:gd name="connsiteX2" fmla="*/ 490220 w 536237"/>
                            <a:gd name="connsiteY2" fmla="*/ 835648 h 835648"/>
                            <a:gd name="connsiteX3" fmla="*/ 0 w 536237"/>
                            <a:gd name="connsiteY3" fmla="*/ 835648 h 835648"/>
                            <a:gd name="connsiteX4" fmla="*/ 147152 w 536237"/>
                            <a:gd name="connsiteY4" fmla="*/ 58773 h 83564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36237" h="835648">
                              <a:moveTo>
                                <a:pt x="147152" y="58773"/>
                              </a:moveTo>
                              <a:lnTo>
                                <a:pt x="519431" y="0"/>
                              </a:lnTo>
                              <a:cubicBezTo>
                                <a:pt x="571392" y="247372"/>
                                <a:pt x="485873" y="559429"/>
                                <a:pt x="490220" y="835648"/>
                              </a:cubicBezTo>
                              <a:lnTo>
                                <a:pt x="0" y="835648"/>
                              </a:lnTo>
                              <a:lnTo>
                                <a:pt x="147152" y="58773"/>
                              </a:lnTo>
                              <a:close/>
                            </a:path>
                          </a:pathLst>
                        </a:cu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A972C8" w14:textId="22D9ADAB" w:rsidR="00F61385" w:rsidRPr="007C37A4" w:rsidRDefault="00F61385" w:rsidP="00EB7192">
                            <w:pPr>
                              <w:jc w:val="center"/>
                            </w:pPr>
                            <w:r>
                              <w:t>C8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7CA108" id="Rectángulo 114" o:spid="_x0000_s1031" style="position:absolute;left:0;text-align:left;margin-left:437.3pt;margin-top:10.2pt;width:42.2pt;height:65.8pt;rotation:2044098fd;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36237,83564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O9RIAUAACMUAAAOAAAAZHJzL2Uyb0RvYy54bWzsWM1u4zYQvhfoOxA6FmisX8s24izSLFIU&#10;CHaDTYrdHmmKsgVIpErSsbNvs8/SF+uQlGTaSSR52956sSlxZj7OfEOKM5fv9lWJnqiQBWdLL7jw&#10;PUQZ4VnB1kvv98fbn2cekgqzDJec0aX3TKX37urHHy539YKGfMPLjAoERphc7Oqlt1GqXkwmkmxo&#10;heUFrymDyZyLCit4FOtJJvAOrFflJPT96WTHRVYLTqiU8Pa9nfSujP08p0R9zHNJFSqXHqxNmV9h&#10;flf6d3J1iRdrgetNQZpl4O9YRYULBqCdqfdYYbQVxQtTVUEElzxXF4RXE57nBaHGB/Am8E+8edjg&#10;mhpfIDiy7sIk/z2z5MPTvUBFBtwFsYcYroCkTxC2v76x9bbkSL+GIO1quQDZh/peNE8ShtrjfS4q&#10;JDhENpilQRzOTBzAM7Q3YX7uwkz3ChF4mUTTMEo9RGBqFiVxPNMIE2tKmyRbqX6lvNJj/HQnlWUp&#10;g5GJcdask3DGZKHoF2A2r0og7qcJ8tEOxXM/DFtyT6X/OJbeoDSOklnSpMKp9JfAsW3tDgK4Kj4a&#10;AgjPB3BV7OoHUSIHZThErvRIAMieMzg4lh4KkctYEPnTNBjkwFXRHMz8OPDD/4jkqZ8E6SCIy9rI&#10;THJVrAeDKC515xE9EsClbiQZrsowGS51IwFclTBOkqkOUzibJuZogWO5f1unaZDOB1PqdFv3A7jU&#10;fQ/bZvWDbvwDtscBuNSNJMNVGUeGS18HkviR7486xMeBuPTFLeP9IK6KydvelHqV8X4AV8Wm09mM&#10;9wO4+TESwKVvJBmuyjgyXmfcXgyar/3JR/7osx0FSWz2eJRM7fVhaI8nwTyO9GejuX28AfKC8V4A&#10;l75uj/cDuCpw+YHVa8Z7UVwO9YneD+BKjwRw6Tsw3kuGqzKOjCPG4zRIwkFXXJVklqbRYKhc+v5n&#10;/O2d4dIXjCPDVXlJBtze1+39HG/aKzvZs+bODiOEdU3om/Kg5lKXB+4FHoqB9hG2ui0IQMvUA/3K&#10;QLqrHJylDPvRVTY3RHBmHDLsNVc5OgsZAuoqmzKrRbb/TewElGO6fi1N/ao8BPWr8BDUryt7n62x&#10;0iHXodJDtDvUWBtTYukzUs9W/Ik+ciOndPwt9WYdhtJm/QexkrnidkcZ8ZahVoBsVwX5hX49Ek+D&#10;aG7jG8ZplDa379pAxzNAtPFLknkczhtX7KSt33R8DkejjskRSottDcJhcSreCrT/VvANp1shUnJJ&#10;bfrpYJrCtAuwWcOhOGX8tihL8ykpTaZKXhaZfqdjbJoY9KYU6AkDfat1m5mOFBjUmhNdX0tTUZuR&#10;ei6pNlGyTzSH8hy4Cg2DJzYxIZSpwE5tcEYtVAIXp5ahTsN4YgxqyzkssrPdGNBNl8N6W9s2Fo28&#10;VqWmr9Ip2x3dwdgVHCt3GgaZM9UpVwXj4jXPSvCqQbbybZBsaHSU1H61N60LU7vrNyuePUM7w3Qj&#10;IB9kTW4LIdUdluoeC+gPwEtoVqmP8JOXHPYJbAgz8tCGi6+vvdfy0G+BWQ/toFG09OSfWyyoh8rf&#10;GHRi5kEcg1llHuIkhb4DEu7Myp1h2+qGQzLAmQWrM0Mtr8p2mAtefYae1rVGhSnMCGDD2ahgy9uH&#10;GwXPMAVdMUKvr80YukmQpHfsoSbauI5zDZ4/7j9jUSM9XHoKGjAfeNtUOrRWIAcPslqT8eut4nmh&#10;+y4mM21cmwfoRJlUarpmutXlPhupQ2/v6m8AAAD//wMAUEsDBBQABgAIAAAAIQD7Cq0o3QAAAAoB&#10;AAAPAAAAZHJzL2Rvd25yZXYueG1sTI/BTsMwEETvSPyDtUjcqI3VhDbEqVAkOHFpgbsbmyTFXkex&#10;06R/3+UEx9U+zbwpd4t37GzH2AdU8LgSwCw2wfTYKvj8eH3YAItJo9EuoFVwsRF21e1NqQsTZtzb&#10;8yG1jEIwFlpBl9JQcB6bznodV2GwSL/vMHqd6BxbbkY9U7h3XAqRc697pIZOD7bubPNzmLyCOs9w&#10;zE77RZ7clOa32r3LL6fU/d3y8gws2SX9wfCrT+pQkdMxTGgicwo2T+ucUAVSrIERsM22NO5IZCYF&#10;8Krk/ydUVwAAAP//AwBQSwECLQAUAAYACAAAACEAtoM4kv4AAADhAQAAEwAAAAAAAAAAAAAAAAAA&#10;AAAAW0NvbnRlbnRfVHlwZXNdLnhtbFBLAQItABQABgAIAAAAIQA4/SH/1gAAAJQBAAALAAAAAAAA&#10;AAAAAAAAAC8BAABfcmVscy8ucmVsc1BLAQItABQABgAIAAAAIQCugO9RIAUAACMUAAAOAAAAAAAA&#10;AAAAAAAAAC4CAABkcnMvZTJvRG9jLnhtbFBLAQItABQABgAIAAAAIQD7Cq0o3QAAAAoBAAAPAAAA&#10;AAAAAAAAAAAAAHoHAABkcnMvZG93bnJldi54bWxQSwUGAAAAAAQABADzAAAAhAgAAAAA&#10;" adj="-11796480,,5400" path="m147152,58773l519431,v51961,247372,-33558,559429,-29211,835648l,835648,147152,58773xe" filled="f" strokecolor="white [3212]" strokeweight="2pt">
                <v:stroke joinstyle="miter"/>
                <v:formulas/>
                <v:path arrowok="t" o:connecttype="custom" o:connectlocs="147152,58759;519431,0;490220,835448;0,835448;147152,58759" o:connectangles="0,0,0,0,0" textboxrect="0,0,536237,835648"/>
                <v:textbox>
                  <w:txbxContent>
                    <w:p w14:paraId="69A972C8" w14:textId="22D9ADAB" w:rsidR="00F61385" w:rsidRPr="007C37A4" w:rsidRDefault="00F61385" w:rsidP="00EB7192">
                      <w:pPr>
                        <w:jc w:val="center"/>
                      </w:pPr>
                      <w:r>
                        <w:t>C8</w:t>
                      </w:r>
                    </w:p>
                  </w:txbxContent>
                </v:textbox>
              </v:shape>
            </w:pict>
          </mc:Fallback>
        </mc:AlternateContent>
      </w:r>
      <w:r w:rsidR="00EB7192">
        <w:rPr>
          <w:noProof/>
          <w:lang w:eastAsia="es-CL"/>
        </w:rPr>
        <mc:AlternateContent>
          <mc:Choice Requires="wps">
            <w:drawing>
              <wp:anchor distT="0" distB="0" distL="114300" distR="114300" simplePos="0" relativeHeight="251852800" behindDoc="0" locked="0" layoutInCell="1" allowOverlap="1" wp14:anchorId="642E5BCE" wp14:editId="79B8D3C4">
                <wp:simplePos x="0" y="0"/>
                <wp:positionH relativeFrom="column">
                  <wp:posOffset>4004333</wp:posOffset>
                </wp:positionH>
                <wp:positionV relativeFrom="paragraph">
                  <wp:posOffset>24553</wp:posOffset>
                </wp:positionV>
                <wp:extent cx="768629" cy="743756"/>
                <wp:effectExtent l="133350" t="152400" r="146050" b="151765"/>
                <wp:wrapNone/>
                <wp:docPr id="111" name="Rectángulo 111"/>
                <wp:cNvGraphicFramePr/>
                <a:graphic xmlns:a="http://schemas.openxmlformats.org/drawingml/2006/main">
                  <a:graphicData uri="http://schemas.microsoft.com/office/word/2010/wordprocessingShape">
                    <wps:wsp>
                      <wps:cNvSpPr/>
                      <wps:spPr>
                        <a:xfrm rot="20120712">
                          <a:off x="0" y="0"/>
                          <a:ext cx="768629" cy="743756"/>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85FE04" w14:textId="478B6A59" w:rsidR="00F61385" w:rsidRPr="007C37A4" w:rsidRDefault="00F61385" w:rsidP="00EB7192">
                            <w:pPr>
                              <w:jc w:val="center"/>
                            </w:pPr>
                            <w:r>
                              <w:t>C5A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2E5BCE" id="Rectángulo 111" o:spid="_x0000_s1032" style="position:absolute;left:0;text-align:left;margin-left:315.3pt;margin-top:1.95pt;width:60.5pt;height:58.55pt;rotation:-1615777fd;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92qsQIAAKoFAAAOAAAAZHJzL2Uyb0RvYy54bWysVMFu2zAMvQ/YPwi6r7azNGmNOkXQosOA&#10;og3aDj0rshQbkEVNUmJnf7Nv2Y+Vkh0364odhvkgiBT5yEeTvLjsGkV2wroadEGzk5QSoTmUtd4U&#10;9NvTzaczSpxnumQKtCjoXjh6ufj44aI1uZhABaoUliCIdnlrClp5b/IkcbwSDXMnYITGRwm2YR5F&#10;u0lKy1pEb1QySdNZ0oItjQUunEPtdf9IFxFfSsH9vZROeKIKirn5eNp4rsOZLC5YvrHMVDUf0mD/&#10;kEXDao1BR6hr5hnZ2voPqKbmFhxIf8KhSUDKmovIAdlk6Rs2jxUzInLB4jgzlsn9P1h+t1tZUpf4&#10;77KMEs0a/EkPWLZfP/Vmq4AENRapNS5H20ezsoPk8BoYd9I2xAJWFhlM0nk2iYVAaqSLdd6PdRad&#10;JxyV89nZbHJOCcen+fTz/HQWQiQ9VsA01vkvAhoSLgW1mE8EZbtb53vTg0kw13BTK4V6lisdTgeq&#10;LoMuCqGXxJWyZMewC9abSAijHVmhFDyTQLMnFm9+r0SP+iAkVglz79nF/nzFZJwL7bOYo6tYKfpQ&#10;pyl+A7XRIxJVGgEDssQkR+wB4Pd8D9g97cE+uIrY3qNz2kf/m/PoESOD9qNzU2uw7wEoZDVE7u0P&#10;RepLE6rku3UXOyj+xaBZQ7nHropNgUPnDL+p8UfeMudXzOJ8oRJ3hr/HQypoCwrDjZIK7I/39MEe&#10;2x5fKWlxXgvqvm+ZFZSorxoH4jybTsOAR2F6Op+gYI9f1scvettcATYDtjxmF6/B3qvDVVponnG1&#10;LENUfGKaY+yCcm8PwpXv9wguJy6Wy2iGQ22Yv9WPhgfwUOfQqE/dM7Nm6GaPY3AHh9lm+Zum7m2D&#10;p4bl1oOsY8e/1nX4A7gQYisNyytsnGM5Wr2u2MULAAAA//8DAFBLAwQUAAYACAAAACEApD+IBt4A&#10;AAAJAQAADwAAAGRycy9kb3ducmV2LnhtbEyPQU7DMBBF90jcwRokNqi104oAIU7VgJBQV5D2AG5s&#10;4oh4HNluk96eYQXLr//05025md3AzibE3qOEbCmAGWy97rGTcNi/LR6BxaRQq8GjkXAxETbV9VWp&#10;Cu0n/DTnJnWMRjAWSoJNaSw4j601TsWlHw1S9+WDU4li6LgOaqJxN/CVEDl3qke6YNVoXqxpv5uT&#10;k8B3r+PuQ9tYv0/B7beibi53tZS3N/P2GVgyc/qD4Vef1KEip6M/oY5skJCvRU6ohPUTMOof7jPK&#10;RwJXmQBelfz/B9UPAAAA//8DAFBLAQItABQABgAIAAAAIQC2gziS/gAAAOEBAAATAAAAAAAAAAAA&#10;AAAAAAAAAABbQ29udGVudF9UeXBlc10ueG1sUEsBAi0AFAAGAAgAAAAhADj9If/WAAAAlAEAAAsA&#10;AAAAAAAAAAAAAAAALwEAAF9yZWxzLy5yZWxzUEsBAi0AFAAGAAgAAAAhAO1b3aqxAgAAqgUAAA4A&#10;AAAAAAAAAAAAAAAALgIAAGRycy9lMm9Eb2MueG1sUEsBAi0AFAAGAAgAAAAhAKQ/iAbeAAAACQEA&#10;AA8AAAAAAAAAAAAAAAAACwUAAGRycy9kb3ducmV2LnhtbFBLBQYAAAAABAAEAPMAAAAWBgAAAAA=&#10;" filled="f" strokecolor="white [3212]" strokeweight="2pt">
                <v:textbox>
                  <w:txbxContent>
                    <w:p w14:paraId="6D85FE04" w14:textId="478B6A59" w:rsidR="00F61385" w:rsidRPr="007C37A4" w:rsidRDefault="00F61385" w:rsidP="00EB7192">
                      <w:pPr>
                        <w:jc w:val="center"/>
                      </w:pPr>
                      <w:r>
                        <w:t>C5A</w:t>
                      </w:r>
                    </w:p>
                  </w:txbxContent>
                </v:textbox>
              </v:rect>
            </w:pict>
          </mc:Fallback>
        </mc:AlternateContent>
      </w:r>
    </w:p>
    <w:p w14:paraId="77AE9219" w14:textId="1A71B9CF" w:rsidR="00C01BF1" w:rsidRDefault="00EB7192" w:rsidP="00C01BF1">
      <w:r>
        <w:rPr>
          <w:noProof/>
          <w:lang w:eastAsia="es-CL"/>
        </w:rPr>
        <mc:AlternateContent>
          <mc:Choice Requires="wps">
            <w:drawing>
              <wp:anchor distT="0" distB="0" distL="114300" distR="114300" simplePos="0" relativeHeight="251850752" behindDoc="0" locked="0" layoutInCell="1" allowOverlap="1" wp14:anchorId="687D2C23" wp14:editId="378853E6">
                <wp:simplePos x="0" y="0"/>
                <wp:positionH relativeFrom="column">
                  <wp:posOffset>3515305</wp:posOffset>
                </wp:positionH>
                <wp:positionV relativeFrom="paragraph">
                  <wp:posOffset>121693</wp:posOffset>
                </wp:positionV>
                <wp:extent cx="560425" cy="862965"/>
                <wp:effectExtent l="171450" t="95250" r="125730" b="108585"/>
                <wp:wrapNone/>
                <wp:docPr id="109" name="Rectángulo 109"/>
                <wp:cNvGraphicFramePr/>
                <a:graphic xmlns:a="http://schemas.openxmlformats.org/drawingml/2006/main">
                  <a:graphicData uri="http://schemas.microsoft.com/office/word/2010/wordprocessingShape">
                    <wps:wsp>
                      <wps:cNvSpPr/>
                      <wps:spPr>
                        <a:xfrm rot="20120712">
                          <a:off x="0" y="0"/>
                          <a:ext cx="560425" cy="86296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B2786E" w14:textId="6559742D" w:rsidR="00F61385" w:rsidRPr="007C37A4" w:rsidRDefault="00F61385" w:rsidP="00EB7192">
                            <w:pPr>
                              <w:jc w:val="center"/>
                            </w:pPr>
                            <w:r>
                              <w:t>C4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7D2C23" id="Rectángulo 109" o:spid="_x0000_s1033" style="position:absolute;left:0;text-align:left;margin-left:276.8pt;margin-top:9.6pt;width:44.15pt;height:67.95pt;rotation:-1615777fd;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ccasAIAAKoFAAAOAAAAZHJzL2Uyb0RvYy54bWysVM1u2zAMvg/YOwi6r/5BkrZGnSJo0WFA&#10;0Rb9Qc+KLMcGZFGTlMTZ2+xZ9mKjJNsNumKHYT4IIkV+JD+TvLjsO0l2wtgWVEmzk5QSoThUrdqU&#10;9OX55ssZJdYxVTEJSpT0ICy9XH7+dLHXhcihAVkJQxBE2WKvS9o4p4sksbwRHbMnoIXCxxpMxxyK&#10;ZpNUhu0RvZNJnqaLZA+m0ga4sBa11/GRLgN+XQvu7uvaCkdkSTE3F04TzrU/k+UFKzaG6ablQxrs&#10;H7LoWKsw6AR1zRwjW9P+AdW13ICF2p1w6BKo65aLUANWk6XvqnlqmBahFiTH6okm+/9g+d3uwZC2&#10;wn+XnlOiWIc/6RFp+/VTbbYSiFcjSXttC7R90g9mkCxefcV9bTpiAJnFCvL0NMsDEVga6QPPh4ln&#10;0TvCUTlfpLN8TgnHp7NFfr6Y+xBJxPKY2lj3VUBH/KWkBvMJoGx3a100HU28uYKbVkrUs0Iqf1qQ&#10;beV1QfC9JK6kITuGXbDeZEO0IyuM7T0TX2YsLNzcQYqI+ihqZAlzj9WF/nzDZJwL5bKQo21YJWKo&#10;eYrfGGzMIhQqFQJ65BqTnLAHgNEygozYsezB3ruK0N6Tcxqj/8158giRQbnJuWsVmI8AJFY1RI72&#10;I0mRGs+S69d96KBTb+k1a6gO2FWhKXDorOY3Lf7IW2bdAzM4X6jEneHu8agl7EsKw42SBsyPj/Te&#10;HtseXynZ47yW1H7fMiMokd8UDsR5Npv5AQ/CbH6ao2COX9bHL2rbXQE2QxayC1dv7+R4rQ10r7ha&#10;Vj4qPjHFMXZJuTOjcOXiHsHlxMVqFcxwqDVzt+pJcw/uefaN+ty/MqOHbnY4BncwzjYr3jV1tPWe&#10;ClZbB3UbOv6N1+EP4EIIrTQsL79xjuVg9bZil78BAAD//wMAUEsDBBQABgAIAAAAIQBT4jh13wAA&#10;AAoBAAAPAAAAZHJzL2Rvd25yZXYueG1sTI9BTsMwEEX3SNzBGiQ2iDopJGpDnKoBIaGuIOUAbuzG&#10;EfE4st0mvT3Dii5n/tOfN+VmtgM7ax96hwLSRQJMY+tUj52A7/374wpYiBKVHBxqARcdYFPd3pSy&#10;UG7CL31uYseoBEMhBZgYx4Lz0BptZVi4USNlR+etjDT6jisvJyq3A18mSc6t7JEuGDnqV6Pbn+Zk&#10;BfDd27j7VCbUH5O3+21SN5eHWoj7u3n7AizqOf7D8KdP6lCR08GdUAU2CMiyp5xQCtZLYATkz+ka&#10;2IEWWZYCr0p+/UL1CwAA//8DAFBLAQItABQABgAIAAAAIQC2gziS/gAAAOEBAAATAAAAAAAAAAAA&#10;AAAAAAAAAABbQ29udGVudF9UeXBlc10ueG1sUEsBAi0AFAAGAAgAAAAhADj9If/WAAAAlAEAAAsA&#10;AAAAAAAAAAAAAAAALwEAAF9yZWxzLy5yZWxzUEsBAi0AFAAGAAgAAAAhAGRdxxqwAgAAqgUAAA4A&#10;AAAAAAAAAAAAAAAALgIAAGRycy9lMm9Eb2MueG1sUEsBAi0AFAAGAAgAAAAhAFPiOHXfAAAACgEA&#10;AA8AAAAAAAAAAAAAAAAACgUAAGRycy9kb3ducmV2LnhtbFBLBQYAAAAABAAEAPMAAAAWBgAAAAA=&#10;" filled="f" strokecolor="white [3212]" strokeweight="2pt">
                <v:textbox>
                  <w:txbxContent>
                    <w:p w14:paraId="33B2786E" w14:textId="6559742D" w:rsidR="00F61385" w:rsidRPr="007C37A4" w:rsidRDefault="00F61385" w:rsidP="00EB7192">
                      <w:pPr>
                        <w:jc w:val="center"/>
                      </w:pPr>
                      <w:r>
                        <w:t>C4</w:t>
                      </w:r>
                    </w:p>
                  </w:txbxContent>
                </v:textbox>
              </v:rect>
            </w:pict>
          </mc:Fallback>
        </mc:AlternateContent>
      </w:r>
    </w:p>
    <w:p w14:paraId="7F27C3BC" w14:textId="51168294" w:rsidR="00C01BF1" w:rsidRDefault="00EB7192" w:rsidP="00C01BF1">
      <w:r>
        <w:rPr>
          <w:noProof/>
          <w:lang w:eastAsia="es-CL"/>
        </w:rPr>
        <mc:AlternateContent>
          <mc:Choice Requires="wps">
            <w:drawing>
              <wp:anchor distT="0" distB="0" distL="114300" distR="114300" simplePos="0" relativeHeight="251716608" behindDoc="0" locked="0" layoutInCell="1" allowOverlap="1" wp14:anchorId="47F86E6F" wp14:editId="679C572F">
                <wp:simplePos x="0" y="0"/>
                <wp:positionH relativeFrom="column">
                  <wp:posOffset>2253698</wp:posOffset>
                </wp:positionH>
                <wp:positionV relativeFrom="paragraph">
                  <wp:posOffset>43152</wp:posOffset>
                </wp:positionV>
                <wp:extent cx="301625" cy="275590"/>
                <wp:effectExtent l="0" t="0" r="22225" b="257810"/>
                <wp:wrapNone/>
                <wp:docPr id="20" name="Llamada rectangular 2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21513"/>
                            <a:gd name="adj2" fmla="val 138052"/>
                          </a:avLst>
                        </a:prstGeom>
                      </wps:spPr>
                      <wps:style>
                        <a:lnRef idx="2">
                          <a:schemeClr val="accent2"/>
                        </a:lnRef>
                        <a:fillRef idx="1">
                          <a:schemeClr val="lt1"/>
                        </a:fillRef>
                        <a:effectRef idx="0">
                          <a:schemeClr val="accent2"/>
                        </a:effectRef>
                        <a:fontRef idx="minor">
                          <a:schemeClr val="dk1"/>
                        </a:fontRef>
                      </wps:style>
                      <wps:txbx>
                        <w:txbxContent>
                          <w:p w14:paraId="682425C3" w14:textId="4B29D023" w:rsidR="00F61385" w:rsidRPr="002B1AC4" w:rsidRDefault="00F61385" w:rsidP="006825B2">
                            <w:pPr>
                              <w:jc w:val="center"/>
                              <w:rPr>
                                <w:color w:val="0070C0"/>
                              </w:rPr>
                            </w:pPr>
                            <w:r>
                              <w:rPr>
                                <w:color w:val="0070C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86E6F" id="Llamada rectangular 20" o:spid="_x0000_s1034" type="#_x0000_t61" style="position:absolute;left:0;text-align:left;margin-left:177.45pt;margin-top:3.4pt;width:23.75pt;height:21.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Z2nAIAAI0FAAAOAAAAZHJzL2Uyb0RvYy54bWysVEtv2zAMvg/YfxB0X/1o07VBnSJI0WFA&#10;0BZth54ZWUq86TVJiZP9+lGy46RbTsMuNim+yY+8ud0qSTbc+cboihZnOSVcM1M3elnRb6/3n64o&#10;8QF0DdJoXtEd9/R28vHDTWvHvDQrI2vuCDrRftzaiq5CsOMs82zFFfgzY7lGoTBOQUDWLbPaQYve&#10;lczKPL/MWuNq6wzj3uPrXSekk+RfCM7CoxCeByIrirmF9HXpu4jfbHID46UDu2pYnwb8QxYKGo1B&#10;B1d3EICsXfOXK9UwZ7wR4YwZlRkhGsZTDVhNkf9RzcsKLE+1YHO8Hdrk/59b9rB5cqSpK1piezQo&#10;nNFcgoIaiMPugV6uJTiCUmxVa/0YLV7sk+s5j2Sseyucin+siGxTe3dDe/k2EIaP53lxWY4oYSgq&#10;P49G18lndjC2zocv3CgSiYq2vF7yZ0xiBlKadUgNhs3ch9Tpuk8X6u8FJUJJHNwGJCmLUXHeD/ZI&#10;pzzWKc6v8lEZlTB87xKpfQL4HEvtiktU2Ekeo0r9zAX2C8spUz4JqXwmHcHYFQXGuA57z0k7molG&#10;ysGwOGUoQ9Gn0+tGM54QPBjmpwzfRxwsUlSjw2CsGm3cKQf1jyFyp7+vvqs5lh+2i20CyVXMMb4s&#10;TL1D4DjTbZS37L7Boc3BhydwOAlEE56F8IgfIU1bUdNTlKyM+3XqPeojslFKSYsrWVH/cw2OUyK/&#10;asT8dXFxEXc4MRejzxGx7liyOJbotZoZnAhiA7NLZNQPck8KZ9QbXo9pjIoi0AxjV5QFt2dmoTsV&#10;eH8Yn06TGu6thTDXL5ZF57HPETav2zdwtkduQMg/mP369gjrwHbQjZbaTNfBiCZE4aGvPYM7j9S7&#10;o3LMJ63DFZ38BgAA//8DAFBLAwQUAAYACAAAACEApM2svt8AAAAIAQAADwAAAGRycy9kb3ducmV2&#10;LnhtbEyPzU7DMBCE70i8g7VI3KhNSCoa4lT8iBMSEm2RenSTJQnY6yh20pSnZznBcTSjmW+K9eys&#10;mHAInScN1wsFAqnydUeNht32+eoWRIiGamM9oYYTBliX52eFyWt/pDecNrERXEIhNxraGPtcylC1&#10;6ExY+B6JvQ8/OBNZDo2sB3PkcmdlotRSOtMRL7Smx8cWq6/N6DSgNenq4fW0f9lP42yfdp/v2fdW&#10;68uL+f4ORMQ5/oXhF5/RoWSmgx+pDsJquMnSFUc1LPkB+6lKUhAHDZlKQJaF/H+g/AEAAP//AwBQ&#10;SwECLQAUAAYACAAAACEAtoM4kv4AAADhAQAAEwAAAAAAAAAAAAAAAAAAAAAAW0NvbnRlbnRfVHlw&#10;ZXNdLnhtbFBLAQItABQABgAIAAAAIQA4/SH/1gAAAJQBAAALAAAAAAAAAAAAAAAAAC8BAABfcmVs&#10;cy8ucmVsc1BLAQItABQABgAIAAAAIQD+W7Z2nAIAAI0FAAAOAAAAAAAAAAAAAAAAAC4CAABkcnMv&#10;ZTJvRG9jLnhtbFBLAQItABQABgAIAAAAIQCkzay+3wAAAAgBAAAPAAAAAAAAAAAAAAAAAPYEAABk&#10;cnMvZG93bnJldi54bWxQSwUGAAAAAAQABADzAAAAAgYAAAAA&#10;" adj="15447,40619" fillcolor="white [3201]" strokecolor="#c0504d [3205]" strokeweight="2pt">
                <v:textbox>
                  <w:txbxContent>
                    <w:p w14:paraId="682425C3" w14:textId="4B29D023" w:rsidR="00F61385" w:rsidRPr="002B1AC4" w:rsidRDefault="00F61385" w:rsidP="006825B2">
                      <w:pPr>
                        <w:jc w:val="center"/>
                        <w:rPr>
                          <w:color w:val="0070C0"/>
                        </w:rPr>
                      </w:pPr>
                      <w:r>
                        <w:rPr>
                          <w:color w:val="0070C0"/>
                        </w:rPr>
                        <w:t>3</w:t>
                      </w:r>
                    </w:p>
                  </w:txbxContent>
                </v:textbox>
              </v:shape>
            </w:pict>
          </mc:Fallback>
        </mc:AlternateContent>
      </w:r>
    </w:p>
    <w:p w14:paraId="338D10D6" w14:textId="60B5D277" w:rsidR="00C01BF1" w:rsidRDefault="002343F5" w:rsidP="00C01BF1">
      <w:r>
        <w:rPr>
          <w:noProof/>
          <w:lang w:eastAsia="es-CL"/>
        </w:rPr>
        <mc:AlternateContent>
          <mc:Choice Requires="wps">
            <w:drawing>
              <wp:anchor distT="0" distB="0" distL="114300" distR="114300" simplePos="0" relativeHeight="251866112" behindDoc="0" locked="0" layoutInCell="1" allowOverlap="1" wp14:anchorId="7C16D619" wp14:editId="5DC294AC">
                <wp:simplePos x="0" y="0"/>
                <wp:positionH relativeFrom="column">
                  <wp:posOffset>4302041</wp:posOffset>
                </wp:positionH>
                <wp:positionV relativeFrom="paragraph">
                  <wp:posOffset>88900</wp:posOffset>
                </wp:positionV>
                <wp:extent cx="1552575" cy="1828800"/>
                <wp:effectExtent l="0" t="0" r="28575" b="19050"/>
                <wp:wrapNone/>
                <wp:docPr id="44" name="Forma libre: forma 44"/>
                <wp:cNvGraphicFramePr/>
                <a:graphic xmlns:a="http://schemas.openxmlformats.org/drawingml/2006/main">
                  <a:graphicData uri="http://schemas.microsoft.com/office/word/2010/wordprocessingShape">
                    <wps:wsp>
                      <wps:cNvSpPr/>
                      <wps:spPr>
                        <a:xfrm>
                          <a:off x="0" y="0"/>
                          <a:ext cx="1552575" cy="1828800"/>
                        </a:xfrm>
                        <a:custGeom>
                          <a:avLst/>
                          <a:gdLst>
                            <a:gd name="connsiteX0" fmla="*/ 0 w 1619250"/>
                            <a:gd name="connsiteY0" fmla="*/ 276225 h 1876425"/>
                            <a:gd name="connsiteX1" fmla="*/ 895350 w 1619250"/>
                            <a:gd name="connsiteY1" fmla="*/ 1876425 h 1876425"/>
                            <a:gd name="connsiteX2" fmla="*/ 1619250 w 1619250"/>
                            <a:gd name="connsiteY2" fmla="*/ 619125 h 1876425"/>
                            <a:gd name="connsiteX3" fmla="*/ 581025 w 1619250"/>
                            <a:gd name="connsiteY3" fmla="*/ 0 h 1876425"/>
                            <a:gd name="connsiteX4" fmla="*/ 0 w 1619250"/>
                            <a:gd name="connsiteY4" fmla="*/ 276225 h 18764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619250" h="1876425">
                              <a:moveTo>
                                <a:pt x="0" y="276225"/>
                              </a:moveTo>
                              <a:lnTo>
                                <a:pt x="895350" y="1876425"/>
                              </a:lnTo>
                              <a:lnTo>
                                <a:pt x="1619250" y="619125"/>
                              </a:lnTo>
                              <a:lnTo>
                                <a:pt x="581025" y="0"/>
                              </a:lnTo>
                              <a:lnTo>
                                <a:pt x="0" y="276225"/>
                              </a:lnTo>
                              <a:close/>
                            </a:path>
                          </a:pathLst>
                        </a:cu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AFB555" w14:textId="76929A23" w:rsidR="00F61385" w:rsidRPr="00404CAF" w:rsidRDefault="00F61385" w:rsidP="00404CAF">
                            <w:pPr>
                              <w:jc w:val="center"/>
                              <w:rPr>
                                <w:b/>
                                <w:bCs/>
                                <w:sz w:val="28"/>
                                <w:szCs w:val="28"/>
                              </w:rPr>
                            </w:pPr>
                            <w:r w:rsidRPr="00404CAF">
                              <w:rPr>
                                <w:b/>
                                <w:bCs/>
                                <w:sz w:val="28"/>
                                <w:szCs w:val="28"/>
                              </w:rPr>
                              <w:t>C7</w:t>
                            </w:r>
                          </w:p>
                          <w:p w14:paraId="220E465D" w14:textId="77777777" w:rsidR="00F61385" w:rsidRDefault="00F6138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6D619" id="Forma libre: forma 44" o:spid="_x0000_s1035" style="position:absolute;left:0;text-align:left;margin-left:338.75pt;margin-top:7pt;width:122.25pt;height:2in;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19250,18764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5Gt3QMAADwKAAAOAAAAZHJzL2Uyb0RvYy54bWysVltv5CYYfa/U/4D8WKnxJeNkMspkFWWV&#10;qlK0GzWpdvvIYDxjCYMLzCX763sA42HTSLOp6gcbzHc93+GD6w+HXpAd16ZTcpmVZ0VGuGSq6eR6&#10;mf35fP/rPCPGUtlQoSRfZi/cZB9ufv7pej8seKU2SjRcExiRZrEfltnG2mGR54ZteE/NmRq4xGKr&#10;dE8tpnqdN5ruYb0XeVUUF/le6WbQinFj8PdjWMxuvP225cx+blvDLRHLDLFZ/9b+vXLv/OaaLtaa&#10;DpuOjWHQ/xBFTzsJp5Opj9RSstXdv0z1HdPKqNaeMdXnqm07xn0OyKYsXmXztKED97kAHDNMMJn/&#10;zyz7tHvUpGuW2WyWEUl71OjeoU1Et9J8QTz0BItAaj+YBRSehkc9zgyGLu1Dq3v3RULk4NF9mdDl&#10;B0sYfpZ1XdWXdUYY1sp5NZ8XHv/8qM62xv7GlTdFdw/GhvI0GHlwmzFCpqQ0neVfUdK2F6jYLzkp&#10;yJ6UF+VVVceyvhb/KxWvLi+qqiYbUs4vL2ZVPVLhtc7XMnExv6rP6x/wk+qM5k87qhJHYx6nM0qV&#10;kHv5IxmdJ47qeVlA5yRyqU5xOhdw6T11ScXfqgsoso4koJvIC3aQIzEwItR1nMJvwkEZx8KUJaBc&#10;nIIFoBVMQsux6oQyapkql+9SRnlS5epdysA8VT5/lzIgTZX9/o05h++InUaPdN1R+O5oM4LuqDOC&#10;7rhyDulioNZBHodkj907bjOycTs5bB+33qsdf1Ze0h77QKjoGP1RRMhUNGwtH3S0GKoUxeJ38Jan&#10;CJBk4P1oP4rFbxAPNPfWY/WjQPwGQXQIWPwu4ijAhDI8xOQg8RSasHGQJs1LqvtOCA+f8CQzSnSN&#10;++fA8acbvxOa7CiQX60jqRIpGHSaueu5ocv6kX0R3JkQ8g/eom+D5pXn/CublDEubRmWNrThwVVd&#10;4BmRmjR8Jt6gs9wiyMn2aMCdxsd4o+2AxSjvVLk/cCflsBknNyGC75UnDe9ZSTsp951U+q3MBLIa&#10;PQf5CFKAxqFkD6uDP9OunKT7s1LNC845rcIFwAzsvtPGPlBjH6nG+YG64xZjP+PVCgWKg8l+lJGN&#10;0t/e+u/kcRBjNSN73CCWmfl7SzXPiPhd4oi+KmczmLV+MqsvK0x0urJKV+S2v1MgA9oNovNDJ29F&#10;HLZa9V9w2bl1XrFEJYNvtDWL3RomdxZzLOHMZvz21o9xzQBJH+TTwJxxh/OAzJ8PX6geiBsuM4sj&#10;+pOKtw26iEcvOHiUdZpS3W6tajt3LntmBlzHCa4onkrjdcrdgdK5lzpe+m7+AQAA//8DAFBLAwQU&#10;AAYACAAAACEAqQKr0OAAAAAKAQAADwAAAGRycy9kb3ducmV2LnhtbEyPS0/DMBCE70j8B2srcaNO&#10;U+gjjVMhEJfeaHne3HibRI3XIXaT0F/f5QS3Wc1o9pt0PdhadNj6ypGCyTgCgZQ7U1Gh4HX3fLsA&#10;4YMmo2tHqOAHPayz66tUJ8b19ILdNhSCS8gnWkEZQpNI6fMSrfZj1yCxd3Ct1YHPtpCm1T2X21rG&#10;UTSTVlfEH0rd4GOJ+XF7sgq6p6/jxMjFx7QfPult833evW/OSt2MhocViIBD+AvDLz6jQ8ZMe3ci&#10;40WtYDaf33OUjTvexIFlHLPYK5hGLGSWyv8TsgsAAAD//wMAUEsBAi0AFAAGAAgAAAAhALaDOJL+&#10;AAAA4QEAABMAAAAAAAAAAAAAAAAAAAAAAFtDb250ZW50X1R5cGVzXS54bWxQSwECLQAUAAYACAAA&#10;ACEAOP0h/9YAAACUAQAACwAAAAAAAAAAAAAAAAAvAQAAX3JlbHMvLnJlbHNQSwECLQAUAAYACAAA&#10;ACEAxV+Rrd0DAAA8CgAADgAAAAAAAAAAAAAAAAAuAgAAZHJzL2Uyb0RvYy54bWxQSwECLQAUAAYA&#10;CAAAACEAqQKr0OAAAAAKAQAADwAAAAAAAAAAAAAAAAA3BgAAZHJzL2Rvd25yZXYueG1sUEsFBgAA&#10;AAAEAAQA8wAAAEQHAAAAAA==&#10;" adj="-11796480,,5400" path="m,276225l895350,1876425,1619250,619125,581025,,,276225xe" filled="f" strokecolor="white [3212]" strokeweight="2pt">
                <v:stroke joinstyle="miter"/>
                <v:formulas/>
                <v:path arrowok="t" o:connecttype="custom" o:connectlocs="0,269214;858483,1828800;1552575,603411;557100,0;0,269214" o:connectangles="0,0,0,0,0" textboxrect="0,0,1619250,1876425"/>
                <v:textbox>
                  <w:txbxContent>
                    <w:p w14:paraId="6CAFB555" w14:textId="76929A23" w:rsidR="00F61385" w:rsidRPr="00404CAF" w:rsidRDefault="00F61385" w:rsidP="00404CAF">
                      <w:pPr>
                        <w:jc w:val="center"/>
                        <w:rPr>
                          <w:b/>
                          <w:bCs/>
                          <w:sz w:val="28"/>
                          <w:szCs w:val="28"/>
                        </w:rPr>
                      </w:pPr>
                      <w:r w:rsidRPr="00404CAF">
                        <w:rPr>
                          <w:b/>
                          <w:bCs/>
                          <w:sz w:val="28"/>
                          <w:szCs w:val="28"/>
                        </w:rPr>
                        <w:t>C7</w:t>
                      </w:r>
                    </w:p>
                    <w:p w14:paraId="220E465D" w14:textId="77777777" w:rsidR="00F61385" w:rsidRDefault="00F61385"/>
                  </w:txbxContent>
                </v:textbox>
              </v:shape>
            </w:pict>
          </mc:Fallback>
        </mc:AlternateContent>
      </w:r>
      <w:r w:rsidR="00EB7192">
        <w:rPr>
          <w:noProof/>
          <w:lang w:eastAsia="es-CL"/>
        </w:rPr>
        <mc:AlternateContent>
          <mc:Choice Requires="wps">
            <w:drawing>
              <wp:anchor distT="0" distB="0" distL="114300" distR="114300" simplePos="0" relativeHeight="251848704" behindDoc="0" locked="0" layoutInCell="1" allowOverlap="1" wp14:anchorId="482FE59A" wp14:editId="38A15C1E">
                <wp:simplePos x="0" y="0"/>
                <wp:positionH relativeFrom="column">
                  <wp:posOffset>3121080</wp:posOffset>
                </wp:positionH>
                <wp:positionV relativeFrom="paragraph">
                  <wp:posOffset>4879</wp:posOffset>
                </wp:positionV>
                <wp:extent cx="412115" cy="854646"/>
                <wp:effectExtent l="190500" t="76200" r="140335" b="60325"/>
                <wp:wrapNone/>
                <wp:docPr id="108" name="Rectángulo 108"/>
                <wp:cNvGraphicFramePr/>
                <a:graphic xmlns:a="http://schemas.openxmlformats.org/drawingml/2006/main">
                  <a:graphicData uri="http://schemas.microsoft.com/office/word/2010/wordprocessingShape">
                    <wps:wsp>
                      <wps:cNvSpPr/>
                      <wps:spPr>
                        <a:xfrm rot="20120712">
                          <a:off x="0" y="0"/>
                          <a:ext cx="412115" cy="854646"/>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E63653" w14:textId="1A9A7A34" w:rsidR="00F61385" w:rsidRPr="007C37A4" w:rsidRDefault="00F61385" w:rsidP="00EB7192">
                            <w:pPr>
                              <w:jc w:val="center"/>
                            </w:pPr>
                            <w:r>
                              <w:t>C3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2FE59A" id="Rectángulo 108" o:spid="_x0000_s1036" style="position:absolute;left:0;text-align:left;margin-left:245.75pt;margin-top:.4pt;width:32.45pt;height:67.3pt;rotation:-1615777fd;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PeirgIAAKsFAAAOAAAAZHJzL2Uyb0RvYy54bWysVM1u2zAMvg/YOwi6r7aDpO2MOkXQosOA&#10;oi3aDj0rshQbkEVNUmJnb7Nn2YuNkuw06IodhvkgiNTHjz8meXE5dIrshHUt6IoWJzklQnOoW72p&#10;6Lfnm0/nlDjPdM0UaFHRvXD0cvnxw0VvSjGDBlQtLEES7creVLTx3pRZ5ngjOuZOwAiNjxJsxzyK&#10;dpPVlvXI3qlsluenWQ+2Nha4cA611+mRLiO/lIL7eymd8ERVFGPz8bTxXIczW16wcmOZaVo+hsH+&#10;IYqOtRqdHqiumWdka9s/qLqWW3Ag/QmHLgMpWy5iDphNkb/J5qlhRsRcsDjOHMrk/h8tv9s9WNLW&#10;+O9y/FWadfiTHrFsv37qzVYBCWosUm9cidgn82BHyeE1ZDxI2xELWFnMYJafFbNYCEyNDLHO+0Od&#10;xeAJR+W8mBXFghKOT+eL+en8NLjIElfgNNb5LwI6Ei4VtRhPJGW7W+cTdIIEuIabVinUs1LpcDpQ&#10;bR10UQi9JK6UJTuGXbDeFKO3IxT6DpZZSDMlFm9+r0RifRQSq4Sxp+xif75yMs6F9kWM0TWsFsnV&#10;IsdvcjZFERNVGgkDs8QgD9wjwYRMJBN3SnvEB1MR2/tgnCfvfzM+WETPoP3BuGs12PcIFGY1ek74&#10;qUipNKFKflgPYwcFaFCtod5jW8WuwKlzht+0+CdvmfMPzOKAoRKXhr/HQyroKwrjjZIG7I/39AGP&#10;fY+vlPQ4sBV137fMCkrUV40T8bmYz8OER2G+OJuhYI9f1scvettdAXZDEaOL14D3arpKC90L7pZV&#10;8IpPTHP0XVHu7SRc+bRIcDtxsVpFGE61Yf5WPxkeyEOhQ6c+Dy/MmrGdPc7BHUzDzco3XZ2wwVLD&#10;autBtrHlX+s6/gLcCLGXxu0VVs6xHFGvO3b5GwAA//8DAFBLAwQUAAYACAAAACEA/jHHh94AAAAI&#10;AQAADwAAAGRycy9kb3ducmV2LnhtbEyPQU7DMBBF90jcwRokNog6haQqIU7VgJBQV5D2AG48xBHx&#10;OIrdJr09wwqWo//05/1iM7tenHEMnScFy0UCAqnxpqNWwWH/dr8GEaImo3tPqOCCATbl9VWhc+Mn&#10;+sRzHVvBJRRyrcDGOORShsai02HhByTOvvzodORzbKUZ9cTlrpcPSbKSTnfEH6we8MVi812fnAK5&#10;ex12H8aG6n0a3X6bVPXlrlLq9mbePoOIOMc/GH71WR1Kdjr6E5kgegXp0zJjVAEP4DjLVimII3OP&#10;WQqyLOT/AeUPAAAA//8DAFBLAQItABQABgAIAAAAIQC2gziS/gAAAOEBAAATAAAAAAAAAAAAAAAA&#10;AAAAAABbQ29udGVudF9UeXBlc10ueG1sUEsBAi0AFAAGAAgAAAAhADj9If/WAAAAlAEAAAsAAAAA&#10;AAAAAAAAAAAALwEAAF9yZWxzLy5yZWxzUEsBAi0AFAAGAAgAAAAhAO7Y96KuAgAAqwUAAA4AAAAA&#10;AAAAAAAAAAAALgIAAGRycy9lMm9Eb2MueG1sUEsBAi0AFAAGAAgAAAAhAP4xx4feAAAACAEAAA8A&#10;AAAAAAAAAAAAAAAACAUAAGRycy9kb3ducmV2LnhtbFBLBQYAAAAABAAEAPMAAAATBgAAAAA=&#10;" filled="f" strokecolor="white [3212]" strokeweight="2pt">
                <v:textbox>
                  <w:txbxContent>
                    <w:p w14:paraId="18E63653" w14:textId="1A9A7A34" w:rsidR="00F61385" w:rsidRPr="007C37A4" w:rsidRDefault="00F61385" w:rsidP="00EB7192">
                      <w:pPr>
                        <w:jc w:val="center"/>
                      </w:pPr>
                      <w:r>
                        <w:t>C3</w:t>
                      </w:r>
                    </w:p>
                  </w:txbxContent>
                </v:textbox>
              </v:rect>
            </w:pict>
          </mc:Fallback>
        </mc:AlternateContent>
      </w:r>
    </w:p>
    <w:p w14:paraId="45CBC03A" w14:textId="2748D209" w:rsidR="00C01BF1" w:rsidRDefault="007030D5" w:rsidP="00C01BF1">
      <w:r>
        <w:rPr>
          <w:noProof/>
          <w:lang w:eastAsia="es-CL"/>
        </w:rPr>
        <mc:AlternateContent>
          <mc:Choice Requires="wps">
            <w:drawing>
              <wp:anchor distT="0" distB="0" distL="114300" distR="114300" simplePos="0" relativeHeight="251863040" behindDoc="0" locked="0" layoutInCell="1" allowOverlap="1" wp14:anchorId="2C8C881D" wp14:editId="4EC4093D">
                <wp:simplePos x="0" y="0"/>
                <wp:positionH relativeFrom="margin">
                  <wp:posOffset>1232535</wp:posOffset>
                </wp:positionH>
                <wp:positionV relativeFrom="paragraph">
                  <wp:posOffset>71120</wp:posOffset>
                </wp:positionV>
                <wp:extent cx="301625" cy="275590"/>
                <wp:effectExtent l="0" t="0" r="631825" b="353060"/>
                <wp:wrapNone/>
                <wp:docPr id="128"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245558"/>
                            <a:gd name="adj2" fmla="val 174448"/>
                          </a:avLst>
                        </a:prstGeom>
                      </wps:spPr>
                      <wps:style>
                        <a:lnRef idx="2">
                          <a:schemeClr val="accent2"/>
                        </a:lnRef>
                        <a:fillRef idx="1">
                          <a:schemeClr val="lt1"/>
                        </a:fillRef>
                        <a:effectRef idx="0">
                          <a:schemeClr val="accent2"/>
                        </a:effectRef>
                        <a:fontRef idx="minor">
                          <a:schemeClr val="dk1"/>
                        </a:fontRef>
                      </wps:style>
                      <wps:txbx>
                        <w:txbxContent>
                          <w:p w14:paraId="7E018475" w14:textId="0DD36D7B" w:rsidR="00F61385" w:rsidRPr="002B1AC4" w:rsidRDefault="00F61385" w:rsidP="007030D5">
                            <w:pPr>
                              <w:jc w:val="center"/>
                              <w:rPr>
                                <w:color w:val="0070C0"/>
                              </w:rPr>
                            </w:pPr>
                            <w:r>
                              <w:rPr>
                                <w:color w:val="0070C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C881D" id="_x0000_s1037" type="#_x0000_t61" style="position:absolute;left:0;text-align:left;margin-left:97.05pt;margin-top:5.6pt;width:23.75pt;height:21.7pt;z-index:251863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E5poQIAAJAFAAAOAAAAZHJzL2Uyb0RvYy54bWysVEtv2zAMvg/YfxB0Xx27SR9BnCJI0WFA&#10;0BZth54ZWUq86TVJiZP9+lGy42RbTsMuNim+yY+c3O2UJFvufG10SfOLASVcM1PVelXSr28Pn24o&#10;8QF0BdJoXtI99/Ru+vHDpLFjXpi1kRV3BJ1oP25sSdch2HGWebbmCvyFsVyjUBinICDrVlnloEHv&#10;SmbFYHCVNcZV1hnGvcfX+1ZIp8m/EJyFJyE8D0SWFHML6evSdxm/2XQC45UDu65Zlwb8QxYKao1B&#10;e1f3EIBsXP2XK1UzZ7wR4YIZlRkhasZTDVhNPvijmtc1WJ5qweZ427fJ/z+37HH77Ehd4ewKHJUG&#10;hUNaSFBQAXHYPtCrjQRHLlOvGuvHaPJqnx12LnIeyVj4TjgV/1gS2aX+7vv+8l0gDB8vB/lVMaKE&#10;oai4Ho1uk8/saGydD5+5USQSJW14teIvmMQcpDSbkDoM24UPqdVVly5U33JKhJI4uS1IUgxHo9FN&#10;N9oTpeJUKb8eDodJCeN3PpE6ZDCdZMfqEhX2ksewUr9wgR3DeoqUUMIqn0tHMHhJgTGuQxHDo7+k&#10;Hc1ELWVvmJ8zlCHvjDrdaMYThnvDwTnD3yP2Fimq0aE3VrU27pyD6nsfudU/VN/WHMsPu+WuhUlS&#10;jU9LU+0RO860S+Ute6hxbAvw4RkczgL3DS9DeMKPkKYpqekoStbG/Tz3HvUR3CilpMGtLKn/sQHH&#10;KZFfNML+Nh8O4xonZji6LpBxp5LlqURv1NzgSBAdmF0io36QB1I4o97xgMxiVBSBZhi7pCy4AzMP&#10;7bXAE8T4bJbUcHUthIV+tSw6j42OuHnbvYOzHXYDgv7RHDa4g1iLiaNutNRmtglG1CEKj33tGFz7&#10;hKPuRMW7csonreMhnf4CAAD//wMAUEsDBBQABgAIAAAAIQAgIqCd4AAAAAkBAAAPAAAAZHJzL2Rv&#10;d25yZXYueG1sTI/BTsMwDIbvSLxDZCRuLG3pKlaaThMaQptAQAf3rDFtReNUTbZ1b485wc2//On3&#10;52I52V4ccfSdIwXxLAKBVDvTUaPgY/d4cwfCB01G945QwRk9LMvLi0Lnxp3oHY9VaASXkM+1gjaE&#10;IZfS1y1a7WduQOLdlxutDhzHRppRn7jc9jKJokxa3RFfaPWADy3W39XBKnhanz8XzVu12b7ON7fP&#10;q51+WUdbpa6vptU9iIBT+IPhV5/VoWSnvTuQ8aLnvEhjRnmIExAMJGmcgdgrmKcZyLKQ/z8ofwAA&#10;AP//AwBQSwECLQAUAAYACAAAACEAtoM4kv4AAADhAQAAEwAAAAAAAAAAAAAAAAAAAAAAW0NvbnRl&#10;bnRfVHlwZXNdLnhtbFBLAQItABQABgAIAAAAIQA4/SH/1gAAAJQBAAALAAAAAAAAAAAAAAAAAC8B&#10;AABfcmVscy8ucmVsc1BLAQItABQABgAIAAAAIQAp5E5poQIAAJAFAAAOAAAAAAAAAAAAAAAAAC4C&#10;AABkcnMvZTJvRG9jLnhtbFBLAQItABQABgAIAAAAIQAgIqCd4AAAAAkBAAAPAAAAAAAAAAAAAAAA&#10;APsEAABkcnMvZG93bnJldi54bWxQSwUGAAAAAAQABADzAAAACAYAAAAA&#10;" adj="63841,48481" fillcolor="white [3201]" strokecolor="#c0504d [3205]" strokeweight="2pt">
                <v:textbox>
                  <w:txbxContent>
                    <w:p w14:paraId="7E018475" w14:textId="0DD36D7B" w:rsidR="00F61385" w:rsidRPr="002B1AC4" w:rsidRDefault="00F61385" w:rsidP="007030D5">
                      <w:pPr>
                        <w:jc w:val="center"/>
                        <w:rPr>
                          <w:color w:val="0070C0"/>
                        </w:rPr>
                      </w:pPr>
                      <w:r>
                        <w:rPr>
                          <w:color w:val="0070C0"/>
                        </w:rPr>
                        <w:t>2</w:t>
                      </w:r>
                    </w:p>
                  </w:txbxContent>
                </v:textbox>
                <w10:wrap anchorx="margin"/>
              </v:shape>
            </w:pict>
          </mc:Fallback>
        </mc:AlternateContent>
      </w:r>
      <w:r w:rsidR="00EB7192">
        <w:rPr>
          <w:noProof/>
          <w:lang w:eastAsia="es-CL"/>
        </w:rPr>
        <mc:AlternateContent>
          <mc:Choice Requires="wps">
            <w:drawing>
              <wp:anchor distT="0" distB="0" distL="114300" distR="114300" simplePos="0" relativeHeight="251846656" behindDoc="0" locked="0" layoutInCell="1" allowOverlap="1" wp14:anchorId="39684C9B" wp14:editId="43535293">
                <wp:simplePos x="0" y="0"/>
                <wp:positionH relativeFrom="column">
                  <wp:posOffset>2711041</wp:posOffset>
                </wp:positionH>
                <wp:positionV relativeFrom="paragraph">
                  <wp:posOffset>12156</wp:posOffset>
                </wp:positionV>
                <wp:extent cx="412115" cy="876324"/>
                <wp:effectExtent l="190500" t="76200" r="140335" b="76200"/>
                <wp:wrapNone/>
                <wp:docPr id="106" name="Rectángulo 106"/>
                <wp:cNvGraphicFramePr/>
                <a:graphic xmlns:a="http://schemas.openxmlformats.org/drawingml/2006/main">
                  <a:graphicData uri="http://schemas.microsoft.com/office/word/2010/wordprocessingShape">
                    <wps:wsp>
                      <wps:cNvSpPr/>
                      <wps:spPr>
                        <a:xfrm rot="20120712">
                          <a:off x="0" y="0"/>
                          <a:ext cx="412115" cy="876324"/>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FBB49C" w14:textId="0CD493D5" w:rsidR="00F61385" w:rsidRPr="007C37A4" w:rsidRDefault="00F61385" w:rsidP="00EB7192">
                            <w:pPr>
                              <w:jc w:val="center"/>
                            </w:pPr>
                            <w:r>
                              <w:t>C2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684C9B" id="Rectángulo 106" o:spid="_x0000_s1038" style="position:absolute;left:0;text-align:left;margin-left:213.45pt;margin-top:.95pt;width:32.45pt;height:69pt;rotation:-1615777fd;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A9XsAIAAKsFAAAOAAAAZHJzL2Uyb0RvYy54bWysVM1u2zAMvg/YOwi6r/5Z+jOjThG06DCg&#10;aIu2Q8+KLMcGZFGTlNjZ2+xZ9mKlJNsNumKHYT4IIkV+JD+TPL8YOkl2wtgWVEmzo5QSoThUrdqU&#10;9PvT9aczSqxjqmISlCjpXlh6sfz44bzXhcihAVkJQxBE2aLXJW2c00WSWN6Ijtkj0ELhYw2mYw5F&#10;s0kqw3pE72SSp+lJ0oOptAEurEXtVXyky4Bf14K7u7q2whFZUszNhdOEc+3PZHnOio1humn5mAb7&#10;hyw61ioMOkNdMcfI1rR/QHUtN2ChdkccugTquuUi1IDVZOmbah4bpkWoBcmxeqbJ/j9Yfru7N6St&#10;8N+lJ5Qo1uFPekDafv9Sm60E4tVIUq9tgbaP+t6MksWrr3ioTUcMILNYQZ6eZnkgAksjQ+B5P/Ms&#10;Bkc4KhdZnmXHlHB8Ojs9+ZwvfIgkYnlMbaz7KqAj/lJSg/kEULa7sS6aTibeXMF1KyXqWSGVPy3I&#10;tvK6IPheEpfSkB3DLlhvsjHagRXG9p6JLzMWFm5uL0VEfRA1soS5x+pCf75iMs6FclnI0TasEjHU&#10;cYrfFGzKIhQqFQJ65BqTnLFHgMkygkzYsezR3ruK0N6zcxqj/8159giRQbnZuWsVmPcAJFY1Ro72&#10;E0mRGs+SG9ZD7KDcm3rVGqo9tlXoCpw6q/l1i3/yhll3zwwOGCpxabg7PGoJfUlhvFHSgPn5nt7b&#10;Y9/jKyU9DmxJ7Y8tM4IS+U3hRHzJFgs/4UFYHJ/mKJjDl/Xhi9p2l4DdkIXswtXbOzldawPdM+6W&#10;lY+KT0xxjF1S7swkXLq4SHA7cbFaBTOcas3cjXrU3IN7on2nPg3PzOixnR3OwS1Mw82KN10dbb2n&#10;gtXWQd2Gln/ldfwFuBFCL43by6+cQzlYve7Y5QsAAAD//wMAUEsDBBQABgAIAAAAIQAoWyFG3QAA&#10;AAkBAAAPAAAAZHJzL2Rvd25yZXYueG1sTI/BTsMwEETvSPyDtUhcEHVaqoqEOFUDQkI9QcoHuPES&#10;R8TryHab9O9ZTnBajd5odqbczm4QZwyx96RguchAILXe9NQp+Dy83j+CiEmT0YMnVHDBCNvq+qrU&#10;hfETfeC5SZ3gEIqFVmBTGgspY2vR6bjwIxKzLx+cTixDJ03QE4e7Qa6ybCOd7ok/WD3is8X2uzk5&#10;BXL/Mu7fjY312xTcYZfVzeWuVur2Zt49gUg4pz8z/Nbn6lBxp6M/kYliULBebXK2MuDDfJ0vecqR&#10;9UOeg6xK+X9B9QMAAP//AwBQSwECLQAUAAYACAAAACEAtoM4kv4AAADhAQAAEwAAAAAAAAAAAAAA&#10;AAAAAAAAW0NvbnRlbnRfVHlwZXNdLnhtbFBLAQItABQABgAIAAAAIQA4/SH/1gAAAJQBAAALAAAA&#10;AAAAAAAAAAAAAC8BAABfcmVscy8ucmVsc1BLAQItABQABgAIAAAAIQB8KA9XsAIAAKsFAAAOAAAA&#10;AAAAAAAAAAAAAC4CAABkcnMvZTJvRG9jLnhtbFBLAQItABQABgAIAAAAIQAoWyFG3QAAAAkBAAAP&#10;AAAAAAAAAAAAAAAAAAoFAABkcnMvZG93bnJldi54bWxQSwUGAAAAAAQABADzAAAAFAYAAAAA&#10;" filled="f" strokecolor="white [3212]" strokeweight="2pt">
                <v:textbox>
                  <w:txbxContent>
                    <w:p w14:paraId="04FBB49C" w14:textId="0CD493D5" w:rsidR="00F61385" w:rsidRPr="007C37A4" w:rsidRDefault="00F61385" w:rsidP="00EB7192">
                      <w:pPr>
                        <w:jc w:val="center"/>
                      </w:pPr>
                      <w:r>
                        <w:t>C2</w:t>
                      </w:r>
                    </w:p>
                  </w:txbxContent>
                </v:textbox>
              </v:rect>
            </w:pict>
          </mc:Fallback>
        </mc:AlternateContent>
      </w:r>
    </w:p>
    <w:p w14:paraId="349A4CC9" w14:textId="6235864F" w:rsidR="00C01BF1" w:rsidRDefault="00EB7192" w:rsidP="00C01BF1">
      <w:r>
        <w:rPr>
          <w:noProof/>
          <w:lang w:eastAsia="es-CL"/>
        </w:rPr>
        <mc:AlternateContent>
          <mc:Choice Requires="wps">
            <w:drawing>
              <wp:anchor distT="0" distB="0" distL="114300" distR="114300" simplePos="0" relativeHeight="251844608" behindDoc="0" locked="0" layoutInCell="1" allowOverlap="1" wp14:anchorId="5BEFDBA5" wp14:editId="38B1B459">
                <wp:simplePos x="0" y="0"/>
                <wp:positionH relativeFrom="column">
                  <wp:posOffset>2357971</wp:posOffset>
                </wp:positionH>
                <wp:positionV relativeFrom="paragraph">
                  <wp:posOffset>149900</wp:posOffset>
                </wp:positionV>
                <wp:extent cx="412115" cy="743756"/>
                <wp:effectExtent l="152400" t="76200" r="159385" b="75565"/>
                <wp:wrapNone/>
                <wp:docPr id="103" name="Rectángulo 103"/>
                <wp:cNvGraphicFramePr/>
                <a:graphic xmlns:a="http://schemas.openxmlformats.org/drawingml/2006/main">
                  <a:graphicData uri="http://schemas.microsoft.com/office/word/2010/wordprocessingShape">
                    <wps:wsp>
                      <wps:cNvSpPr/>
                      <wps:spPr>
                        <a:xfrm rot="20120712">
                          <a:off x="0" y="0"/>
                          <a:ext cx="412115" cy="743756"/>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FF03AC" w14:textId="6269C0D9" w:rsidR="00F61385" w:rsidRPr="007C37A4" w:rsidRDefault="00F61385" w:rsidP="007C37A4">
                            <w:pPr>
                              <w:jc w:val="center"/>
                            </w:pPr>
                            <w:r w:rsidRPr="007C37A4">
                              <w:t>C1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EFDBA5" id="Rectángulo 103" o:spid="_x0000_s1039" style="position:absolute;left:0;text-align:left;margin-left:185.65pt;margin-top:11.8pt;width:32.45pt;height:58.55pt;rotation:-1615777fd;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tSHsAIAAKsFAAAOAAAAZHJzL2Uyb0RvYy54bWysVM1u2zAMvg/YOwi6r7bTpNmMOkXQosOA&#10;oi3aDj0rshwbkEVNUmJnb7Nn2YuVkmw36Iodhvkg6If8SH7+yPOLvpVkL4xtQBU0O0kpEYpD2aht&#10;Qb8/XX/6TIl1TJVMghIFPQhLL1YfP5x3OhczqEGWwhAEUTbvdEFr53SeJJbXomX2BLRQ+FiBaZnD&#10;o9kmpWEdorcymaXpWdKBKbUBLqzF26v4SFcBv6oEd3dVZYUjsqCYmwurCevGr8nqnOVbw3Td8CEN&#10;9g9ZtKxRGHSCumKOkZ1p/oBqG27AQuVOOLQJVFXDRagBq8nSN9U81kyLUAuSY/VEk/1/sPx2f29I&#10;U+K/S08pUazFn/SAtP3+pbY7CcRfI0mdtjnaPup7M5wsbn3FfWVaYgCZxQpm6TKbBSKwNNIHng8T&#10;z6J3hOPlPJtl2YISjk/L+elyceZDJBHLY2pj3VcBLfGbghrMJ4Cy/Y110XQ08eYKrhsp8Z7lUvnV&#10;gmxKfxcOXkviUhqyZ6iCzTYboh1ZYWzvmfgyY2Fh5w5SRNQHUSFLmHusLujzFZNxLpTLQo62ZqWI&#10;oRYpfmOwMYtQqFQI6JErTHLCHgBGywgyYseyB3vvKoK8J+c0Rv+b8+QRIoNyk3PbKDDvAUisaogc&#10;7UeSIjWeJddv+qigSSkbKA8oq6AK7Dqr+XWDf/KGWXfPDDYYXuLQcHe4VBK6gsKwo6QG8/O9e2+P&#10;usdXSjps2ILaHztmBCXym8KO+JLN577Dw2G+WM7wYI5fNscvatdeAqohC9mFrbd3ctxWBtpnnC1r&#10;HxWfmOIYu6DcmfFw6eIgwenExXodzLCrNXM36lFzD+6J9kp96p+Z0YOcHfbBLYzNzfI3qo623lPB&#10;euegaoLkPdWR1+EX4EQIWhqmlx85x+dg9TpjVy8AAAD//wMAUEsDBBQABgAIAAAAIQDloR8j4AAA&#10;AAoBAAAPAAAAZHJzL2Rvd25yZXYueG1sTI9BTsMwEEX3SNzBGiQ2iDpNqhSlcaoGhIS6KikHcGM3&#10;jojHke026e0ZVrAc/af/35Tb2Q7sqn3oHQpYLhJgGluneuwEfB3fn1+AhShRycGhFnDTAbbV/V0p&#10;C+Um/NTXJnaMSjAUUoCJcSw4D63RVoaFGzVSdnbeykin77jycqJyO/A0SXJuZY+0YOSoX41uv5uL&#10;FcD3b+P+oEyoPyZvj7ukbm5PtRCPD/NuAyzqOf7B8KtP6lCR08ldUAU2CMjWy4xQAWmWAyNgleUp&#10;sBORq2QNvCr5/xeqHwAAAP//AwBQSwECLQAUAAYACAAAACEAtoM4kv4AAADhAQAAEwAAAAAAAAAA&#10;AAAAAAAAAAAAW0NvbnRlbnRfVHlwZXNdLnhtbFBLAQItABQABgAIAAAAIQA4/SH/1gAAAJQBAAAL&#10;AAAAAAAAAAAAAAAAAC8BAABfcmVscy8ucmVsc1BLAQItABQABgAIAAAAIQClptSHsAIAAKsFAAAO&#10;AAAAAAAAAAAAAAAAAC4CAABkcnMvZTJvRG9jLnhtbFBLAQItABQABgAIAAAAIQDloR8j4AAAAAoB&#10;AAAPAAAAAAAAAAAAAAAAAAoFAABkcnMvZG93bnJldi54bWxQSwUGAAAAAAQABADzAAAAFwYAAAAA&#10;" filled="f" strokecolor="white [3212]" strokeweight="2pt">
                <v:textbox>
                  <w:txbxContent>
                    <w:p w14:paraId="1AFF03AC" w14:textId="6269C0D9" w:rsidR="00F61385" w:rsidRPr="007C37A4" w:rsidRDefault="00F61385" w:rsidP="007C37A4">
                      <w:pPr>
                        <w:jc w:val="center"/>
                      </w:pPr>
                      <w:r w:rsidRPr="007C37A4">
                        <w:t>C1</w:t>
                      </w:r>
                    </w:p>
                  </w:txbxContent>
                </v:textbox>
              </v:rect>
            </w:pict>
          </mc:Fallback>
        </mc:AlternateContent>
      </w:r>
    </w:p>
    <w:p w14:paraId="1E807B16" w14:textId="0B0DB894" w:rsidR="00C01BF1" w:rsidRPr="00E5387D" w:rsidRDefault="00C01BF1" w:rsidP="00C01BF1">
      <w:pPr>
        <w:rPr>
          <w14:shadow w14:blurRad="0" w14:dist="50800" w14:dir="5400000" w14:sx="1000" w14:sy="1000" w14:kx="0" w14:ky="0" w14:algn="ctr">
            <w14:srgbClr w14:val="000000"/>
          </w14:shadow>
        </w:rPr>
      </w:pPr>
    </w:p>
    <w:p w14:paraId="41FEBA15" w14:textId="0D456446" w:rsidR="00C01BF1" w:rsidRDefault="00C01BF1" w:rsidP="00C01BF1"/>
    <w:p w14:paraId="64358F38" w14:textId="57095A80" w:rsidR="00C01BF1" w:rsidRDefault="002343F5" w:rsidP="00C01BF1">
      <w:r>
        <w:rPr>
          <w:noProof/>
          <w:lang w:eastAsia="es-CL"/>
        </w:rPr>
        <mc:AlternateContent>
          <mc:Choice Requires="wps">
            <w:drawing>
              <wp:anchor distT="0" distB="0" distL="114300" distR="114300" simplePos="0" relativeHeight="251867136" behindDoc="0" locked="0" layoutInCell="1" allowOverlap="1" wp14:anchorId="45C6739D" wp14:editId="1EAD1FA1">
                <wp:simplePos x="0" y="0"/>
                <wp:positionH relativeFrom="column">
                  <wp:posOffset>5795010</wp:posOffset>
                </wp:positionH>
                <wp:positionV relativeFrom="paragraph">
                  <wp:posOffset>103505</wp:posOffset>
                </wp:positionV>
                <wp:extent cx="301625" cy="275590"/>
                <wp:effectExtent l="495300" t="209550" r="22225" b="10160"/>
                <wp:wrapNone/>
                <wp:docPr id="18" name="Llamada rectangular 18"/>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207036"/>
                            <a:gd name="adj2" fmla="val -124560"/>
                          </a:avLst>
                        </a:prstGeom>
                      </wps:spPr>
                      <wps:style>
                        <a:lnRef idx="2">
                          <a:schemeClr val="accent2"/>
                        </a:lnRef>
                        <a:fillRef idx="1">
                          <a:schemeClr val="lt1"/>
                        </a:fillRef>
                        <a:effectRef idx="0">
                          <a:schemeClr val="accent2"/>
                        </a:effectRef>
                        <a:fontRef idx="minor">
                          <a:schemeClr val="dk1"/>
                        </a:fontRef>
                      </wps:style>
                      <wps:txbx>
                        <w:txbxContent>
                          <w:p w14:paraId="39217225" w14:textId="60CDE6F0" w:rsidR="00F61385" w:rsidRPr="002B1AC4" w:rsidRDefault="00F61385" w:rsidP="006825B2">
                            <w:pPr>
                              <w:jc w:val="center"/>
                              <w:rPr>
                                <w:color w:val="0070C0"/>
                              </w:rPr>
                            </w:pPr>
                            <w:r>
                              <w:rPr>
                                <w:color w:val="0070C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C6739D" id="Llamada rectangular 18" o:spid="_x0000_s1040" type="#_x0000_t61" style="position:absolute;left:0;text-align:left;margin-left:456.3pt;margin-top:8.15pt;width:23.75pt;height:21.7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0YxpQIAAJEFAAAOAAAAZHJzL2Uyb0RvYy54bWysVN1v2jAQf5+0/8Hye5uPAl0RoUJUnSah&#10;tmo79flwbMjm2J5tCOyv79kJgW48TXtJ7nzfd7+7ye2ulmTLrau0Kmh2mVLCFdNlpVYF/f56f/GF&#10;EudBlSC14gXdc0dvp58/TRoz5rlea1lyS9CJcuPGFHTtvRkniWNrXoO71IYrFApta/DI2lVSWmjQ&#10;ey2TPE1HSaNtaaxm3Dl8vWuFdBr9C8GZfxTCcU9kQTE3H782fpfhm0wnMF5ZMOuKdWnAP2RRQ6Uw&#10;aO/qDjyQja3+clVXzGqnhb9kuk60EBXjsQasJkv/qOZlDYbHWrA5zvRtcv/PLXvYPllSlTg7nJSC&#10;Gme0kFBDCcRi90CtNhIsQSm2qjFujBYv5sl2nEMy1L0Ttg5/rIjsYnv3fXv5zhOGj1dpNsqHlDAU&#10;5dfD4U1sf3I0Ntb5r1zXJBAFbXi54s+YxByk1BsfGwzbhfOx02WXLpQ/MkpELXFwW5DkIk+v06tR&#10;N9oTrfyDVpYPhqNDBp1XzOWQw3SShGrb+iLl95KHwFI9c4Etw4rymFIEK59LSzB8QYExrnwe4qO/&#10;qB3MRCVlb5idM5Q+64w63WDGI4h7w/Sc4ceIvUWMqpXvjetKaXvOQfmzj9zqH6pvaw7l+91y1+Jk&#10;EJIMT0td7hE8Vrdb5Qy7r3BwC3D+CSxOAxcOT4N/xI+Quimo7ihK1tr+Pvce9BHdKKWkwbUsqPu1&#10;Acspkd8U4v4mGwzCHkdmMLzOkbGnkuWpRG3qucaRID4wu0gGfS8PpLC6fsMLMgtRUQSKYeyCMm8P&#10;zNy35wJvEOOzWVTD3TXgF+rFsOA8NDrg5nX3BtZ06PUI+wd9WGEYR4i1mDjqBkulZxuvReWD8NjX&#10;jsG9jzjqblQ4LKd81Dpe0uk7AAAA//8DAFBLAwQUAAYACAAAACEASEQ/TOEAAAAJAQAADwAAAGRy&#10;cy9kb3ducmV2LnhtbEyPQU+DQBCF7yb+h82YeDF2ocZVkKVpTLz0ZGtt0tsWRiBlZym7Beyvdzzp&#10;cfK+vPdNtphsKwbsfeNIQzyLQCAVrmyo0rD9eLt/BuGDodK0jlDDN3pY5NdXmUlLN9Iah02oBJeQ&#10;T42GOoQuldIXNVrjZ65D4uzL9dYEPvtKlr0Zudy2ch5FSlrTEC/UpsPXGovj5mw17NXd5eSH4/bk&#10;PpfFZTXu1qt3q/XtzbR8ARFwCn8w/OqzOuTsdHBnKr1oNSTxXDHKgXoAwUCiohjEQcNj8gQyz+T/&#10;D/IfAAAA//8DAFBLAQItABQABgAIAAAAIQC2gziS/gAAAOEBAAATAAAAAAAAAAAAAAAAAAAAAABb&#10;Q29udGVudF9UeXBlc10ueG1sUEsBAi0AFAAGAAgAAAAhADj9If/WAAAAlAEAAAsAAAAAAAAAAAAA&#10;AAAALwEAAF9yZWxzLy5yZWxzUEsBAi0AFAAGAAgAAAAhAKADRjGlAgAAkQUAAA4AAAAAAAAAAAAA&#10;AAAALgIAAGRycy9lMm9Eb2MueG1sUEsBAi0AFAAGAAgAAAAhAEhEP0zhAAAACQEAAA8AAAAAAAAA&#10;AAAAAAAA/wQAAGRycy9kb3ducmV2LnhtbFBLBQYAAAAABAAEAPMAAAANBgAAAAA=&#10;" adj="-33920,-16105" fillcolor="white [3201]" strokecolor="#c0504d [3205]" strokeweight="2pt">
                <v:textbox>
                  <w:txbxContent>
                    <w:p w14:paraId="39217225" w14:textId="60CDE6F0" w:rsidR="00F61385" w:rsidRPr="002B1AC4" w:rsidRDefault="00F61385" w:rsidP="006825B2">
                      <w:pPr>
                        <w:jc w:val="center"/>
                        <w:rPr>
                          <w:color w:val="0070C0"/>
                        </w:rPr>
                      </w:pPr>
                      <w:r>
                        <w:rPr>
                          <w:color w:val="0070C0"/>
                        </w:rPr>
                        <w:t>4</w:t>
                      </w:r>
                    </w:p>
                  </w:txbxContent>
                </v:textbox>
              </v:shape>
            </w:pict>
          </mc:Fallback>
        </mc:AlternateContent>
      </w:r>
    </w:p>
    <w:p w14:paraId="75C43E24" w14:textId="2E5E2B07" w:rsidR="00C01BF1" w:rsidRDefault="00C01BF1" w:rsidP="00C01BF1"/>
    <w:p w14:paraId="0490F360" w14:textId="2D39CA4B" w:rsidR="00C01BF1" w:rsidRDefault="00565BF3" w:rsidP="00C01BF1">
      <w:r>
        <w:rPr>
          <w:noProof/>
          <w:lang w:eastAsia="es-CL"/>
        </w:rPr>
        <mc:AlternateContent>
          <mc:Choice Requires="wps">
            <w:drawing>
              <wp:anchor distT="0" distB="0" distL="114300" distR="114300" simplePos="0" relativeHeight="251888640" behindDoc="0" locked="0" layoutInCell="1" allowOverlap="1" wp14:anchorId="42E2C06E" wp14:editId="480D8C32">
                <wp:simplePos x="0" y="0"/>
                <wp:positionH relativeFrom="margin">
                  <wp:posOffset>4480560</wp:posOffset>
                </wp:positionH>
                <wp:positionV relativeFrom="paragraph">
                  <wp:posOffset>135890</wp:posOffset>
                </wp:positionV>
                <wp:extent cx="301625" cy="275590"/>
                <wp:effectExtent l="857250" t="476250" r="22225" b="10160"/>
                <wp:wrapNone/>
                <wp:docPr id="58" name="Llamada rectangular 94"/>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328485"/>
                            <a:gd name="adj2" fmla="val -223338"/>
                          </a:avLst>
                        </a:prstGeom>
                      </wps:spPr>
                      <wps:style>
                        <a:lnRef idx="2">
                          <a:schemeClr val="accent2"/>
                        </a:lnRef>
                        <a:fillRef idx="1">
                          <a:schemeClr val="lt1"/>
                        </a:fillRef>
                        <a:effectRef idx="0">
                          <a:schemeClr val="accent2"/>
                        </a:effectRef>
                        <a:fontRef idx="minor">
                          <a:schemeClr val="dk1"/>
                        </a:fontRef>
                      </wps:style>
                      <wps:txbx>
                        <w:txbxContent>
                          <w:p w14:paraId="3F34C2FD" w14:textId="77777777" w:rsidR="00F61385" w:rsidRPr="002B1AC4" w:rsidRDefault="00F61385" w:rsidP="00565BF3">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E2C06E" id="_x0000_s1041" type="#_x0000_t61" style="position:absolute;left:0;text-align:left;margin-left:352.8pt;margin-top:10.7pt;width:23.75pt;height:21.7pt;z-index:251888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vJCoAIAAJEFAAAOAAAAZHJzL2Uyb0RvYy54bWysVEtvGjEQvlfqf7B8T5ZdICEoS4SIUlVC&#10;SZSkynnw2rCtX7UNC/31HZtlIS2nqpfdGc/7m8ft3VZJsuHO10aXNL/sUcI1M1WtlyX99vZwMaLE&#10;B9AVSKN5SXfc07vJ50+3jR3zwqyMrLgj6ET7cWNLugrBjrPMsxVX4C+N5RqFwjgFAVm3zCoHDXpX&#10;Mit6vausMa6yzjDuPb7e74V0kvwLwVl4EsLzQGRJMbeQvi59F/GbTW5hvHRgVzVr04B/yEJBrTFo&#10;5+oeApC1q/9ypWrmjDciXDKjMiNEzXiqAavJe39U87oCy1MtCI63HUz+/7llj5tnR+qqpEPslAaF&#10;PZpLUFABcYge6OVagiM3gwhVY/0YLV7ts2s5j2Sseyucin+siGwTvLsOXr4NhOFjv5dfFUNKGIqK&#10;6+HwJsGfHY2t8+ELN4pEoqQNr5b8BZOYgZRmHRLAsJn7kJCu2nSh+p5TIpTExm1Akot+MRqMhm1r&#10;T7SKD1pF0e/3R1ELM2i9InXIAZ9jtfv6EhV2ksfAUr9wgZBhRUVKKQ0rn0lHMHxJgTGuQ9F6TtrR&#10;TNRSdob5OUMZ8tao1Y1mPA1xZ9g7Z/gxYmeRohodOmNVa+POOah+dJH3+ofq9zXH8sN2sU1zkidk&#10;49PCVDscHmf2W+Ute6ixcXPw4RkcdgMXDk9DeMKPkKYpqWkpSlbG/Tr3HvVxulFKSYNrWVL/cw2O&#10;UyK/apz7m3wwiHucmMHwukDGnUoWpxK9VjODLcH5wOwSGfWDPJDCGfWOF2Qao6IINMPYJWXBHZhZ&#10;2J8LvEGMT6dJDXfXQpjrV8ui8wh0nJu37Ts4205vwLF/NIcVbkdsP21H3WipzXQdjKhDFB5xbRnc&#10;e6Q+HJZTPmkdL+nkNwAAAP//AwBQSwMEFAAGAAgAAAAhAPie/KXdAAAACQEAAA8AAABkcnMvZG93&#10;bnJldi54bWxMj8FOg0AQQO8m/sNmTLzZBSyUUJbGNHpRL0Uv3qbsFAjsLmG3Lf6940mPk3l586bc&#10;LWYUF5p976yCeBWBINs43dtWwefHy0MOwge0GkdnScE3edhVtzclFtpd7YEudWgFS6wvUEEXwlRI&#10;6ZuODPqVm8jy7uRmg4HHuZV6xivLzSiTKMqkwd7yhQ4n2nfUDPXZsOV1GN7qqJHPe/x6zw9DklKf&#10;KHV/tzxtQQRawh8Mv/mcDhU3Hd3Zai9GBZsozRhVkMRrEAxs0scYxFFBts5BVqX8/0H1AwAA//8D&#10;AFBLAQItABQABgAIAAAAIQC2gziS/gAAAOEBAAATAAAAAAAAAAAAAAAAAAAAAABbQ29udGVudF9U&#10;eXBlc10ueG1sUEsBAi0AFAAGAAgAAAAhADj9If/WAAAAlAEAAAsAAAAAAAAAAAAAAAAALwEAAF9y&#10;ZWxzLy5yZWxzUEsBAi0AFAAGAAgAAAAhAMlC8kKgAgAAkQUAAA4AAAAAAAAAAAAAAAAALgIAAGRy&#10;cy9lMm9Eb2MueG1sUEsBAi0AFAAGAAgAAAAhAPie/KXdAAAACQEAAA8AAAAAAAAAAAAAAAAA+gQA&#10;AGRycy9kb3ducmV2LnhtbFBLBQYAAAAABAAEAPMAAAAEBgAAAAA=&#10;" adj="-60153,-37441" fillcolor="white [3201]" strokecolor="#c0504d [3205]" strokeweight="2pt">
                <v:textbox>
                  <w:txbxContent>
                    <w:p w14:paraId="3F34C2FD" w14:textId="77777777" w:rsidR="00F61385" w:rsidRPr="002B1AC4" w:rsidRDefault="00F61385" w:rsidP="00565BF3">
                      <w:pPr>
                        <w:jc w:val="center"/>
                        <w:rPr>
                          <w:color w:val="0070C0"/>
                        </w:rPr>
                      </w:pPr>
                      <w:r>
                        <w:rPr>
                          <w:color w:val="0070C0"/>
                        </w:rPr>
                        <w:t>7</w:t>
                      </w:r>
                    </w:p>
                  </w:txbxContent>
                </v:textbox>
                <w10:wrap anchorx="margin"/>
              </v:shape>
            </w:pict>
          </mc:Fallback>
        </mc:AlternateContent>
      </w:r>
      <w:r w:rsidR="00804D8E">
        <w:rPr>
          <w:noProof/>
          <w:lang w:eastAsia="es-CL"/>
        </w:rPr>
        <mc:AlternateContent>
          <mc:Choice Requires="wps">
            <w:drawing>
              <wp:anchor distT="0" distB="0" distL="114300" distR="114300" simplePos="0" relativeHeight="251860992" behindDoc="0" locked="0" layoutInCell="1" allowOverlap="1" wp14:anchorId="1090AF71" wp14:editId="15167A04">
                <wp:simplePos x="0" y="0"/>
                <wp:positionH relativeFrom="margin">
                  <wp:posOffset>988060</wp:posOffset>
                </wp:positionH>
                <wp:positionV relativeFrom="paragraph">
                  <wp:posOffset>91434</wp:posOffset>
                </wp:positionV>
                <wp:extent cx="301625" cy="275590"/>
                <wp:effectExtent l="0" t="0" r="346075" b="10160"/>
                <wp:wrapNone/>
                <wp:docPr id="127"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50822"/>
                            <a:gd name="adj2" fmla="val -8732"/>
                          </a:avLst>
                        </a:prstGeom>
                      </wps:spPr>
                      <wps:style>
                        <a:lnRef idx="2">
                          <a:schemeClr val="accent2"/>
                        </a:lnRef>
                        <a:fillRef idx="1">
                          <a:schemeClr val="lt1"/>
                        </a:fillRef>
                        <a:effectRef idx="0">
                          <a:schemeClr val="accent2"/>
                        </a:effectRef>
                        <a:fontRef idx="minor">
                          <a:schemeClr val="dk1"/>
                        </a:fontRef>
                      </wps:style>
                      <wps:txbx>
                        <w:txbxContent>
                          <w:p w14:paraId="00BE7486" w14:textId="0B7E572D" w:rsidR="00F61385" w:rsidRPr="002B1AC4" w:rsidRDefault="00F61385" w:rsidP="007030D5">
                            <w:pPr>
                              <w:jc w:val="center"/>
                              <w:rPr>
                                <w:color w:val="0070C0"/>
                              </w:rPr>
                            </w:pPr>
                            <w:r>
                              <w:rPr>
                                <w:color w:val="0070C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90AF71" id="_x0000_s1042" type="#_x0000_t61" style="position:absolute;left:0;text-align:left;margin-left:77.8pt;margin-top:7.2pt;width:23.75pt;height:21.7pt;z-index:251860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kRogIAAI8FAAAOAAAAZHJzL2Uyb0RvYy54bWysVEtvGjEQvlfqf7B8T/aREBLEEiGiVJVQ&#10;GiWpch68NmzrV23DQn99x2ZZaMup6mV3xvOe+WbG91slyYY73xhd0eIyp4RrZupGLyv69e3x4pYS&#10;H0DXII3mFd1xT+8nHz+MWzvipVkZWXNH0In2o9ZWdBWCHWWZZyuuwF8ayzUKhXEKArJumdUOWvSu&#10;ZFbm+U3WGldbZxj3Hl8f9kI6Sf6F4Cx8EcLzQGRFMbeQvi59F/GbTcYwWjqwq4Z1acA/ZKGg0Ri0&#10;d/UAAcjaNX+5Ug1zxhsRLplRmRGiYTzVgNUU+R/VvK7A8lQLNsfbvk3+/7llT5tnR5oaZ1cOKdGg&#10;cEhzCQpqIA7bB3q5luDIVepVa/0ITV7ts8PORc4jGQvfCqfiH0si29TfXd9fvg2E4eNVXtyUA0oY&#10;isrhYHCXfGZHY+t8+MSNIpGoaMvrJX/BJGYgpVmH1GHYzH1Ira67dKH+VlAilMTJbUCSYpDflmU3&#10;2hOl8lTp4nZ4lXQwfOcSqUMCk3F2LC5RYSd5jCr1CxfYMCynTPkkqPKZdARjVxQY4zocPCftaCYa&#10;KXvD4pyhDEVMGZPodKMZTxDuDfNzhr9H7C1SVKNDb6wabdw5B/X3PvJe/1D9vuZYftgutnuU3MQk&#10;49PC1DuEjjP7nfKWPTY4tTn48AwOR4HrhochfMGPkKatqOkoSlbG/Tz3HvUR2yilpMWlrKj/sQbH&#10;KZGfNaL+rri+jlucmOvBsETGnUoWpxK9VjODI0FwYHaJjPpBHkjhjHrH+zGNUVEEmmHsirLgDsws&#10;7I8FXiDGp9OkhptrIcz1q2XReWx0xM3b9h2c7aAbEPNP5rDAHcT24z3qRkttputgRBOi8NjXjsGt&#10;T5DoLlQ8K6d80jre0ckvAAAA//8DAFBLAwQUAAYACAAAACEAvQUbEuAAAAAJAQAADwAAAGRycy9k&#10;b3ducmV2LnhtbEyPTU/DMAyG70j8h8hI3Fi6rt1KaTpNiA8hcaFM2o5Za9qKxilNtoV/jznBza/8&#10;6PXjYh3MIE44ud6SgvksAoFU26anVsH2/fEmA+G8pkYPllDBNzpYl5cXhc4be6Y3PFW+FVxCLtcK&#10;Ou/HXEpXd2i0m9kRiXcfdjLac5xa2Uz6zOVmkHEULaXRPfGFTo9432H9WR2Ngod96HaL29fnDW1f&#10;QvWVxLjKnpS6vgqbOxAeg/+D4Vef1aFkp4M9UuPEwDlNl4zykCQgGIijxRzEQUG6ykCWhfz/QfkD&#10;AAD//wMAUEsBAi0AFAAGAAgAAAAhALaDOJL+AAAA4QEAABMAAAAAAAAAAAAAAAAAAAAAAFtDb250&#10;ZW50X1R5cGVzXS54bWxQSwECLQAUAAYACAAAACEAOP0h/9YAAACUAQAACwAAAAAAAAAAAAAAAAAv&#10;AQAAX3JlbHMvLnJlbHNQSwECLQAUAAYACAAAACEAJ3cJEaICAACPBQAADgAAAAAAAAAAAAAAAAAu&#10;AgAAZHJzL2Uyb0RvYy54bWxQSwECLQAUAAYACAAAACEAvQUbEuAAAAAJAQAADwAAAAAAAAAAAAAA&#10;AAD8BAAAZHJzL2Rvd25yZXYueG1sUEsFBgAAAAAEAAQA8wAAAAkGAAAAAA==&#10;" adj="43378,8914" fillcolor="white [3201]" strokecolor="#c0504d [3205]" strokeweight="2pt">
                <v:textbox>
                  <w:txbxContent>
                    <w:p w14:paraId="00BE7486" w14:textId="0B7E572D" w:rsidR="00F61385" w:rsidRPr="002B1AC4" w:rsidRDefault="00F61385" w:rsidP="007030D5">
                      <w:pPr>
                        <w:jc w:val="center"/>
                        <w:rPr>
                          <w:color w:val="0070C0"/>
                        </w:rPr>
                      </w:pPr>
                      <w:r>
                        <w:rPr>
                          <w:color w:val="0070C0"/>
                        </w:rPr>
                        <w:t>5</w:t>
                      </w:r>
                    </w:p>
                  </w:txbxContent>
                </v:textbox>
                <w10:wrap anchorx="margin"/>
              </v:shape>
            </w:pict>
          </mc:Fallback>
        </mc:AlternateContent>
      </w:r>
    </w:p>
    <w:p w14:paraId="47D56CF0" w14:textId="6010C608" w:rsidR="00C01BF1" w:rsidRDefault="00804D8E" w:rsidP="00C01BF1">
      <w:r>
        <w:rPr>
          <w:noProof/>
          <w:lang w:eastAsia="es-CL"/>
        </w:rPr>
        <mc:AlternateContent>
          <mc:Choice Requires="wps">
            <w:drawing>
              <wp:anchor distT="0" distB="0" distL="114300" distR="114300" simplePos="0" relativeHeight="251724800" behindDoc="0" locked="0" layoutInCell="1" allowOverlap="1" wp14:anchorId="5C58015F" wp14:editId="7F06FEBB">
                <wp:simplePos x="0" y="0"/>
                <wp:positionH relativeFrom="margin">
                  <wp:posOffset>2747010</wp:posOffset>
                </wp:positionH>
                <wp:positionV relativeFrom="paragraph">
                  <wp:posOffset>32385</wp:posOffset>
                </wp:positionV>
                <wp:extent cx="301625" cy="275590"/>
                <wp:effectExtent l="457200" t="171450" r="22225" b="10160"/>
                <wp:wrapNone/>
                <wp:docPr id="30"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96547"/>
                            <a:gd name="adj2" fmla="val -112418"/>
                          </a:avLst>
                        </a:prstGeom>
                      </wps:spPr>
                      <wps:style>
                        <a:lnRef idx="2">
                          <a:schemeClr val="accent2"/>
                        </a:lnRef>
                        <a:fillRef idx="1">
                          <a:schemeClr val="lt1"/>
                        </a:fillRef>
                        <a:effectRef idx="0">
                          <a:schemeClr val="accent2"/>
                        </a:effectRef>
                        <a:fontRef idx="minor">
                          <a:schemeClr val="dk1"/>
                        </a:fontRef>
                      </wps:style>
                      <wps:txbx>
                        <w:txbxContent>
                          <w:p w14:paraId="27C86CF1" w14:textId="0D7CAF9B" w:rsidR="00F61385" w:rsidRPr="002B1AC4" w:rsidRDefault="00F61385" w:rsidP="00BA3E41">
                            <w:pPr>
                              <w:jc w:val="center"/>
                              <w:rPr>
                                <w:color w:val="0070C0"/>
                              </w:rPr>
                            </w:pPr>
                            <w:r>
                              <w:rPr>
                                <w:color w:val="0070C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58015F" id="_x0000_s1043" type="#_x0000_t61" style="position:absolute;left:0;text-align:left;margin-left:216.3pt;margin-top:2.55pt;width:23.75pt;height:21.7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dFngIAAJEFAAAOAAAAZHJzL2Uyb0RvYy54bWysVFtv2jAUfp+0/2D5vQ1JoRfUUCGqTpNQ&#10;W7Wd+nxwbMjm22xDwn79jk0IdONp2ktyjs/983d8e9cqSTbc+drokubnA0q4Zqaq9bKk394ezq4p&#10;8QF0BdJoXtIt9/Ru8vnTbWPHvDArIyvuCCbRftzYkq5CsOMs82zFFfhzY7lGozBOQUDVLbPKQYPZ&#10;lcyKweAya4yrrDOMe4+n9zsjnaT8QnAWnoTwPBBZUuwtpK9L30X8ZpNbGC8d2FXNujbgH7pQUGss&#10;2qe6hwBk7eq/UqmaOeONCOfMqMwIUTOeZsBp8sEf07yuwPI0C4LjbQ+T/39p2ePm2ZG6KukFwqNB&#10;4R3NJSiogDhED/RyLcERtCJUjfVjjHi1z67TPIpx7lY4Ff84EWkTvNseXt4GwvDwYpBfFiNKGJqK&#10;q9HoJuXMDsHW+fCFG0WiUNKGV0v+gk3MQEqzDglg2Mx9SEhXXbtQfc8pEUrixW1AkrP85nI0vOqu&#10;9sir+OiVF8P8OnphB11WlPY94HGcdjdfksJW8lhY6hcuEDKcqEgtJbLymXQEy5cUGOM6FF3m5B3D&#10;RC1lH5ifCpQh74I63xjGE4n7wMGpwI8V+4hU1ejQB6taG3cqQfWjr7zz30+/mzmOH9pFm3iSJ2Tj&#10;0cJUWySPM7ut8pY91Hhxc/DhGRzeBjIKn4bwhB8hTVNS00mUrIz7deo8+iO70UpJg2tZUv9zDY5T&#10;Ir9q5P1NPhzGPU7KcHRVoOKOLYtji16rmcErQX5gd0mM/kHuReGMescXZBqrogk0w9olZcHtlVnY&#10;PRf4BjE+nSY33F0LYa5fLYvJI9CRN2/tOzjbsTcg7R/NfoU7iu3YdvCNkdpM18GIOkTjAddOwb1H&#10;6cPDcqwnr8NLOvkNAAD//wMAUEsDBBQABgAIAAAAIQD4ka+J3QAAAAgBAAAPAAAAZHJzL2Rvd25y&#10;ZXYueG1sTI/BTsMwEETvSPyDtUjcqNM2jUIapwKkXBAIkfYD3HibRI3XUew24e/ZnuA2qxnNvsl3&#10;s+3FFUffOVKwXEQgkGpnOmoUHPblUwrCB01G945QwQ962BX3d7nOjJvoG69VaASXkM+0gjaEIZPS&#10;1y1a7RduQGLv5EarA59jI82oJy63vVxFUSKt7og/tHrAtxbrc3WxCub4vZrGD3pef56/DmW5T5PX&#10;2Cv1+DC/bEEEnMNfGG74jA4FMx3dhYwXvYJ4vUo4qmCzBMF+nEYsjjexAVnk8v+A4hcAAP//AwBQ&#10;SwECLQAUAAYACAAAACEAtoM4kv4AAADhAQAAEwAAAAAAAAAAAAAAAAAAAAAAW0NvbnRlbnRfVHlw&#10;ZXNdLnhtbFBLAQItABQABgAIAAAAIQA4/SH/1gAAAJQBAAALAAAAAAAAAAAAAAAAAC8BAABfcmVs&#10;cy8ucmVsc1BLAQItABQABgAIAAAAIQA+BJdFngIAAJEFAAAOAAAAAAAAAAAAAAAAAC4CAABkcnMv&#10;ZTJvRG9jLnhtbFBLAQItABQABgAIAAAAIQD4ka+J3QAAAAgBAAAPAAAAAAAAAAAAAAAAAPgEAABk&#10;cnMvZG93bnJldi54bWxQSwUGAAAAAAQABADzAAAAAgYAAAAA&#10;" adj="-31654,-13482" fillcolor="white [3201]" strokecolor="#c0504d [3205]" strokeweight="2pt">
                <v:textbox>
                  <w:txbxContent>
                    <w:p w14:paraId="27C86CF1" w14:textId="0D7CAF9B" w:rsidR="00F61385" w:rsidRPr="002B1AC4" w:rsidRDefault="00F61385" w:rsidP="00BA3E41">
                      <w:pPr>
                        <w:jc w:val="center"/>
                        <w:rPr>
                          <w:color w:val="0070C0"/>
                        </w:rPr>
                      </w:pPr>
                      <w:r>
                        <w:rPr>
                          <w:color w:val="0070C0"/>
                        </w:rPr>
                        <w:t>6</w:t>
                      </w:r>
                    </w:p>
                  </w:txbxContent>
                </v:textbox>
                <w10:wrap anchorx="margin"/>
              </v:shape>
            </w:pict>
          </mc:Fallback>
        </mc:AlternateContent>
      </w:r>
    </w:p>
    <w:p w14:paraId="61C0FC77" w14:textId="3E56D302" w:rsidR="00C01BF1" w:rsidRDefault="00565BF3" w:rsidP="00C01BF1">
      <w:r>
        <w:rPr>
          <w:noProof/>
          <w:lang w:eastAsia="es-CL"/>
        </w:rPr>
        <mc:AlternateContent>
          <mc:Choice Requires="wps">
            <w:drawing>
              <wp:anchor distT="0" distB="0" distL="114300" distR="114300" simplePos="0" relativeHeight="251868160" behindDoc="0" locked="0" layoutInCell="1" allowOverlap="1" wp14:anchorId="0D8342FA" wp14:editId="594C9EB2">
                <wp:simplePos x="0" y="0"/>
                <wp:positionH relativeFrom="margin">
                  <wp:posOffset>5537835</wp:posOffset>
                </wp:positionH>
                <wp:positionV relativeFrom="paragraph">
                  <wp:posOffset>23495</wp:posOffset>
                </wp:positionV>
                <wp:extent cx="301625" cy="275590"/>
                <wp:effectExtent l="857250" t="476250" r="22225" b="10160"/>
                <wp:wrapNone/>
                <wp:docPr id="94" name="Llamada rectangular 94"/>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328485"/>
                            <a:gd name="adj2" fmla="val -223338"/>
                          </a:avLst>
                        </a:prstGeom>
                      </wps:spPr>
                      <wps:style>
                        <a:lnRef idx="2">
                          <a:schemeClr val="accent2"/>
                        </a:lnRef>
                        <a:fillRef idx="1">
                          <a:schemeClr val="lt1"/>
                        </a:fillRef>
                        <a:effectRef idx="0">
                          <a:schemeClr val="accent2"/>
                        </a:effectRef>
                        <a:fontRef idx="minor">
                          <a:schemeClr val="dk1"/>
                        </a:fontRef>
                      </wps:style>
                      <wps:txbx>
                        <w:txbxContent>
                          <w:p w14:paraId="0CB5B79F" w14:textId="0AB67030" w:rsidR="00F61385" w:rsidRPr="002B1AC4" w:rsidRDefault="00F61385" w:rsidP="00AC63F0">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8342FA" id="_x0000_s1044" type="#_x0000_t61" style="position:absolute;left:0;text-align:left;margin-left:436.05pt;margin-top:1.85pt;width:23.75pt;height:21.7pt;z-index:251868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j5WnwIAAJEFAAAOAAAAZHJzL2Uyb0RvYy54bWysVEtvGjEQvlfqf7B8T5ZdICEoS4SIUlVC&#10;SZSkynnw2rCtX7UNC/31HZtlIS2nqpfdGc/7m8ft3VZJsuHO10aXNL/sUcI1M1WtlyX99vZwMaLE&#10;B9AVSKN5SXfc07vJ50+3jR3zwqyMrLgj6ET7cWNLugrBjrPMsxVX4C+N5RqFwjgFAVm3zCoHDXpX&#10;Mit6vausMa6yzjDuPb7e74V0kvwLwVl4EsLzQGRJMbeQvi59F/GbTW5hvHRgVzVr04B/yEJBrTFo&#10;5+oeApC1q/9ypWrmjDciXDKjMiNEzXiqAavJe39U87oCy1MtCI63HUz+/7llj5tnR+qqpDcDSjQo&#10;7NFcgoIKiEP0QC/XEhxBKULVWD9Gi1f77FrOIxnr3gqn4h8rItsE766Dl28DYfjY7+VXxZAShqLi&#10;eji8SfBnR2PrfPjCjSKRKGnDqyV/wSRmIKVZhwQwbOY+JKSrNl2ovueUCCWxcRuQ5KJfjAajYdva&#10;E63ig1ZR9Pv9UdTCDFqvSB1ywOdY7b6+RIWd5DGw1C9cIGRYUZFSSsPKZ9IRDF9SYIzrULSek3Y0&#10;E7WUnWF+zlCGvDVqdaMZT0PcGfbOGX6M2FmkqEaHzljV2rhzDqofXeS9/qH6fc2x/LBdbNOc5Amz&#10;+LQw1Q6Hx5n9VnnLHmps3Bx8eAaH3cCFw9MQnvAjpGlKalqKkpVxv869R32cbpRS0uBaltT/XIPj&#10;lMivGuf+Jh8M4h4nZjC8LpBxp5LFqUSv1cxgS3A+MLtERv0gD6RwRr3jBZnGqCgCzTB2SVlwB2YW&#10;9ucCbxDj02lSw921EOb61bLoPAId5+Zt+w7OttMbcOwfzWGF2xHbT9tRN1pqM10HI+oQhUdcWwb3&#10;HqkPh+WUT1rHSzr5DQAA//8DAFBLAwQUAAYACAAAACEAi1zf190AAAAIAQAADwAAAGRycy9kb3du&#10;cmV2LnhtbEyPQU+DQBCF7yb+h82YeLMLqIUiS2MavaiXohdvUxiBwM4Sdtviv3c86XHyXr73TbFd&#10;7KhONPvesYF4FYEirl3Tc2vg4/35JgPlA3KDo2My8E0etuXlRYF54868p1MVWiUQ9jka6EKYcq19&#10;3ZFFv3ITsWRfbrYY5Jxb3cx4FrgddRJFa22xZ1nocKJdR/VQHa1QXobhtYpq/bTDz7dsPyT31CfG&#10;XF8tjw+gAi3hrwy/+qIOpTgd3JEbr0YDWZrEUjVwm4KSfBNv1qAOBu7SGHRZ6P8PlD8AAAD//wMA&#10;UEsBAi0AFAAGAAgAAAAhALaDOJL+AAAA4QEAABMAAAAAAAAAAAAAAAAAAAAAAFtDb250ZW50X1R5&#10;cGVzXS54bWxQSwECLQAUAAYACAAAACEAOP0h/9YAAACUAQAACwAAAAAAAAAAAAAAAAAvAQAAX3Jl&#10;bHMvLnJlbHNQSwECLQAUAAYACAAAACEAZII+Vp8CAACRBQAADgAAAAAAAAAAAAAAAAAuAgAAZHJz&#10;L2Uyb0RvYy54bWxQSwECLQAUAAYACAAAACEAi1zf190AAAAIAQAADwAAAAAAAAAAAAAAAAD5BAAA&#10;ZHJzL2Rvd25yZXYueG1sUEsFBgAAAAAEAAQA8wAAAAMGAAAAAA==&#10;" adj="-60153,-37441" fillcolor="white [3201]" strokecolor="#c0504d [3205]" strokeweight="2pt">
                <v:textbox>
                  <w:txbxContent>
                    <w:p w14:paraId="0CB5B79F" w14:textId="0AB67030" w:rsidR="00F61385" w:rsidRPr="002B1AC4" w:rsidRDefault="00F61385" w:rsidP="00AC63F0">
                      <w:pPr>
                        <w:jc w:val="center"/>
                        <w:rPr>
                          <w:color w:val="0070C0"/>
                        </w:rPr>
                      </w:pPr>
                      <w:r>
                        <w:rPr>
                          <w:color w:val="0070C0"/>
                        </w:rPr>
                        <w:t>7</w:t>
                      </w:r>
                    </w:p>
                  </w:txbxContent>
                </v:textbox>
                <w10:wrap anchorx="margin"/>
              </v:shape>
            </w:pict>
          </mc:Fallback>
        </mc:AlternateContent>
      </w:r>
    </w:p>
    <w:p w14:paraId="43A253CC" w14:textId="23E9BEE2" w:rsidR="00C01BF1" w:rsidRDefault="00565BF3" w:rsidP="00C01BF1">
      <w:r>
        <w:rPr>
          <w:noProof/>
          <w:lang w:eastAsia="es-CL"/>
        </w:rPr>
        <mc:AlternateContent>
          <mc:Choice Requires="wps">
            <w:drawing>
              <wp:anchor distT="0" distB="0" distL="114300" distR="114300" simplePos="0" relativeHeight="251890688" behindDoc="0" locked="0" layoutInCell="1" allowOverlap="1" wp14:anchorId="254938D5" wp14:editId="180CADCE">
                <wp:simplePos x="0" y="0"/>
                <wp:positionH relativeFrom="margin">
                  <wp:posOffset>2442210</wp:posOffset>
                </wp:positionH>
                <wp:positionV relativeFrom="paragraph">
                  <wp:posOffset>91440</wp:posOffset>
                </wp:positionV>
                <wp:extent cx="301625" cy="275590"/>
                <wp:effectExtent l="133350" t="285750" r="22225" b="10160"/>
                <wp:wrapNone/>
                <wp:docPr id="62" name="Llamada rectangular 94"/>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91643"/>
                            <a:gd name="adj2" fmla="val -154214"/>
                          </a:avLst>
                        </a:prstGeom>
                      </wps:spPr>
                      <wps:style>
                        <a:lnRef idx="2">
                          <a:schemeClr val="accent2"/>
                        </a:lnRef>
                        <a:fillRef idx="1">
                          <a:schemeClr val="lt1"/>
                        </a:fillRef>
                        <a:effectRef idx="0">
                          <a:schemeClr val="accent2"/>
                        </a:effectRef>
                        <a:fontRef idx="minor">
                          <a:schemeClr val="dk1"/>
                        </a:fontRef>
                      </wps:style>
                      <wps:txbx>
                        <w:txbxContent>
                          <w:p w14:paraId="288DEAAE" w14:textId="77777777" w:rsidR="00F61385" w:rsidRPr="002B1AC4" w:rsidRDefault="00F61385" w:rsidP="00565BF3">
                            <w:pPr>
                              <w:jc w:val="center"/>
                              <w:rPr>
                                <w:color w:val="0070C0"/>
                              </w:rPr>
                            </w:pPr>
                            <w:r>
                              <w:rPr>
                                <w:color w:val="0070C0"/>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4938D5" id="_x0000_s1045" type="#_x0000_t61" style="position:absolute;left:0;text-align:left;margin-left:192.3pt;margin-top:7.2pt;width:23.75pt;height:21.7pt;z-index:251890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ZL+pAIAAJAFAAAOAAAAZHJzL2Uyb0RvYy54bWysVEtvGjEQvlfqf7B8T5bdACmIJUJEqSqh&#10;JEpS5Tx4bdjWr9qGhf76js2y0JZT1cvujOf5zWtyt1OSbLnztdElza97lHDNTFXrVUm/vj1cfaLE&#10;B9AVSKN5Sffc07vpxw+Txo55YdZGVtwRdKL9uLElXYdgx1nm2Zor8NfGco1CYZyCgKxbZZWDBr0r&#10;mRW93jBrjKusM4x7j6/3ByGdJv9CcBaehPA8EFlSzC2kr0vfZfxm0wmMVw7sumZtGvAPWSioNQbt&#10;XN1DALJx9V+uVM2c8UaEa2ZUZoSoGU8YEE3e+wPN6xosT1iwON52ZfL/zy173D47UlclHRaUaFDY&#10;o4UEBRUQh9UDvdpIcGTUj6VqrB+jxat9di3nkYy4d8Kp+EdEZJfKu+/Ky3eBMHy86eXDYkAJQ1Fx&#10;OxiMUvmzk7F1PnzmRpFIlLTh1Yq/YBJzkNJsQiowbBc+pEpXbbpQfcspEUpi47YgydUoH/Zv2s6e&#10;KSG+M6V80C/yBAoTaJ0idUxhOski2AO8RIW95DGu1C9cYMUQUJEySrPK59IRjF5SYIzrUMT46C9p&#10;RzNRS9kZ5pcMZchbo1Y3mvE0w51h75Lh7xE7ixTV6NAZq1obd8lB9b2LfNA/oj9gjvDDbrlLY5KP&#10;YpLxaWmqPc6OM4el8pY91Ni3BfjwDA6bgfuGlyE84UdI05TUtBQla+N+XnqP+jjcKKWkwa0sqf+x&#10;AccpkV80jv0o7/fjGiemP7gtkHHnkuW5RG/U3GBLcDwwu0RG/SCPpHBGveMBmcWoKALNMHZJWXBH&#10;Zh4O1wJPEOOzWVLD1bUQFvrVsug8FjrOzdvuHZxthzfg1D+a4wa3I3aYiZNutNRmtglG1CEKT3Vt&#10;GVz7NEftiYp35ZxPWqdDOv0FAAD//wMAUEsDBBQABgAIAAAAIQB5augn3AAAAAkBAAAPAAAAZHJz&#10;L2Rvd25yZXYueG1sTI/BTsMwEETvSPyDtUhcEHXamhKFOBVCwJ0m4uzEThwaryPbbcPfs5zguJrR&#10;m7flfnETO5sQR48S1qsMmMHO6xEHCU39dp8Di0mhVpNHI+HbRNhX11elKrS/4Ic5H9LACIKxUBJs&#10;SnPBeeyscSqu/GyQst4HpxKdYeA6qAvB3cQ3WbbjTo1IC1bN5sWa7ng4OQkPn21t7469UH3dLO+v&#10;XyH3TZDy9mZ5fgKWzJL+yvCrT+pQkVPrT6gjmyRsc7GjKgVCAKOC2G7WwFqiP+bAq5L//6D6AQAA&#10;//8DAFBLAQItABQABgAIAAAAIQC2gziS/gAAAOEBAAATAAAAAAAAAAAAAAAAAAAAAABbQ29udGVu&#10;dF9UeXBlc10ueG1sUEsBAi0AFAAGAAgAAAAhADj9If/WAAAAlAEAAAsAAAAAAAAAAAAAAAAALwEA&#10;AF9yZWxzLy5yZWxzUEsBAi0AFAAGAAgAAAAhAHypkv6kAgAAkAUAAA4AAAAAAAAAAAAAAAAALgIA&#10;AGRycy9lMm9Eb2MueG1sUEsBAi0AFAAGAAgAAAAhAHlq6CfcAAAACQEAAA8AAAAAAAAAAAAAAAAA&#10;/gQAAGRycy9kb3ducmV2LnhtbFBLBQYAAAAABAAEAPMAAAAHBgAAAAA=&#10;" adj="-8995,-22510" fillcolor="white [3201]" strokecolor="#c0504d [3205]" strokeweight="2pt">
                <v:textbox>
                  <w:txbxContent>
                    <w:p w14:paraId="288DEAAE" w14:textId="77777777" w:rsidR="00F61385" w:rsidRPr="002B1AC4" w:rsidRDefault="00F61385" w:rsidP="00565BF3">
                      <w:pPr>
                        <w:jc w:val="center"/>
                        <w:rPr>
                          <w:color w:val="0070C0"/>
                        </w:rPr>
                      </w:pPr>
                      <w:r>
                        <w:rPr>
                          <w:color w:val="0070C0"/>
                        </w:rPr>
                        <w:t>7</w:t>
                      </w:r>
                    </w:p>
                  </w:txbxContent>
                </v:textbox>
                <w10:wrap anchorx="margin"/>
              </v:shape>
            </w:pict>
          </mc:Fallback>
        </mc:AlternateContent>
      </w:r>
    </w:p>
    <w:p w14:paraId="45758889" w14:textId="4CBEFF8C" w:rsidR="00C01BF1" w:rsidRDefault="00C01BF1" w:rsidP="00C01BF1"/>
    <w:p w14:paraId="4903B7ED" w14:textId="10136DF6" w:rsidR="00C01BF1" w:rsidRDefault="007030D5" w:rsidP="00C01BF1">
      <w:r>
        <w:rPr>
          <w:noProof/>
          <w:lang w:eastAsia="es-CL"/>
        </w:rPr>
        <mc:AlternateContent>
          <mc:Choice Requires="wps">
            <w:drawing>
              <wp:anchor distT="0" distB="0" distL="114300" distR="114300" simplePos="0" relativeHeight="251865088" behindDoc="0" locked="0" layoutInCell="1" allowOverlap="1" wp14:anchorId="04A49B51" wp14:editId="637B66B3">
                <wp:simplePos x="0" y="0"/>
                <wp:positionH relativeFrom="margin">
                  <wp:posOffset>1127760</wp:posOffset>
                </wp:positionH>
                <wp:positionV relativeFrom="paragraph">
                  <wp:posOffset>90805</wp:posOffset>
                </wp:positionV>
                <wp:extent cx="301625" cy="275590"/>
                <wp:effectExtent l="0" t="266700" r="403225" b="10160"/>
                <wp:wrapNone/>
                <wp:docPr id="129"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69769"/>
                            <a:gd name="adj2" fmla="val -146981"/>
                          </a:avLst>
                        </a:prstGeom>
                      </wps:spPr>
                      <wps:style>
                        <a:lnRef idx="2">
                          <a:schemeClr val="accent2"/>
                        </a:lnRef>
                        <a:fillRef idx="1">
                          <a:schemeClr val="lt1"/>
                        </a:fillRef>
                        <a:effectRef idx="0">
                          <a:schemeClr val="accent2"/>
                        </a:effectRef>
                        <a:fontRef idx="minor">
                          <a:schemeClr val="dk1"/>
                        </a:fontRef>
                      </wps:style>
                      <wps:txbx>
                        <w:txbxContent>
                          <w:p w14:paraId="34D89F12" w14:textId="362CA0E6" w:rsidR="00F61385" w:rsidRPr="002B1AC4" w:rsidRDefault="00F61385" w:rsidP="007030D5">
                            <w:pPr>
                              <w:jc w:val="center"/>
                              <w:rPr>
                                <w:color w:val="0070C0"/>
                              </w:rPr>
                            </w:pPr>
                            <w:r>
                              <w:rPr>
                                <w:color w:val="0070C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A49B51" id="_x0000_s1046" type="#_x0000_t61" style="position:absolute;left:0;text-align:left;margin-left:88.8pt;margin-top:7.15pt;width:23.75pt;height:21.7pt;z-index:251865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4njoAIAAJEFAAAOAAAAZHJzL2Uyb0RvYy54bWysVEtvGjEQvlfqf7B8T5bdAAkoS4SIUlVC&#10;SZSkynnw2rCtX7UNC/31HZtlIS2nqpfdsef9zTe+vdsqSTbc+drokuaXPUq4Zqaq9bKk394eLm4o&#10;8QF0BdJoXtId9/Ru8vnTbWPHvDArIyvuCAbRftzYkq5CsOMs82zFFfhLY7lGpTBOQcCjW2aVgwaj&#10;K5kVvd4wa4yrrDOMe4+393slnaT4QnAWnoTwPBBZUqwtpK9L30X8ZpNbGC8d2FXN2jLgH6pQUGtM&#10;2oW6hwBk7eq/QqmaOeONCJfMqMwIUTOeesBu8t4f3byuwPLUC4LjbQeT/39h2ePm2ZG6wtkVI0o0&#10;KBzSXIKCCohD+EAv1xIcuUpYNdaP0eXVPjtELp48irHxrXAq/rElsk347jp8+TYQhpdXvXxYDChh&#10;qCquB4NRipkdna3z4Qs3ikShpA2vlvwFi5iBlGYdEsKwmfuQoK7acqH6nlMilMTJbUCSfDi6Ho7a&#10;0Z4YFadGF3l/OLrJoxUW0AZF6VACXh/bS1LYSR7zSv3CBUKGDRWpokRWPpOOYPaSAmNch6KNnKyj&#10;m6il7Bzzc44yHMppbaMbTyTuHHvnHD9m7DxSVqND56xqbdy5ANWPLvPe/tD9vufYftgutoknRUeE&#10;hal2SB5n9lvlLXuocW5z8OEZHA4DFw6fhvCEHyFNU1LTSpSsjPt17j7aI7tRS0mDa1lS/3MNjlMi&#10;v2rk/Sjv9+Mep0N/cI3VEHeqWZxq9FrNDI4E6YHVJTHaB3kQhTPqHV+QacyKKtAMc5eUBXc4zML+&#10;ucA3iPHpNJnh7loIc/1qWQwegY68edu+g7MteQOy/tEcVril2J5tR9voqc10HYyoQ1RGqPe4tgfc&#10;e5Q+PCyn52R1fEknvwEAAP//AwBQSwMEFAAGAAgAAAAhADhGS/fhAAAACQEAAA8AAABkcnMvZG93&#10;bnJldi54bWxMj8FKw0AQhu+C77CM4EXspqntSsymiCCoVMEoiLdpdk1is7Mhu22iT+940tv8zMc/&#10;3+TryXXiYIfQetIwnyUgLFXetFRreH25Pb8EESKSwc6T1fBlA6yL46McM+NHeraHMtaCSyhkqKGJ&#10;sc+kDFVjHYaZ7y3x7sMPDiPHoZZmwJHLXSfTJFlJhy3xhQZ7e9PYalfunQZ/936Gj4vP3fjUhvtS&#10;vaUP3xun9enJdH0FItop/sHwq8/qULDT1u/JBNFxVmrFKA8XCxAMpOlyDmKrYakUyCKX/z8ofgAA&#10;AP//AwBQSwECLQAUAAYACAAAACEAtoM4kv4AAADhAQAAEwAAAAAAAAAAAAAAAAAAAAAAW0NvbnRl&#10;bnRfVHlwZXNdLnhtbFBLAQItABQABgAIAAAAIQA4/SH/1gAAAJQBAAALAAAAAAAAAAAAAAAAAC8B&#10;AABfcmVscy8ucmVsc1BLAQItABQABgAIAAAAIQAze4njoAIAAJEFAAAOAAAAAAAAAAAAAAAAAC4C&#10;AABkcnMvZTJvRG9jLnhtbFBLAQItABQABgAIAAAAIQA4Rkv34QAAAAkBAAAPAAAAAAAAAAAAAAAA&#10;APoEAABkcnMvZG93bnJldi54bWxQSwUGAAAAAAQABADzAAAACAYAAAAA&#10;" adj="47470,-20948" fillcolor="white [3201]" strokecolor="#c0504d [3205]" strokeweight="2pt">
                <v:textbox>
                  <w:txbxContent>
                    <w:p w14:paraId="34D89F12" w14:textId="362CA0E6" w:rsidR="00F61385" w:rsidRPr="002B1AC4" w:rsidRDefault="00F61385" w:rsidP="007030D5">
                      <w:pPr>
                        <w:jc w:val="center"/>
                        <w:rPr>
                          <w:color w:val="0070C0"/>
                        </w:rPr>
                      </w:pPr>
                      <w:r>
                        <w:rPr>
                          <w:color w:val="0070C0"/>
                        </w:rPr>
                        <w:t>1</w:t>
                      </w:r>
                    </w:p>
                  </w:txbxContent>
                </v:textbox>
                <w10:wrap anchorx="margin"/>
              </v:shape>
            </w:pict>
          </mc:Fallback>
        </mc:AlternateContent>
      </w:r>
    </w:p>
    <w:p w14:paraId="2EB3D5DE" w14:textId="1A6E3DA3" w:rsidR="00C01BF1" w:rsidRDefault="00C01BF1" w:rsidP="00C01BF1"/>
    <w:p w14:paraId="44206629" w14:textId="34F96B59" w:rsidR="00C01BF1" w:rsidRDefault="00C01BF1" w:rsidP="00C01BF1"/>
    <w:p w14:paraId="29FC1BCC" w14:textId="77777777" w:rsidR="00C01BF1" w:rsidRDefault="00C01BF1" w:rsidP="00C01BF1"/>
    <w:p w14:paraId="1A03715A" w14:textId="6B460368" w:rsidR="00C01BF1" w:rsidRDefault="00C01BF1" w:rsidP="00C01BF1"/>
    <w:p w14:paraId="7CDA025E" w14:textId="3F196AF7" w:rsidR="00C01BF1" w:rsidRPr="000D607C" w:rsidRDefault="00C01BF1" w:rsidP="00C01BF1">
      <w:pPr>
        <w:pStyle w:val="Ttulo3"/>
        <w:rPr>
          <w:color w:val="FF0000"/>
          <w:sz w:val="20"/>
        </w:rPr>
      </w:pPr>
      <w:bookmarkStart w:id="86" w:name="_Toc445282714"/>
      <w:bookmarkStart w:id="87" w:name="_Toc445284494"/>
      <w:bookmarkStart w:id="88" w:name="_Toc54685787"/>
      <w:bookmarkStart w:id="89" w:name="_Toc390184275"/>
      <w:bookmarkStart w:id="90" w:name="_Toc390360006"/>
      <w:bookmarkStart w:id="91" w:name="_Toc390777027"/>
      <w:r w:rsidRPr="0025129B">
        <w:t>Detalle del Recorrido de la Inspección.</w:t>
      </w:r>
      <w:bookmarkEnd w:id="86"/>
      <w:bookmarkEnd w:id="87"/>
      <w:bookmarkEnd w:id="88"/>
      <w:r w:rsidRPr="0025129B">
        <w:t xml:space="preserve"> </w:t>
      </w:r>
      <w:bookmarkEnd w:id="77"/>
      <w:bookmarkEnd w:id="78"/>
      <w:bookmarkEnd w:id="89"/>
      <w:bookmarkEnd w:id="90"/>
      <w:bookmarkEnd w:id="91"/>
    </w:p>
    <w:p w14:paraId="4F32CAB3" w14:textId="77777777" w:rsidR="006D2EAE" w:rsidRDefault="006D2EAE" w:rsidP="00C01BF1">
      <w:pPr>
        <w:rPr>
          <w:rFonts w:cstheme="minorHAnsi"/>
          <w:b/>
          <w:sz w:val="20"/>
          <w:szCs w:val="16"/>
        </w:rPr>
      </w:pPr>
    </w:p>
    <w:p w14:paraId="5D9077A1" w14:textId="30363C70" w:rsidR="002A51E7" w:rsidRPr="006D2EAE" w:rsidRDefault="00B71406" w:rsidP="00C01BF1">
      <w:pPr>
        <w:rPr>
          <w:rFonts w:cstheme="minorHAnsi"/>
          <w:b/>
          <w:sz w:val="20"/>
          <w:szCs w:val="16"/>
        </w:rPr>
      </w:pPr>
      <w:r>
        <w:rPr>
          <w:rFonts w:cstheme="minorHAnsi"/>
          <w:b/>
          <w:sz w:val="20"/>
          <w:szCs w:val="16"/>
        </w:rPr>
        <w:t xml:space="preserve">Inspección día </w:t>
      </w:r>
      <w:r w:rsidR="00E05D21">
        <w:rPr>
          <w:rFonts w:cstheme="minorHAnsi"/>
          <w:b/>
          <w:sz w:val="20"/>
          <w:szCs w:val="16"/>
        </w:rPr>
        <w:t>14 de junio de 2019</w:t>
      </w:r>
    </w:p>
    <w:tbl>
      <w:tblPr>
        <w:tblW w:w="5000" w:type="pct"/>
        <w:jc w:val="center"/>
        <w:tblCellMar>
          <w:left w:w="70" w:type="dxa"/>
          <w:right w:w="70" w:type="dxa"/>
        </w:tblCellMar>
        <w:tblLook w:val="04A0" w:firstRow="1" w:lastRow="0" w:firstColumn="1" w:lastColumn="0" w:noHBand="0" w:noVBand="1"/>
      </w:tblPr>
      <w:tblGrid>
        <w:gridCol w:w="1407"/>
        <w:gridCol w:w="3143"/>
        <w:gridCol w:w="5402"/>
      </w:tblGrid>
      <w:tr w:rsidR="00C01BF1" w:rsidRPr="0025129B" w14:paraId="5FCA96FF" w14:textId="77777777" w:rsidTr="00F33C11">
        <w:trPr>
          <w:trHeight w:val="254"/>
          <w:tblHeader/>
          <w:jc w:val="center"/>
        </w:trPr>
        <w:tc>
          <w:tcPr>
            <w:tcW w:w="707"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267B807" w14:textId="77777777" w:rsidR="00C01BF1" w:rsidRPr="0025129B" w:rsidRDefault="00C01BF1" w:rsidP="00C01BF1">
            <w:pPr>
              <w:jc w:val="center"/>
              <w:rPr>
                <w:rFonts w:cstheme="minorHAnsi"/>
                <w:b/>
                <w:sz w:val="20"/>
                <w:szCs w:val="20"/>
                <w:lang w:val="es-ES_tradnl"/>
              </w:rPr>
            </w:pPr>
            <w:proofErr w:type="spellStart"/>
            <w:r>
              <w:rPr>
                <w:rFonts w:cstheme="minorHAnsi"/>
                <w:b/>
                <w:sz w:val="20"/>
                <w:szCs w:val="20"/>
                <w:lang w:val="es-ES_tradnl"/>
              </w:rPr>
              <w:t>N°</w:t>
            </w:r>
            <w:proofErr w:type="spellEnd"/>
            <w:r>
              <w:rPr>
                <w:rFonts w:cstheme="minorHAnsi"/>
                <w:b/>
                <w:sz w:val="20"/>
                <w:szCs w:val="20"/>
                <w:lang w:val="es-ES_tradnl"/>
              </w:rPr>
              <w:t xml:space="preserve"> de e</w:t>
            </w:r>
            <w:r w:rsidRPr="0025129B">
              <w:rPr>
                <w:rFonts w:cstheme="minorHAnsi"/>
                <w:b/>
                <w:sz w:val="20"/>
                <w:szCs w:val="20"/>
                <w:lang w:val="es-ES_tradnl"/>
              </w:rPr>
              <w:t>stación</w:t>
            </w:r>
          </w:p>
        </w:tc>
        <w:tc>
          <w:tcPr>
            <w:tcW w:w="1579" w:type="pct"/>
            <w:vMerge w:val="restart"/>
            <w:tcBorders>
              <w:top w:val="single" w:sz="8" w:space="0" w:color="auto"/>
              <w:left w:val="nil"/>
              <w:right w:val="single" w:sz="4" w:space="0" w:color="auto"/>
            </w:tcBorders>
            <w:shd w:val="clear" w:color="auto" w:fill="D9D9D9" w:themeFill="background1" w:themeFillShade="D9"/>
            <w:vAlign w:val="center"/>
          </w:tcPr>
          <w:p w14:paraId="100BDA2F" w14:textId="6A07E2A0" w:rsidR="00C01BF1" w:rsidRPr="0025129B" w:rsidRDefault="00C01BF1" w:rsidP="00C01BF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1BDF772" w14:textId="77777777" w:rsidR="00C01BF1" w:rsidRPr="0025129B" w:rsidRDefault="00C01BF1" w:rsidP="00C01BF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C01BF1" w:rsidRPr="0025129B" w14:paraId="38713EEF" w14:textId="77777777" w:rsidTr="00F33C11">
        <w:trPr>
          <w:trHeight w:val="273"/>
          <w:tblHeader/>
          <w:jc w:val="center"/>
        </w:trPr>
        <w:tc>
          <w:tcPr>
            <w:tcW w:w="707"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A0F9285" w14:textId="77777777" w:rsidR="00C01BF1" w:rsidRPr="0025129B" w:rsidRDefault="00C01BF1" w:rsidP="00C01BF1">
            <w:pPr>
              <w:jc w:val="center"/>
              <w:rPr>
                <w:rFonts w:cstheme="minorHAnsi"/>
                <w:b/>
                <w:sz w:val="20"/>
                <w:szCs w:val="20"/>
                <w:lang w:val="es-ES_tradnl"/>
              </w:rPr>
            </w:pPr>
          </w:p>
        </w:tc>
        <w:tc>
          <w:tcPr>
            <w:tcW w:w="1579" w:type="pct"/>
            <w:vMerge/>
            <w:tcBorders>
              <w:left w:val="nil"/>
              <w:bottom w:val="single" w:sz="8" w:space="0" w:color="auto"/>
              <w:right w:val="single" w:sz="4" w:space="0" w:color="auto"/>
            </w:tcBorders>
            <w:shd w:val="clear" w:color="auto" w:fill="D9D9D9" w:themeFill="background1" w:themeFillShade="D9"/>
            <w:vAlign w:val="center"/>
            <w:hideMark/>
          </w:tcPr>
          <w:p w14:paraId="4274E902" w14:textId="77777777" w:rsidR="00C01BF1" w:rsidRPr="0025129B" w:rsidRDefault="00C01BF1" w:rsidP="00C01BF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A1BD2C3" w14:textId="77777777" w:rsidR="00C01BF1" w:rsidRPr="0025129B" w:rsidRDefault="00C01BF1" w:rsidP="00C01BF1">
            <w:pPr>
              <w:spacing w:before="60" w:after="60"/>
              <w:ind w:left="57" w:right="57"/>
              <w:jc w:val="center"/>
              <w:rPr>
                <w:rFonts w:cstheme="minorHAnsi"/>
                <w:b/>
                <w:sz w:val="20"/>
                <w:szCs w:val="20"/>
              </w:rPr>
            </w:pPr>
          </w:p>
        </w:tc>
      </w:tr>
      <w:tr w:rsidR="00F33C11" w:rsidRPr="0025129B" w14:paraId="35E8E93C" w14:textId="77777777" w:rsidTr="00F33C11">
        <w:trPr>
          <w:trHeight w:val="355"/>
          <w:jc w:val="center"/>
        </w:trPr>
        <w:tc>
          <w:tcPr>
            <w:tcW w:w="707" w:type="pct"/>
            <w:tcBorders>
              <w:top w:val="nil"/>
              <w:left w:val="single" w:sz="8" w:space="0" w:color="auto"/>
              <w:bottom w:val="single" w:sz="4" w:space="0" w:color="auto"/>
              <w:right w:val="single" w:sz="4" w:space="0" w:color="auto"/>
            </w:tcBorders>
            <w:noWrap/>
            <w:vAlign w:val="center"/>
          </w:tcPr>
          <w:p w14:paraId="18E2DD6A" w14:textId="36CD93CC" w:rsidR="00F33C11" w:rsidRPr="00F33C11" w:rsidRDefault="00F33C11" w:rsidP="00C70BEE">
            <w:pPr>
              <w:jc w:val="center"/>
              <w:rPr>
                <w:rFonts w:ascii="Calibri" w:hAnsi="Calibri" w:cs="Arial"/>
                <w:color w:val="000000" w:themeColor="dark1"/>
                <w:kern w:val="24"/>
                <w:sz w:val="18"/>
                <w:szCs w:val="18"/>
              </w:rPr>
            </w:pPr>
            <w:r w:rsidRPr="00F33C11">
              <w:rPr>
                <w:rFonts w:ascii="Calibri" w:hAnsi="Calibri" w:cs="Arial"/>
                <w:color w:val="000000" w:themeColor="dark1"/>
                <w:kern w:val="24"/>
                <w:sz w:val="18"/>
                <w:szCs w:val="18"/>
              </w:rPr>
              <w:t>1</w:t>
            </w:r>
          </w:p>
        </w:tc>
        <w:tc>
          <w:tcPr>
            <w:tcW w:w="1579" w:type="pct"/>
            <w:tcBorders>
              <w:top w:val="nil"/>
              <w:left w:val="nil"/>
              <w:bottom w:val="single" w:sz="4" w:space="0" w:color="auto"/>
              <w:right w:val="single" w:sz="4" w:space="0" w:color="auto"/>
            </w:tcBorders>
            <w:vAlign w:val="center"/>
          </w:tcPr>
          <w:p w14:paraId="5254E161" w14:textId="41FE7873" w:rsidR="00F33C11" w:rsidRDefault="00A82478" w:rsidP="00C70BEE">
            <w:pPr>
              <w:jc w:val="center"/>
              <w:rPr>
                <w:rFonts w:ascii="Calibri" w:hAnsi="Calibri" w:cs="Arial"/>
                <w:color w:val="000000" w:themeColor="dark1"/>
                <w:kern w:val="24"/>
                <w:sz w:val="18"/>
                <w:szCs w:val="18"/>
              </w:rPr>
            </w:pPr>
            <w:r>
              <w:rPr>
                <w:rFonts w:ascii="Calibri" w:hAnsi="Calibri" w:cs="Arial"/>
                <w:color w:val="000000" w:themeColor="dark1"/>
                <w:kern w:val="24"/>
                <w:sz w:val="18"/>
                <w:szCs w:val="18"/>
              </w:rPr>
              <w:t xml:space="preserve">Sector </w:t>
            </w:r>
            <w:r w:rsidR="00F33C11" w:rsidRPr="00F33C11">
              <w:rPr>
                <w:rFonts w:ascii="Calibri" w:hAnsi="Calibri" w:cs="Arial"/>
                <w:color w:val="000000" w:themeColor="dark1"/>
                <w:kern w:val="24"/>
                <w:sz w:val="18"/>
                <w:szCs w:val="18"/>
              </w:rPr>
              <w:t>de ingreso de residuos</w:t>
            </w:r>
          </w:p>
        </w:tc>
        <w:tc>
          <w:tcPr>
            <w:tcW w:w="2714" w:type="pct"/>
            <w:tcBorders>
              <w:top w:val="nil"/>
              <w:left w:val="nil"/>
              <w:bottom w:val="single" w:sz="4" w:space="0" w:color="auto"/>
              <w:right w:val="single" w:sz="8" w:space="0" w:color="auto"/>
            </w:tcBorders>
            <w:vAlign w:val="center"/>
          </w:tcPr>
          <w:p w14:paraId="1D573715" w14:textId="6601DAD8" w:rsidR="00F33C11" w:rsidRPr="009A2A38" w:rsidRDefault="00F33C11" w:rsidP="00D92861">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Contenedor habilitado como </w:t>
            </w:r>
            <w:r w:rsidRPr="00F33C11">
              <w:rPr>
                <w:rFonts w:eastAsia="Times New Roman" w:cstheme="minorHAnsi"/>
                <w:sz w:val="18"/>
                <w:szCs w:val="18"/>
                <w:lang w:val="es-ES_tradnl" w:eastAsia="es-CL"/>
              </w:rPr>
              <w:t>oficina de pesaje</w:t>
            </w:r>
            <w:r w:rsidR="00B971CA">
              <w:rPr>
                <w:rFonts w:eastAsia="Times New Roman" w:cstheme="minorHAnsi"/>
                <w:sz w:val="18"/>
                <w:szCs w:val="18"/>
                <w:lang w:val="es-ES_tradnl" w:eastAsia="es-CL"/>
              </w:rPr>
              <w:t xml:space="preserve"> y registro de los residuos que ingresan a la instalación, </w:t>
            </w:r>
            <w:r w:rsidRPr="00F33C11">
              <w:rPr>
                <w:rFonts w:eastAsia="Times New Roman" w:cstheme="minorHAnsi"/>
                <w:sz w:val="18"/>
                <w:szCs w:val="18"/>
                <w:lang w:val="es-ES_tradnl" w:eastAsia="es-CL"/>
              </w:rPr>
              <w:t>contigu</w:t>
            </w:r>
            <w:r w:rsidR="00B971CA">
              <w:rPr>
                <w:rFonts w:eastAsia="Times New Roman" w:cstheme="minorHAnsi"/>
                <w:sz w:val="18"/>
                <w:szCs w:val="18"/>
                <w:lang w:val="es-ES_tradnl" w:eastAsia="es-CL"/>
              </w:rPr>
              <w:t xml:space="preserve">o </w:t>
            </w:r>
            <w:r>
              <w:rPr>
                <w:rFonts w:eastAsia="Times New Roman" w:cstheme="minorHAnsi"/>
                <w:sz w:val="18"/>
                <w:szCs w:val="18"/>
                <w:lang w:val="es-ES_tradnl" w:eastAsia="es-CL"/>
              </w:rPr>
              <w:t xml:space="preserve">a la </w:t>
            </w:r>
            <w:r w:rsidRPr="00F33C11">
              <w:rPr>
                <w:rFonts w:eastAsia="Times New Roman" w:cstheme="minorHAnsi"/>
                <w:sz w:val="18"/>
                <w:szCs w:val="18"/>
                <w:lang w:val="es-ES_tradnl" w:eastAsia="es-CL"/>
              </w:rPr>
              <w:t>romana de pesaje</w:t>
            </w:r>
            <w:r>
              <w:rPr>
                <w:rFonts w:eastAsia="Times New Roman" w:cstheme="minorHAnsi"/>
                <w:sz w:val="18"/>
                <w:szCs w:val="18"/>
                <w:lang w:val="es-ES_tradnl" w:eastAsia="es-CL"/>
              </w:rPr>
              <w:t xml:space="preserve"> </w:t>
            </w:r>
          </w:p>
        </w:tc>
      </w:tr>
      <w:bookmarkEnd w:id="79"/>
      <w:bookmarkEnd w:id="80"/>
      <w:bookmarkEnd w:id="81"/>
      <w:bookmarkEnd w:id="82"/>
      <w:bookmarkEnd w:id="83"/>
      <w:bookmarkEnd w:id="84"/>
      <w:tr w:rsidR="00BA3E41" w:rsidRPr="0025129B" w14:paraId="467CFD43" w14:textId="77777777" w:rsidTr="00F33C11">
        <w:trPr>
          <w:trHeight w:val="355"/>
          <w:jc w:val="center"/>
        </w:trPr>
        <w:tc>
          <w:tcPr>
            <w:tcW w:w="707" w:type="pct"/>
            <w:tcBorders>
              <w:top w:val="nil"/>
              <w:left w:val="single" w:sz="8" w:space="0" w:color="auto"/>
              <w:bottom w:val="single" w:sz="4" w:space="0" w:color="auto"/>
              <w:right w:val="single" w:sz="4" w:space="0" w:color="auto"/>
            </w:tcBorders>
            <w:noWrap/>
            <w:vAlign w:val="center"/>
          </w:tcPr>
          <w:p w14:paraId="6B882439" w14:textId="67CA5A2C" w:rsidR="00BA3E41" w:rsidRPr="00C70BEE" w:rsidRDefault="00F33C11" w:rsidP="00C70BEE">
            <w:pPr>
              <w:jc w:val="center"/>
              <w:rPr>
                <w:rFonts w:eastAsia="Times New Roman" w:cstheme="minorHAnsi"/>
                <w:sz w:val="18"/>
                <w:szCs w:val="18"/>
                <w:lang w:val="es-ES_tradnl" w:eastAsia="es-CL"/>
              </w:rPr>
            </w:pPr>
            <w:r>
              <w:rPr>
                <w:rFonts w:eastAsia="Times New Roman" w:cstheme="minorHAnsi"/>
                <w:sz w:val="18"/>
                <w:szCs w:val="18"/>
                <w:lang w:val="es-ES_tradnl" w:eastAsia="es-CL"/>
              </w:rPr>
              <w:t>2</w:t>
            </w:r>
          </w:p>
        </w:tc>
        <w:tc>
          <w:tcPr>
            <w:tcW w:w="1579" w:type="pct"/>
            <w:tcBorders>
              <w:top w:val="nil"/>
              <w:left w:val="nil"/>
              <w:bottom w:val="single" w:sz="4" w:space="0" w:color="auto"/>
              <w:right w:val="single" w:sz="4" w:space="0" w:color="auto"/>
            </w:tcBorders>
            <w:vAlign w:val="center"/>
          </w:tcPr>
          <w:p w14:paraId="60E290E5" w14:textId="435AFCAA" w:rsidR="00BA3E41" w:rsidRPr="00C70BEE" w:rsidRDefault="001E3175" w:rsidP="00C70BEE">
            <w:pPr>
              <w:jc w:val="center"/>
              <w:rPr>
                <w:rFonts w:eastAsia="Times New Roman" w:cstheme="minorHAnsi"/>
                <w:sz w:val="18"/>
                <w:szCs w:val="18"/>
                <w:lang w:val="es-ES_tradnl" w:eastAsia="es-CL"/>
              </w:rPr>
            </w:pPr>
            <w:proofErr w:type="spellStart"/>
            <w:r>
              <w:rPr>
                <w:rFonts w:ascii="Calibri" w:hAnsi="Calibri" w:cs="Arial"/>
                <w:color w:val="000000" w:themeColor="dark1"/>
                <w:kern w:val="24"/>
                <w:sz w:val="18"/>
                <w:szCs w:val="18"/>
              </w:rPr>
              <w:t>Linea</w:t>
            </w:r>
            <w:proofErr w:type="spellEnd"/>
            <w:r>
              <w:rPr>
                <w:rFonts w:ascii="Calibri" w:hAnsi="Calibri" w:cs="Arial"/>
                <w:color w:val="000000" w:themeColor="dark1"/>
                <w:kern w:val="24"/>
                <w:sz w:val="18"/>
                <w:szCs w:val="18"/>
              </w:rPr>
              <w:t xml:space="preserve"> </w:t>
            </w:r>
            <w:r w:rsidR="00F33C11" w:rsidRPr="00F33C11">
              <w:rPr>
                <w:rFonts w:ascii="Calibri" w:hAnsi="Calibri" w:cs="Arial"/>
                <w:color w:val="000000" w:themeColor="dark1"/>
                <w:kern w:val="24"/>
                <w:sz w:val="18"/>
                <w:szCs w:val="18"/>
              </w:rPr>
              <w:t>de inertización</w:t>
            </w:r>
          </w:p>
        </w:tc>
        <w:tc>
          <w:tcPr>
            <w:tcW w:w="2714" w:type="pct"/>
            <w:tcBorders>
              <w:top w:val="nil"/>
              <w:left w:val="nil"/>
              <w:bottom w:val="single" w:sz="4" w:space="0" w:color="auto"/>
              <w:right w:val="single" w:sz="8" w:space="0" w:color="auto"/>
            </w:tcBorders>
            <w:vAlign w:val="center"/>
          </w:tcPr>
          <w:p w14:paraId="6EDD9A7F" w14:textId="6B44BC52" w:rsidR="00BA3E41" w:rsidRPr="00C70BEE" w:rsidRDefault="00093E59" w:rsidP="00D92861">
            <w:pPr>
              <w:jc w:val="center"/>
              <w:rPr>
                <w:rFonts w:eastAsia="Times New Roman" w:cstheme="minorHAnsi"/>
                <w:sz w:val="18"/>
                <w:szCs w:val="18"/>
                <w:highlight w:val="yellow"/>
                <w:lang w:val="es-ES_tradnl" w:eastAsia="es-CL"/>
              </w:rPr>
            </w:pPr>
            <w:r>
              <w:rPr>
                <w:rFonts w:eastAsia="Times New Roman" w:cstheme="minorHAnsi"/>
                <w:sz w:val="18"/>
                <w:szCs w:val="18"/>
                <w:lang w:val="es-ES_tradnl" w:eastAsia="es-CL"/>
              </w:rPr>
              <w:t>Secuencia de e</w:t>
            </w:r>
            <w:r w:rsidR="001E3175">
              <w:rPr>
                <w:rFonts w:eastAsia="Times New Roman" w:cstheme="minorHAnsi"/>
                <w:sz w:val="18"/>
                <w:szCs w:val="18"/>
                <w:lang w:val="es-ES_tradnl" w:eastAsia="es-CL"/>
              </w:rPr>
              <w:t xml:space="preserve">tapas </w:t>
            </w:r>
            <w:r>
              <w:rPr>
                <w:rFonts w:eastAsia="Times New Roman" w:cstheme="minorHAnsi"/>
                <w:sz w:val="18"/>
                <w:szCs w:val="18"/>
                <w:lang w:val="es-ES_tradnl" w:eastAsia="es-CL"/>
              </w:rPr>
              <w:t xml:space="preserve">del proceso de </w:t>
            </w:r>
            <w:r w:rsidR="001E3175">
              <w:rPr>
                <w:rFonts w:eastAsia="Times New Roman" w:cstheme="minorHAnsi"/>
                <w:sz w:val="18"/>
                <w:szCs w:val="18"/>
                <w:lang w:val="es-ES_tradnl" w:eastAsia="es-CL"/>
              </w:rPr>
              <w:t xml:space="preserve">inertización de los </w:t>
            </w:r>
            <w:proofErr w:type="spellStart"/>
            <w:r w:rsidR="001E3175">
              <w:rPr>
                <w:rFonts w:eastAsia="Times New Roman" w:cstheme="minorHAnsi"/>
                <w:sz w:val="18"/>
                <w:szCs w:val="18"/>
                <w:lang w:val="es-ES_tradnl" w:eastAsia="es-CL"/>
              </w:rPr>
              <w:t>residos</w:t>
            </w:r>
            <w:proofErr w:type="spellEnd"/>
            <w:r w:rsidR="001E3175">
              <w:rPr>
                <w:rFonts w:eastAsia="Times New Roman" w:cstheme="minorHAnsi"/>
                <w:sz w:val="18"/>
                <w:szCs w:val="18"/>
                <w:lang w:val="es-ES_tradnl" w:eastAsia="es-CL"/>
              </w:rPr>
              <w:t xml:space="preserve"> peligrosos, líquidos y sólidos, para su posterior disposición en la celda de seguridad operativa (Celda 7 A)</w:t>
            </w:r>
          </w:p>
        </w:tc>
      </w:tr>
      <w:tr w:rsidR="00316FBA" w:rsidRPr="0025129B" w14:paraId="20223707" w14:textId="77777777" w:rsidTr="00F33C11">
        <w:trPr>
          <w:trHeight w:val="414"/>
          <w:jc w:val="center"/>
        </w:trPr>
        <w:tc>
          <w:tcPr>
            <w:tcW w:w="707" w:type="pct"/>
            <w:tcBorders>
              <w:top w:val="nil"/>
              <w:left w:val="single" w:sz="8" w:space="0" w:color="auto"/>
              <w:bottom w:val="single" w:sz="4" w:space="0" w:color="auto"/>
              <w:right w:val="single" w:sz="4" w:space="0" w:color="auto"/>
            </w:tcBorders>
            <w:noWrap/>
            <w:vAlign w:val="center"/>
          </w:tcPr>
          <w:p w14:paraId="5B7EF66E" w14:textId="27B087B1" w:rsidR="00316FBA"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1579" w:type="pct"/>
            <w:tcBorders>
              <w:top w:val="nil"/>
              <w:left w:val="nil"/>
              <w:bottom w:val="single" w:sz="4" w:space="0" w:color="auto"/>
              <w:right w:val="single" w:sz="4" w:space="0" w:color="auto"/>
            </w:tcBorders>
            <w:vAlign w:val="center"/>
          </w:tcPr>
          <w:p w14:paraId="30C0C0B0" w14:textId="09833665" w:rsidR="00316FBA" w:rsidRDefault="00316FBA" w:rsidP="00316FBA">
            <w:pPr>
              <w:jc w:val="center"/>
              <w:rPr>
                <w:rFonts w:ascii="Calibri" w:hAnsi="Calibri" w:cs="Arial"/>
                <w:color w:val="000000" w:themeColor="dark1"/>
                <w:kern w:val="24"/>
                <w:sz w:val="18"/>
                <w:szCs w:val="18"/>
              </w:rPr>
            </w:pPr>
            <w:r w:rsidRPr="00F33C11">
              <w:rPr>
                <w:rFonts w:ascii="Calibri" w:hAnsi="Calibri" w:cs="Arial"/>
                <w:color w:val="000000" w:themeColor="dark1"/>
                <w:kern w:val="24"/>
                <w:sz w:val="18"/>
                <w:szCs w:val="18"/>
              </w:rPr>
              <w:t>Balsa de lixiviados</w:t>
            </w:r>
          </w:p>
        </w:tc>
        <w:tc>
          <w:tcPr>
            <w:tcW w:w="2714" w:type="pct"/>
            <w:tcBorders>
              <w:top w:val="nil"/>
              <w:left w:val="nil"/>
              <w:bottom w:val="single" w:sz="4" w:space="0" w:color="auto"/>
              <w:right w:val="single" w:sz="8" w:space="0" w:color="auto"/>
            </w:tcBorders>
            <w:vAlign w:val="center"/>
          </w:tcPr>
          <w:p w14:paraId="6DACFAE6" w14:textId="19D901BF" w:rsidR="00316FBA"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Piscina de acopio de los residuos líquidos (lixiviados) generados en el proceso de inertización y celdas de seguridad </w:t>
            </w:r>
          </w:p>
        </w:tc>
      </w:tr>
      <w:tr w:rsidR="00316FBA" w:rsidRPr="0025129B" w14:paraId="5BBF85A5" w14:textId="77777777" w:rsidTr="00F33C11">
        <w:trPr>
          <w:trHeight w:val="414"/>
          <w:jc w:val="center"/>
        </w:trPr>
        <w:tc>
          <w:tcPr>
            <w:tcW w:w="707" w:type="pct"/>
            <w:tcBorders>
              <w:top w:val="nil"/>
              <w:left w:val="single" w:sz="8" w:space="0" w:color="auto"/>
              <w:bottom w:val="single" w:sz="4" w:space="0" w:color="auto"/>
              <w:right w:val="single" w:sz="4" w:space="0" w:color="auto"/>
            </w:tcBorders>
            <w:noWrap/>
            <w:vAlign w:val="center"/>
          </w:tcPr>
          <w:p w14:paraId="1E8FE05C" w14:textId="3A5247B3" w:rsidR="00316FBA"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1579" w:type="pct"/>
            <w:tcBorders>
              <w:top w:val="nil"/>
              <w:left w:val="nil"/>
              <w:bottom w:val="single" w:sz="4" w:space="0" w:color="auto"/>
              <w:right w:val="single" w:sz="4" w:space="0" w:color="auto"/>
            </w:tcBorders>
            <w:vAlign w:val="center"/>
          </w:tcPr>
          <w:p w14:paraId="109EDB67" w14:textId="39C30B49" w:rsidR="00316FBA" w:rsidRPr="00F33C11" w:rsidRDefault="00316FBA" w:rsidP="00316FBA">
            <w:pPr>
              <w:jc w:val="center"/>
              <w:rPr>
                <w:rFonts w:ascii="Calibri" w:hAnsi="Calibri" w:cs="Arial"/>
                <w:color w:val="000000" w:themeColor="dark1"/>
                <w:kern w:val="24"/>
                <w:sz w:val="18"/>
                <w:szCs w:val="18"/>
              </w:rPr>
            </w:pPr>
            <w:r>
              <w:rPr>
                <w:rFonts w:ascii="Calibri" w:hAnsi="Calibri" w:cs="Arial"/>
                <w:color w:val="000000" w:themeColor="dark1"/>
                <w:kern w:val="24"/>
                <w:sz w:val="18"/>
                <w:szCs w:val="18"/>
              </w:rPr>
              <w:t xml:space="preserve">Relleno de Seguridad </w:t>
            </w:r>
          </w:p>
        </w:tc>
        <w:tc>
          <w:tcPr>
            <w:tcW w:w="2714" w:type="pct"/>
            <w:tcBorders>
              <w:top w:val="nil"/>
              <w:left w:val="nil"/>
              <w:bottom w:val="single" w:sz="4" w:space="0" w:color="auto"/>
              <w:right w:val="single" w:sz="8" w:space="0" w:color="auto"/>
            </w:tcBorders>
            <w:vAlign w:val="center"/>
          </w:tcPr>
          <w:p w14:paraId="3953B7D0" w14:textId="7035844E" w:rsidR="00316FBA" w:rsidRDefault="002747B0"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Celda 7A, actual zona de disposición de los residuos </w:t>
            </w:r>
            <w:proofErr w:type="spellStart"/>
            <w:r>
              <w:rPr>
                <w:rFonts w:eastAsia="Times New Roman" w:cstheme="minorHAnsi"/>
                <w:sz w:val="18"/>
                <w:szCs w:val="18"/>
                <w:lang w:val="es-ES_tradnl" w:eastAsia="es-CL"/>
              </w:rPr>
              <w:t>inertizados</w:t>
            </w:r>
            <w:proofErr w:type="spellEnd"/>
          </w:p>
        </w:tc>
      </w:tr>
      <w:tr w:rsidR="00316FBA" w:rsidRPr="0025129B" w14:paraId="2E17CB39" w14:textId="77777777" w:rsidTr="00F33C11">
        <w:trPr>
          <w:trHeight w:val="414"/>
          <w:jc w:val="center"/>
        </w:trPr>
        <w:tc>
          <w:tcPr>
            <w:tcW w:w="707" w:type="pct"/>
            <w:tcBorders>
              <w:top w:val="nil"/>
              <w:left w:val="single" w:sz="8" w:space="0" w:color="auto"/>
              <w:bottom w:val="single" w:sz="4" w:space="0" w:color="auto"/>
              <w:right w:val="single" w:sz="4" w:space="0" w:color="auto"/>
            </w:tcBorders>
            <w:noWrap/>
            <w:vAlign w:val="center"/>
          </w:tcPr>
          <w:p w14:paraId="1B8BC21E" w14:textId="019572ED" w:rsidR="00316FBA" w:rsidRPr="00C70BEE"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1579" w:type="pct"/>
            <w:tcBorders>
              <w:top w:val="nil"/>
              <w:left w:val="nil"/>
              <w:bottom w:val="single" w:sz="4" w:space="0" w:color="auto"/>
              <w:right w:val="single" w:sz="4" w:space="0" w:color="auto"/>
            </w:tcBorders>
            <w:vAlign w:val="center"/>
          </w:tcPr>
          <w:p w14:paraId="5BA2AFD2" w14:textId="0A94C95D" w:rsidR="00316FBA" w:rsidRPr="00C70BEE" w:rsidRDefault="00316FBA" w:rsidP="00316FBA">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Laboratorio</w:t>
            </w:r>
          </w:p>
        </w:tc>
        <w:tc>
          <w:tcPr>
            <w:tcW w:w="2714" w:type="pct"/>
            <w:tcBorders>
              <w:top w:val="nil"/>
              <w:left w:val="nil"/>
              <w:bottom w:val="single" w:sz="4" w:space="0" w:color="auto"/>
              <w:right w:val="single" w:sz="8" w:space="0" w:color="auto"/>
            </w:tcBorders>
            <w:vAlign w:val="center"/>
          </w:tcPr>
          <w:p w14:paraId="0B3FEA9A" w14:textId="679672A1" w:rsidR="00316FBA" w:rsidRPr="00C70BEE" w:rsidRDefault="00E07037" w:rsidP="00316FBA">
            <w:pPr>
              <w:jc w:val="center"/>
              <w:rPr>
                <w:rFonts w:eastAsia="Times New Roman" w:cstheme="minorHAnsi"/>
                <w:sz w:val="18"/>
                <w:szCs w:val="18"/>
                <w:highlight w:val="yellow"/>
                <w:lang w:val="es-ES_tradnl" w:eastAsia="es-CL"/>
              </w:rPr>
            </w:pPr>
            <w:r>
              <w:rPr>
                <w:rFonts w:eastAsia="Times New Roman" w:cstheme="minorHAnsi"/>
                <w:sz w:val="18"/>
                <w:szCs w:val="18"/>
                <w:lang w:val="es-ES_tradnl" w:eastAsia="es-CL"/>
              </w:rPr>
              <w:t>La</w:t>
            </w:r>
            <w:r w:rsidRPr="00E07037">
              <w:rPr>
                <w:rFonts w:eastAsia="Times New Roman" w:cstheme="minorHAnsi"/>
                <w:sz w:val="18"/>
                <w:szCs w:val="18"/>
                <w:lang w:val="es-ES_tradnl" w:eastAsia="es-CL"/>
              </w:rPr>
              <w:t xml:space="preserve">boratorio </w:t>
            </w:r>
            <w:r>
              <w:rPr>
                <w:rFonts w:eastAsia="Times New Roman" w:cstheme="minorHAnsi"/>
                <w:sz w:val="18"/>
                <w:szCs w:val="18"/>
                <w:lang w:val="es-ES_tradnl" w:eastAsia="es-CL"/>
              </w:rPr>
              <w:t xml:space="preserve">del titular en el que </w:t>
            </w:r>
            <w:r w:rsidRPr="00E07037">
              <w:rPr>
                <w:rFonts w:eastAsia="Times New Roman" w:cstheme="minorHAnsi"/>
                <w:sz w:val="18"/>
                <w:szCs w:val="18"/>
                <w:lang w:val="es-ES_tradnl" w:eastAsia="es-CL"/>
              </w:rPr>
              <w:t>se realizan análisis de control de proceso y de calidad de proceso</w:t>
            </w:r>
          </w:p>
        </w:tc>
      </w:tr>
      <w:tr w:rsidR="00316FBA" w:rsidRPr="0025129B" w14:paraId="1713E9B4" w14:textId="77777777" w:rsidTr="00F33C11">
        <w:trPr>
          <w:trHeight w:val="414"/>
          <w:jc w:val="center"/>
        </w:trPr>
        <w:tc>
          <w:tcPr>
            <w:tcW w:w="707" w:type="pct"/>
            <w:tcBorders>
              <w:top w:val="nil"/>
              <w:left w:val="single" w:sz="8" w:space="0" w:color="auto"/>
              <w:bottom w:val="single" w:sz="4" w:space="0" w:color="auto"/>
              <w:right w:val="single" w:sz="4" w:space="0" w:color="auto"/>
            </w:tcBorders>
            <w:noWrap/>
            <w:vAlign w:val="center"/>
          </w:tcPr>
          <w:p w14:paraId="46232CF4" w14:textId="7FD628BA" w:rsidR="00316FBA"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6</w:t>
            </w:r>
          </w:p>
        </w:tc>
        <w:tc>
          <w:tcPr>
            <w:tcW w:w="1579" w:type="pct"/>
            <w:tcBorders>
              <w:top w:val="nil"/>
              <w:left w:val="nil"/>
              <w:bottom w:val="single" w:sz="4" w:space="0" w:color="auto"/>
              <w:right w:val="single" w:sz="4" w:space="0" w:color="auto"/>
            </w:tcBorders>
            <w:vAlign w:val="center"/>
          </w:tcPr>
          <w:p w14:paraId="4E806C79" w14:textId="7EC6A4D5" w:rsidR="00316FBA" w:rsidRDefault="00316FBA" w:rsidP="00316FBA">
            <w:pPr>
              <w:jc w:val="center"/>
              <w:rPr>
                <w:rFonts w:eastAsia="Times New Roman" w:cstheme="minorHAnsi"/>
                <w:sz w:val="18"/>
                <w:szCs w:val="18"/>
                <w:lang w:eastAsia="es-CL"/>
              </w:rPr>
            </w:pPr>
            <w:r>
              <w:rPr>
                <w:rFonts w:eastAsia="Times New Roman" w:cstheme="minorHAnsi"/>
                <w:sz w:val="18"/>
                <w:szCs w:val="18"/>
                <w:lang w:eastAsia="es-CL"/>
              </w:rPr>
              <w:t xml:space="preserve">Línea de tratamiento </w:t>
            </w:r>
            <w:proofErr w:type="gramStart"/>
            <w:r>
              <w:rPr>
                <w:rFonts w:eastAsia="Times New Roman" w:cstheme="minorHAnsi"/>
                <w:sz w:val="18"/>
                <w:szCs w:val="18"/>
                <w:lang w:eastAsia="es-CL"/>
              </w:rPr>
              <w:t>físico-químico</w:t>
            </w:r>
            <w:proofErr w:type="gramEnd"/>
          </w:p>
        </w:tc>
        <w:tc>
          <w:tcPr>
            <w:tcW w:w="2714" w:type="pct"/>
            <w:tcBorders>
              <w:top w:val="nil"/>
              <w:left w:val="nil"/>
              <w:bottom w:val="single" w:sz="4" w:space="0" w:color="auto"/>
              <w:right w:val="single" w:sz="8" w:space="0" w:color="auto"/>
            </w:tcBorders>
            <w:vAlign w:val="center"/>
          </w:tcPr>
          <w:p w14:paraId="2FCE4403" w14:textId="25AE861A" w:rsidR="00316FBA"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Secuencia de etapas del proceso de tratamiento, a que se someten los residuos líquidos que ingresan a la planta, para su posterior tratamiento de inertización</w:t>
            </w:r>
          </w:p>
        </w:tc>
      </w:tr>
      <w:tr w:rsidR="00316FBA" w:rsidRPr="0025129B" w14:paraId="186CFA23" w14:textId="77777777" w:rsidTr="00F33C11">
        <w:trPr>
          <w:trHeight w:val="419"/>
          <w:jc w:val="center"/>
        </w:trPr>
        <w:tc>
          <w:tcPr>
            <w:tcW w:w="707" w:type="pct"/>
            <w:tcBorders>
              <w:top w:val="nil"/>
              <w:left w:val="single" w:sz="8" w:space="0" w:color="auto"/>
              <w:bottom w:val="single" w:sz="4" w:space="0" w:color="auto"/>
              <w:right w:val="single" w:sz="4" w:space="0" w:color="auto"/>
            </w:tcBorders>
            <w:noWrap/>
            <w:vAlign w:val="center"/>
          </w:tcPr>
          <w:p w14:paraId="0570D714" w14:textId="597DCEB2" w:rsidR="00316FBA" w:rsidRPr="00C70BEE" w:rsidRDefault="00316FBA" w:rsidP="00316FBA">
            <w:pPr>
              <w:jc w:val="center"/>
              <w:rPr>
                <w:rFonts w:eastAsia="Times New Roman" w:cstheme="minorHAnsi"/>
                <w:sz w:val="18"/>
                <w:szCs w:val="18"/>
                <w:lang w:val="es-ES_tradnl" w:eastAsia="es-CL"/>
              </w:rPr>
            </w:pPr>
            <w:r>
              <w:rPr>
                <w:rFonts w:eastAsia="Times New Roman" w:cstheme="minorHAnsi"/>
                <w:sz w:val="18"/>
                <w:szCs w:val="18"/>
                <w:lang w:val="es-ES_tradnl" w:eastAsia="es-CL"/>
              </w:rPr>
              <w:t>7</w:t>
            </w:r>
          </w:p>
        </w:tc>
        <w:tc>
          <w:tcPr>
            <w:tcW w:w="1579" w:type="pct"/>
            <w:tcBorders>
              <w:top w:val="nil"/>
              <w:left w:val="nil"/>
              <w:bottom w:val="single" w:sz="4" w:space="0" w:color="auto"/>
              <w:right w:val="single" w:sz="4" w:space="0" w:color="auto"/>
            </w:tcBorders>
            <w:vAlign w:val="center"/>
          </w:tcPr>
          <w:p w14:paraId="54F7D11D" w14:textId="40E4476B" w:rsidR="00316FBA" w:rsidRPr="00C70BEE" w:rsidRDefault="00316FBA" w:rsidP="00316FBA">
            <w:pPr>
              <w:jc w:val="center"/>
              <w:rPr>
                <w:rFonts w:eastAsia="Times New Roman" w:cstheme="minorHAnsi"/>
                <w:sz w:val="18"/>
                <w:szCs w:val="18"/>
                <w:lang w:eastAsia="es-CL"/>
              </w:rPr>
            </w:pPr>
            <w:r>
              <w:rPr>
                <w:rFonts w:eastAsia="Times New Roman" w:cstheme="minorHAnsi"/>
                <w:sz w:val="18"/>
                <w:szCs w:val="18"/>
                <w:lang w:eastAsia="es-CL"/>
              </w:rPr>
              <w:t>M</w:t>
            </w:r>
            <w:r w:rsidRPr="00F33C11">
              <w:rPr>
                <w:rFonts w:eastAsia="Times New Roman" w:cstheme="minorHAnsi"/>
                <w:sz w:val="18"/>
                <w:szCs w:val="18"/>
                <w:lang w:eastAsia="es-CL"/>
              </w:rPr>
              <w:t>uestr</w:t>
            </w:r>
            <w:r>
              <w:rPr>
                <w:rFonts w:eastAsia="Times New Roman" w:cstheme="minorHAnsi"/>
                <w:sz w:val="18"/>
                <w:szCs w:val="18"/>
                <w:lang w:eastAsia="es-CL"/>
              </w:rPr>
              <w:t>eos de agu</w:t>
            </w:r>
            <w:r w:rsidRPr="00F33C11">
              <w:rPr>
                <w:rFonts w:eastAsia="Times New Roman" w:cstheme="minorHAnsi"/>
                <w:sz w:val="18"/>
                <w:szCs w:val="18"/>
                <w:lang w:eastAsia="es-CL"/>
              </w:rPr>
              <w:t>as</w:t>
            </w:r>
          </w:p>
        </w:tc>
        <w:tc>
          <w:tcPr>
            <w:tcW w:w="2714" w:type="pct"/>
            <w:tcBorders>
              <w:top w:val="nil"/>
              <w:left w:val="nil"/>
              <w:bottom w:val="single" w:sz="4" w:space="0" w:color="auto"/>
              <w:right w:val="single" w:sz="8" w:space="0" w:color="auto"/>
            </w:tcBorders>
            <w:vAlign w:val="center"/>
          </w:tcPr>
          <w:p w14:paraId="421E1DE0" w14:textId="448C3EC0" w:rsidR="00316FBA" w:rsidRPr="00C70BEE" w:rsidRDefault="00316FBA" w:rsidP="00316FBA">
            <w:pPr>
              <w:jc w:val="center"/>
              <w:rPr>
                <w:rFonts w:eastAsia="Times New Roman" w:cstheme="minorHAnsi"/>
                <w:sz w:val="18"/>
                <w:szCs w:val="18"/>
                <w:highlight w:val="yellow"/>
                <w:lang w:val="es-ES_tradnl" w:eastAsia="es-CL"/>
              </w:rPr>
            </w:pPr>
            <w:r>
              <w:rPr>
                <w:rFonts w:eastAsia="Times New Roman" w:cstheme="minorHAnsi"/>
                <w:sz w:val="18"/>
                <w:szCs w:val="18"/>
                <w:lang w:eastAsia="es-CL"/>
              </w:rPr>
              <w:t>Distintos lugares, al interior de la Unidad Fiscalizable, en que se tomó muestras de aguas, por parte de la ETFA, para su posterior análisis de calidad</w:t>
            </w:r>
          </w:p>
        </w:tc>
      </w:tr>
    </w:tbl>
    <w:p w14:paraId="3E6C3739" w14:textId="76D5AC0D" w:rsidR="00E736FA" w:rsidRDefault="00E736FA" w:rsidP="00E736FA">
      <w:pPr>
        <w:rPr>
          <w:rFonts w:cstheme="minorHAnsi"/>
          <w:b/>
          <w:sz w:val="20"/>
          <w:szCs w:val="16"/>
        </w:rPr>
      </w:pPr>
      <w:bookmarkStart w:id="92" w:name="_Toc352840391"/>
      <w:bookmarkStart w:id="93" w:name="_Toc352841451"/>
    </w:p>
    <w:p w14:paraId="565506B2" w14:textId="01F5513D" w:rsidR="00E736FA" w:rsidRPr="00E736FA" w:rsidRDefault="00E736FA" w:rsidP="00E736FA">
      <w:pPr>
        <w:sectPr w:rsidR="00E736FA" w:rsidRPr="00E736FA" w:rsidSect="00E349AF">
          <w:pgSz w:w="12240" w:h="15840"/>
          <w:pgMar w:top="1134" w:right="1134" w:bottom="1134" w:left="1134" w:header="709" w:footer="709" w:gutter="0"/>
          <w:cols w:space="708"/>
          <w:docGrid w:linePitch="360"/>
        </w:sectPr>
      </w:pPr>
    </w:p>
    <w:p w14:paraId="7CB8B5B5" w14:textId="77777777" w:rsidR="006B0D4A" w:rsidRPr="0025129B" w:rsidRDefault="006B0D4A" w:rsidP="006B0D4A">
      <w:pPr>
        <w:pStyle w:val="Ttulo2"/>
        <w:rPr>
          <w:bCs/>
        </w:rPr>
      </w:pPr>
      <w:bookmarkStart w:id="94" w:name="_Toc382383544"/>
      <w:bookmarkStart w:id="95" w:name="_Toc382472366"/>
      <w:bookmarkStart w:id="96" w:name="_Toc390184276"/>
      <w:bookmarkStart w:id="97" w:name="_Toc390360007"/>
      <w:bookmarkStart w:id="98" w:name="_Toc390777028"/>
      <w:bookmarkStart w:id="99" w:name="_Toc445282715"/>
      <w:bookmarkStart w:id="100" w:name="_Toc445284495"/>
      <w:bookmarkStart w:id="101" w:name="_Toc54685788"/>
      <w:bookmarkStart w:id="102" w:name="_Toc352840392"/>
      <w:bookmarkStart w:id="103" w:name="_Toc352841452"/>
      <w:bookmarkEnd w:id="92"/>
      <w:bookmarkEnd w:id="93"/>
      <w:r w:rsidRPr="0025129B">
        <w:rPr>
          <w:bCs/>
        </w:rPr>
        <w:lastRenderedPageBreak/>
        <w:t>Aspectos relativos al Seguimiento Ambiental</w:t>
      </w:r>
      <w:bookmarkEnd w:id="94"/>
      <w:bookmarkEnd w:id="95"/>
      <w:bookmarkEnd w:id="96"/>
      <w:bookmarkEnd w:id="97"/>
      <w:bookmarkEnd w:id="98"/>
      <w:bookmarkEnd w:id="99"/>
      <w:bookmarkEnd w:id="100"/>
      <w:bookmarkEnd w:id="101"/>
    </w:p>
    <w:p w14:paraId="551FDC4F" w14:textId="77777777" w:rsidR="006B0D4A" w:rsidRPr="0025129B" w:rsidRDefault="006B0D4A" w:rsidP="006B0D4A">
      <w:pPr>
        <w:rPr>
          <w:b/>
          <w:bCs/>
        </w:rPr>
      </w:pPr>
    </w:p>
    <w:p w14:paraId="4253B0C5" w14:textId="77777777" w:rsidR="006B0D4A" w:rsidRPr="0025129B" w:rsidRDefault="006B0D4A" w:rsidP="006B0D4A">
      <w:pPr>
        <w:pStyle w:val="Ttulo3"/>
        <w:rPr>
          <w:bCs/>
        </w:rPr>
      </w:pPr>
      <w:bookmarkStart w:id="104" w:name="_Toc382383545"/>
      <w:bookmarkStart w:id="105" w:name="_Toc382472367"/>
      <w:bookmarkStart w:id="106" w:name="_Toc390184277"/>
      <w:bookmarkStart w:id="107" w:name="_Toc390360008"/>
      <w:bookmarkStart w:id="108" w:name="_Toc390777029"/>
      <w:bookmarkStart w:id="109" w:name="_Toc445282716"/>
      <w:bookmarkStart w:id="110" w:name="_Toc445284496"/>
      <w:bookmarkStart w:id="111" w:name="_Toc54685789"/>
      <w:r w:rsidRPr="0025129B">
        <w:rPr>
          <w:bCs/>
        </w:rPr>
        <w:t>Documentos Revisados</w:t>
      </w:r>
      <w:bookmarkEnd w:id="104"/>
      <w:bookmarkEnd w:id="105"/>
      <w:bookmarkEnd w:id="106"/>
      <w:bookmarkEnd w:id="107"/>
      <w:bookmarkEnd w:id="108"/>
      <w:bookmarkEnd w:id="109"/>
      <w:bookmarkEnd w:id="110"/>
      <w:bookmarkEnd w:id="111"/>
    </w:p>
    <w:p w14:paraId="33233619" w14:textId="77777777" w:rsidR="00DD2CDB" w:rsidRPr="00D42470" w:rsidRDefault="00DD2CDB" w:rsidP="00DD2CDB">
      <w:pPr>
        <w:contextualSpacing/>
        <w:outlineLvl w:val="1"/>
        <w:rPr>
          <w:rFonts w:ascii="Calibri" w:hAnsi="Calibri" w:cs="Calibri"/>
          <w:b/>
        </w:rPr>
      </w:pPr>
      <w:bookmarkStart w:id="112" w:name="_Toc352840394"/>
      <w:bookmarkStart w:id="113" w:name="_Toc352841454"/>
      <w:bookmarkEnd w:id="102"/>
      <w:bookmarkEnd w:id="10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5"/>
        <w:gridCol w:w="3936"/>
        <w:gridCol w:w="5528"/>
        <w:gridCol w:w="1275"/>
        <w:gridCol w:w="2368"/>
      </w:tblGrid>
      <w:tr w:rsidR="00DD2CDB" w:rsidRPr="00A21DA4" w14:paraId="23BB8301" w14:textId="77777777" w:rsidTr="00B77290">
        <w:trPr>
          <w:trHeight w:val="1221"/>
        </w:trPr>
        <w:tc>
          <w:tcPr>
            <w:tcW w:w="168" w:type="pct"/>
            <w:shd w:val="clear" w:color="auto" w:fill="D9D9D9"/>
            <w:vAlign w:val="center"/>
          </w:tcPr>
          <w:p w14:paraId="68DF35DF" w14:textId="77777777" w:rsidR="00DD2CDB" w:rsidRPr="00A21DA4" w:rsidRDefault="00DD2CDB" w:rsidP="00633E21">
            <w:pPr>
              <w:jc w:val="center"/>
              <w:rPr>
                <w:rFonts w:ascii="Calibri" w:hAnsi="Calibri"/>
                <w:b/>
                <w:bCs/>
                <w:sz w:val="20"/>
                <w:szCs w:val="20"/>
                <w:lang w:val="es-ES" w:eastAsia="es-ES"/>
              </w:rPr>
            </w:pPr>
            <w:bookmarkStart w:id="114" w:name="_Hlk52198424"/>
            <w:r w:rsidRPr="00A21DA4">
              <w:rPr>
                <w:rFonts w:ascii="Calibri" w:hAnsi="Calibri"/>
                <w:b/>
                <w:bCs/>
                <w:sz w:val="20"/>
                <w:szCs w:val="20"/>
                <w:lang w:val="es-ES" w:eastAsia="es-ES"/>
              </w:rPr>
              <w:t>ID</w:t>
            </w:r>
          </w:p>
        </w:tc>
        <w:tc>
          <w:tcPr>
            <w:tcW w:w="1451" w:type="pct"/>
            <w:shd w:val="clear" w:color="auto" w:fill="D9D9D9"/>
            <w:tcMar>
              <w:top w:w="0" w:type="dxa"/>
              <w:left w:w="108" w:type="dxa"/>
              <w:bottom w:w="0" w:type="dxa"/>
              <w:right w:w="108" w:type="dxa"/>
            </w:tcMar>
            <w:vAlign w:val="center"/>
          </w:tcPr>
          <w:p w14:paraId="56228F37" w14:textId="77777777" w:rsidR="00DD2CDB" w:rsidRPr="00A21DA4" w:rsidRDefault="00DD2CDB" w:rsidP="00633E21">
            <w:pPr>
              <w:jc w:val="center"/>
              <w:rPr>
                <w:rFonts w:ascii="Calibri" w:hAnsi="Calibri"/>
                <w:b/>
                <w:bCs/>
                <w:sz w:val="20"/>
                <w:szCs w:val="20"/>
                <w:lang w:val="es-ES" w:eastAsia="es-ES"/>
              </w:rPr>
            </w:pPr>
            <w:r w:rsidRPr="00A21DA4">
              <w:rPr>
                <w:rFonts w:ascii="Calibri" w:hAnsi="Calibri"/>
                <w:b/>
                <w:bCs/>
                <w:sz w:val="20"/>
                <w:szCs w:val="20"/>
                <w:lang w:val="es-ES" w:eastAsia="es-ES"/>
              </w:rPr>
              <w:t>Nombre del documento revisado</w:t>
            </w:r>
          </w:p>
        </w:tc>
        <w:tc>
          <w:tcPr>
            <w:tcW w:w="2038" w:type="pct"/>
            <w:shd w:val="clear" w:color="auto" w:fill="D9D9D9"/>
            <w:vAlign w:val="center"/>
          </w:tcPr>
          <w:p w14:paraId="06DD1DB5" w14:textId="77777777" w:rsidR="00DD2CDB" w:rsidRPr="00A21DA4" w:rsidRDefault="00DD2CDB" w:rsidP="00633E21">
            <w:pPr>
              <w:jc w:val="center"/>
              <w:rPr>
                <w:rFonts w:ascii="Calibri" w:hAnsi="Calibri"/>
                <w:b/>
                <w:bCs/>
                <w:sz w:val="20"/>
                <w:szCs w:val="20"/>
                <w:lang w:val="es-ES" w:eastAsia="es-ES"/>
              </w:rPr>
            </w:pPr>
            <w:r w:rsidRPr="00A21DA4">
              <w:rPr>
                <w:rFonts w:ascii="Calibri" w:hAnsi="Calibri"/>
                <w:b/>
                <w:bCs/>
                <w:sz w:val="20"/>
                <w:szCs w:val="20"/>
                <w:lang w:val="es-ES" w:eastAsia="es-ES"/>
              </w:rPr>
              <w:t xml:space="preserve">Origen/ Fuente </w:t>
            </w:r>
          </w:p>
          <w:p w14:paraId="6BC94B5E" w14:textId="77777777" w:rsidR="00DD2CDB" w:rsidRPr="00A21DA4" w:rsidRDefault="00DD2CDB" w:rsidP="00633E21">
            <w:pPr>
              <w:jc w:val="center"/>
              <w:rPr>
                <w:rFonts w:ascii="Calibri" w:hAnsi="Calibri"/>
                <w:b/>
                <w:bCs/>
                <w:sz w:val="20"/>
                <w:szCs w:val="20"/>
                <w:lang w:val="es-ES" w:eastAsia="es-ES"/>
              </w:rPr>
            </w:pPr>
          </w:p>
        </w:tc>
        <w:tc>
          <w:tcPr>
            <w:tcW w:w="470" w:type="pct"/>
            <w:shd w:val="clear" w:color="auto" w:fill="D9D9D9"/>
            <w:vAlign w:val="center"/>
          </w:tcPr>
          <w:p w14:paraId="245D5235" w14:textId="77777777" w:rsidR="00DD2CDB" w:rsidRPr="00A21DA4" w:rsidRDefault="00DD2CDB" w:rsidP="00633E21">
            <w:pPr>
              <w:jc w:val="center"/>
              <w:rPr>
                <w:rFonts w:ascii="Calibri" w:hAnsi="Calibri"/>
                <w:b/>
                <w:bCs/>
                <w:sz w:val="20"/>
                <w:szCs w:val="20"/>
                <w:lang w:val="es-ES" w:eastAsia="es-ES"/>
              </w:rPr>
            </w:pPr>
            <w:r w:rsidRPr="00A21DA4">
              <w:rPr>
                <w:rFonts w:ascii="Calibri" w:hAnsi="Calibri"/>
                <w:b/>
                <w:bCs/>
                <w:sz w:val="20"/>
                <w:szCs w:val="20"/>
                <w:lang w:val="es-ES" w:eastAsia="es-ES"/>
              </w:rPr>
              <w:t>Organismo encomendado</w:t>
            </w:r>
          </w:p>
        </w:tc>
        <w:tc>
          <w:tcPr>
            <w:tcW w:w="873" w:type="pct"/>
            <w:shd w:val="clear" w:color="auto" w:fill="D9D9D9"/>
            <w:vAlign w:val="center"/>
          </w:tcPr>
          <w:p w14:paraId="2B2774E0" w14:textId="77777777" w:rsidR="00DD2CDB" w:rsidRPr="00A21DA4" w:rsidRDefault="00DD2CDB" w:rsidP="00633E21">
            <w:pPr>
              <w:jc w:val="center"/>
              <w:rPr>
                <w:rFonts w:ascii="Calibri" w:hAnsi="Calibri"/>
                <w:b/>
                <w:bCs/>
                <w:sz w:val="20"/>
                <w:szCs w:val="20"/>
                <w:lang w:val="es-ES" w:eastAsia="es-ES"/>
              </w:rPr>
            </w:pPr>
            <w:r w:rsidRPr="00A21DA4">
              <w:rPr>
                <w:rFonts w:ascii="Calibri" w:hAnsi="Calibri"/>
                <w:b/>
                <w:bCs/>
                <w:sz w:val="20"/>
                <w:szCs w:val="20"/>
                <w:lang w:val="es-ES" w:eastAsia="es-ES"/>
              </w:rPr>
              <w:t>Observaciones</w:t>
            </w:r>
          </w:p>
        </w:tc>
      </w:tr>
      <w:tr w:rsidR="00EB4D67" w:rsidRPr="00A21DA4" w14:paraId="32CF3599" w14:textId="77777777" w:rsidTr="00B77290">
        <w:trPr>
          <w:trHeight w:val="409"/>
        </w:trPr>
        <w:tc>
          <w:tcPr>
            <w:tcW w:w="168" w:type="pct"/>
            <w:vAlign w:val="center"/>
          </w:tcPr>
          <w:p w14:paraId="4E857EBC" w14:textId="524803DA" w:rsidR="00EB4D67" w:rsidRPr="00EE2585" w:rsidRDefault="00EB4D67" w:rsidP="00EB4D67">
            <w:pPr>
              <w:jc w:val="center"/>
              <w:rPr>
                <w:rFonts w:ascii="Calibri" w:hAnsi="Calibri"/>
                <w:sz w:val="20"/>
                <w:szCs w:val="20"/>
                <w:highlight w:val="yellow"/>
                <w:lang w:val="es-ES"/>
              </w:rPr>
            </w:pPr>
            <w:r w:rsidRPr="00B417AE">
              <w:rPr>
                <w:rFonts w:ascii="Calibri" w:hAnsi="Calibri"/>
                <w:sz w:val="20"/>
                <w:szCs w:val="20"/>
                <w:lang w:val="es-ES"/>
              </w:rPr>
              <w:t>1</w:t>
            </w:r>
          </w:p>
        </w:tc>
        <w:tc>
          <w:tcPr>
            <w:tcW w:w="1451" w:type="pct"/>
            <w:tcMar>
              <w:top w:w="0" w:type="dxa"/>
              <w:left w:w="108" w:type="dxa"/>
              <w:bottom w:w="0" w:type="dxa"/>
              <w:right w:w="108" w:type="dxa"/>
            </w:tcMar>
            <w:vAlign w:val="center"/>
          </w:tcPr>
          <w:p w14:paraId="725BD4C0" w14:textId="539C5C9B" w:rsidR="00EB4D67" w:rsidRPr="00090A58" w:rsidRDefault="00EB4D67" w:rsidP="00EB4D67">
            <w:pPr>
              <w:rPr>
                <w:sz w:val="20"/>
                <w:szCs w:val="20"/>
              </w:rPr>
            </w:pPr>
            <w:r w:rsidRPr="00090A58">
              <w:rPr>
                <w:rFonts w:ascii="Calibri" w:hAnsi="Calibri"/>
                <w:sz w:val="20"/>
                <w:szCs w:val="20"/>
                <w:lang w:val="es-ES"/>
              </w:rPr>
              <w:t xml:space="preserve">Formulario de Denuncia, ingresada a la SMA con fecha 20.11.2018 (Anexo </w:t>
            </w:r>
            <w:r w:rsidR="00C860B5" w:rsidRPr="00090A58">
              <w:rPr>
                <w:rFonts w:ascii="Calibri" w:hAnsi="Calibri"/>
                <w:sz w:val="20"/>
                <w:szCs w:val="20"/>
                <w:lang w:val="es-ES"/>
              </w:rPr>
              <w:t>2</w:t>
            </w:r>
            <w:r w:rsidRPr="00090A58">
              <w:rPr>
                <w:rFonts w:ascii="Calibri" w:hAnsi="Calibri"/>
                <w:sz w:val="20"/>
                <w:szCs w:val="20"/>
                <w:lang w:val="es-ES"/>
              </w:rPr>
              <w:t>)</w:t>
            </w:r>
          </w:p>
        </w:tc>
        <w:tc>
          <w:tcPr>
            <w:tcW w:w="2038" w:type="pct"/>
            <w:vAlign w:val="center"/>
          </w:tcPr>
          <w:p w14:paraId="47FDBD84" w14:textId="210DAF0F" w:rsidR="00EB4D67" w:rsidRPr="00EE2585" w:rsidRDefault="00EB4D67" w:rsidP="00EB4D67">
            <w:pPr>
              <w:rPr>
                <w:rFonts w:ascii="Calibri" w:hAnsi="Calibri"/>
                <w:sz w:val="20"/>
                <w:szCs w:val="20"/>
                <w:highlight w:val="yellow"/>
              </w:rPr>
            </w:pPr>
            <w:r>
              <w:rPr>
                <w:rFonts w:ascii="Calibri" w:hAnsi="Calibri"/>
                <w:sz w:val="20"/>
                <w:szCs w:val="20"/>
                <w:lang w:val="es-ES"/>
              </w:rPr>
              <w:t xml:space="preserve">Documento </w:t>
            </w:r>
            <w:r w:rsidR="00B417AE">
              <w:rPr>
                <w:rFonts w:ascii="Calibri" w:hAnsi="Calibri"/>
                <w:sz w:val="20"/>
                <w:szCs w:val="20"/>
                <w:lang w:val="es-ES"/>
              </w:rPr>
              <w:t xml:space="preserve">que adjunta información, por la cual se denuncia </w:t>
            </w:r>
            <w:r w:rsidR="00310976">
              <w:rPr>
                <w:rFonts w:ascii="Calibri" w:hAnsi="Calibri"/>
                <w:sz w:val="20"/>
                <w:szCs w:val="20"/>
                <w:lang w:val="es-ES"/>
              </w:rPr>
              <w:t>al “</w:t>
            </w:r>
            <w:r w:rsidR="00310976" w:rsidRPr="00FB680D">
              <w:rPr>
                <w:rFonts w:ascii="Calibri" w:hAnsi="Calibri"/>
                <w:sz w:val="20"/>
                <w:szCs w:val="20"/>
                <w:lang w:val="es-ES"/>
              </w:rPr>
              <w:t>Centro de recuperación valorización y neutralización de subproductos industriales sector Lomas de Pudahuel</w:t>
            </w:r>
            <w:r w:rsidR="00310976">
              <w:rPr>
                <w:rFonts w:ascii="Calibri" w:hAnsi="Calibri"/>
                <w:sz w:val="20"/>
                <w:szCs w:val="20"/>
                <w:lang w:val="es-ES"/>
              </w:rPr>
              <w:t xml:space="preserve">”, por </w:t>
            </w:r>
            <w:r w:rsidR="00B417AE">
              <w:rPr>
                <w:rFonts w:ascii="Calibri" w:hAnsi="Calibri"/>
                <w:sz w:val="20"/>
                <w:szCs w:val="20"/>
                <w:lang w:val="es-ES"/>
              </w:rPr>
              <w:t>c</w:t>
            </w:r>
            <w:proofErr w:type="spellStart"/>
            <w:r w:rsidR="00B417AE" w:rsidRPr="00B417AE">
              <w:rPr>
                <w:sz w:val="20"/>
                <w:szCs w:val="20"/>
              </w:rPr>
              <w:t>ontaminación</w:t>
            </w:r>
            <w:proofErr w:type="spellEnd"/>
            <w:r w:rsidR="00B417AE" w:rsidRPr="00B417AE">
              <w:rPr>
                <w:sz w:val="20"/>
                <w:szCs w:val="20"/>
              </w:rPr>
              <w:t xml:space="preserve"> </w:t>
            </w:r>
            <w:r w:rsidR="00310976">
              <w:rPr>
                <w:sz w:val="20"/>
                <w:szCs w:val="20"/>
              </w:rPr>
              <w:t xml:space="preserve">de </w:t>
            </w:r>
            <w:r w:rsidR="00B417AE" w:rsidRPr="00B417AE">
              <w:rPr>
                <w:sz w:val="20"/>
                <w:szCs w:val="20"/>
              </w:rPr>
              <w:t>napas subterráneas por manejo y acopio de sustancias p</w:t>
            </w:r>
            <w:r w:rsidR="009F7E28">
              <w:rPr>
                <w:sz w:val="20"/>
                <w:szCs w:val="20"/>
              </w:rPr>
              <w:t>e</w:t>
            </w:r>
            <w:r w:rsidR="00B417AE" w:rsidRPr="00B417AE">
              <w:rPr>
                <w:sz w:val="20"/>
                <w:szCs w:val="20"/>
              </w:rPr>
              <w:t xml:space="preserve">ligrosas; explosión en área </w:t>
            </w:r>
            <w:proofErr w:type="gramStart"/>
            <w:r w:rsidR="00B417AE" w:rsidRPr="00B417AE">
              <w:rPr>
                <w:sz w:val="20"/>
                <w:szCs w:val="20"/>
              </w:rPr>
              <w:t>físico</w:t>
            </w:r>
            <w:r w:rsidR="00310976">
              <w:rPr>
                <w:sz w:val="20"/>
                <w:szCs w:val="20"/>
              </w:rPr>
              <w:t>-</w:t>
            </w:r>
            <w:r w:rsidR="00B417AE" w:rsidRPr="00B417AE">
              <w:rPr>
                <w:sz w:val="20"/>
                <w:szCs w:val="20"/>
              </w:rPr>
              <w:t>química</w:t>
            </w:r>
            <w:proofErr w:type="gramEnd"/>
            <w:r w:rsidR="00B417AE" w:rsidRPr="00B417AE">
              <w:rPr>
                <w:sz w:val="20"/>
                <w:szCs w:val="20"/>
              </w:rPr>
              <w:t xml:space="preserve"> con trabajadores lesionados por soda </w:t>
            </w:r>
            <w:proofErr w:type="spellStart"/>
            <w:r w:rsidR="00B417AE" w:rsidRPr="00B417AE">
              <w:rPr>
                <w:sz w:val="20"/>
                <w:szCs w:val="20"/>
              </w:rPr>
              <w:t>caústica</w:t>
            </w:r>
            <w:proofErr w:type="spellEnd"/>
            <w:r w:rsidR="00B417AE" w:rsidRPr="00B417AE">
              <w:rPr>
                <w:sz w:val="20"/>
                <w:szCs w:val="20"/>
              </w:rPr>
              <w:t xml:space="preserve"> y; contaminación del medio ambiente y por ende trabajadores con arsénico, debido a que los procesos no se ejecutan en el área respectiva (</w:t>
            </w:r>
            <w:proofErr w:type="spellStart"/>
            <w:r w:rsidR="00B417AE" w:rsidRPr="00B417AE">
              <w:rPr>
                <w:sz w:val="20"/>
                <w:szCs w:val="20"/>
              </w:rPr>
              <w:t>inertizadora</w:t>
            </w:r>
            <w:proofErr w:type="spellEnd"/>
            <w:r w:rsidR="00B417AE" w:rsidRPr="00B417AE">
              <w:rPr>
                <w:sz w:val="20"/>
                <w:szCs w:val="20"/>
              </w:rPr>
              <w:t>)</w:t>
            </w:r>
            <w:r w:rsidR="00B417AE">
              <w:rPr>
                <w:sz w:val="20"/>
                <w:szCs w:val="20"/>
              </w:rPr>
              <w:t>.</w:t>
            </w:r>
          </w:p>
        </w:tc>
        <w:tc>
          <w:tcPr>
            <w:tcW w:w="470" w:type="pct"/>
            <w:vAlign w:val="center"/>
          </w:tcPr>
          <w:p w14:paraId="6C5C3CDA" w14:textId="0CC8C61A" w:rsidR="00EB4D67" w:rsidRPr="00EE2585" w:rsidRDefault="00EB4D67" w:rsidP="00EB4D67">
            <w:pPr>
              <w:jc w:val="center"/>
              <w:rPr>
                <w:rFonts w:ascii="Calibri" w:hAnsi="Calibri"/>
                <w:sz w:val="20"/>
                <w:szCs w:val="20"/>
                <w:highlight w:val="yellow"/>
                <w:lang w:val="es-ES" w:eastAsia="es-ES"/>
              </w:rPr>
            </w:pPr>
            <w:r w:rsidRPr="00B24395">
              <w:rPr>
                <w:rFonts w:ascii="Calibri" w:hAnsi="Calibri"/>
                <w:sz w:val="20"/>
                <w:szCs w:val="20"/>
                <w:lang w:val="es-ES" w:eastAsia="es-ES"/>
              </w:rPr>
              <w:t>ninguno</w:t>
            </w:r>
          </w:p>
        </w:tc>
        <w:tc>
          <w:tcPr>
            <w:tcW w:w="873" w:type="pct"/>
          </w:tcPr>
          <w:p w14:paraId="29977779" w14:textId="77777777" w:rsidR="00EB4D67" w:rsidRPr="00EE2585" w:rsidRDefault="00EB4D67" w:rsidP="00EB4D67">
            <w:pPr>
              <w:rPr>
                <w:sz w:val="20"/>
                <w:szCs w:val="20"/>
                <w:highlight w:val="yellow"/>
              </w:rPr>
            </w:pPr>
          </w:p>
        </w:tc>
      </w:tr>
      <w:tr w:rsidR="00B417AE" w:rsidRPr="00A21DA4" w14:paraId="25F01A1D" w14:textId="77777777" w:rsidTr="00B77290">
        <w:trPr>
          <w:trHeight w:val="409"/>
        </w:trPr>
        <w:tc>
          <w:tcPr>
            <w:tcW w:w="168" w:type="pct"/>
            <w:vAlign w:val="center"/>
          </w:tcPr>
          <w:p w14:paraId="3D14B1B2" w14:textId="0726886E" w:rsidR="00B417AE" w:rsidRPr="00B417AE" w:rsidRDefault="00B417AE" w:rsidP="00EB4D67">
            <w:pPr>
              <w:jc w:val="center"/>
              <w:rPr>
                <w:rFonts w:ascii="Calibri" w:hAnsi="Calibri"/>
                <w:sz w:val="20"/>
                <w:szCs w:val="20"/>
                <w:lang w:val="es-ES"/>
              </w:rPr>
            </w:pPr>
            <w:r w:rsidRPr="00B417AE">
              <w:rPr>
                <w:rFonts w:ascii="Calibri" w:hAnsi="Calibri"/>
                <w:sz w:val="20"/>
                <w:szCs w:val="20"/>
                <w:lang w:val="es-ES"/>
              </w:rPr>
              <w:t>2</w:t>
            </w:r>
          </w:p>
        </w:tc>
        <w:tc>
          <w:tcPr>
            <w:tcW w:w="1451" w:type="pct"/>
            <w:tcMar>
              <w:top w:w="0" w:type="dxa"/>
              <w:left w:w="108" w:type="dxa"/>
              <w:bottom w:w="0" w:type="dxa"/>
              <w:right w:w="108" w:type="dxa"/>
            </w:tcMar>
            <w:vAlign w:val="center"/>
          </w:tcPr>
          <w:p w14:paraId="5DF1C44B" w14:textId="28C88B04" w:rsidR="00B417AE" w:rsidRPr="00090A58" w:rsidRDefault="009F2BDB" w:rsidP="00EB4D67">
            <w:pPr>
              <w:rPr>
                <w:rFonts w:ascii="Calibri" w:hAnsi="Calibri"/>
                <w:sz w:val="20"/>
                <w:szCs w:val="20"/>
                <w:lang w:val="es-ES"/>
              </w:rPr>
            </w:pPr>
            <w:r w:rsidRPr="00090A58">
              <w:rPr>
                <w:rFonts w:ascii="Calibri" w:hAnsi="Calibri"/>
                <w:sz w:val="20"/>
                <w:szCs w:val="20"/>
                <w:lang w:val="es-ES"/>
              </w:rPr>
              <w:t xml:space="preserve">ORD N°460 de fecha 20-02-2019 la Subsecretaría de Obras Públicas, por el cual deriva denuncia de </w:t>
            </w:r>
            <w:r w:rsidR="0085468B" w:rsidRPr="00090A58">
              <w:rPr>
                <w:rFonts w:ascii="Calibri" w:hAnsi="Calibri"/>
                <w:sz w:val="20"/>
                <w:szCs w:val="20"/>
                <w:lang w:val="es-ES"/>
              </w:rPr>
              <w:t>la Srta. Ana Karina Estrada Mella</w:t>
            </w:r>
            <w:r w:rsidR="00DF4D25" w:rsidRPr="00090A58">
              <w:rPr>
                <w:rFonts w:ascii="Calibri" w:hAnsi="Calibri"/>
                <w:sz w:val="20"/>
                <w:szCs w:val="20"/>
                <w:lang w:val="es-ES"/>
              </w:rPr>
              <w:t xml:space="preserve"> (Anexo </w:t>
            </w:r>
            <w:r w:rsidR="0079458A" w:rsidRPr="00090A58">
              <w:rPr>
                <w:rFonts w:ascii="Calibri" w:hAnsi="Calibri"/>
                <w:sz w:val="20"/>
                <w:szCs w:val="20"/>
                <w:lang w:val="es-ES"/>
              </w:rPr>
              <w:t>2</w:t>
            </w:r>
            <w:r w:rsidR="00DF4D25" w:rsidRPr="00090A58">
              <w:rPr>
                <w:rFonts w:ascii="Calibri" w:hAnsi="Calibri"/>
                <w:sz w:val="20"/>
                <w:szCs w:val="20"/>
                <w:lang w:val="es-ES"/>
              </w:rPr>
              <w:t>)</w:t>
            </w:r>
          </w:p>
        </w:tc>
        <w:tc>
          <w:tcPr>
            <w:tcW w:w="2038" w:type="pct"/>
            <w:vAlign w:val="center"/>
          </w:tcPr>
          <w:p w14:paraId="1F0447CA" w14:textId="5B681654" w:rsidR="00B417AE" w:rsidRDefault="00B417AE" w:rsidP="00EB4D67">
            <w:pPr>
              <w:rPr>
                <w:rFonts w:ascii="Calibri" w:hAnsi="Calibri"/>
                <w:sz w:val="20"/>
                <w:szCs w:val="20"/>
                <w:lang w:val="es-ES"/>
              </w:rPr>
            </w:pPr>
            <w:r>
              <w:rPr>
                <w:rFonts w:ascii="Calibri" w:hAnsi="Calibri"/>
                <w:sz w:val="20"/>
                <w:szCs w:val="20"/>
                <w:lang w:val="es-ES"/>
              </w:rPr>
              <w:t xml:space="preserve">Documento que adjunta información, por la cual se </w:t>
            </w:r>
            <w:r w:rsidRPr="00B417AE">
              <w:rPr>
                <w:rFonts w:ascii="Calibri" w:hAnsi="Calibri"/>
                <w:sz w:val="20"/>
                <w:szCs w:val="20"/>
                <w:lang w:val="es-ES"/>
              </w:rPr>
              <w:t>denuncia</w:t>
            </w:r>
            <w:r>
              <w:rPr>
                <w:rFonts w:ascii="Calibri" w:hAnsi="Calibri"/>
                <w:sz w:val="20"/>
                <w:szCs w:val="20"/>
                <w:lang w:val="es-ES"/>
              </w:rPr>
              <w:t xml:space="preserve"> </w:t>
            </w:r>
            <w:r w:rsidR="00FB680D">
              <w:rPr>
                <w:rFonts w:ascii="Calibri" w:hAnsi="Calibri"/>
                <w:sz w:val="20"/>
                <w:szCs w:val="20"/>
                <w:lang w:val="es-ES"/>
              </w:rPr>
              <w:t>al “</w:t>
            </w:r>
            <w:r w:rsidR="00FB680D" w:rsidRPr="00FB680D">
              <w:rPr>
                <w:rFonts w:ascii="Calibri" w:hAnsi="Calibri"/>
                <w:sz w:val="20"/>
                <w:szCs w:val="20"/>
                <w:lang w:val="es-ES"/>
              </w:rPr>
              <w:t>Centro de recuperación valorización y neutralización de subproductos industriales sector Lomas de Pudahuel</w:t>
            </w:r>
            <w:r w:rsidR="00FB680D">
              <w:rPr>
                <w:rFonts w:ascii="Calibri" w:hAnsi="Calibri"/>
                <w:sz w:val="20"/>
                <w:szCs w:val="20"/>
                <w:lang w:val="es-ES"/>
              </w:rPr>
              <w:t>”, por</w:t>
            </w:r>
            <w:r w:rsidR="00FB680D" w:rsidRPr="00FB680D">
              <w:rPr>
                <w:rFonts w:ascii="Calibri" w:hAnsi="Calibri"/>
                <w:sz w:val="20"/>
                <w:szCs w:val="20"/>
                <w:lang w:val="es-ES"/>
              </w:rPr>
              <w:t xml:space="preserve"> </w:t>
            </w:r>
            <w:r>
              <w:rPr>
                <w:rFonts w:ascii="Calibri" w:hAnsi="Calibri"/>
                <w:sz w:val="20"/>
                <w:szCs w:val="20"/>
                <w:lang w:val="es-ES"/>
              </w:rPr>
              <w:t>m</w:t>
            </w:r>
            <w:r w:rsidRPr="00B417AE">
              <w:rPr>
                <w:rFonts w:ascii="Calibri" w:hAnsi="Calibri"/>
                <w:sz w:val="20"/>
                <w:szCs w:val="20"/>
                <w:lang w:val="es-ES"/>
              </w:rPr>
              <w:t xml:space="preserve">al manejo de residuos, lo cual </w:t>
            </w:r>
            <w:proofErr w:type="spellStart"/>
            <w:r w:rsidRPr="00B417AE">
              <w:rPr>
                <w:rFonts w:ascii="Calibri" w:hAnsi="Calibri"/>
                <w:sz w:val="20"/>
                <w:szCs w:val="20"/>
                <w:lang w:val="es-ES"/>
              </w:rPr>
              <w:t>efectaría</w:t>
            </w:r>
            <w:proofErr w:type="spellEnd"/>
            <w:r w:rsidRPr="00B417AE">
              <w:rPr>
                <w:rFonts w:ascii="Calibri" w:hAnsi="Calibri"/>
                <w:sz w:val="20"/>
                <w:szCs w:val="20"/>
                <w:lang w:val="es-ES"/>
              </w:rPr>
              <w:t xml:space="preserve"> a la salud de los trabajadores, del aire, suelo y aguas subterráneas; cantidades de arsénico dispuestas en el relleno de seguridad con inertizaciones no efectivas.</w:t>
            </w:r>
          </w:p>
        </w:tc>
        <w:tc>
          <w:tcPr>
            <w:tcW w:w="470" w:type="pct"/>
            <w:vAlign w:val="center"/>
          </w:tcPr>
          <w:p w14:paraId="0242E25C" w14:textId="3281F73F" w:rsidR="00B417AE" w:rsidRPr="00B24395" w:rsidRDefault="00B417AE" w:rsidP="00EB4D67">
            <w:pPr>
              <w:jc w:val="center"/>
              <w:rPr>
                <w:rFonts w:ascii="Calibri" w:hAnsi="Calibri"/>
                <w:sz w:val="20"/>
                <w:szCs w:val="20"/>
                <w:lang w:val="es-ES" w:eastAsia="es-ES"/>
              </w:rPr>
            </w:pPr>
            <w:r w:rsidRPr="00B24395">
              <w:rPr>
                <w:rFonts w:ascii="Calibri" w:hAnsi="Calibri"/>
                <w:sz w:val="20"/>
                <w:szCs w:val="20"/>
                <w:lang w:val="es-ES" w:eastAsia="es-ES"/>
              </w:rPr>
              <w:t>ninguno</w:t>
            </w:r>
          </w:p>
        </w:tc>
        <w:tc>
          <w:tcPr>
            <w:tcW w:w="873" w:type="pct"/>
          </w:tcPr>
          <w:p w14:paraId="5AF28BF5" w14:textId="77777777" w:rsidR="00B417AE" w:rsidRPr="00EE2585" w:rsidRDefault="00B417AE" w:rsidP="00EB4D67">
            <w:pPr>
              <w:rPr>
                <w:sz w:val="20"/>
                <w:szCs w:val="20"/>
                <w:highlight w:val="yellow"/>
              </w:rPr>
            </w:pPr>
          </w:p>
        </w:tc>
      </w:tr>
      <w:tr w:rsidR="0085468B" w:rsidRPr="00A21DA4" w14:paraId="69D77533" w14:textId="77777777" w:rsidTr="00B77290">
        <w:trPr>
          <w:trHeight w:val="409"/>
        </w:trPr>
        <w:tc>
          <w:tcPr>
            <w:tcW w:w="168" w:type="pct"/>
            <w:vAlign w:val="center"/>
          </w:tcPr>
          <w:p w14:paraId="69834CBB" w14:textId="09B80524" w:rsidR="0085468B" w:rsidRPr="00B417AE" w:rsidRDefault="0085468B" w:rsidP="00EB4D67">
            <w:pPr>
              <w:jc w:val="center"/>
              <w:rPr>
                <w:rFonts w:ascii="Calibri" w:hAnsi="Calibri"/>
                <w:sz w:val="20"/>
                <w:szCs w:val="20"/>
                <w:lang w:val="es-ES"/>
              </w:rPr>
            </w:pPr>
            <w:r>
              <w:rPr>
                <w:rFonts w:ascii="Calibri" w:hAnsi="Calibri"/>
                <w:sz w:val="20"/>
                <w:szCs w:val="20"/>
                <w:lang w:val="es-ES"/>
              </w:rPr>
              <w:t>3</w:t>
            </w:r>
          </w:p>
        </w:tc>
        <w:tc>
          <w:tcPr>
            <w:tcW w:w="1451" w:type="pct"/>
            <w:tcMar>
              <w:top w:w="0" w:type="dxa"/>
              <w:left w:w="108" w:type="dxa"/>
              <w:bottom w:w="0" w:type="dxa"/>
              <w:right w:w="108" w:type="dxa"/>
            </w:tcMar>
            <w:vAlign w:val="center"/>
          </w:tcPr>
          <w:p w14:paraId="6D23A01C" w14:textId="26D6D84A" w:rsidR="0085468B" w:rsidRPr="00090A58" w:rsidRDefault="003C31E4" w:rsidP="0079458A">
            <w:pPr>
              <w:rPr>
                <w:rFonts w:ascii="Calibri" w:hAnsi="Calibri"/>
                <w:sz w:val="20"/>
                <w:szCs w:val="20"/>
                <w:lang w:val="es-ES"/>
              </w:rPr>
            </w:pPr>
            <w:r w:rsidRPr="00090A58">
              <w:rPr>
                <w:rFonts w:ascii="Calibri" w:hAnsi="Calibri"/>
                <w:sz w:val="20"/>
                <w:szCs w:val="20"/>
                <w:lang w:val="es-ES"/>
              </w:rPr>
              <w:t xml:space="preserve">Carta de la </w:t>
            </w:r>
            <w:r w:rsidR="0085468B" w:rsidRPr="00090A58">
              <w:rPr>
                <w:rFonts w:ascii="Calibri" w:hAnsi="Calibri"/>
                <w:sz w:val="20"/>
                <w:szCs w:val="20"/>
                <w:lang w:val="es-ES"/>
              </w:rPr>
              <w:t xml:space="preserve">Srta. Ana Karina Estrada Mella </w:t>
            </w:r>
            <w:r w:rsidRPr="00090A58">
              <w:rPr>
                <w:rFonts w:ascii="Calibri" w:hAnsi="Calibri"/>
                <w:sz w:val="20"/>
                <w:szCs w:val="20"/>
                <w:lang w:val="es-ES"/>
              </w:rPr>
              <w:t>de fecha 25-03-2019</w:t>
            </w:r>
            <w:r w:rsidR="00DF4D25" w:rsidRPr="00090A58">
              <w:rPr>
                <w:rFonts w:ascii="Calibri" w:hAnsi="Calibri"/>
                <w:sz w:val="20"/>
                <w:szCs w:val="20"/>
                <w:lang w:val="es-ES"/>
              </w:rPr>
              <w:t xml:space="preserve"> (Anexo </w:t>
            </w:r>
            <w:r w:rsidR="0079458A" w:rsidRPr="00090A58">
              <w:rPr>
                <w:rFonts w:ascii="Calibri" w:hAnsi="Calibri"/>
                <w:sz w:val="20"/>
                <w:szCs w:val="20"/>
                <w:lang w:val="es-ES"/>
              </w:rPr>
              <w:t>2)</w:t>
            </w:r>
          </w:p>
        </w:tc>
        <w:tc>
          <w:tcPr>
            <w:tcW w:w="2038" w:type="pct"/>
            <w:vAlign w:val="center"/>
          </w:tcPr>
          <w:p w14:paraId="0AC24DE2" w14:textId="7716F350" w:rsidR="0085468B" w:rsidRDefault="003C31E4" w:rsidP="00EB4D67">
            <w:pPr>
              <w:rPr>
                <w:rFonts w:ascii="Calibri" w:hAnsi="Calibri"/>
                <w:sz w:val="20"/>
                <w:szCs w:val="20"/>
                <w:lang w:val="es-ES"/>
              </w:rPr>
            </w:pPr>
            <w:r>
              <w:rPr>
                <w:rFonts w:ascii="Calibri" w:hAnsi="Calibri"/>
                <w:sz w:val="20"/>
                <w:szCs w:val="20"/>
                <w:lang w:val="es-ES"/>
              </w:rPr>
              <w:t>Documento por el cual se entrega información complementaria a la denuncia</w:t>
            </w:r>
            <w:r w:rsidR="00FB680D">
              <w:rPr>
                <w:rFonts w:ascii="Calibri" w:hAnsi="Calibri"/>
                <w:sz w:val="20"/>
                <w:szCs w:val="20"/>
                <w:lang w:val="es-ES"/>
              </w:rPr>
              <w:t xml:space="preserve"> de posibles incumplimiento </w:t>
            </w:r>
            <w:proofErr w:type="gramStart"/>
            <w:r w:rsidR="00FB680D">
              <w:rPr>
                <w:rFonts w:ascii="Calibri" w:hAnsi="Calibri"/>
                <w:sz w:val="20"/>
                <w:szCs w:val="20"/>
                <w:lang w:val="es-ES"/>
              </w:rPr>
              <w:t xml:space="preserve">del </w:t>
            </w:r>
            <w:r>
              <w:rPr>
                <w:rFonts w:ascii="Calibri" w:hAnsi="Calibri"/>
                <w:sz w:val="20"/>
                <w:szCs w:val="20"/>
                <w:lang w:val="es-ES"/>
              </w:rPr>
              <w:t xml:space="preserve"> </w:t>
            </w:r>
            <w:r w:rsidR="00FB680D">
              <w:rPr>
                <w:rFonts w:ascii="Calibri" w:hAnsi="Calibri"/>
                <w:sz w:val="20"/>
                <w:szCs w:val="20"/>
                <w:lang w:val="es-ES"/>
              </w:rPr>
              <w:t>remitida</w:t>
            </w:r>
            <w:proofErr w:type="gramEnd"/>
            <w:r w:rsidR="00FB680D">
              <w:rPr>
                <w:rFonts w:ascii="Calibri" w:hAnsi="Calibri"/>
                <w:sz w:val="20"/>
                <w:szCs w:val="20"/>
                <w:lang w:val="es-ES"/>
              </w:rPr>
              <w:t xml:space="preserve"> a través del</w:t>
            </w:r>
            <w:r>
              <w:rPr>
                <w:rFonts w:ascii="Calibri" w:hAnsi="Calibri"/>
                <w:sz w:val="20"/>
                <w:szCs w:val="20"/>
                <w:lang w:val="es-ES"/>
              </w:rPr>
              <w:t xml:space="preserve">  </w:t>
            </w:r>
            <w:r w:rsidR="00FB680D" w:rsidRPr="0085468B">
              <w:rPr>
                <w:rFonts w:ascii="Calibri" w:hAnsi="Calibri"/>
                <w:sz w:val="20"/>
                <w:szCs w:val="20"/>
                <w:lang w:val="es-ES"/>
              </w:rPr>
              <w:t>ORD N°460 de fecha 20-02-2019 la Subsecretaría de Obras Públicas</w:t>
            </w:r>
            <w:r w:rsidR="00FB680D">
              <w:rPr>
                <w:rFonts w:ascii="Calibri" w:hAnsi="Calibri"/>
                <w:sz w:val="20"/>
                <w:szCs w:val="20"/>
                <w:lang w:val="es-ES"/>
              </w:rPr>
              <w:t>.</w:t>
            </w:r>
          </w:p>
        </w:tc>
        <w:tc>
          <w:tcPr>
            <w:tcW w:w="470" w:type="pct"/>
            <w:vAlign w:val="center"/>
          </w:tcPr>
          <w:p w14:paraId="5B328661" w14:textId="1C702AF0" w:rsidR="0085468B" w:rsidRPr="00B24395" w:rsidRDefault="00FC29C1" w:rsidP="00EB4D67">
            <w:pPr>
              <w:jc w:val="center"/>
              <w:rPr>
                <w:rFonts w:ascii="Calibri" w:hAnsi="Calibri"/>
                <w:sz w:val="20"/>
                <w:szCs w:val="20"/>
                <w:lang w:val="es-ES" w:eastAsia="es-ES"/>
              </w:rPr>
            </w:pPr>
            <w:r>
              <w:rPr>
                <w:rFonts w:ascii="Calibri" w:hAnsi="Calibri"/>
                <w:sz w:val="20"/>
                <w:szCs w:val="20"/>
                <w:lang w:val="es-ES" w:eastAsia="es-ES"/>
              </w:rPr>
              <w:t>ninguno</w:t>
            </w:r>
          </w:p>
        </w:tc>
        <w:tc>
          <w:tcPr>
            <w:tcW w:w="873" w:type="pct"/>
          </w:tcPr>
          <w:p w14:paraId="3C5A28AE" w14:textId="77777777" w:rsidR="0085468B" w:rsidRPr="00EE2585" w:rsidRDefault="0085468B" w:rsidP="00EB4D67">
            <w:pPr>
              <w:rPr>
                <w:sz w:val="20"/>
                <w:szCs w:val="20"/>
                <w:highlight w:val="yellow"/>
              </w:rPr>
            </w:pPr>
          </w:p>
        </w:tc>
      </w:tr>
      <w:tr w:rsidR="00875DD8" w:rsidRPr="00A21DA4" w14:paraId="757A2D67" w14:textId="77777777" w:rsidTr="00B77290">
        <w:trPr>
          <w:trHeight w:val="409"/>
        </w:trPr>
        <w:tc>
          <w:tcPr>
            <w:tcW w:w="168" w:type="pct"/>
            <w:vAlign w:val="center"/>
          </w:tcPr>
          <w:p w14:paraId="38A882FB" w14:textId="6B2CC8EB" w:rsidR="00875DD8" w:rsidRDefault="00875DD8" w:rsidP="00875DD8">
            <w:pPr>
              <w:jc w:val="center"/>
              <w:rPr>
                <w:rFonts w:ascii="Calibri" w:hAnsi="Calibri"/>
                <w:sz w:val="20"/>
                <w:szCs w:val="20"/>
                <w:lang w:val="es-ES"/>
              </w:rPr>
            </w:pPr>
            <w:r>
              <w:rPr>
                <w:rFonts w:ascii="Calibri" w:hAnsi="Calibri"/>
                <w:sz w:val="20"/>
                <w:szCs w:val="20"/>
                <w:lang w:val="es-ES"/>
              </w:rPr>
              <w:t>4</w:t>
            </w:r>
          </w:p>
        </w:tc>
        <w:tc>
          <w:tcPr>
            <w:tcW w:w="1451" w:type="pct"/>
            <w:tcMar>
              <w:top w:w="0" w:type="dxa"/>
              <w:left w:w="108" w:type="dxa"/>
              <w:bottom w:w="0" w:type="dxa"/>
              <w:right w:w="108" w:type="dxa"/>
            </w:tcMar>
            <w:vAlign w:val="center"/>
          </w:tcPr>
          <w:p w14:paraId="33B59F1E" w14:textId="244D4B91" w:rsidR="00875DD8" w:rsidRPr="001D7388" w:rsidRDefault="00875DD8" w:rsidP="00875DD8">
            <w:pPr>
              <w:rPr>
                <w:rFonts w:ascii="Calibri" w:hAnsi="Calibri"/>
                <w:sz w:val="20"/>
                <w:szCs w:val="20"/>
                <w:lang w:val="es-ES"/>
              </w:rPr>
            </w:pPr>
            <w:r w:rsidRPr="001D7388">
              <w:rPr>
                <w:sz w:val="20"/>
                <w:szCs w:val="20"/>
              </w:rPr>
              <w:t xml:space="preserve">Carta de </w:t>
            </w:r>
            <w:proofErr w:type="spellStart"/>
            <w:r w:rsidRPr="001D7388">
              <w:rPr>
                <w:sz w:val="20"/>
                <w:szCs w:val="20"/>
              </w:rPr>
              <w:t>Hidronor</w:t>
            </w:r>
            <w:proofErr w:type="spellEnd"/>
            <w:r w:rsidRPr="001D7388">
              <w:rPr>
                <w:sz w:val="20"/>
                <w:szCs w:val="20"/>
              </w:rPr>
              <w:t xml:space="preserve"> Chile S.A. de fecha 21.0</w:t>
            </w:r>
            <w:r w:rsidR="00DF4D25" w:rsidRPr="001D7388">
              <w:rPr>
                <w:sz w:val="20"/>
                <w:szCs w:val="20"/>
              </w:rPr>
              <w:t>2</w:t>
            </w:r>
            <w:r w:rsidRPr="001D7388">
              <w:rPr>
                <w:sz w:val="20"/>
                <w:szCs w:val="20"/>
              </w:rPr>
              <w:t>.20</w:t>
            </w:r>
            <w:r w:rsidR="00DF4D25" w:rsidRPr="001D7388">
              <w:rPr>
                <w:sz w:val="20"/>
                <w:szCs w:val="20"/>
              </w:rPr>
              <w:t xml:space="preserve">19 </w:t>
            </w:r>
            <w:r w:rsidRPr="001D7388">
              <w:rPr>
                <w:rFonts w:ascii="Calibri" w:hAnsi="Calibri"/>
                <w:sz w:val="20"/>
                <w:szCs w:val="20"/>
                <w:lang w:val="es-ES"/>
              </w:rPr>
              <w:t xml:space="preserve">(Anexo </w:t>
            </w:r>
            <w:r w:rsidR="009241F3" w:rsidRPr="001D7388">
              <w:rPr>
                <w:rFonts w:ascii="Calibri" w:hAnsi="Calibri"/>
                <w:sz w:val="20"/>
                <w:szCs w:val="20"/>
                <w:lang w:val="es-ES"/>
              </w:rPr>
              <w:t>3</w:t>
            </w:r>
            <w:r w:rsidRPr="001D7388">
              <w:rPr>
                <w:rFonts w:ascii="Calibri" w:hAnsi="Calibri"/>
                <w:sz w:val="20"/>
                <w:szCs w:val="20"/>
                <w:lang w:val="es-ES"/>
              </w:rPr>
              <w:t>)</w:t>
            </w:r>
            <w:r w:rsidRPr="001D7388">
              <w:rPr>
                <w:sz w:val="20"/>
                <w:szCs w:val="20"/>
              </w:rPr>
              <w:t>.</w:t>
            </w:r>
          </w:p>
        </w:tc>
        <w:tc>
          <w:tcPr>
            <w:tcW w:w="2038" w:type="pct"/>
            <w:vAlign w:val="center"/>
          </w:tcPr>
          <w:p w14:paraId="59A603C2" w14:textId="4D052E83" w:rsidR="00875DD8" w:rsidRDefault="00875DD8" w:rsidP="00875DD8">
            <w:pPr>
              <w:rPr>
                <w:rFonts w:ascii="Calibri" w:hAnsi="Calibri"/>
                <w:sz w:val="20"/>
                <w:szCs w:val="20"/>
                <w:lang w:val="es-ES"/>
              </w:rPr>
            </w:pPr>
            <w:r>
              <w:rPr>
                <w:rFonts w:ascii="Calibri" w:hAnsi="Calibri"/>
                <w:sz w:val="20"/>
                <w:szCs w:val="20"/>
              </w:rPr>
              <w:t>Requerimiento de información</w:t>
            </w:r>
            <w:r w:rsidR="00936AF0">
              <w:rPr>
                <w:rFonts w:ascii="Calibri" w:hAnsi="Calibri"/>
                <w:sz w:val="20"/>
                <w:szCs w:val="20"/>
              </w:rPr>
              <w:t xml:space="preserve">, </w:t>
            </w:r>
            <w:r>
              <w:rPr>
                <w:rFonts w:ascii="Calibri" w:hAnsi="Calibri"/>
                <w:sz w:val="20"/>
                <w:szCs w:val="20"/>
              </w:rPr>
              <w:t>contenido en la R.E. N°</w:t>
            </w:r>
            <w:r w:rsidR="00D71E9B">
              <w:rPr>
                <w:rFonts w:ascii="Calibri" w:hAnsi="Calibri"/>
                <w:sz w:val="20"/>
                <w:szCs w:val="20"/>
              </w:rPr>
              <w:t>34</w:t>
            </w:r>
            <w:r>
              <w:rPr>
                <w:rFonts w:ascii="Calibri" w:hAnsi="Calibri"/>
                <w:sz w:val="20"/>
                <w:szCs w:val="20"/>
              </w:rPr>
              <w:t xml:space="preserve"> de</w:t>
            </w:r>
            <w:r w:rsidR="00805414">
              <w:rPr>
                <w:rFonts w:ascii="Calibri" w:hAnsi="Calibri"/>
                <w:sz w:val="20"/>
                <w:szCs w:val="20"/>
              </w:rPr>
              <w:t xml:space="preserve"> fecha </w:t>
            </w:r>
            <w:r w:rsidR="00D71E9B">
              <w:rPr>
                <w:rFonts w:ascii="Calibri" w:hAnsi="Calibri"/>
                <w:sz w:val="20"/>
                <w:szCs w:val="20"/>
              </w:rPr>
              <w:t>11</w:t>
            </w:r>
            <w:r>
              <w:rPr>
                <w:rFonts w:ascii="Calibri" w:hAnsi="Calibri"/>
                <w:sz w:val="20"/>
                <w:szCs w:val="20"/>
              </w:rPr>
              <w:t>-01-20</w:t>
            </w:r>
            <w:r w:rsidR="00D71E9B">
              <w:rPr>
                <w:rFonts w:ascii="Calibri" w:hAnsi="Calibri"/>
                <w:sz w:val="20"/>
                <w:szCs w:val="20"/>
              </w:rPr>
              <w:t>19</w:t>
            </w:r>
            <w:r w:rsidR="000302CF">
              <w:rPr>
                <w:rFonts w:ascii="Calibri" w:hAnsi="Calibri"/>
                <w:sz w:val="20"/>
                <w:szCs w:val="20"/>
              </w:rPr>
              <w:t xml:space="preserve"> y ampliación de plazo, otorgado mediante R.E. N°146 de fecha 28-01-2019</w:t>
            </w:r>
            <w:r>
              <w:rPr>
                <w:rFonts w:ascii="Calibri" w:hAnsi="Calibri"/>
                <w:sz w:val="20"/>
                <w:szCs w:val="20"/>
              </w:rPr>
              <w:t>.</w:t>
            </w:r>
          </w:p>
        </w:tc>
        <w:tc>
          <w:tcPr>
            <w:tcW w:w="470" w:type="pct"/>
            <w:vAlign w:val="center"/>
          </w:tcPr>
          <w:p w14:paraId="50EB1CB7" w14:textId="798D5316" w:rsidR="00875DD8" w:rsidRDefault="004623E6" w:rsidP="00875DD8">
            <w:pPr>
              <w:jc w:val="center"/>
              <w:rPr>
                <w:rFonts w:ascii="Calibri" w:hAnsi="Calibri"/>
                <w:sz w:val="20"/>
                <w:szCs w:val="20"/>
                <w:lang w:val="es-ES" w:eastAsia="es-ES"/>
              </w:rPr>
            </w:pPr>
            <w:r>
              <w:rPr>
                <w:rFonts w:ascii="Calibri" w:hAnsi="Calibri"/>
                <w:sz w:val="20"/>
                <w:szCs w:val="20"/>
                <w:lang w:val="es-ES" w:eastAsia="es-ES"/>
              </w:rPr>
              <w:t>n</w:t>
            </w:r>
            <w:r w:rsidR="00875DD8" w:rsidRPr="008905B6">
              <w:rPr>
                <w:rFonts w:ascii="Calibri" w:hAnsi="Calibri"/>
                <w:sz w:val="20"/>
                <w:szCs w:val="20"/>
                <w:lang w:val="es-ES" w:eastAsia="es-ES"/>
              </w:rPr>
              <w:t>inguno</w:t>
            </w:r>
          </w:p>
        </w:tc>
        <w:tc>
          <w:tcPr>
            <w:tcW w:w="873" w:type="pct"/>
          </w:tcPr>
          <w:p w14:paraId="66B98041" w14:textId="31AEE10B" w:rsidR="00875DD8" w:rsidRPr="00EE2585" w:rsidRDefault="00875DD8" w:rsidP="00875DD8">
            <w:pPr>
              <w:rPr>
                <w:sz w:val="20"/>
                <w:szCs w:val="20"/>
                <w:highlight w:val="yellow"/>
              </w:rPr>
            </w:pPr>
            <w:r>
              <w:rPr>
                <w:rFonts w:ascii="Calibri" w:hAnsi="Calibri"/>
                <w:sz w:val="20"/>
                <w:szCs w:val="20"/>
                <w:lang w:val="es-ES"/>
              </w:rPr>
              <w:t>D</w:t>
            </w:r>
            <w:r w:rsidRPr="00FB369F">
              <w:rPr>
                <w:rFonts w:ascii="Calibri" w:hAnsi="Calibri"/>
                <w:sz w:val="20"/>
                <w:szCs w:val="20"/>
                <w:lang w:val="es-ES"/>
              </w:rPr>
              <w:t>ocumento</w:t>
            </w:r>
            <w:r>
              <w:rPr>
                <w:rFonts w:ascii="Calibri" w:hAnsi="Calibri"/>
                <w:sz w:val="20"/>
                <w:szCs w:val="20"/>
                <w:lang w:val="es-ES"/>
              </w:rPr>
              <w:t xml:space="preserve"> mediante el cual el titular </w:t>
            </w:r>
            <w:r w:rsidRPr="008905B6">
              <w:rPr>
                <w:sz w:val="20"/>
                <w:szCs w:val="20"/>
              </w:rPr>
              <w:t xml:space="preserve">adjunta CD con la información solicitada en </w:t>
            </w:r>
            <w:r>
              <w:rPr>
                <w:sz w:val="20"/>
                <w:szCs w:val="20"/>
              </w:rPr>
              <w:t xml:space="preserve">la </w:t>
            </w:r>
            <w:r>
              <w:rPr>
                <w:rFonts w:ascii="Calibri" w:hAnsi="Calibri"/>
                <w:sz w:val="20"/>
                <w:szCs w:val="20"/>
              </w:rPr>
              <w:t xml:space="preserve">R.E. </w:t>
            </w:r>
            <w:r w:rsidR="00D71E9B">
              <w:rPr>
                <w:rFonts w:ascii="Calibri" w:hAnsi="Calibri"/>
                <w:sz w:val="20"/>
                <w:szCs w:val="20"/>
              </w:rPr>
              <w:t>N°34 del 11-01-2019</w:t>
            </w:r>
            <w:r w:rsidRPr="008905B6">
              <w:rPr>
                <w:sz w:val="20"/>
                <w:szCs w:val="20"/>
              </w:rPr>
              <w:t>.</w:t>
            </w:r>
          </w:p>
        </w:tc>
      </w:tr>
      <w:tr w:rsidR="007D0804" w:rsidRPr="00A21DA4" w14:paraId="42BF2034" w14:textId="77777777" w:rsidTr="00B77290">
        <w:trPr>
          <w:trHeight w:val="409"/>
        </w:trPr>
        <w:tc>
          <w:tcPr>
            <w:tcW w:w="168" w:type="pct"/>
            <w:vAlign w:val="center"/>
          </w:tcPr>
          <w:p w14:paraId="300E008D" w14:textId="394348C7" w:rsidR="007D0804" w:rsidRDefault="007D0804" w:rsidP="007D0804">
            <w:pPr>
              <w:jc w:val="center"/>
              <w:rPr>
                <w:rFonts w:ascii="Calibri" w:hAnsi="Calibri"/>
                <w:sz w:val="20"/>
                <w:szCs w:val="20"/>
                <w:lang w:val="es-ES"/>
              </w:rPr>
            </w:pPr>
            <w:r>
              <w:rPr>
                <w:rFonts w:ascii="Calibri" w:hAnsi="Calibri"/>
                <w:sz w:val="20"/>
                <w:szCs w:val="20"/>
                <w:lang w:val="es-ES"/>
              </w:rPr>
              <w:t>5</w:t>
            </w:r>
          </w:p>
        </w:tc>
        <w:tc>
          <w:tcPr>
            <w:tcW w:w="1451" w:type="pct"/>
            <w:tcMar>
              <w:top w:w="0" w:type="dxa"/>
              <w:left w:w="108" w:type="dxa"/>
              <w:bottom w:w="0" w:type="dxa"/>
              <w:right w:w="108" w:type="dxa"/>
            </w:tcMar>
            <w:vAlign w:val="center"/>
          </w:tcPr>
          <w:p w14:paraId="2437F718" w14:textId="1AD78D3F" w:rsidR="007D0804" w:rsidRPr="001D7388" w:rsidRDefault="007D0804" w:rsidP="007D0804">
            <w:pPr>
              <w:rPr>
                <w:sz w:val="20"/>
                <w:szCs w:val="20"/>
              </w:rPr>
            </w:pPr>
            <w:r w:rsidRPr="001D7388">
              <w:rPr>
                <w:sz w:val="20"/>
                <w:szCs w:val="20"/>
              </w:rPr>
              <w:t xml:space="preserve">Carta de </w:t>
            </w:r>
            <w:proofErr w:type="spellStart"/>
            <w:r w:rsidRPr="001D7388">
              <w:rPr>
                <w:sz w:val="20"/>
                <w:szCs w:val="20"/>
              </w:rPr>
              <w:t>Hidronor</w:t>
            </w:r>
            <w:proofErr w:type="spellEnd"/>
            <w:r w:rsidRPr="001D7388">
              <w:rPr>
                <w:sz w:val="20"/>
                <w:szCs w:val="20"/>
              </w:rPr>
              <w:t xml:space="preserve"> Chile S.A. de fecha </w:t>
            </w:r>
            <w:r w:rsidR="00936AF0" w:rsidRPr="001D7388">
              <w:rPr>
                <w:sz w:val="20"/>
                <w:szCs w:val="20"/>
              </w:rPr>
              <w:t>05</w:t>
            </w:r>
            <w:r w:rsidRPr="001D7388">
              <w:rPr>
                <w:sz w:val="20"/>
                <w:szCs w:val="20"/>
              </w:rPr>
              <w:t>.0</w:t>
            </w:r>
            <w:r w:rsidR="00936AF0" w:rsidRPr="001D7388">
              <w:rPr>
                <w:sz w:val="20"/>
                <w:szCs w:val="20"/>
              </w:rPr>
              <w:t>7</w:t>
            </w:r>
            <w:r w:rsidRPr="001D7388">
              <w:rPr>
                <w:sz w:val="20"/>
                <w:szCs w:val="20"/>
              </w:rPr>
              <w:t xml:space="preserve">.2019 </w:t>
            </w:r>
            <w:r w:rsidRPr="001D7388">
              <w:rPr>
                <w:rFonts w:ascii="Calibri" w:hAnsi="Calibri"/>
                <w:sz w:val="20"/>
                <w:szCs w:val="20"/>
                <w:lang w:val="es-ES"/>
              </w:rPr>
              <w:t xml:space="preserve">(Anexo </w:t>
            </w:r>
            <w:r w:rsidR="009241F3" w:rsidRPr="001D7388">
              <w:rPr>
                <w:rFonts w:ascii="Calibri" w:hAnsi="Calibri"/>
                <w:sz w:val="20"/>
                <w:szCs w:val="20"/>
                <w:lang w:val="es-ES"/>
              </w:rPr>
              <w:t>4</w:t>
            </w:r>
            <w:r w:rsidRPr="001D7388">
              <w:rPr>
                <w:rFonts w:ascii="Calibri" w:hAnsi="Calibri"/>
                <w:sz w:val="20"/>
                <w:szCs w:val="20"/>
                <w:lang w:val="es-ES"/>
              </w:rPr>
              <w:t>)</w:t>
            </w:r>
            <w:r w:rsidRPr="001D7388">
              <w:rPr>
                <w:sz w:val="20"/>
                <w:szCs w:val="20"/>
              </w:rPr>
              <w:t>.</w:t>
            </w:r>
          </w:p>
        </w:tc>
        <w:tc>
          <w:tcPr>
            <w:tcW w:w="2038" w:type="pct"/>
            <w:vAlign w:val="center"/>
          </w:tcPr>
          <w:p w14:paraId="2B0D0450" w14:textId="4F73E019" w:rsidR="00936AF0" w:rsidRDefault="00936AF0" w:rsidP="007D0804">
            <w:pPr>
              <w:rPr>
                <w:rFonts w:ascii="Calibri" w:hAnsi="Calibri"/>
                <w:sz w:val="20"/>
                <w:szCs w:val="20"/>
              </w:rPr>
            </w:pPr>
            <w:r w:rsidRPr="00936AF0">
              <w:rPr>
                <w:rFonts w:ascii="Calibri" w:hAnsi="Calibri"/>
                <w:sz w:val="20"/>
                <w:szCs w:val="20"/>
              </w:rPr>
              <w:t xml:space="preserve">Documento solicitado en la inspección ambiental </w:t>
            </w:r>
            <w:r w:rsidR="00805414">
              <w:rPr>
                <w:rFonts w:ascii="Calibri" w:hAnsi="Calibri"/>
                <w:sz w:val="20"/>
                <w:szCs w:val="20"/>
              </w:rPr>
              <w:t xml:space="preserve">de fecha </w:t>
            </w:r>
            <w:r>
              <w:rPr>
                <w:rFonts w:ascii="Calibri" w:hAnsi="Calibri"/>
                <w:sz w:val="20"/>
                <w:szCs w:val="20"/>
              </w:rPr>
              <w:t>14-06-2019</w:t>
            </w:r>
          </w:p>
          <w:p w14:paraId="120F0D57" w14:textId="2952BF9D" w:rsidR="007D0804" w:rsidRDefault="007D0804" w:rsidP="007D0804">
            <w:pPr>
              <w:rPr>
                <w:rFonts w:ascii="Calibri" w:hAnsi="Calibri"/>
                <w:sz w:val="20"/>
                <w:szCs w:val="20"/>
              </w:rPr>
            </w:pPr>
          </w:p>
        </w:tc>
        <w:tc>
          <w:tcPr>
            <w:tcW w:w="470" w:type="pct"/>
            <w:vAlign w:val="center"/>
          </w:tcPr>
          <w:p w14:paraId="667F903B" w14:textId="0F820B89" w:rsidR="007D0804" w:rsidRPr="008905B6" w:rsidRDefault="004623E6" w:rsidP="007D0804">
            <w:pPr>
              <w:jc w:val="center"/>
              <w:rPr>
                <w:rFonts w:ascii="Calibri" w:hAnsi="Calibri"/>
                <w:sz w:val="20"/>
                <w:szCs w:val="20"/>
                <w:lang w:val="es-ES" w:eastAsia="es-ES"/>
              </w:rPr>
            </w:pPr>
            <w:r>
              <w:rPr>
                <w:rFonts w:ascii="Calibri" w:hAnsi="Calibri"/>
                <w:sz w:val="20"/>
                <w:szCs w:val="20"/>
                <w:lang w:val="es-ES" w:eastAsia="es-ES"/>
              </w:rPr>
              <w:t>n</w:t>
            </w:r>
            <w:r w:rsidR="007D0804" w:rsidRPr="008905B6">
              <w:rPr>
                <w:rFonts w:ascii="Calibri" w:hAnsi="Calibri"/>
                <w:sz w:val="20"/>
                <w:szCs w:val="20"/>
                <w:lang w:val="es-ES" w:eastAsia="es-ES"/>
              </w:rPr>
              <w:t>inguno</w:t>
            </w:r>
          </w:p>
        </w:tc>
        <w:tc>
          <w:tcPr>
            <w:tcW w:w="873" w:type="pct"/>
          </w:tcPr>
          <w:p w14:paraId="46CD082A" w14:textId="625A9143" w:rsidR="007D0804" w:rsidRDefault="007D0804" w:rsidP="007D0804">
            <w:pPr>
              <w:rPr>
                <w:rFonts w:ascii="Calibri" w:hAnsi="Calibri"/>
                <w:sz w:val="20"/>
                <w:szCs w:val="20"/>
                <w:lang w:val="es-ES"/>
              </w:rPr>
            </w:pPr>
            <w:r>
              <w:rPr>
                <w:rFonts w:ascii="Calibri" w:hAnsi="Calibri"/>
                <w:sz w:val="20"/>
                <w:szCs w:val="20"/>
                <w:lang w:val="es-ES"/>
              </w:rPr>
              <w:t>D</w:t>
            </w:r>
            <w:r w:rsidRPr="00FB369F">
              <w:rPr>
                <w:rFonts w:ascii="Calibri" w:hAnsi="Calibri"/>
                <w:sz w:val="20"/>
                <w:szCs w:val="20"/>
                <w:lang w:val="es-ES"/>
              </w:rPr>
              <w:t>ocumento</w:t>
            </w:r>
            <w:r>
              <w:rPr>
                <w:rFonts w:ascii="Calibri" w:hAnsi="Calibri"/>
                <w:sz w:val="20"/>
                <w:szCs w:val="20"/>
                <w:lang w:val="es-ES"/>
              </w:rPr>
              <w:t xml:space="preserve"> mediante el cual el titular </w:t>
            </w:r>
            <w:r w:rsidRPr="008905B6">
              <w:rPr>
                <w:sz w:val="20"/>
                <w:szCs w:val="20"/>
              </w:rPr>
              <w:t>adjunta CD con la información solicitada</w:t>
            </w:r>
            <w:r w:rsidR="00527F4B">
              <w:rPr>
                <w:sz w:val="20"/>
                <w:szCs w:val="20"/>
              </w:rPr>
              <w:t xml:space="preserve"> en inspección</w:t>
            </w:r>
            <w:r w:rsidRPr="008905B6">
              <w:rPr>
                <w:sz w:val="20"/>
                <w:szCs w:val="20"/>
              </w:rPr>
              <w:t>.</w:t>
            </w:r>
          </w:p>
        </w:tc>
      </w:tr>
      <w:tr w:rsidR="004623E6" w:rsidRPr="00A21DA4" w14:paraId="5CC50A14" w14:textId="77777777" w:rsidTr="00B77290">
        <w:trPr>
          <w:trHeight w:val="409"/>
        </w:trPr>
        <w:tc>
          <w:tcPr>
            <w:tcW w:w="168" w:type="pct"/>
            <w:vAlign w:val="center"/>
          </w:tcPr>
          <w:p w14:paraId="47F93380" w14:textId="0E209B8D" w:rsidR="004623E6" w:rsidRDefault="004623E6" w:rsidP="007D0804">
            <w:pPr>
              <w:jc w:val="center"/>
              <w:rPr>
                <w:rFonts w:ascii="Calibri" w:hAnsi="Calibri"/>
                <w:sz w:val="20"/>
                <w:szCs w:val="20"/>
                <w:lang w:val="es-ES"/>
              </w:rPr>
            </w:pPr>
            <w:r>
              <w:rPr>
                <w:rFonts w:ascii="Calibri" w:hAnsi="Calibri"/>
                <w:sz w:val="20"/>
                <w:szCs w:val="20"/>
                <w:lang w:val="es-ES"/>
              </w:rPr>
              <w:t>6</w:t>
            </w:r>
          </w:p>
        </w:tc>
        <w:tc>
          <w:tcPr>
            <w:tcW w:w="1451" w:type="pct"/>
            <w:tcMar>
              <w:top w:w="0" w:type="dxa"/>
              <w:left w:w="108" w:type="dxa"/>
              <w:bottom w:w="0" w:type="dxa"/>
              <w:right w:w="108" w:type="dxa"/>
            </w:tcMar>
            <w:vAlign w:val="center"/>
          </w:tcPr>
          <w:p w14:paraId="3E398F91" w14:textId="0A6EABE7" w:rsidR="004623E6" w:rsidRPr="00F13FCC" w:rsidRDefault="004623E6" w:rsidP="007D0804">
            <w:pPr>
              <w:rPr>
                <w:sz w:val="20"/>
                <w:szCs w:val="20"/>
              </w:rPr>
            </w:pPr>
            <w:r w:rsidRPr="00F13FCC">
              <w:rPr>
                <w:sz w:val="20"/>
                <w:szCs w:val="20"/>
              </w:rPr>
              <w:t>Resultados de análisis de calidad de aguas, analizadas por DICTUC (</w:t>
            </w:r>
            <w:r w:rsidR="00F13FCC" w:rsidRPr="00F13FCC">
              <w:rPr>
                <w:rFonts w:eastAsia="Times New Roman"/>
                <w:bCs/>
                <w:color w:val="000000"/>
                <w:sz w:val="20"/>
                <w:szCs w:val="20"/>
                <w:lang w:eastAsia="es-CL"/>
              </w:rPr>
              <w:t xml:space="preserve">ETFA Código SMA </w:t>
            </w:r>
            <w:proofErr w:type="spellStart"/>
            <w:r w:rsidR="00F13FCC" w:rsidRPr="00F13FCC">
              <w:rPr>
                <w:rFonts w:eastAsia="Times New Roman"/>
                <w:bCs/>
                <w:color w:val="000000"/>
                <w:sz w:val="20"/>
                <w:szCs w:val="20"/>
                <w:lang w:eastAsia="es-CL"/>
              </w:rPr>
              <w:t>N°</w:t>
            </w:r>
            <w:proofErr w:type="spellEnd"/>
            <w:r w:rsidR="00F13FCC" w:rsidRPr="00F13FCC">
              <w:rPr>
                <w:rFonts w:eastAsia="Times New Roman"/>
                <w:bCs/>
                <w:color w:val="000000"/>
                <w:sz w:val="20"/>
                <w:szCs w:val="20"/>
                <w:lang w:eastAsia="es-CL"/>
              </w:rPr>
              <w:t xml:space="preserve"> 016-01)</w:t>
            </w:r>
            <w:r w:rsidR="00A4436B">
              <w:rPr>
                <w:rFonts w:eastAsia="Times New Roman"/>
                <w:bCs/>
                <w:color w:val="000000"/>
                <w:sz w:val="20"/>
                <w:szCs w:val="20"/>
                <w:lang w:eastAsia="es-CL"/>
              </w:rPr>
              <w:t xml:space="preserve"> (</w:t>
            </w:r>
            <w:r w:rsidR="00A4436B" w:rsidRPr="007D3135">
              <w:rPr>
                <w:rFonts w:eastAsia="Times New Roman"/>
                <w:bCs/>
                <w:color w:val="000000"/>
                <w:sz w:val="20"/>
                <w:szCs w:val="20"/>
                <w:lang w:eastAsia="es-CL"/>
              </w:rPr>
              <w:t>Anexo 5)</w:t>
            </w:r>
            <w:r w:rsidR="00F13FCC" w:rsidRPr="007D3135">
              <w:rPr>
                <w:rFonts w:eastAsia="Times New Roman"/>
                <w:bCs/>
                <w:color w:val="000000"/>
                <w:sz w:val="20"/>
                <w:szCs w:val="20"/>
                <w:lang w:eastAsia="es-CL"/>
              </w:rPr>
              <w:t>.</w:t>
            </w:r>
          </w:p>
        </w:tc>
        <w:tc>
          <w:tcPr>
            <w:tcW w:w="2038" w:type="pct"/>
            <w:vAlign w:val="center"/>
          </w:tcPr>
          <w:p w14:paraId="414584E4" w14:textId="261C5791" w:rsidR="004623E6" w:rsidRPr="00936AF0" w:rsidRDefault="004623E6" w:rsidP="007D0804">
            <w:pPr>
              <w:rPr>
                <w:rFonts w:ascii="Calibri" w:hAnsi="Calibri"/>
                <w:sz w:val="20"/>
                <w:szCs w:val="20"/>
              </w:rPr>
            </w:pPr>
            <w:r>
              <w:rPr>
                <w:rFonts w:ascii="Calibri" w:hAnsi="Calibri"/>
                <w:sz w:val="20"/>
                <w:szCs w:val="20"/>
              </w:rPr>
              <w:t xml:space="preserve">Muestreo </w:t>
            </w:r>
            <w:r w:rsidR="00F13FCC">
              <w:rPr>
                <w:rFonts w:ascii="Calibri" w:hAnsi="Calibri"/>
                <w:sz w:val="20"/>
                <w:szCs w:val="20"/>
              </w:rPr>
              <w:t xml:space="preserve">de pozos subterráneos, balsa de </w:t>
            </w:r>
            <w:proofErr w:type="spellStart"/>
            <w:r w:rsidR="00F13FCC">
              <w:rPr>
                <w:rFonts w:ascii="Calibri" w:hAnsi="Calibri"/>
                <w:sz w:val="20"/>
                <w:szCs w:val="20"/>
              </w:rPr>
              <w:t>lixividos</w:t>
            </w:r>
            <w:proofErr w:type="spellEnd"/>
            <w:r w:rsidR="00F13FCC">
              <w:rPr>
                <w:rFonts w:ascii="Calibri" w:hAnsi="Calibri"/>
                <w:sz w:val="20"/>
                <w:szCs w:val="20"/>
              </w:rPr>
              <w:t xml:space="preserve"> y camión aljibe, coordinado por la SMA, y efectuado para apoyar la inspección ambiental del 14-06-2019.</w:t>
            </w:r>
          </w:p>
        </w:tc>
        <w:tc>
          <w:tcPr>
            <w:tcW w:w="470" w:type="pct"/>
            <w:vAlign w:val="center"/>
          </w:tcPr>
          <w:p w14:paraId="23080927" w14:textId="773E656F" w:rsidR="004623E6" w:rsidRPr="008905B6" w:rsidRDefault="004623E6" w:rsidP="007D0804">
            <w:pPr>
              <w:jc w:val="center"/>
              <w:rPr>
                <w:rFonts w:ascii="Calibri" w:hAnsi="Calibri"/>
                <w:sz w:val="20"/>
                <w:szCs w:val="20"/>
                <w:lang w:val="es-ES" w:eastAsia="es-ES"/>
              </w:rPr>
            </w:pPr>
            <w:r>
              <w:rPr>
                <w:rFonts w:ascii="Calibri" w:hAnsi="Calibri"/>
                <w:sz w:val="20"/>
                <w:szCs w:val="20"/>
                <w:lang w:val="es-ES" w:eastAsia="es-ES"/>
              </w:rPr>
              <w:t>ninguno</w:t>
            </w:r>
          </w:p>
        </w:tc>
        <w:tc>
          <w:tcPr>
            <w:tcW w:w="873" w:type="pct"/>
          </w:tcPr>
          <w:p w14:paraId="0653ED58" w14:textId="77777777" w:rsidR="004623E6" w:rsidRDefault="004623E6" w:rsidP="007D0804">
            <w:pPr>
              <w:rPr>
                <w:rFonts w:ascii="Calibri" w:hAnsi="Calibri"/>
                <w:sz w:val="20"/>
                <w:szCs w:val="20"/>
                <w:lang w:val="es-ES"/>
              </w:rPr>
            </w:pPr>
          </w:p>
        </w:tc>
      </w:tr>
      <w:tr w:rsidR="00B77290" w:rsidRPr="00A21DA4" w14:paraId="2994DECD" w14:textId="77777777" w:rsidTr="00B77290">
        <w:trPr>
          <w:trHeight w:val="409"/>
        </w:trPr>
        <w:tc>
          <w:tcPr>
            <w:tcW w:w="168" w:type="pct"/>
            <w:vAlign w:val="center"/>
          </w:tcPr>
          <w:p w14:paraId="04FCC19D" w14:textId="4F34183E" w:rsidR="00B77290" w:rsidRDefault="00B77290" w:rsidP="00B77290">
            <w:pPr>
              <w:jc w:val="center"/>
              <w:rPr>
                <w:rFonts w:ascii="Calibri" w:hAnsi="Calibri"/>
                <w:sz w:val="20"/>
                <w:szCs w:val="20"/>
                <w:lang w:val="es-ES"/>
              </w:rPr>
            </w:pPr>
            <w:r>
              <w:rPr>
                <w:rFonts w:ascii="Calibri" w:hAnsi="Calibri"/>
                <w:sz w:val="20"/>
                <w:szCs w:val="20"/>
                <w:lang w:val="es-ES"/>
              </w:rPr>
              <w:lastRenderedPageBreak/>
              <w:t>7</w:t>
            </w:r>
          </w:p>
        </w:tc>
        <w:tc>
          <w:tcPr>
            <w:tcW w:w="1451" w:type="pct"/>
            <w:tcMar>
              <w:top w:w="0" w:type="dxa"/>
              <w:left w:w="108" w:type="dxa"/>
              <w:bottom w:w="0" w:type="dxa"/>
              <w:right w:w="108" w:type="dxa"/>
            </w:tcMar>
            <w:vAlign w:val="center"/>
          </w:tcPr>
          <w:p w14:paraId="6F9C4959" w14:textId="3704C798" w:rsidR="00B77290" w:rsidRPr="005B4FFD" w:rsidRDefault="00B77290" w:rsidP="00B77290">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primer trimestre 2017</w:t>
            </w:r>
          </w:p>
        </w:tc>
        <w:tc>
          <w:tcPr>
            <w:tcW w:w="2038" w:type="pct"/>
            <w:vAlign w:val="center"/>
          </w:tcPr>
          <w:p w14:paraId="7B28224A" w14:textId="77777777" w:rsidR="00B77290" w:rsidRDefault="00B77290" w:rsidP="00B77290">
            <w:pPr>
              <w:rPr>
                <w:rFonts w:ascii="Calibri" w:hAnsi="Calibri"/>
                <w:sz w:val="20"/>
                <w:szCs w:val="20"/>
                <w:lang w:val="es-ES"/>
              </w:rPr>
            </w:pPr>
            <w:r w:rsidRPr="00785A1B">
              <w:rPr>
                <w:rFonts w:ascii="Calibri" w:hAnsi="Calibri"/>
                <w:sz w:val="20"/>
                <w:szCs w:val="20"/>
                <w:lang w:val="es-ES"/>
              </w:rPr>
              <w:t>Documento cargado en la página web de la SMA</w:t>
            </w:r>
          </w:p>
          <w:p w14:paraId="59B6C6B4" w14:textId="0DA7CB13" w:rsidR="00B77290" w:rsidRPr="00785A1B" w:rsidRDefault="008B1B00" w:rsidP="00B77290">
            <w:pPr>
              <w:rPr>
                <w:rFonts w:ascii="Calibri" w:hAnsi="Calibri"/>
                <w:sz w:val="20"/>
                <w:szCs w:val="20"/>
                <w:lang w:val="es-ES"/>
              </w:rPr>
            </w:pPr>
            <w:hyperlink r:id="rId25" w:history="1">
              <w:r w:rsidR="00B77290" w:rsidRPr="00FC7C92">
                <w:rPr>
                  <w:rStyle w:val="Hipervnculo"/>
                  <w:rFonts w:ascii="Calibri" w:hAnsi="Calibri"/>
                  <w:sz w:val="16"/>
                  <w:szCs w:val="16"/>
                  <w:lang w:val="es-ES"/>
                </w:rPr>
                <w:t>http://snifa.sma.gob.cl/SistemaSeguimientoAmbiental/Documento/Informe/59262</w:t>
              </w:r>
            </w:hyperlink>
          </w:p>
        </w:tc>
        <w:tc>
          <w:tcPr>
            <w:tcW w:w="470" w:type="pct"/>
            <w:vAlign w:val="center"/>
          </w:tcPr>
          <w:p w14:paraId="53F1CC78" w14:textId="77777777" w:rsidR="00B77290" w:rsidRPr="00761DB2" w:rsidRDefault="00B77290" w:rsidP="00B77290">
            <w:pPr>
              <w:jc w:val="center"/>
              <w:rPr>
                <w:rFonts w:ascii="Calibri" w:hAnsi="Calibri"/>
                <w:sz w:val="20"/>
                <w:szCs w:val="20"/>
                <w:lang w:val="es-ES" w:eastAsia="es-ES"/>
              </w:rPr>
            </w:pPr>
          </w:p>
        </w:tc>
        <w:tc>
          <w:tcPr>
            <w:tcW w:w="873" w:type="pct"/>
            <w:vAlign w:val="center"/>
          </w:tcPr>
          <w:p w14:paraId="58159186" w14:textId="1258CC2B" w:rsidR="003A327F" w:rsidRPr="003A327F" w:rsidRDefault="003A327F" w:rsidP="003A327F">
            <w:pPr>
              <w:rPr>
                <w:rFonts w:ascii="Calibri" w:hAnsi="Calibri"/>
                <w:sz w:val="20"/>
                <w:szCs w:val="20"/>
                <w:lang w:val="es-ES"/>
              </w:rPr>
            </w:pPr>
            <w:r w:rsidRPr="003A327F">
              <w:rPr>
                <w:rFonts w:ascii="Calibri" w:hAnsi="Calibri"/>
                <w:sz w:val="20"/>
                <w:szCs w:val="20"/>
                <w:lang w:val="es-ES"/>
              </w:rPr>
              <w:t>RCA 482/1995 -</w:t>
            </w:r>
          </w:p>
          <w:p w14:paraId="4E7CA27D" w14:textId="77777777" w:rsidR="003A327F" w:rsidRPr="003A327F" w:rsidRDefault="003A327F" w:rsidP="003A327F">
            <w:pPr>
              <w:rPr>
                <w:rFonts w:ascii="Calibri" w:hAnsi="Calibri"/>
                <w:sz w:val="20"/>
                <w:szCs w:val="20"/>
                <w:lang w:val="es-ES"/>
              </w:rPr>
            </w:pPr>
            <w:r w:rsidRPr="003A327F">
              <w:rPr>
                <w:rFonts w:ascii="Calibri" w:hAnsi="Calibri"/>
                <w:sz w:val="20"/>
                <w:szCs w:val="20"/>
                <w:lang w:val="es-ES"/>
              </w:rPr>
              <w:t>Considerando: 1.2.3</w:t>
            </w:r>
          </w:p>
          <w:p w14:paraId="7E3DF2B4" w14:textId="612546FC" w:rsidR="00B77290" w:rsidRDefault="003A327F" w:rsidP="003A327F">
            <w:pPr>
              <w:rPr>
                <w:sz w:val="20"/>
                <w:szCs w:val="20"/>
              </w:rPr>
            </w:pPr>
            <w:r w:rsidRPr="003A327F">
              <w:rPr>
                <w:rFonts w:ascii="Calibri" w:hAnsi="Calibri"/>
                <w:sz w:val="20"/>
                <w:szCs w:val="20"/>
                <w:lang w:val="es-ES"/>
              </w:rPr>
              <w:t xml:space="preserve">Extracto: 1.2.3 Se aprueba Plan de Monitoreo de Calidad </w:t>
            </w:r>
            <w:proofErr w:type="spellStart"/>
            <w:r w:rsidRPr="003A327F">
              <w:rPr>
                <w:rFonts w:ascii="Calibri" w:hAnsi="Calibri"/>
                <w:sz w:val="20"/>
                <w:szCs w:val="20"/>
                <w:lang w:val="es-ES"/>
              </w:rPr>
              <w:t>Amiental</w:t>
            </w:r>
            <w:proofErr w:type="spellEnd"/>
            <w:r w:rsidRPr="003A327F">
              <w:rPr>
                <w:rFonts w:ascii="Calibri" w:hAnsi="Calibri"/>
                <w:sz w:val="20"/>
                <w:szCs w:val="20"/>
                <w:lang w:val="es-ES"/>
              </w:rPr>
              <w:t xml:space="preserve"> propuesto.</w:t>
            </w:r>
          </w:p>
        </w:tc>
      </w:tr>
      <w:tr w:rsidR="00B77290" w:rsidRPr="00A21DA4" w14:paraId="029499EB" w14:textId="77777777" w:rsidTr="00B77290">
        <w:trPr>
          <w:trHeight w:val="409"/>
        </w:trPr>
        <w:tc>
          <w:tcPr>
            <w:tcW w:w="168" w:type="pct"/>
            <w:vAlign w:val="center"/>
          </w:tcPr>
          <w:p w14:paraId="548ABE61" w14:textId="77777777" w:rsidR="00B77290" w:rsidRDefault="00B77290" w:rsidP="00B77290">
            <w:pPr>
              <w:jc w:val="center"/>
              <w:rPr>
                <w:rFonts w:ascii="Calibri" w:hAnsi="Calibri"/>
                <w:sz w:val="20"/>
                <w:szCs w:val="20"/>
                <w:lang w:val="es-ES"/>
              </w:rPr>
            </w:pPr>
            <w:r>
              <w:rPr>
                <w:rFonts w:ascii="Calibri" w:hAnsi="Calibri"/>
                <w:sz w:val="20"/>
                <w:szCs w:val="20"/>
                <w:lang w:val="es-ES"/>
              </w:rPr>
              <w:t>8</w:t>
            </w:r>
          </w:p>
          <w:p w14:paraId="209F9E1B" w14:textId="495ECA7B" w:rsidR="00B77290" w:rsidRDefault="00B77290" w:rsidP="00B77290">
            <w:pPr>
              <w:jc w:val="center"/>
              <w:rPr>
                <w:rFonts w:ascii="Calibri" w:hAnsi="Calibri"/>
                <w:sz w:val="20"/>
                <w:szCs w:val="20"/>
                <w:lang w:val="es-ES"/>
              </w:rPr>
            </w:pPr>
          </w:p>
        </w:tc>
        <w:tc>
          <w:tcPr>
            <w:tcW w:w="1451" w:type="pct"/>
            <w:tcMar>
              <w:top w:w="0" w:type="dxa"/>
              <w:left w:w="108" w:type="dxa"/>
              <w:bottom w:w="0" w:type="dxa"/>
              <w:right w:w="108" w:type="dxa"/>
            </w:tcMar>
            <w:vAlign w:val="center"/>
          </w:tcPr>
          <w:p w14:paraId="2681461B" w14:textId="0DD98A93" w:rsidR="00B77290" w:rsidRPr="005B4FFD" w:rsidRDefault="00407A27" w:rsidP="00B77290">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segundo trimestre 2017</w:t>
            </w:r>
          </w:p>
        </w:tc>
        <w:tc>
          <w:tcPr>
            <w:tcW w:w="2038" w:type="pct"/>
            <w:vAlign w:val="center"/>
          </w:tcPr>
          <w:p w14:paraId="35E8A04D"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486B3A8C" w14:textId="374F884F" w:rsidR="00B77290" w:rsidRPr="00785A1B" w:rsidRDefault="008B1B00" w:rsidP="00407A27">
            <w:pPr>
              <w:rPr>
                <w:rFonts w:ascii="Calibri" w:hAnsi="Calibri"/>
                <w:sz w:val="20"/>
                <w:szCs w:val="20"/>
                <w:lang w:val="es-ES"/>
              </w:rPr>
            </w:pPr>
            <w:hyperlink r:id="rId26" w:history="1">
              <w:r w:rsidR="00407A27" w:rsidRPr="00FC7C92">
                <w:rPr>
                  <w:rStyle w:val="Hipervnculo"/>
                  <w:rFonts w:ascii="Calibri" w:hAnsi="Calibri"/>
                  <w:sz w:val="16"/>
                  <w:szCs w:val="16"/>
                  <w:lang w:val="es-ES"/>
                </w:rPr>
                <w:t>http://snifa.sma.gob.cl/SistemaSeguimientoAmbiental/Documento/Informe/</w:t>
              </w:r>
              <w:r w:rsidR="00407A27" w:rsidRPr="00407A27">
                <w:rPr>
                  <w:rStyle w:val="Hipervnculo"/>
                  <w:rFonts w:ascii="Calibri" w:hAnsi="Calibri"/>
                  <w:sz w:val="16"/>
                  <w:szCs w:val="16"/>
                  <w:lang w:val="es-ES"/>
                </w:rPr>
                <w:t>78174</w:t>
              </w:r>
            </w:hyperlink>
          </w:p>
        </w:tc>
        <w:tc>
          <w:tcPr>
            <w:tcW w:w="470" w:type="pct"/>
            <w:vAlign w:val="center"/>
          </w:tcPr>
          <w:p w14:paraId="54B1E44D" w14:textId="77777777" w:rsidR="00B77290" w:rsidRPr="00761DB2" w:rsidRDefault="00B77290" w:rsidP="00B77290">
            <w:pPr>
              <w:jc w:val="center"/>
              <w:rPr>
                <w:rFonts w:ascii="Calibri" w:hAnsi="Calibri"/>
                <w:sz w:val="20"/>
                <w:szCs w:val="20"/>
                <w:lang w:val="es-ES" w:eastAsia="es-ES"/>
              </w:rPr>
            </w:pPr>
          </w:p>
        </w:tc>
        <w:tc>
          <w:tcPr>
            <w:tcW w:w="873" w:type="pct"/>
            <w:vAlign w:val="center"/>
          </w:tcPr>
          <w:p w14:paraId="7CFDA908" w14:textId="77777777" w:rsidR="003A327F" w:rsidRPr="003A327F" w:rsidRDefault="003A327F" w:rsidP="003A327F">
            <w:pPr>
              <w:rPr>
                <w:rFonts w:ascii="Calibri" w:hAnsi="Calibri"/>
                <w:sz w:val="20"/>
                <w:szCs w:val="20"/>
                <w:lang w:val="es-ES"/>
              </w:rPr>
            </w:pPr>
            <w:r w:rsidRPr="003A327F">
              <w:rPr>
                <w:rFonts w:ascii="Calibri" w:hAnsi="Calibri"/>
                <w:sz w:val="20"/>
                <w:szCs w:val="20"/>
                <w:lang w:val="es-ES"/>
              </w:rPr>
              <w:t>RCA 482/1995 -</w:t>
            </w:r>
          </w:p>
          <w:p w14:paraId="479036D6" w14:textId="16CE71A5" w:rsidR="00B77290" w:rsidRPr="00713582" w:rsidRDefault="003A327F" w:rsidP="00B77290">
            <w:pPr>
              <w:rPr>
                <w:rFonts w:ascii="Calibri" w:hAnsi="Calibri"/>
                <w:sz w:val="20"/>
                <w:szCs w:val="20"/>
                <w:lang w:val="es-ES"/>
              </w:rPr>
            </w:pPr>
            <w:r w:rsidRPr="003A327F">
              <w:rPr>
                <w:rFonts w:ascii="Calibri" w:hAnsi="Calibri"/>
                <w:sz w:val="20"/>
                <w:szCs w:val="20"/>
                <w:lang w:val="es-ES"/>
              </w:rPr>
              <w:t>Considerando 1.2.3</w:t>
            </w:r>
          </w:p>
        </w:tc>
      </w:tr>
      <w:tr w:rsidR="00407A27" w:rsidRPr="00A21DA4" w14:paraId="0C306FD8" w14:textId="77777777" w:rsidTr="00B77290">
        <w:trPr>
          <w:trHeight w:val="409"/>
        </w:trPr>
        <w:tc>
          <w:tcPr>
            <w:tcW w:w="168" w:type="pct"/>
            <w:vAlign w:val="center"/>
          </w:tcPr>
          <w:p w14:paraId="39C88E74" w14:textId="3476F4BD" w:rsidR="00407A27" w:rsidRDefault="00407A27" w:rsidP="00B77290">
            <w:pPr>
              <w:jc w:val="center"/>
              <w:rPr>
                <w:rFonts w:ascii="Calibri" w:hAnsi="Calibri"/>
                <w:sz w:val="20"/>
                <w:szCs w:val="20"/>
                <w:lang w:val="es-ES"/>
              </w:rPr>
            </w:pPr>
            <w:r>
              <w:rPr>
                <w:rFonts w:ascii="Calibri" w:hAnsi="Calibri"/>
                <w:sz w:val="20"/>
                <w:szCs w:val="20"/>
                <w:lang w:val="es-ES"/>
              </w:rPr>
              <w:t>9</w:t>
            </w:r>
          </w:p>
        </w:tc>
        <w:tc>
          <w:tcPr>
            <w:tcW w:w="1451" w:type="pct"/>
            <w:tcMar>
              <w:top w:w="0" w:type="dxa"/>
              <w:left w:w="108" w:type="dxa"/>
              <w:bottom w:w="0" w:type="dxa"/>
              <w:right w:w="108" w:type="dxa"/>
            </w:tcMar>
            <w:vAlign w:val="center"/>
          </w:tcPr>
          <w:p w14:paraId="5E0DC5D7" w14:textId="2281A5D6" w:rsidR="00407A27" w:rsidRPr="00B77290" w:rsidRDefault="00407A27" w:rsidP="00B77290">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tercer trimestre 2017</w:t>
            </w:r>
          </w:p>
        </w:tc>
        <w:tc>
          <w:tcPr>
            <w:tcW w:w="2038" w:type="pct"/>
            <w:vAlign w:val="center"/>
          </w:tcPr>
          <w:p w14:paraId="3D5BE1E1"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516BB0CE" w14:textId="59E25476" w:rsidR="00407A27" w:rsidRPr="00785A1B" w:rsidRDefault="008B1B00" w:rsidP="00407A27">
            <w:pPr>
              <w:rPr>
                <w:rFonts w:ascii="Calibri" w:hAnsi="Calibri"/>
                <w:sz w:val="20"/>
                <w:szCs w:val="20"/>
                <w:lang w:val="es-ES"/>
              </w:rPr>
            </w:pPr>
            <w:hyperlink r:id="rId27" w:history="1">
              <w:r w:rsidR="00407A27" w:rsidRPr="00FC7C92">
                <w:rPr>
                  <w:rStyle w:val="Hipervnculo"/>
                  <w:rFonts w:ascii="Calibri" w:hAnsi="Calibri"/>
                  <w:sz w:val="16"/>
                  <w:szCs w:val="16"/>
                  <w:lang w:val="es-ES"/>
                </w:rPr>
                <w:t>http://snifa.sma.gob.cl/SistemaSeguimientoAmbiental/Documento/Informe/78178</w:t>
              </w:r>
            </w:hyperlink>
          </w:p>
        </w:tc>
        <w:tc>
          <w:tcPr>
            <w:tcW w:w="470" w:type="pct"/>
            <w:vAlign w:val="center"/>
          </w:tcPr>
          <w:p w14:paraId="2B6AB7AA" w14:textId="77777777" w:rsidR="00407A27" w:rsidRPr="00761DB2" w:rsidRDefault="00407A27" w:rsidP="00B77290">
            <w:pPr>
              <w:jc w:val="center"/>
              <w:rPr>
                <w:rFonts w:ascii="Calibri" w:hAnsi="Calibri"/>
                <w:sz w:val="20"/>
                <w:szCs w:val="20"/>
                <w:lang w:val="es-ES" w:eastAsia="es-ES"/>
              </w:rPr>
            </w:pPr>
          </w:p>
        </w:tc>
        <w:tc>
          <w:tcPr>
            <w:tcW w:w="873" w:type="pct"/>
            <w:vAlign w:val="center"/>
          </w:tcPr>
          <w:p w14:paraId="5A7D1602" w14:textId="77777777" w:rsidR="00713582" w:rsidRPr="003A327F" w:rsidRDefault="00713582" w:rsidP="00713582">
            <w:pPr>
              <w:rPr>
                <w:rFonts w:ascii="Calibri" w:hAnsi="Calibri"/>
                <w:sz w:val="20"/>
                <w:szCs w:val="20"/>
                <w:lang w:val="es-ES"/>
              </w:rPr>
            </w:pPr>
            <w:r w:rsidRPr="003A327F">
              <w:rPr>
                <w:rFonts w:ascii="Calibri" w:hAnsi="Calibri"/>
                <w:sz w:val="20"/>
                <w:szCs w:val="20"/>
                <w:lang w:val="es-ES"/>
              </w:rPr>
              <w:t>RCA 482/1995 -</w:t>
            </w:r>
          </w:p>
          <w:p w14:paraId="3814ACA8" w14:textId="0BC2355A" w:rsidR="00407A27" w:rsidRDefault="00713582" w:rsidP="00713582">
            <w:pPr>
              <w:rPr>
                <w:sz w:val="20"/>
                <w:szCs w:val="20"/>
              </w:rPr>
            </w:pPr>
            <w:r w:rsidRPr="003A327F">
              <w:rPr>
                <w:rFonts w:ascii="Calibri" w:hAnsi="Calibri"/>
                <w:sz w:val="20"/>
                <w:szCs w:val="20"/>
                <w:lang w:val="es-ES"/>
              </w:rPr>
              <w:t>Considerando 1.2.3</w:t>
            </w:r>
          </w:p>
        </w:tc>
      </w:tr>
      <w:tr w:rsidR="00407A27" w:rsidRPr="00A21DA4" w14:paraId="778495E2" w14:textId="77777777" w:rsidTr="00B77290">
        <w:trPr>
          <w:trHeight w:val="409"/>
        </w:trPr>
        <w:tc>
          <w:tcPr>
            <w:tcW w:w="168" w:type="pct"/>
            <w:vAlign w:val="center"/>
          </w:tcPr>
          <w:p w14:paraId="5A2958CA" w14:textId="262F0447" w:rsidR="00407A27" w:rsidRDefault="00407A27" w:rsidP="00B77290">
            <w:pPr>
              <w:jc w:val="center"/>
              <w:rPr>
                <w:rFonts w:ascii="Calibri" w:hAnsi="Calibri"/>
                <w:sz w:val="20"/>
                <w:szCs w:val="20"/>
                <w:lang w:val="es-ES"/>
              </w:rPr>
            </w:pPr>
            <w:r>
              <w:rPr>
                <w:rFonts w:ascii="Calibri" w:hAnsi="Calibri"/>
                <w:sz w:val="20"/>
                <w:szCs w:val="20"/>
                <w:lang w:val="es-ES"/>
              </w:rPr>
              <w:t>10</w:t>
            </w:r>
          </w:p>
        </w:tc>
        <w:tc>
          <w:tcPr>
            <w:tcW w:w="1451" w:type="pct"/>
            <w:tcMar>
              <w:top w:w="0" w:type="dxa"/>
              <w:left w:w="108" w:type="dxa"/>
              <w:bottom w:w="0" w:type="dxa"/>
              <w:right w:w="108" w:type="dxa"/>
            </w:tcMar>
            <w:vAlign w:val="center"/>
          </w:tcPr>
          <w:p w14:paraId="7F40283A" w14:textId="5AE9C087" w:rsidR="00407A27" w:rsidRPr="00B77290" w:rsidRDefault="00407A27" w:rsidP="00B77290">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cuarto trimestre 2017</w:t>
            </w:r>
          </w:p>
        </w:tc>
        <w:tc>
          <w:tcPr>
            <w:tcW w:w="2038" w:type="pct"/>
            <w:vAlign w:val="center"/>
          </w:tcPr>
          <w:p w14:paraId="42F196AD"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5B543A05" w14:textId="3EBEFB10" w:rsidR="00407A27" w:rsidRPr="00785A1B" w:rsidRDefault="008B1B00" w:rsidP="00407A27">
            <w:pPr>
              <w:rPr>
                <w:rFonts w:ascii="Calibri" w:hAnsi="Calibri"/>
                <w:sz w:val="20"/>
                <w:szCs w:val="20"/>
                <w:lang w:val="es-ES"/>
              </w:rPr>
            </w:pPr>
            <w:hyperlink r:id="rId28" w:history="1">
              <w:r w:rsidR="00407A27" w:rsidRPr="00FC7C92">
                <w:rPr>
                  <w:rStyle w:val="Hipervnculo"/>
                  <w:rFonts w:ascii="Calibri" w:hAnsi="Calibri"/>
                  <w:sz w:val="16"/>
                  <w:szCs w:val="16"/>
                  <w:lang w:val="es-ES"/>
                </w:rPr>
                <w:t>http://snifa.sma.gob.cl/SistemaSeguimientoAmbiental/Documento/Informe/</w:t>
              </w:r>
              <w:r w:rsidR="00407A27" w:rsidRPr="00713582">
                <w:rPr>
                  <w:rStyle w:val="Hipervnculo"/>
                  <w:rFonts w:ascii="Calibri" w:hAnsi="Calibri"/>
                  <w:sz w:val="16"/>
                  <w:szCs w:val="16"/>
                  <w:lang w:val="es-ES"/>
                </w:rPr>
                <w:t>78180</w:t>
              </w:r>
            </w:hyperlink>
          </w:p>
        </w:tc>
        <w:tc>
          <w:tcPr>
            <w:tcW w:w="470" w:type="pct"/>
            <w:vAlign w:val="center"/>
          </w:tcPr>
          <w:p w14:paraId="4942C2E2" w14:textId="77777777" w:rsidR="00407A27" w:rsidRPr="00761DB2" w:rsidRDefault="00407A27" w:rsidP="00B77290">
            <w:pPr>
              <w:jc w:val="center"/>
              <w:rPr>
                <w:rFonts w:ascii="Calibri" w:hAnsi="Calibri"/>
                <w:sz w:val="20"/>
                <w:szCs w:val="20"/>
                <w:lang w:val="es-ES" w:eastAsia="es-ES"/>
              </w:rPr>
            </w:pPr>
          </w:p>
        </w:tc>
        <w:tc>
          <w:tcPr>
            <w:tcW w:w="873" w:type="pct"/>
            <w:vAlign w:val="center"/>
          </w:tcPr>
          <w:p w14:paraId="34858361" w14:textId="77777777" w:rsidR="00713582" w:rsidRPr="003A327F" w:rsidRDefault="00713582" w:rsidP="00713582">
            <w:pPr>
              <w:rPr>
                <w:rFonts w:ascii="Calibri" w:hAnsi="Calibri"/>
                <w:sz w:val="20"/>
                <w:szCs w:val="20"/>
                <w:lang w:val="es-ES"/>
              </w:rPr>
            </w:pPr>
            <w:r w:rsidRPr="003A327F">
              <w:rPr>
                <w:rFonts w:ascii="Calibri" w:hAnsi="Calibri"/>
                <w:sz w:val="20"/>
                <w:szCs w:val="20"/>
                <w:lang w:val="es-ES"/>
              </w:rPr>
              <w:t>RCA 482/1995 -</w:t>
            </w:r>
          </w:p>
          <w:p w14:paraId="213B359D" w14:textId="010DF73C" w:rsidR="00407A27" w:rsidRDefault="00713582" w:rsidP="00713582">
            <w:pPr>
              <w:rPr>
                <w:sz w:val="20"/>
                <w:szCs w:val="20"/>
              </w:rPr>
            </w:pPr>
            <w:r w:rsidRPr="003A327F">
              <w:rPr>
                <w:rFonts w:ascii="Calibri" w:hAnsi="Calibri"/>
                <w:sz w:val="20"/>
                <w:szCs w:val="20"/>
                <w:lang w:val="es-ES"/>
              </w:rPr>
              <w:t>Considerando 1.2.3</w:t>
            </w:r>
          </w:p>
        </w:tc>
      </w:tr>
      <w:tr w:rsidR="00407A27" w:rsidRPr="00A21DA4" w14:paraId="48D2C9EE" w14:textId="77777777" w:rsidTr="00B77290">
        <w:trPr>
          <w:trHeight w:val="409"/>
        </w:trPr>
        <w:tc>
          <w:tcPr>
            <w:tcW w:w="168" w:type="pct"/>
            <w:vAlign w:val="center"/>
          </w:tcPr>
          <w:p w14:paraId="10D41D86" w14:textId="3B4EB76D" w:rsidR="00407A27" w:rsidRDefault="00407A27" w:rsidP="00407A27">
            <w:pPr>
              <w:jc w:val="center"/>
              <w:rPr>
                <w:rFonts w:ascii="Calibri" w:hAnsi="Calibri"/>
                <w:sz w:val="20"/>
                <w:szCs w:val="20"/>
                <w:lang w:val="es-ES"/>
              </w:rPr>
            </w:pPr>
            <w:r>
              <w:rPr>
                <w:rFonts w:ascii="Calibri" w:hAnsi="Calibri"/>
                <w:sz w:val="20"/>
                <w:szCs w:val="20"/>
                <w:lang w:val="es-ES"/>
              </w:rPr>
              <w:t>11</w:t>
            </w:r>
          </w:p>
        </w:tc>
        <w:tc>
          <w:tcPr>
            <w:tcW w:w="1451" w:type="pct"/>
            <w:tcMar>
              <w:top w:w="0" w:type="dxa"/>
              <w:left w:w="108" w:type="dxa"/>
              <w:bottom w:w="0" w:type="dxa"/>
              <w:right w:w="108" w:type="dxa"/>
            </w:tcMar>
            <w:vAlign w:val="center"/>
          </w:tcPr>
          <w:p w14:paraId="347D5A60" w14:textId="5C393795" w:rsidR="00407A27" w:rsidRPr="00B77290" w:rsidRDefault="00407A27" w:rsidP="00407A27">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primer trimestre 2018</w:t>
            </w:r>
          </w:p>
        </w:tc>
        <w:tc>
          <w:tcPr>
            <w:tcW w:w="2038" w:type="pct"/>
            <w:vAlign w:val="center"/>
          </w:tcPr>
          <w:p w14:paraId="144BB98E"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4800D8CC" w14:textId="1B40395E" w:rsidR="00407A27" w:rsidRPr="00785A1B" w:rsidRDefault="008B1B00" w:rsidP="00407A27">
            <w:pPr>
              <w:rPr>
                <w:rFonts w:ascii="Calibri" w:hAnsi="Calibri"/>
                <w:sz w:val="20"/>
                <w:szCs w:val="20"/>
                <w:lang w:val="es-ES"/>
              </w:rPr>
            </w:pPr>
            <w:hyperlink r:id="rId29" w:history="1">
              <w:r w:rsidR="00407A27" w:rsidRPr="00FC7C92">
                <w:rPr>
                  <w:rStyle w:val="Hipervnculo"/>
                  <w:rFonts w:ascii="Calibri" w:hAnsi="Calibri"/>
                  <w:sz w:val="16"/>
                  <w:szCs w:val="16"/>
                  <w:lang w:val="es-ES"/>
                </w:rPr>
                <w:t>http://snifa.sma.gob.cl/SistemaSeguimientoAmbiental/Documento/Informe/</w:t>
              </w:r>
              <w:r w:rsidR="002762F5" w:rsidRPr="002762F5">
                <w:rPr>
                  <w:rStyle w:val="Hipervnculo"/>
                  <w:rFonts w:ascii="Calibri" w:hAnsi="Calibri"/>
                  <w:sz w:val="16"/>
                  <w:szCs w:val="16"/>
                  <w:lang w:val="es-ES"/>
                </w:rPr>
                <w:t>78181</w:t>
              </w:r>
            </w:hyperlink>
          </w:p>
        </w:tc>
        <w:tc>
          <w:tcPr>
            <w:tcW w:w="470" w:type="pct"/>
            <w:vAlign w:val="center"/>
          </w:tcPr>
          <w:p w14:paraId="6389E9FA" w14:textId="77777777" w:rsidR="00407A27" w:rsidRPr="00761DB2" w:rsidRDefault="00407A27" w:rsidP="00407A27">
            <w:pPr>
              <w:jc w:val="center"/>
              <w:rPr>
                <w:rFonts w:ascii="Calibri" w:hAnsi="Calibri"/>
                <w:sz w:val="20"/>
                <w:szCs w:val="20"/>
                <w:lang w:val="es-ES" w:eastAsia="es-ES"/>
              </w:rPr>
            </w:pPr>
          </w:p>
        </w:tc>
        <w:tc>
          <w:tcPr>
            <w:tcW w:w="873" w:type="pct"/>
            <w:vAlign w:val="center"/>
          </w:tcPr>
          <w:p w14:paraId="0895B955" w14:textId="77777777" w:rsidR="00713582" w:rsidRPr="003A327F" w:rsidRDefault="00713582" w:rsidP="00713582">
            <w:pPr>
              <w:rPr>
                <w:rFonts w:ascii="Calibri" w:hAnsi="Calibri"/>
                <w:sz w:val="20"/>
                <w:szCs w:val="20"/>
                <w:lang w:val="es-ES"/>
              </w:rPr>
            </w:pPr>
            <w:r w:rsidRPr="003A327F">
              <w:rPr>
                <w:rFonts w:ascii="Calibri" w:hAnsi="Calibri"/>
                <w:sz w:val="20"/>
                <w:szCs w:val="20"/>
                <w:lang w:val="es-ES"/>
              </w:rPr>
              <w:t>RCA 482/1995 -</w:t>
            </w:r>
          </w:p>
          <w:p w14:paraId="3CE21880" w14:textId="72F3B563" w:rsidR="00407A27" w:rsidRDefault="00713582" w:rsidP="00713582">
            <w:pPr>
              <w:rPr>
                <w:sz w:val="20"/>
                <w:szCs w:val="20"/>
              </w:rPr>
            </w:pPr>
            <w:r w:rsidRPr="003A327F">
              <w:rPr>
                <w:rFonts w:ascii="Calibri" w:hAnsi="Calibri"/>
                <w:sz w:val="20"/>
                <w:szCs w:val="20"/>
                <w:lang w:val="es-ES"/>
              </w:rPr>
              <w:t>Considerando 1.2.3</w:t>
            </w:r>
          </w:p>
        </w:tc>
      </w:tr>
      <w:tr w:rsidR="00407A27" w:rsidRPr="00A21DA4" w14:paraId="50419483" w14:textId="77777777" w:rsidTr="00B77290">
        <w:trPr>
          <w:trHeight w:val="409"/>
        </w:trPr>
        <w:tc>
          <w:tcPr>
            <w:tcW w:w="168" w:type="pct"/>
            <w:vAlign w:val="center"/>
          </w:tcPr>
          <w:p w14:paraId="59998AB9" w14:textId="7F416BE0" w:rsidR="00407A27" w:rsidRDefault="00407A27" w:rsidP="00407A27">
            <w:pPr>
              <w:jc w:val="center"/>
              <w:rPr>
                <w:rFonts w:ascii="Calibri" w:hAnsi="Calibri"/>
                <w:sz w:val="20"/>
                <w:szCs w:val="20"/>
                <w:lang w:val="es-ES"/>
              </w:rPr>
            </w:pPr>
            <w:r>
              <w:rPr>
                <w:rFonts w:ascii="Calibri" w:hAnsi="Calibri"/>
                <w:sz w:val="20"/>
                <w:szCs w:val="20"/>
                <w:lang w:val="es-ES"/>
              </w:rPr>
              <w:t>12</w:t>
            </w:r>
          </w:p>
        </w:tc>
        <w:tc>
          <w:tcPr>
            <w:tcW w:w="1451" w:type="pct"/>
            <w:tcMar>
              <w:top w:w="0" w:type="dxa"/>
              <w:left w:w="108" w:type="dxa"/>
              <w:bottom w:w="0" w:type="dxa"/>
              <w:right w:w="108" w:type="dxa"/>
            </w:tcMar>
            <w:vAlign w:val="center"/>
          </w:tcPr>
          <w:p w14:paraId="726BBE2F" w14:textId="478A6B84" w:rsidR="00407A27" w:rsidRPr="00B77290" w:rsidRDefault="00407A27" w:rsidP="00407A27">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segundo trimestre 201</w:t>
            </w:r>
            <w:r w:rsidR="002762F5">
              <w:rPr>
                <w:rFonts w:ascii="Calibri" w:hAnsi="Calibri" w:cstheme="minorHAnsi"/>
                <w:iCs/>
                <w:sz w:val="20"/>
                <w:szCs w:val="20"/>
              </w:rPr>
              <w:t>8</w:t>
            </w:r>
          </w:p>
        </w:tc>
        <w:tc>
          <w:tcPr>
            <w:tcW w:w="2038" w:type="pct"/>
            <w:vAlign w:val="center"/>
          </w:tcPr>
          <w:p w14:paraId="49A12753"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2A6C0F41" w14:textId="0B531F9F" w:rsidR="00407A27" w:rsidRPr="00785A1B" w:rsidRDefault="008B1B00" w:rsidP="00407A27">
            <w:pPr>
              <w:rPr>
                <w:rFonts w:ascii="Calibri" w:hAnsi="Calibri"/>
                <w:sz w:val="20"/>
                <w:szCs w:val="20"/>
                <w:lang w:val="es-ES"/>
              </w:rPr>
            </w:pPr>
            <w:hyperlink r:id="rId30" w:history="1">
              <w:r w:rsidR="00407A27" w:rsidRPr="00FC7C92">
                <w:rPr>
                  <w:rStyle w:val="Hipervnculo"/>
                  <w:rFonts w:ascii="Calibri" w:hAnsi="Calibri"/>
                  <w:sz w:val="16"/>
                  <w:szCs w:val="16"/>
                  <w:lang w:val="es-ES"/>
                </w:rPr>
                <w:t>http://snifa.sma.gob.cl/SistemaSeguimientoAmbiental/Documento/Informe/</w:t>
              </w:r>
              <w:r w:rsidR="002762F5" w:rsidRPr="002762F5">
                <w:rPr>
                  <w:rStyle w:val="Hipervnculo"/>
                  <w:rFonts w:ascii="Calibri" w:hAnsi="Calibri"/>
                  <w:sz w:val="16"/>
                  <w:szCs w:val="16"/>
                  <w:lang w:val="es-ES"/>
                </w:rPr>
                <w:t>78182</w:t>
              </w:r>
            </w:hyperlink>
          </w:p>
        </w:tc>
        <w:tc>
          <w:tcPr>
            <w:tcW w:w="470" w:type="pct"/>
            <w:vAlign w:val="center"/>
          </w:tcPr>
          <w:p w14:paraId="0E9205F6" w14:textId="77777777" w:rsidR="00407A27" w:rsidRPr="00761DB2" w:rsidRDefault="00407A27" w:rsidP="00407A27">
            <w:pPr>
              <w:jc w:val="center"/>
              <w:rPr>
                <w:rFonts w:ascii="Calibri" w:hAnsi="Calibri"/>
                <w:sz w:val="20"/>
                <w:szCs w:val="20"/>
                <w:lang w:val="es-ES" w:eastAsia="es-ES"/>
              </w:rPr>
            </w:pPr>
          </w:p>
        </w:tc>
        <w:tc>
          <w:tcPr>
            <w:tcW w:w="873" w:type="pct"/>
            <w:vAlign w:val="center"/>
          </w:tcPr>
          <w:p w14:paraId="57FAE1C9" w14:textId="77777777" w:rsidR="00713582" w:rsidRPr="003A327F" w:rsidRDefault="00713582" w:rsidP="00713582">
            <w:pPr>
              <w:rPr>
                <w:rFonts w:ascii="Calibri" w:hAnsi="Calibri"/>
                <w:sz w:val="20"/>
                <w:szCs w:val="20"/>
                <w:lang w:val="es-ES"/>
              </w:rPr>
            </w:pPr>
            <w:r w:rsidRPr="003A327F">
              <w:rPr>
                <w:rFonts w:ascii="Calibri" w:hAnsi="Calibri"/>
                <w:sz w:val="20"/>
                <w:szCs w:val="20"/>
                <w:lang w:val="es-ES"/>
              </w:rPr>
              <w:t>RCA 482/1995 -</w:t>
            </w:r>
          </w:p>
          <w:p w14:paraId="12FB5D93" w14:textId="4EB4C927" w:rsidR="00407A27" w:rsidRDefault="00713582" w:rsidP="00713582">
            <w:pPr>
              <w:rPr>
                <w:sz w:val="20"/>
                <w:szCs w:val="20"/>
              </w:rPr>
            </w:pPr>
            <w:r w:rsidRPr="003A327F">
              <w:rPr>
                <w:rFonts w:ascii="Calibri" w:hAnsi="Calibri"/>
                <w:sz w:val="20"/>
                <w:szCs w:val="20"/>
                <w:lang w:val="es-ES"/>
              </w:rPr>
              <w:t>Considerando 1.2.3</w:t>
            </w:r>
          </w:p>
        </w:tc>
      </w:tr>
      <w:tr w:rsidR="00407A27" w:rsidRPr="00A21DA4" w14:paraId="4C8FABB6" w14:textId="77777777" w:rsidTr="00B77290">
        <w:trPr>
          <w:trHeight w:val="409"/>
        </w:trPr>
        <w:tc>
          <w:tcPr>
            <w:tcW w:w="168" w:type="pct"/>
            <w:vAlign w:val="center"/>
          </w:tcPr>
          <w:p w14:paraId="7EEB43B2" w14:textId="6F3D7787" w:rsidR="00407A27" w:rsidRDefault="00407A27" w:rsidP="00407A27">
            <w:pPr>
              <w:jc w:val="center"/>
              <w:rPr>
                <w:rFonts w:ascii="Calibri" w:hAnsi="Calibri"/>
                <w:sz w:val="20"/>
                <w:szCs w:val="20"/>
                <w:lang w:val="es-ES"/>
              </w:rPr>
            </w:pPr>
            <w:r>
              <w:rPr>
                <w:rFonts w:ascii="Calibri" w:hAnsi="Calibri"/>
                <w:sz w:val="20"/>
                <w:szCs w:val="20"/>
                <w:lang w:val="es-ES"/>
              </w:rPr>
              <w:t>13</w:t>
            </w:r>
          </w:p>
        </w:tc>
        <w:tc>
          <w:tcPr>
            <w:tcW w:w="1451" w:type="pct"/>
            <w:tcMar>
              <w:top w:w="0" w:type="dxa"/>
              <w:left w:w="108" w:type="dxa"/>
              <w:bottom w:w="0" w:type="dxa"/>
              <w:right w:w="108" w:type="dxa"/>
            </w:tcMar>
            <w:vAlign w:val="center"/>
          </w:tcPr>
          <w:p w14:paraId="22910943" w14:textId="1C6736AC" w:rsidR="00407A27" w:rsidRPr="00B77290" w:rsidRDefault="00407A27" w:rsidP="00407A27">
            <w:pPr>
              <w:rPr>
                <w:rFonts w:ascii="Calibri" w:hAnsi="Calibri" w:cstheme="minorHAnsi"/>
                <w:iCs/>
                <w:sz w:val="20"/>
                <w:szCs w:val="20"/>
              </w:rPr>
            </w:pPr>
            <w:r w:rsidRPr="00B77290">
              <w:rPr>
                <w:rFonts w:ascii="Calibri" w:hAnsi="Calibri" w:cstheme="minorHAnsi"/>
                <w:iCs/>
                <w:sz w:val="20"/>
                <w:szCs w:val="20"/>
              </w:rPr>
              <w:t xml:space="preserve">Informe de Seguimiento Ambiental, </w:t>
            </w:r>
            <w:r>
              <w:rPr>
                <w:rFonts w:ascii="Calibri" w:hAnsi="Calibri" w:cstheme="minorHAnsi"/>
                <w:iCs/>
                <w:sz w:val="20"/>
                <w:szCs w:val="20"/>
              </w:rPr>
              <w:t>tercer trimestre 201</w:t>
            </w:r>
            <w:r w:rsidR="002762F5">
              <w:rPr>
                <w:rFonts w:ascii="Calibri" w:hAnsi="Calibri" w:cstheme="minorHAnsi"/>
                <w:iCs/>
                <w:sz w:val="20"/>
                <w:szCs w:val="20"/>
              </w:rPr>
              <w:t>8</w:t>
            </w:r>
          </w:p>
        </w:tc>
        <w:tc>
          <w:tcPr>
            <w:tcW w:w="2038" w:type="pct"/>
            <w:vAlign w:val="center"/>
          </w:tcPr>
          <w:p w14:paraId="0067BEA1" w14:textId="77777777" w:rsidR="00407A27" w:rsidRDefault="00407A27" w:rsidP="00407A27">
            <w:pPr>
              <w:rPr>
                <w:rFonts w:ascii="Calibri" w:hAnsi="Calibri"/>
                <w:sz w:val="20"/>
                <w:szCs w:val="20"/>
                <w:lang w:val="es-ES"/>
              </w:rPr>
            </w:pPr>
            <w:r w:rsidRPr="00785A1B">
              <w:rPr>
                <w:rFonts w:ascii="Calibri" w:hAnsi="Calibri"/>
                <w:sz w:val="20"/>
                <w:szCs w:val="20"/>
                <w:lang w:val="es-ES"/>
              </w:rPr>
              <w:t>Documento cargado en la página web de la SMA</w:t>
            </w:r>
          </w:p>
          <w:p w14:paraId="311D2416" w14:textId="66797A67" w:rsidR="00407A27" w:rsidRPr="00785A1B" w:rsidRDefault="008B1B00" w:rsidP="00407A27">
            <w:pPr>
              <w:rPr>
                <w:rFonts w:ascii="Calibri" w:hAnsi="Calibri"/>
                <w:sz w:val="20"/>
                <w:szCs w:val="20"/>
                <w:lang w:val="es-ES"/>
              </w:rPr>
            </w:pPr>
            <w:hyperlink r:id="rId31" w:history="1">
              <w:r w:rsidR="00407A27" w:rsidRPr="00FC7C92">
                <w:rPr>
                  <w:rStyle w:val="Hipervnculo"/>
                  <w:rFonts w:ascii="Calibri" w:hAnsi="Calibri"/>
                  <w:sz w:val="16"/>
                  <w:szCs w:val="16"/>
                  <w:lang w:val="es-ES"/>
                </w:rPr>
                <w:t>http://snifa.sma.gob.cl/SistemaSeguimientoAmbiental/Documento/Informe/</w:t>
              </w:r>
              <w:r w:rsidR="002762F5" w:rsidRPr="002762F5">
                <w:rPr>
                  <w:rStyle w:val="Hipervnculo"/>
                  <w:rFonts w:ascii="Calibri" w:hAnsi="Calibri"/>
                  <w:sz w:val="16"/>
                  <w:szCs w:val="16"/>
                  <w:lang w:val="es-ES"/>
                </w:rPr>
                <w:t>79657</w:t>
              </w:r>
            </w:hyperlink>
          </w:p>
        </w:tc>
        <w:tc>
          <w:tcPr>
            <w:tcW w:w="470" w:type="pct"/>
            <w:vAlign w:val="center"/>
          </w:tcPr>
          <w:p w14:paraId="45FE242D" w14:textId="77777777" w:rsidR="00407A27" w:rsidRPr="00761DB2" w:rsidRDefault="00407A27" w:rsidP="00407A27">
            <w:pPr>
              <w:jc w:val="center"/>
              <w:rPr>
                <w:rFonts w:ascii="Calibri" w:hAnsi="Calibri"/>
                <w:sz w:val="20"/>
                <w:szCs w:val="20"/>
                <w:lang w:val="es-ES" w:eastAsia="es-ES"/>
              </w:rPr>
            </w:pPr>
          </w:p>
        </w:tc>
        <w:tc>
          <w:tcPr>
            <w:tcW w:w="873" w:type="pct"/>
            <w:vAlign w:val="center"/>
          </w:tcPr>
          <w:p w14:paraId="0FD267DB" w14:textId="77777777" w:rsidR="00713582" w:rsidRPr="003A327F" w:rsidRDefault="00713582" w:rsidP="00713582">
            <w:pPr>
              <w:rPr>
                <w:rFonts w:ascii="Calibri" w:hAnsi="Calibri"/>
                <w:sz w:val="20"/>
                <w:szCs w:val="20"/>
                <w:lang w:val="es-ES"/>
              </w:rPr>
            </w:pPr>
            <w:r w:rsidRPr="003A327F">
              <w:rPr>
                <w:rFonts w:ascii="Calibri" w:hAnsi="Calibri"/>
                <w:sz w:val="20"/>
                <w:szCs w:val="20"/>
                <w:lang w:val="es-ES"/>
              </w:rPr>
              <w:t>RCA 482/1995 -</w:t>
            </w:r>
          </w:p>
          <w:p w14:paraId="41BEB76D" w14:textId="15E6F2BC" w:rsidR="00407A27" w:rsidRDefault="00713582" w:rsidP="00713582">
            <w:pPr>
              <w:rPr>
                <w:sz w:val="20"/>
                <w:szCs w:val="20"/>
              </w:rPr>
            </w:pPr>
            <w:r w:rsidRPr="003A327F">
              <w:rPr>
                <w:rFonts w:ascii="Calibri" w:hAnsi="Calibri"/>
                <w:sz w:val="20"/>
                <w:szCs w:val="20"/>
                <w:lang w:val="es-ES"/>
              </w:rPr>
              <w:t>Considerando 1.2.3</w:t>
            </w:r>
          </w:p>
        </w:tc>
      </w:tr>
      <w:tr w:rsidR="007866D6" w:rsidRPr="00A21DA4" w14:paraId="6712CCD4" w14:textId="77777777" w:rsidTr="00B77290">
        <w:trPr>
          <w:trHeight w:val="409"/>
        </w:trPr>
        <w:tc>
          <w:tcPr>
            <w:tcW w:w="168" w:type="pct"/>
            <w:vAlign w:val="center"/>
          </w:tcPr>
          <w:p w14:paraId="3CAE6432" w14:textId="1EA7D90A" w:rsidR="007866D6" w:rsidRPr="008124C9" w:rsidRDefault="007866D6" w:rsidP="007866D6">
            <w:pPr>
              <w:jc w:val="center"/>
              <w:rPr>
                <w:rFonts w:ascii="Calibri" w:hAnsi="Calibri"/>
                <w:sz w:val="20"/>
                <w:szCs w:val="20"/>
                <w:lang w:val="es-ES"/>
              </w:rPr>
            </w:pPr>
            <w:r w:rsidRPr="008124C9">
              <w:rPr>
                <w:rFonts w:ascii="Calibri" w:hAnsi="Calibri"/>
                <w:sz w:val="20"/>
                <w:szCs w:val="20"/>
                <w:lang w:val="es-ES"/>
              </w:rPr>
              <w:t>14</w:t>
            </w:r>
          </w:p>
        </w:tc>
        <w:tc>
          <w:tcPr>
            <w:tcW w:w="1451" w:type="pct"/>
            <w:tcMar>
              <w:top w:w="0" w:type="dxa"/>
              <w:left w:w="108" w:type="dxa"/>
              <w:bottom w:w="0" w:type="dxa"/>
              <w:right w:w="108" w:type="dxa"/>
            </w:tcMar>
            <w:vAlign w:val="center"/>
          </w:tcPr>
          <w:p w14:paraId="094696CD" w14:textId="0451AECD" w:rsidR="007866D6" w:rsidRPr="008124C9" w:rsidRDefault="007866D6" w:rsidP="007866D6">
            <w:pPr>
              <w:rPr>
                <w:rFonts w:ascii="Calibri" w:hAnsi="Calibri" w:cstheme="minorHAnsi"/>
                <w:iCs/>
                <w:sz w:val="20"/>
                <w:szCs w:val="20"/>
              </w:rPr>
            </w:pPr>
            <w:r w:rsidRPr="008124C9">
              <w:rPr>
                <w:rFonts w:ascii="Calibri" w:hAnsi="Calibri" w:cstheme="minorHAnsi"/>
                <w:iCs/>
                <w:sz w:val="20"/>
                <w:szCs w:val="20"/>
              </w:rPr>
              <w:t>Informe de Seguimiento Ambiental, cuarto trimestre 2018</w:t>
            </w:r>
          </w:p>
        </w:tc>
        <w:tc>
          <w:tcPr>
            <w:tcW w:w="2038" w:type="pct"/>
            <w:vAlign w:val="center"/>
          </w:tcPr>
          <w:p w14:paraId="13C15CE3" w14:textId="77777777" w:rsidR="007866D6" w:rsidRPr="008124C9" w:rsidRDefault="007866D6" w:rsidP="007866D6">
            <w:pPr>
              <w:rPr>
                <w:rFonts w:ascii="Calibri" w:hAnsi="Calibri"/>
                <w:sz w:val="20"/>
                <w:szCs w:val="20"/>
                <w:lang w:val="es-ES"/>
              </w:rPr>
            </w:pPr>
            <w:r w:rsidRPr="008124C9">
              <w:rPr>
                <w:rFonts w:ascii="Calibri" w:hAnsi="Calibri"/>
                <w:sz w:val="20"/>
                <w:szCs w:val="20"/>
                <w:lang w:val="es-ES"/>
              </w:rPr>
              <w:t>Documento cargado en la página web de la SMA</w:t>
            </w:r>
          </w:p>
          <w:p w14:paraId="7413F8A2" w14:textId="6398AA51" w:rsidR="007866D6" w:rsidRPr="008124C9" w:rsidRDefault="008B1B00" w:rsidP="007866D6">
            <w:pPr>
              <w:rPr>
                <w:rFonts w:ascii="Calibri" w:hAnsi="Calibri"/>
                <w:sz w:val="20"/>
                <w:szCs w:val="20"/>
                <w:lang w:val="es-ES"/>
              </w:rPr>
            </w:pPr>
            <w:hyperlink r:id="rId32" w:history="1">
              <w:r w:rsidR="007866D6" w:rsidRPr="008124C9">
                <w:rPr>
                  <w:rStyle w:val="Hipervnculo"/>
                  <w:rFonts w:ascii="Calibri" w:hAnsi="Calibri"/>
                  <w:sz w:val="16"/>
                  <w:szCs w:val="16"/>
                  <w:lang w:val="es-ES"/>
                </w:rPr>
                <w:t>http://snifa.sma.gob.cl/SistemaSeguimientoAmbiental/Documento/Informe/80487</w:t>
              </w:r>
            </w:hyperlink>
          </w:p>
        </w:tc>
        <w:tc>
          <w:tcPr>
            <w:tcW w:w="470" w:type="pct"/>
            <w:vAlign w:val="center"/>
          </w:tcPr>
          <w:p w14:paraId="3D36479A" w14:textId="77777777" w:rsidR="007866D6" w:rsidRPr="00761DB2" w:rsidRDefault="007866D6" w:rsidP="007866D6">
            <w:pPr>
              <w:jc w:val="center"/>
              <w:rPr>
                <w:rFonts w:ascii="Calibri" w:hAnsi="Calibri"/>
                <w:sz w:val="20"/>
                <w:szCs w:val="20"/>
                <w:lang w:val="es-ES" w:eastAsia="es-ES"/>
              </w:rPr>
            </w:pPr>
          </w:p>
        </w:tc>
        <w:tc>
          <w:tcPr>
            <w:tcW w:w="873" w:type="pct"/>
            <w:vAlign w:val="center"/>
          </w:tcPr>
          <w:p w14:paraId="52B19EFB" w14:textId="77777777" w:rsidR="007866D6" w:rsidRPr="003A327F" w:rsidRDefault="007866D6" w:rsidP="007866D6">
            <w:pPr>
              <w:rPr>
                <w:rFonts w:ascii="Calibri" w:hAnsi="Calibri"/>
                <w:sz w:val="20"/>
                <w:szCs w:val="20"/>
                <w:lang w:val="es-ES"/>
              </w:rPr>
            </w:pPr>
            <w:r w:rsidRPr="003A327F">
              <w:rPr>
                <w:rFonts w:ascii="Calibri" w:hAnsi="Calibri"/>
                <w:sz w:val="20"/>
                <w:szCs w:val="20"/>
                <w:lang w:val="es-ES"/>
              </w:rPr>
              <w:t>RCA 482/1995 -</w:t>
            </w:r>
          </w:p>
          <w:p w14:paraId="6665B662" w14:textId="032CDC21" w:rsidR="007866D6" w:rsidRPr="003A327F" w:rsidRDefault="007866D6" w:rsidP="007866D6">
            <w:pPr>
              <w:rPr>
                <w:rFonts w:ascii="Calibri" w:hAnsi="Calibri"/>
                <w:sz w:val="20"/>
                <w:szCs w:val="20"/>
                <w:lang w:val="es-ES"/>
              </w:rPr>
            </w:pPr>
            <w:r w:rsidRPr="003A327F">
              <w:rPr>
                <w:rFonts w:ascii="Calibri" w:hAnsi="Calibri"/>
                <w:sz w:val="20"/>
                <w:szCs w:val="20"/>
                <w:lang w:val="es-ES"/>
              </w:rPr>
              <w:t>Considerando 1.2.3</w:t>
            </w:r>
          </w:p>
        </w:tc>
      </w:tr>
      <w:tr w:rsidR="007866D6" w:rsidRPr="00A21DA4" w14:paraId="58E66FCF" w14:textId="77777777" w:rsidTr="00B77290">
        <w:trPr>
          <w:trHeight w:val="409"/>
        </w:trPr>
        <w:tc>
          <w:tcPr>
            <w:tcW w:w="168" w:type="pct"/>
            <w:vAlign w:val="center"/>
          </w:tcPr>
          <w:p w14:paraId="3EBB3A29" w14:textId="62B2CCDA" w:rsidR="007866D6" w:rsidRDefault="007866D6" w:rsidP="007866D6">
            <w:pPr>
              <w:jc w:val="center"/>
              <w:rPr>
                <w:rFonts w:ascii="Calibri" w:hAnsi="Calibri"/>
                <w:sz w:val="20"/>
                <w:szCs w:val="20"/>
                <w:lang w:val="es-ES"/>
              </w:rPr>
            </w:pPr>
            <w:r w:rsidRPr="004318CF">
              <w:rPr>
                <w:rFonts w:ascii="Calibri" w:hAnsi="Calibri"/>
                <w:sz w:val="20"/>
                <w:szCs w:val="20"/>
                <w:lang w:val="es-ES"/>
              </w:rPr>
              <w:t>1</w:t>
            </w:r>
            <w:r w:rsidR="000A3904">
              <w:rPr>
                <w:rFonts w:ascii="Calibri" w:hAnsi="Calibri"/>
                <w:sz w:val="20"/>
                <w:szCs w:val="20"/>
                <w:lang w:val="es-ES"/>
              </w:rPr>
              <w:t>5</w:t>
            </w:r>
          </w:p>
        </w:tc>
        <w:tc>
          <w:tcPr>
            <w:tcW w:w="1451" w:type="pct"/>
            <w:tcMar>
              <w:top w:w="0" w:type="dxa"/>
              <w:left w:w="108" w:type="dxa"/>
              <w:bottom w:w="0" w:type="dxa"/>
              <w:right w:w="108" w:type="dxa"/>
            </w:tcMar>
            <w:vAlign w:val="center"/>
          </w:tcPr>
          <w:p w14:paraId="2FB316F4" w14:textId="51DC273F" w:rsidR="007866D6" w:rsidRPr="00B77290" w:rsidRDefault="007866D6" w:rsidP="007866D6">
            <w:pPr>
              <w:rPr>
                <w:rFonts w:ascii="Calibri" w:hAnsi="Calibri" w:cstheme="minorHAnsi"/>
                <w:iCs/>
                <w:sz w:val="20"/>
                <w:szCs w:val="20"/>
              </w:rPr>
            </w:pPr>
            <w:r w:rsidRPr="005B4FFD">
              <w:rPr>
                <w:rFonts w:ascii="Calibri" w:hAnsi="Calibri" w:cstheme="minorHAnsi"/>
                <w:iCs/>
                <w:sz w:val="20"/>
                <w:szCs w:val="20"/>
              </w:rPr>
              <w:t xml:space="preserve">Informe </w:t>
            </w:r>
            <w:r>
              <w:rPr>
                <w:rFonts w:ascii="Calibri" w:hAnsi="Calibri" w:cstheme="minorHAnsi"/>
                <w:iCs/>
                <w:sz w:val="20"/>
                <w:szCs w:val="20"/>
              </w:rPr>
              <w:t>d</w:t>
            </w:r>
            <w:r w:rsidRPr="005B4FFD">
              <w:rPr>
                <w:rFonts w:ascii="Calibri" w:hAnsi="Calibri" w:cstheme="minorHAnsi"/>
                <w:iCs/>
                <w:sz w:val="20"/>
                <w:szCs w:val="20"/>
              </w:rPr>
              <w:t xml:space="preserve">e Seguimiento Ambiental, </w:t>
            </w:r>
            <w:r>
              <w:rPr>
                <w:rFonts w:ascii="Calibri" w:hAnsi="Calibri" w:cstheme="minorHAnsi"/>
                <w:iCs/>
                <w:sz w:val="20"/>
                <w:szCs w:val="20"/>
              </w:rPr>
              <w:t>mayo 2018 a julio 2018</w:t>
            </w:r>
          </w:p>
        </w:tc>
        <w:tc>
          <w:tcPr>
            <w:tcW w:w="2038" w:type="pct"/>
            <w:vAlign w:val="center"/>
          </w:tcPr>
          <w:p w14:paraId="29396E5D" w14:textId="77777777" w:rsidR="007866D6" w:rsidRDefault="007866D6" w:rsidP="007866D6">
            <w:pPr>
              <w:rPr>
                <w:rFonts w:ascii="Calibri" w:hAnsi="Calibri"/>
                <w:sz w:val="20"/>
                <w:szCs w:val="20"/>
                <w:lang w:val="es-ES"/>
              </w:rPr>
            </w:pPr>
            <w:r w:rsidRPr="00785A1B">
              <w:rPr>
                <w:rFonts w:ascii="Calibri" w:hAnsi="Calibri"/>
                <w:sz w:val="20"/>
                <w:szCs w:val="20"/>
                <w:lang w:val="es-ES"/>
              </w:rPr>
              <w:t>Documento cargado en la página web de la SMA</w:t>
            </w:r>
          </w:p>
          <w:p w14:paraId="0484633D" w14:textId="1B4BB6A3" w:rsidR="007866D6" w:rsidRPr="00785A1B" w:rsidRDefault="008B1B00" w:rsidP="007866D6">
            <w:pPr>
              <w:rPr>
                <w:rFonts w:ascii="Calibri" w:hAnsi="Calibri"/>
                <w:sz w:val="20"/>
                <w:szCs w:val="20"/>
                <w:lang w:val="es-ES"/>
              </w:rPr>
            </w:pPr>
            <w:hyperlink r:id="rId33" w:history="1">
              <w:r w:rsidR="007866D6" w:rsidRPr="00785A1B">
                <w:rPr>
                  <w:rStyle w:val="Hipervnculo"/>
                  <w:rFonts w:ascii="Calibri" w:hAnsi="Calibri"/>
                  <w:sz w:val="16"/>
                  <w:szCs w:val="16"/>
                  <w:lang w:val="es-ES"/>
                </w:rPr>
                <w:t>http://snifa.sma.gob.cl/SistemaSeguimientoAmbiental/Documento/Informe/</w:t>
              </w:r>
              <w:r w:rsidR="007866D6" w:rsidRPr="00223379">
                <w:rPr>
                  <w:rStyle w:val="Hipervnculo"/>
                  <w:rFonts w:ascii="Calibri" w:hAnsi="Calibri"/>
                  <w:sz w:val="16"/>
                  <w:szCs w:val="16"/>
                  <w:lang w:val="es-ES"/>
                </w:rPr>
                <w:t>76919</w:t>
              </w:r>
            </w:hyperlink>
          </w:p>
        </w:tc>
        <w:tc>
          <w:tcPr>
            <w:tcW w:w="470" w:type="pct"/>
            <w:vAlign w:val="center"/>
          </w:tcPr>
          <w:p w14:paraId="65DFD168" w14:textId="77777777" w:rsidR="007866D6" w:rsidRPr="00761DB2" w:rsidRDefault="007866D6" w:rsidP="007866D6">
            <w:pPr>
              <w:jc w:val="center"/>
              <w:rPr>
                <w:rFonts w:ascii="Calibri" w:hAnsi="Calibri"/>
                <w:sz w:val="20"/>
                <w:szCs w:val="20"/>
                <w:lang w:val="es-ES" w:eastAsia="es-ES"/>
              </w:rPr>
            </w:pPr>
          </w:p>
        </w:tc>
        <w:tc>
          <w:tcPr>
            <w:tcW w:w="873" w:type="pct"/>
            <w:vAlign w:val="center"/>
          </w:tcPr>
          <w:p w14:paraId="3AF56C00" w14:textId="74857043" w:rsidR="007866D6" w:rsidRPr="00931106" w:rsidRDefault="007866D6" w:rsidP="007866D6">
            <w:pPr>
              <w:rPr>
                <w:sz w:val="20"/>
                <w:szCs w:val="20"/>
              </w:rPr>
            </w:pPr>
            <w:r w:rsidRPr="00931106">
              <w:rPr>
                <w:sz w:val="20"/>
                <w:szCs w:val="20"/>
              </w:rPr>
              <w:t xml:space="preserve">RCA 074/2017 </w:t>
            </w:r>
          </w:p>
          <w:p w14:paraId="5671701A" w14:textId="3B435391" w:rsidR="007866D6" w:rsidRDefault="007866D6" w:rsidP="007866D6">
            <w:pPr>
              <w:rPr>
                <w:sz w:val="20"/>
                <w:szCs w:val="20"/>
              </w:rPr>
            </w:pPr>
            <w:r w:rsidRPr="00931106">
              <w:rPr>
                <w:sz w:val="20"/>
                <w:szCs w:val="20"/>
              </w:rPr>
              <w:t>Considerando: 8</w:t>
            </w:r>
            <w:r>
              <w:rPr>
                <w:sz w:val="20"/>
                <w:szCs w:val="20"/>
              </w:rPr>
              <w:t>,</w:t>
            </w:r>
            <w:r w:rsidRPr="00931106">
              <w:rPr>
                <w:sz w:val="20"/>
                <w:szCs w:val="20"/>
              </w:rPr>
              <w:t xml:space="preserve"> 8.2 Aguas subterráneas. […]</w:t>
            </w:r>
          </w:p>
        </w:tc>
      </w:tr>
      <w:tr w:rsidR="007866D6" w:rsidRPr="00A21DA4" w14:paraId="54BD4F10" w14:textId="77777777" w:rsidTr="00B77290">
        <w:trPr>
          <w:trHeight w:val="409"/>
        </w:trPr>
        <w:tc>
          <w:tcPr>
            <w:tcW w:w="168" w:type="pct"/>
            <w:vAlign w:val="center"/>
          </w:tcPr>
          <w:p w14:paraId="3A2E8D44" w14:textId="7364391F" w:rsidR="007866D6" w:rsidRDefault="007866D6" w:rsidP="007866D6">
            <w:pPr>
              <w:jc w:val="center"/>
              <w:rPr>
                <w:rFonts w:ascii="Calibri" w:hAnsi="Calibri"/>
                <w:sz w:val="20"/>
                <w:szCs w:val="20"/>
                <w:lang w:val="es-ES"/>
              </w:rPr>
            </w:pPr>
            <w:r>
              <w:rPr>
                <w:rFonts w:ascii="Calibri" w:hAnsi="Calibri"/>
                <w:sz w:val="20"/>
                <w:szCs w:val="20"/>
                <w:lang w:val="es-ES"/>
              </w:rPr>
              <w:t>1</w:t>
            </w:r>
            <w:r w:rsidR="000A3904">
              <w:rPr>
                <w:rFonts w:ascii="Calibri" w:hAnsi="Calibri"/>
                <w:sz w:val="20"/>
                <w:szCs w:val="20"/>
                <w:lang w:val="es-ES"/>
              </w:rPr>
              <w:t>6</w:t>
            </w:r>
          </w:p>
        </w:tc>
        <w:tc>
          <w:tcPr>
            <w:tcW w:w="1451" w:type="pct"/>
            <w:tcMar>
              <w:top w:w="0" w:type="dxa"/>
              <w:left w:w="108" w:type="dxa"/>
              <w:bottom w:w="0" w:type="dxa"/>
              <w:right w:w="108" w:type="dxa"/>
            </w:tcMar>
            <w:vAlign w:val="center"/>
          </w:tcPr>
          <w:p w14:paraId="26EE31A3" w14:textId="607AE702" w:rsidR="007866D6" w:rsidRPr="00B77290" w:rsidRDefault="007866D6" w:rsidP="007866D6">
            <w:pPr>
              <w:rPr>
                <w:rFonts w:ascii="Calibri" w:hAnsi="Calibri" w:cstheme="minorHAnsi"/>
                <w:iCs/>
                <w:sz w:val="20"/>
                <w:szCs w:val="20"/>
              </w:rPr>
            </w:pPr>
            <w:r w:rsidRPr="005B4FFD">
              <w:rPr>
                <w:rFonts w:ascii="Calibri" w:hAnsi="Calibri" w:cstheme="minorHAnsi"/>
                <w:iCs/>
                <w:sz w:val="20"/>
                <w:szCs w:val="20"/>
              </w:rPr>
              <w:t xml:space="preserve">Informe </w:t>
            </w:r>
            <w:r>
              <w:rPr>
                <w:rFonts w:ascii="Calibri" w:hAnsi="Calibri" w:cstheme="minorHAnsi"/>
                <w:iCs/>
                <w:sz w:val="20"/>
                <w:szCs w:val="20"/>
              </w:rPr>
              <w:t>d</w:t>
            </w:r>
            <w:r w:rsidRPr="005B4FFD">
              <w:rPr>
                <w:rFonts w:ascii="Calibri" w:hAnsi="Calibri" w:cstheme="minorHAnsi"/>
                <w:iCs/>
                <w:sz w:val="20"/>
                <w:szCs w:val="20"/>
              </w:rPr>
              <w:t xml:space="preserve">e Seguimiento Ambiental, </w:t>
            </w:r>
            <w:r>
              <w:rPr>
                <w:rFonts w:ascii="Calibri" w:hAnsi="Calibri" w:cstheme="minorHAnsi"/>
                <w:iCs/>
                <w:sz w:val="20"/>
                <w:szCs w:val="20"/>
              </w:rPr>
              <w:t>agosto a octubre 2018</w:t>
            </w:r>
          </w:p>
        </w:tc>
        <w:tc>
          <w:tcPr>
            <w:tcW w:w="2038" w:type="pct"/>
            <w:vAlign w:val="center"/>
          </w:tcPr>
          <w:p w14:paraId="2BAF68B7" w14:textId="77777777" w:rsidR="007866D6" w:rsidRDefault="007866D6" w:rsidP="007866D6">
            <w:pPr>
              <w:rPr>
                <w:rFonts w:ascii="Calibri" w:hAnsi="Calibri"/>
                <w:sz w:val="20"/>
                <w:szCs w:val="20"/>
                <w:lang w:val="es-ES"/>
              </w:rPr>
            </w:pPr>
            <w:r w:rsidRPr="00785A1B">
              <w:rPr>
                <w:rFonts w:ascii="Calibri" w:hAnsi="Calibri"/>
                <w:sz w:val="20"/>
                <w:szCs w:val="20"/>
                <w:lang w:val="es-ES"/>
              </w:rPr>
              <w:t>Documento cargado en la página web de la SMA</w:t>
            </w:r>
          </w:p>
          <w:p w14:paraId="1AF2FC14" w14:textId="2C673D67" w:rsidR="007866D6" w:rsidRPr="00785A1B" w:rsidRDefault="008B1B00" w:rsidP="007866D6">
            <w:pPr>
              <w:rPr>
                <w:rFonts w:ascii="Calibri" w:hAnsi="Calibri"/>
                <w:sz w:val="20"/>
                <w:szCs w:val="20"/>
                <w:lang w:val="es-ES"/>
              </w:rPr>
            </w:pPr>
            <w:hyperlink r:id="rId34" w:history="1">
              <w:r w:rsidR="007866D6" w:rsidRPr="00785A1B">
                <w:rPr>
                  <w:rStyle w:val="Hipervnculo"/>
                  <w:rFonts w:ascii="Calibri" w:hAnsi="Calibri"/>
                  <w:sz w:val="16"/>
                  <w:szCs w:val="16"/>
                  <w:lang w:val="es-ES"/>
                </w:rPr>
                <w:t>http://snifa.sma.gob.cl/SistemaSeguimientoAmbiental/Documento/Informe/</w:t>
              </w:r>
              <w:r w:rsidR="007866D6" w:rsidRPr="004318CF">
                <w:rPr>
                  <w:rStyle w:val="Hipervnculo"/>
                  <w:rFonts w:ascii="Calibri" w:hAnsi="Calibri"/>
                  <w:sz w:val="16"/>
                  <w:szCs w:val="16"/>
                  <w:lang w:val="es-ES"/>
                </w:rPr>
                <w:t>79542</w:t>
              </w:r>
            </w:hyperlink>
          </w:p>
        </w:tc>
        <w:tc>
          <w:tcPr>
            <w:tcW w:w="470" w:type="pct"/>
            <w:vAlign w:val="center"/>
          </w:tcPr>
          <w:p w14:paraId="76BD5824" w14:textId="77777777" w:rsidR="007866D6" w:rsidRPr="00761DB2" w:rsidRDefault="007866D6" w:rsidP="007866D6">
            <w:pPr>
              <w:jc w:val="center"/>
              <w:rPr>
                <w:rFonts w:ascii="Calibri" w:hAnsi="Calibri"/>
                <w:sz w:val="20"/>
                <w:szCs w:val="20"/>
                <w:lang w:val="es-ES" w:eastAsia="es-ES"/>
              </w:rPr>
            </w:pPr>
          </w:p>
        </w:tc>
        <w:tc>
          <w:tcPr>
            <w:tcW w:w="873" w:type="pct"/>
            <w:vAlign w:val="center"/>
          </w:tcPr>
          <w:p w14:paraId="54189A11" w14:textId="77777777" w:rsidR="007866D6" w:rsidRPr="00931106" w:rsidRDefault="007866D6" w:rsidP="007866D6">
            <w:pPr>
              <w:rPr>
                <w:sz w:val="20"/>
                <w:szCs w:val="20"/>
              </w:rPr>
            </w:pPr>
            <w:r w:rsidRPr="00931106">
              <w:rPr>
                <w:sz w:val="20"/>
                <w:szCs w:val="20"/>
              </w:rPr>
              <w:t xml:space="preserve">RCA 074/2017 </w:t>
            </w:r>
          </w:p>
          <w:p w14:paraId="58EB44DA" w14:textId="4EDB7397" w:rsidR="007866D6" w:rsidRDefault="007866D6" w:rsidP="007866D6">
            <w:pPr>
              <w:rPr>
                <w:sz w:val="20"/>
                <w:szCs w:val="20"/>
              </w:rPr>
            </w:pPr>
            <w:r w:rsidRPr="00931106">
              <w:rPr>
                <w:sz w:val="20"/>
                <w:szCs w:val="20"/>
              </w:rPr>
              <w:t>Considerando: 8</w:t>
            </w:r>
            <w:r>
              <w:rPr>
                <w:sz w:val="20"/>
                <w:szCs w:val="20"/>
              </w:rPr>
              <w:t>,</w:t>
            </w:r>
            <w:r w:rsidRPr="00931106">
              <w:rPr>
                <w:sz w:val="20"/>
                <w:szCs w:val="20"/>
              </w:rPr>
              <w:t xml:space="preserve"> 8.2 Aguas subterráneas. […]</w:t>
            </w:r>
          </w:p>
        </w:tc>
      </w:tr>
      <w:tr w:rsidR="007866D6" w:rsidRPr="00A21DA4" w14:paraId="49B951A1" w14:textId="77777777" w:rsidTr="00B77290">
        <w:trPr>
          <w:trHeight w:val="409"/>
        </w:trPr>
        <w:tc>
          <w:tcPr>
            <w:tcW w:w="168" w:type="pct"/>
            <w:vAlign w:val="center"/>
          </w:tcPr>
          <w:p w14:paraId="7D8EF9EB" w14:textId="2E60E0A4" w:rsidR="007866D6" w:rsidRDefault="007866D6" w:rsidP="007866D6">
            <w:pPr>
              <w:jc w:val="center"/>
              <w:rPr>
                <w:rFonts w:ascii="Calibri" w:hAnsi="Calibri"/>
                <w:sz w:val="20"/>
                <w:szCs w:val="20"/>
                <w:lang w:val="es-ES"/>
              </w:rPr>
            </w:pPr>
            <w:r w:rsidRPr="008124C9">
              <w:rPr>
                <w:rFonts w:ascii="Calibri" w:hAnsi="Calibri"/>
                <w:sz w:val="20"/>
                <w:szCs w:val="20"/>
                <w:lang w:val="es-ES"/>
              </w:rPr>
              <w:t>1</w:t>
            </w:r>
            <w:r w:rsidR="000A3904" w:rsidRPr="008124C9">
              <w:rPr>
                <w:rFonts w:ascii="Calibri" w:hAnsi="Calibri"/>
                <w:sz w:val="20"/>
                <w:szCs w:val="20"/>
                <w:lang w:val="es-ES"/>
              </w:rPr>
              <w:t>7</w:t>
            </w:r>
          </w:p>
        </w:tc>
        <w:tc>
          <w:tcPr>
            <w:tcW w:w="1451" w:type="pct"/>
            <w:tcMar>
              <w:top w:w="0" w:type="dxa"/>
              <w:left w:w="108" w:type="dxa"/>
              <w:bottom w:w="0" w:type="dxa"/>
              <w:right w:w="108" w:type="dxa"/>
            </w:tcMar>
            <w:vAlign w:val="center"/>
          </w:tcPr>
          <w:p w14:paraId="711695CB" w14:textId="3663511B" w:rsidR="007866D6" w:rsidRPr="00B77290" w:rsidRDefault="007866D6" w:rsidP="007866D6">
            <w:pPr>
              <w:rPr>
                <w:rFonts w:ascii="Calibri" w:hAnsi="Calibri" w:cstheme="minorHAnsi"/>
                <w:iCs/>
                <w:sz w:val="20"/>
                <w:szCs w:val="20"/>
              </w:rPr>
            </w:pPr>
            <w:r w:rsidRPr="005B4FFD">
              <w:rPr>
                <w:rFonts w:ascii="Calibri" w:hAnsi="Calibri" w:cstheme="minorHAnsi"/>
                <w:iCs/>
                <w:sz w:val="20"/>
                <w:szCs w:val="20"/>
              </w:rPr>
              <w:t xml:space="preserve">Informe </w:t>
            </w:r>
            <w:r>
              <w:rPr>
                <w:rFonts w:ascii="Calibri" w:hAnsi="Calibri" w:cstheme="minorHAnsi"/>
                <w:iCs/>
                <w:sz w:val="20"/>
                <w:szCs w:val="20"/>
              </w:rPr>
              <w:t>d</w:t>
            </w:r>
            <w:r w:rsidRPr="005B4FFD">
              <w:rPr>
                <w:rFonts w:ascii="Calibri" w:hAnsi="Calibri" w:cstheme="minorHAnsi"/>
                <w:iCs/>
                <w:sz w:val="20"/>
                <w:szCs w:val="20"/>
              </w:rPr>
              <w:t xml:space="preserve">e Seguimiento Ambiental, </w:t>
            </w:r>
            <w:r>
              <w:rPr>
                <w:rFonts w:ascii="Calibri" w:hAnsi="Calibri" w:cstheme="minorHAnsi"/>
                <w:iCs/>
                <w:sz w:val="20"/>
                <w:szCs w:val="20"/>
              </w:rPr>
              <w:t>noviembre 2018 a enero 2019</w:t>
            </w:r>
          </w:p>
        </w:tc>
        <w:tc>
          <w:tcPr>
            <w:tcW w:w="2038" w:type="pct"/>
            <w:vAlign w:val="center"/>
          </w:tcPr>
          <w:p w14:paraId="2F959F84" w14:textId="77777777" w:rsidR="007866D6" w:rsidRDefault="007866D6" w:rsidP="007866D6">
            <w:pPr>
              <w:rPr>
                <w:rFonts w:ascii="Calibri" w:hAnsi="Calibri"/>
                <w:sz w:val="20"/>
                <w:szCs w:val="20"/>
                <w:lang w:val="es-ES"/>
              </w:rPr>
            </w:pPr>
            <w:r w:rsidRPr="00785A1B">
              <w:rPr>
                <w:rFonts w:ascii="Calibri" w:hAnsi="Calibri"/>
                <w:sz w:val="20"/>
                <w:szCs w:val="20"/>
                <w:lang w:val="es-ES"/>
              </w:rPr>
              <w:t>Documento cargado en la página web de la SMA</w:t>
            </w:r>
          </w:p>
          <w:p w14:paraId="0A7D7C78" w14:textId="63B47754" w:rsidR="007866D6" w:rsidRPr="00785A1B" w:rsidRDefault="008B1B00" w:rsidP="007866D6">
            <w:pPr>
              <w:rPr>
                <w:rFonts w:ascii="Calibri" w:hAnsi="Calibri"/>
                <w:sz w:val="20"/>
                <w:szCs w:val="20"/>
                <w:lang w:val="es-ES"/>
              </w:rPr>
            </w:pPr>
            <w:hyperlink r:id="rId35" w:history="1">
              <w:r w:rsidR="007866D6" w:rsidRPr="00785A1B">
                <w:rPr>
                  <w:rStyle w:val="Hipervnculo"/>
                  <w:rFonts w:ascii="Calibri" w:hAnsi="Calibri"/>
                  <w:sz w:val="16"/>
                  <w:szCs w:val="16"/>
                  <w:lang w:val="es-ES"/>
                </w:rPr>
                <w:t>http://snifa.sma.gob.cl/SistemaSeguimientoAmbiental/Documento/Informe/</w:t>
              </w:r>
              <w:r w:rsidR="007866D6" w:rsidRPr="004318CF">
                <w:rPr>
                  <w:rStyle w:val="Hipervnculo"/>
                  <w:rFonts w:ascii="Calibri" w:hAnsi="Calibri"/>
                  <w:sz w:val="16"/>
                  <w:szCs w:val="16"/>
                  <w:lang w:val="es-ES"/>
                </w:rPr>
                <w:t>80291</w:t>
              </w:r>
            </w:hyperlink>
          </w:p>
        </w:tc>
        <w:tc>
          <w:tcPr>
            <w:tcW w:w="470" w:type="pct"/>
            <w:vAlign w:val="center"/>
          </w:tcPr>
          <w:p w14:paraId="0B1CB47B" w14:textId="77777777" w:rsidR="007866D6" w:rsidRPr="00761DB2" w:rsidRDefault="007866D6" w:rsidP="007866D6">
            <w:pPr>
              <w:jc w:val="center"/>
              <w:rPr>
                <w:rFonts w:ascii="Calibri" w:hAnsi="Calibri"/>
                <w:sz w:val="20"/>
                <w:szCs w:val="20"/>
                <w:lang w:val="es-ES" w:eastAsia="es-ES"/>
              </w:rPr>
            </w:pPr>
          </w:p>
        </w:tc>
        <w:tc>
          <w:tcPr>
            <w:tcW w:w="873" w:type="pct"/>
            <w:vAlign w:val="center"/>
          </w:tcPr>
          <w:p w14:paraId="40E85B81" w14:textId="77777777" w:rsidR="007866D6" w:rsidRPr="00931106" w:rsidRDefault="007866D6" w:rsidP="007866D6">
            <w:pPr>
              <w:rPr>
                <w:sz w:val="20"/>
                <w:szCs w:val="20"/>
              </w:rPr>
            </w:pPr>
            <w:r w:rsidRPr="00931106">
              <w:rPr>
                <w:sz w:val="20"/>
                <w:szCs w:val="20"/>
              </w:rPr>
              <w:t xml:space="preserve">RCA 074/2017 </w:t>
            </w:r>
          </w:p>
          <w:p w14:paraId="67447E97" w14:textId="2D0B4BCA" w:rsidR="007866D6" w:rsidRDefault="007866D6" w:rsidP="007866D6">
            <w:pPr>
              <w:rPr>
                <w:sz w:val="20"/>
                <w:szCs w:val="20"/>
              </w:rPr>
            </w:pPr>
            <w:r w:rsidRPr="00931106">
              <w:rPr>
                <w:sz w:val="20"/>
                <w:szCs w:val="20"/>
              </w:rPr>
              <w:t>Considerando: 8</w:t>
            </w:r>
            <w:r>
              <w:rPr>
                <w:sz w:val="20"/>
                <w:szCs w:val="20"/>
              </w:rPr>
              <w:t>,</w:t>
            </w:r>
            <w:r w:rsidRPr="00931106">
              <w:rPr>
                <w:sz w:val="20"/>
                <w:szCs w:val="20"/>
              </w:rPr>
              <w:t xml:space="preserve"> 8.2 Aguas subterráneas. […]</w:t>
            </w:r>
          </w:p>
        </w:tc>
      </w:tr>
      <w:tr w:rsidR="007866D6" w:rsidRPr="00A21DA4" w14:paraId="00469C8A" w14:textId="77777777" w:rsidTr="00B77290">
        <w:trPr>
          <w:trHeight w:val="409"/>
        </w:trPr>
        <w:tc>
          <w:tcPr>
            <w:tcW w:w="168" w:type="pct"/>
            <w:vAlign w:val="center"/>
          </w:tcPr>
          <w:p w14:paraId="657D611B" w14:textId="1237175F" w:rsidR="007866D6" w:rsidRDefault="007866D6" w:rsidP="007866D6">
            <w:pPr>
              <w:jc w:val="center"/>
              <w:rPr>
                <w:rFonts w:ascii="Calibri" w:hAnsi="Calibri"/>
                <w:sz w:val="20"/>
                <w:szCs w:val="20"/>
                <w:lang w:val="es-ES"/>
              </w:rPr>
            </w:pPr>
            <w:r w:rsidRPr="00F01818">
              <w:rPr>
                <w:rFonts w:ascii="Calibri" w:hAnsi="Calibri"/>
                <w:sz w:val="20"/>
                <w:szCs w:val="20"/>
                <w:lang w:val="es-ES"/>
              </w:rPr>
              <w:t>1</w:t>
            </w:r>
            <w:r w:rsidR="000A3904">
              <w:rPr>
                <w:rFonts w:ascii="Calibri" w:hAnsi="Calibri"/>
                <w:sz w:val="20"/>
                <w:szCs w:val="20"/>
                <w:lang w:val="es-ES"/>
              </w:rPr>
              <w:t>8</w:t>
            </w:r>
          </w:p>
        </w:tc>
        <w:tc>
          <w:tcPr>
            <w:tcW w:w="1451" w:type="pct"/>
            <w:tcMar>
              <w:top w:w="0" w:type="dxa"/>
              <w:left w:w="108" w:type="dxa"/>
              <w:bottom w:w="0" w:type="dxa"/>
              <w:right w:w="108" w:type="dxa"/>
            </w:tcMar>
            <w:vAlign w:val="center"/>
          </w:tcPr>
          <w:p w14:paraId="16033DED" w14:textId="18AD644A" w:rsidR="007866D6" w:rsidRPr="00B77290" w:rsidRDefault="007866D6" w:rsidP="007866D6">
            <w:pPr>
              <w:rPr>
                <w:rFonts w:ascii="Calibri" w:hAnsi="Calibri" w:cstheme="minorHAnsi"/>
                <w:iCs/>
                <w:sz w:val="20"/>
                <w:szCs w:val="20"/>
              </w:rPr>
            </w:pPr>
            <w:r w:rsidRPr="005B4FFD">
              <w:rPr>
                <w:rFonts w:ascii="Calibri" w:hAnsi="Calibri" w:cstheme="minorHAnsi"/>
                <w:iCs/>
                <w:sz w:val="20"/>
                <w:szCs w:val="20"/>
              </w:rPr>
              <w:t xml:space="preserve">Informe </w:t>
            </w:r>
            <w:r>
              <w:rPr>
                <w:rFonts w:ascii="Calibri" w:hAnsi="Calibri" w:cstheme="minorHAnsi"/>
                <w:iCs/>
                <w:sz w:val="20"/>
                <w:szCs w:val="20"/>
              </w:rPr>
              <w:t>d</w:t>
            </w:r>
            <w:r w:rsidRPr="005B4FFD">
              <w:rPr>
                <w:rFonts w:ascii="Calibri" w:hAnsi="Calibri" w:cstheme="minorHAnsi"/>
                <w:iCs/>
                <w:sz w:val="20"/>
                <w:szCs w:val="20"/>
              </w:rPr>
              <w:t xml:space="preserve">e Seguimiento Ambiental, </w:t>
            </w:r>
            <w:r w:rsidR="00F01818">
              <w:rPr>
                <w:rFonts w:ascii="Calibri" w:hAnsi="Calibri" w:cstheme="minorHAnsi"/>
                <w:iCs/>
                <w:sz w:val="20"/>
                <w:szCs w:val="20"/>
              </w:rPr>
              <w:t>febrero a abril 2019</w:t>
            </w:r>
          </w:p>
        </w:tc>
        <w:tc>
          <w:tcPr>
            <w:tcW w:w="2038" w:type="pct"/>
            <w:vAlign w:val="center"/>
          </w:tcPr>
          <w:p w14:paraId="15CF6BDD" w14:textId="77777777" w:rsidR="007866D6" w:rsidRDefault="007866D6" w:rsidP="007866D6">
            <w:pPr>
              <w:rPr>
                <w:rFonts w:ascii="Calibri" w:hAnsi="Calibri"/>
                <w:sz w:val="20"/>
                <w:szCs w:val="20"/>
                <w:lang w:val="es-ES"/>
              </w:rPr>
            </w:pPr>
            <w:r w:rsidRPr="00785A1B">
              <w:rPr>
                <w:rFonts w:ascii="Calibri" w:hAnsi="Calibri"/>
                <w:sz w:val="20"/>
                <w:szCs w:val="20"/>
                <w:lang w:val="es-ES"/>
              </w:rPr>
              <w:t>Documento cargado en la página web de la SMA</w:t>
            </w:r>
          </w:p>
          <w:p w14:paraId="156B5CE8" w14:textId="4042ED59" w:rsidR="007866D6" w:rsidRPr="00785A1B" w:rsidRDefault="008B1B00" w:rsidP="007866D6">
            <w:pPr>
              <w:rPr>
                <w:rFonts w:ascii="Calibri" w:hAnsi="Calibri"/>
                <w:sz w:val="20"/>
                <w:szCs w:val="20"/>
                <w:lang w:val="es-ES"/>
              </w:rPr>
            </w:pPr>
            <w:hyperlink r:id="rId36" w:history="1">
              <w:r w:rsidR="007866D6" w:rsidRPr="00785A1B">
                <w:rPr>
                  <w:rStyle w:val="Hipervnculo"/>
                  <w:rFonts w:ascii="Calibri" w:hAnsi="Calibri"/>
                  <w:sz w:val="16"/>
                  <w:szCs w:val="16"/>
                  <w:lang w:val="es-ES"/>
                </w:rPr>
                <w:t>http://snifa.sma.gob.cl/SistemaSeguimientoAmbiental/Documento/Informe/</w:t>
              </w:r>
              <w:r w:rsidR="00F01818" w:rsidRPr="00F01818">
                <w:rPr>
                  <w:rStyle w:val="Hipervnculo"/>
                  <w:rFonts w:ascii="Calibri" w:hAnsi="Calibri"/>
                  <w:sz w:val="16"/>
                  <w:szCs w:val="16"/>
                  <w:lang w:val="es-ES"/>
                </w:rPr>
                <w:t>83345</w:t>
              </w:r>
            </w:hyperlink>
          </w:p>
        </w:tc>
        <w:tc>
          <w:tcPr>
            <w:tcW w:w="470" w:type="pct"/>
            <w:vAlign w:val="center"/>
          </w:tcPr>
          <w:p w14:paraId="52D7DF69" w14:textId="77777777" w:rsidR="007866D6" w:rsidRPr="00761DB2" w:rsidRDefault="007866D6" w:rsidP="007866D6">
            <w:pPr>
              <w:jc w:val="center"/>
              <w:rPr>
                <w:rFonts w:ascii="Calibri" w:hAnsi="Calibri"/>
                <w:sz w:val="20"/>
                <w:szCs w:val="20"/>
                <w:lang w:val="es-ES" w:eastAsia="es-ES"/>
              </w:rPr>
            </w:pPr>
          </w:p>
        </w:tc>
        <w:tc>
          <w:tcPr>
            <w:tcW w:w="873" w:type="pct"/>
            <w:vAlign w:val="center"/>
          </w:tcPr>
          <w:p w14:paraId="61F9349E" w14:textId="77777777" w:rsidR="007866D6" w:rsidRPr="00931106" w:rsidRDefault="007866D6" w:rsidP="007866D6">
            <w:pPr>
              <w:rPr>
                <w:sz w:val="20"/>
                <w:szCs w:val="20"/>
              </w:rPr>
            </w:pPr>
            <w:r w:rsidRPr="00931106">
              <w:rPr>
                <w:sz w:val="20"/>
                <w:szCs w:val="20"/>
              </w:rPr>
              <w:t xml:space="preserve">RCA 074/2017 </w:t>
            </w:r>
          </w:p>
          <w:p w14:paraId="3EA2A2A6" w14:textId="30647EF2" w:rsidR="007866D6" w:rsidRDefault="007866D6" w:rsidP="007866D6">
            <w:pPr>
              <w:rPr>
                <w:sz w:val="20"/>
                <w:szCs w:val="20"/>
              </w:rPr>
            </w:pPr>
            <w:r w:rsidRPr="00931106">
              <w:rPr>
                <w:sz w:val="20"/>
                <w:szCs w:val="20"/>
              </w:rPr>
              <w:t>Considerando: 8</w:t>
            </w:r>
            <w:r>
              <w:rPr>
                <w:sz w:val="20"/>
                <w:szCs w:val="20"/>
              </w:rPr>
              <w:t>,</w:t>
            </w:r>
            <w:r w:rsidRPr="00931106">
              <w:rPr>
                <w:sz w:val="20"/>
                <w:szCs w:val="20"/>
              </w:rPr>
              <w:t xml:space="preserve"> 8.2 Aguas subterráneas. […]</w:t>
            </w:r>
          </w:p>
        </w:tc>
      </w:tr>
      <w:tr w:rsidR="00F01818" w:rsidRPr="00A21DA4" w14:paraId="509EC817" w14:textId="77777777" w:rsidTr="00B77290">
        <w:trPr>
          <w:trHeight w:val="409"/>
        </w:trPr>
        <w:tc>
          <w:tcPr>
            <w:tcW w:w="168" w:type="pct"/>
            <w:vAlign w:val="center"/>
          </w:tcPr>
          <w:p w14:paraId="2FF012A1" w14:textId="14390E87" w:rsidR="00F01818" w:rsidRDefault="00F01818" w:rsidP="00F01818">
            <w:pPr>
              <w:jc w:val="center"/>
              <w:rPr>
                <w:rFonts w:ascii="Calibri" w:hAnsi="Calibri"/>
                <w:sz w:val="20"/>
                <w:szCs w:val="20"/>
                <w:lang w:val="es-ES"/>
              </w:rPr>
            </w:pPr>
            <w:r>
              <w:rPr>
                <w:rFonts w:ascii="Calibri" w:hAnsi="Calibri"/>
                <w:sz w:val="20"/>
                <w:szCs w:val="20"/>
                <w:lang w:val="es-ES"/>
              </w:rPr>
              <w:t>1</w:t>
            </w:r>
            <w:r w:rsidR="000A3904">
              <w:rPr>
                <w:rFonts w:ascii="Calibri" w:hAnsi="Calibri"/>
                <w:sz w:val="20"/>
                <w:szCs w:val="20"/>
                <w:lang w:val="es-ES"/>
              </w:rPr>
              <w:t>9</w:t>
            </w:r>
          </w:p>
        </w:tc>
        <w:tc>
          <w:tcPr>
            <w:tcW w:w="1451" w:type="pct"/>
            <w:tcMar>
              <w:top w:w="0" w:type="dxa"/>
              <w:left w:w="108" w:type="dxa"/>
              <w:bottom w:w="0" w:type="dxa"/>
              <w:right w:w="108" w:type="dxa"/>
            </w:tcMar>
            <w:vAlign w:val="center"/>
          </w:tcPr>
          <w:p w14:paraId="280782AF" w14:textId="326B46D0" w:rsidR="00F01818" w:rsidRPr="00B77290" w:rsidRDefault="00F01818" w:rsidP="00F01818">
            <w:pPr>
              <w:rPr>
                <w:rFonts w:ascii="Calibri" w:hAnsi="Calibri" w:cstheme="minorHAnsi"/>
                <w:iCs/>
                <w:sz w:val="20"/>
                <w:szCs w:val="20"/>
              </w:rPr>
            </w:pPr>
            <w:r w:rsidRPr="005B4FFD">
              <w:rPr>
                <w:rFonts w:ascii="Calibri" w:hAnsi="Calibri" w:cstheme="minorHAnsi"/>
                <w:iCs/>
                <w:sz w:val="20"/>
                <w:szCs w:val="20"/>
              </w:rPr>
              <w:t xml:space="preserve">Informe </w:t>
            </w:r>
            <w:r>
              <w:rPr>
                <w:rFonts w:ascii="Calibri" w:hAnsi="Calibri" w:cstheme="minorHAnsi"/>
                <w:iCs/>
                <w:sz w:val="20"/>
                <w:szCs w:val="20"/>
              </w:rPr>
              <w:t>d</w:t>
            </w:r>
            <w:r w:rsidRPr="005B4FFD">
              <w:rPr>
                <w:rFonts w:ascii="Calibri" w:hAnsi="Calibri" w:cstheme="minorHAnsi"/>
                <w:iCs/>
                <w:sz w:val="20"/>
                <w:szCs w:val="20"/>
              </w:rPr>
              <w:t xml:space="preserve">e Seguimiento Ambiental, </w:t>
            </w:r>
            <w:r>
              <w:rPr>
                <w:rFonts w:ascii="Calibri" w:hAnsi="Calibri" w:cstheme="minorHAnsi"/>
                <w:iCs/>
                <w:sz w:val="20"/>
                <w:szCs w:val="20"/>
              </w:rPr>
              <w:t>mayo a junio 2019</w:t>
            </w:r>
          </w:p>
        </w:tc>
        <w:tc>
          <w:tcPr>
            <w:tcW w:w="2038" w:type="pct"/>
            <w:vAlign w:val="center"/>
          </w:tcPr>
          <w:p w14:paraId="2B1028BA" w14:textId="77777777" w:rsidR="00F01818" w:rsidRDefault="00F01818" w:rsidP="00F01818">
            <w:pPr>
              <w:rPr>
                <w:rFonts w:ascii="Calibri" w:hAnsi="Calibri"/>
                <w:sz w:val="20"/>
                <w:szCs w:val="20"/>
                <w:lang w:val="es-ES"/>
              </w:rPr>
            </w:pPr>
            <w:r w:rsidRPr="00785A1B">
              <w:rPr>
                <w:rFonts w:ascii="Calibri" w:hAnsi="Calibri"/>
                <w:sz w:val="20"/>
                <w:szCs w:val="20"/>
                <w:lang w:val="es-ES"/>
              </w:rPr>
              <w:t>Documento cargado en la página web de la SMA</w:t>
            </w:r>
          </w:p>
          <w:p w14:paraId="432D2D6B" w14:textId="4647AF0D" w:rsidR="00F01818" w:rsidRPr="00785A1B" w:rsidRDefault="008B1B00" w:rsidP="00F01818">
            <w:pPr>
              <w:rPr>
                <w:rFonts w:ascii="Calibri" w:hAnsi="Calibri"/>
                <w:sz w:val="20"/>
                <w:szCs w:val="20"/>
                <w:lang w:val="es-ES"/>
              </w:rPr>
            </w:pPr>
            <w:hyperlink r:id="rId37" w:history="1">
              <w:r w:rsidR="00F01818" w:rsidRPr="00785A1B">
                <w:rPr>
                  <w:rStyle w:val="Hipervnculo"/>
                  <w:rFonts w:ascii="Calibri" w:hAnsi="Calibri"/>
                  <w:sz w:val="16"/>
                  <w:szCs w:val="16"/>
                  <w:lang w:val="es-ES"/>
                </w:rPr>
                <w:t>http://snifa.sma.gob.cl/SistemaSeguimientoAmbiental/Documento/Informe/</w:t>
              </w:r>
              <w:r w:rsidR="00F01818" w:rsidRPr="00F01818">
                <w:rPr>
                  <w:rStyle w:val="Hipervnculo"/>
                  <w:rFonts w:ascii="Calibri" w:hAnsi="Calibri"/>
                  <w:sz w:val="16"/>
                  <w:szCs w:val="16"/>
                  <w:lang w:val="es-ES"/>
                </w:rPr>
                <w:t>88367</w:t>
              </w:r>
            </w:hyperlink>
          </w:p>
        </w:tc>
        <w:tc>
          <w:tcPr>
            <w:tcW w:w="470" w:type="pct"/>
            <w:vAlign w:val="center"/>
          </w:tcPr>
          <w:p w14:paraId="37344467" w14:textId="77777777" w:rsidR="00F01818" w:rsidRPr="00761DB2" w:rsidRDefault="00F01818" w:rsidP="00F01818">
            <w:pPr>
              <w:jc w:val="center"/>
              <w:rPr>
                <w:rFonts w:ascii="Calibri" w:hAnsi="Calibri"/>
                <w:sz w:val="20"/>
                <w:szCs w:val="20"/>
                <w:lang w:val="es-ES" w:eastAsia="es-ES"/>
              </w:rPr>
            </w:pPr>
          </w:p>
        </w:tc>
        <w:tc>
          <w:tcPr>
            <w:tcW w:w="873" w:type="pct"/>
            <w:vAlign w:val="center"/>
          </w:tcPr>
          <w:p w14:paraId="149044A1" w14:textId="77777777" w:rsidR="00F01818" w:rsidRPr="00931106" w:rsidRDefault="00F01818" w:rsidP="00F01818">
            <w:pPr>
              <w:rPr>
                <w:sz w:val="20"/>
                <w:szCs w:val="20"/>
              </w:rPr>
            </w:pPr>
            <w:r w:rsidRPr="00931106">
              <w:rPr>
                <w:sz w:val="20"/>
                <w:szCs w:val="20"/>
              </w:rPr>
              <w:t xml:space="preserve">RCA 074/2017 </w:t>
            </w:r>
          </w:p>
          <w:p w14:paraId="6B30F7C9" w14:textId="7DA5882F" w:rsidR="00F01818" w:rsidRDefault="00F01818" w:rsidP="00F01818">
            <w:pPr>
              <w:rPr>
                <w:sz w:val="20"/>
                <w:szCs w:val="20"/>
              </w:rPr>
            </w:pPr>
            <w:r w:rsidRPr="00931106">
              <w:rPr>
                <w:sz w:val="20"/>
                <w:szCs w:val="20"/>
              </w:rPr>
              <w:t>Considerando: 8</w:t>
            </w:r>
            <w:r>
              <w:rPr>
                <w:sz w:val="20"/>
                <w:szCs w:val="20"/>
              </w:rPr>
              <w:t>,</w:t>
            </w:r>
            <w:r w:rsidRPr="00931106">
              <w:rPr>
                <w:sz w:val="20"/>
                <w:szCs w:val="20"/>
              </w:rPr>
              <w:t xml:space="preserve"> 8.2 Aguas subterráneas. […]</w:t>
            </w:r>
          </w:p>
        </w:tc>
      </w:tr>
      <w:bookmarkEnd w:id="114"/>
    </w:tbl>
    <w:p w14:paraId="0CCDD88D" w14:textId="77777777" w:rsidR="00DD2CDB" w:rsidRPr="00A563AC" w:rsidRDefault="00DD2CDB" w:rsidP="00DD2CDB">
      <w:pPr>
        <w:rPr>
          <w:rFonts w:ascii="Calibri" w:hAnsi="Calibri" w:cs="Calibri"/>
          <w:sz w:val="20"/>
          <w:szCs w:val="20"/>
        </w:rPr>
      </w:pPr>
    </w:p>
    <w:p w14:paraId="6EB96D1E" w14:textId="5F759613" w:rsidR="00A563AC" w:rsidRDefault="00A563AC" w:rsidP="00CD433E">
      <w:pPr>
        <w:rPr>
          <w:sz w:val="20"/>
          <w:szCs w:val="20"/>
        </w:rPr>
      </w:pPr>
    </w:p>
    <w:p w14:paraId="3D0B4F2A" w14:textId="77777777" w:rsidR="00EF04D7" w:rsidRDefault="00EF04D7" w:rsidP="00CD433E">
      <w:pPr>
        <w:rPr>
          <w:sz w:val="20"/>
          <w:szCs w:val="20"/>
        </w:rPr>
      </w:pPr>
    </w:p>
    <w:p w14:paraId="30EDF3D9" w14:textId="2A72A505" w:rsidR="00A563AC" w:rsidRDefault="00A563AC" w:rsidP="00CD433E">
      <w:pPr>
        <w:rPr>
          <w:sz w:val="20"/>
          <w:szCs w:val="20"/>
        </w:rPr>
      </w:pPr>
    </w:p>
    <w:p w14:paraId="0B317395" w14:textId="77777777" w:rsidR="00FE65CB" w:rsidRPr="00A563AC" w:rsidRDefault="00FE65CB" w:rsidP="00CD433E">
      <w:pPr>
        <w:rPr>
          <w:sz w:val="20"/>
          <w:szCs w:val="20"/>
        </w:rPr>
      </w:pPr>
    </w:p>
    <w:p w14:paraId="5A687801" w14:textId="5F33A400" w:rsidR="00D008B3" w:rsidRDefault="004E583C" w:rsidP="00D008B3">
      <w:pPr>
        <w:pStyle w:val="Ttulo1"/>
      </w:pPr>
      <w:bookmarkStart w:id="115" w:name="_Toc54685790"/>
      <w:r>
        <w:t>H</w:t>
      </w:r>
      <w:r w:rsidR="0024720C">
        <w:t>ECHOS CONSTATADOS</w:t>
      </w:r>
      <w:r w:rsidRPr="00B1722C">
        <w:t>.</w:t>
      </w:r>
      <w:bookmarkEnd w:id="112"/>
      <w:bookmarkEnd w:id="113"/>
      <w:bookmarkEnd w:id="115"/>
    </w:p>
    <w:p w14:paraId="5B278CA2" w14:textId="77777777" w:rsidR="00491BDF" w:rsidRPr="00491BDF" w:rsidRDefault="00491BDF" w:rsidP="00491BDF"/>
    <w:p w14:paraId="274F324B" w14:textId="63EA35BA" w:rsidR="00C17E4C" w:rsidRDefault="00C17E4C" w:rsidP="00C17E4C">
      <w:pPr>
        <w:pStyle w:val="Ttulo2"/>
        <w:ind w:left="576" w:hanging="576"/>
      </w:pPr>
      <w:bookmarkStart w:id="116" w:name="_Toc445892225"/>
      <w:bookmarkStart w:id="117" w:name="_Toc54685791"/>
      <w:bookmarkStart w:id="118" w:name="_Toc445282718"/>
      <w:bookmarkStart w:id="119" w:name="_Toc445284498"/>
      <w:r>
        <w:t>Capacidad de tratamiento</w:t>
      </w:r>
      <w:bookmarkEnd w:id="116"/>
      <w:r w:rsidR="002A57BA">
        <w:t xml:space="preserve"> </w:t>
      </w:r>
      <w:r w:rsidR="002A57BA" w:rsidRPr="002A57BA">
        <w:t>en línea de inertización</w:t>
      </w:r>
      <w:bookmarkEnd w:id="117"/>
    </w:p>
    <w:tbl>
      <w:tblPr>
        <w:tblStyle w:val="Tablaconcuadrcula"/>
        <w:tblW w:w="13628" w:type="dxa"/>
        <w:jc w:val="center"/>
        <w:tblLook w:val="04A0" w:firstRow="1" w:lastRow="0" w:firstColumn="1" w:lastColumn="0" w:noHBand="0" w:noVBand="1"/>
      </w:tblPr>
      <w:tblGrid>
        <w:gridCol w:w="3786"/>
        <w:gridCol w:w="9842"/>
      </w:tblGrid>
      <w:tr w:rsidR="007516C7" w14:paraId="6581EDEF" w14:textId="77777777" w:rsidTr="006D2EAE">
        <w:trPr>
          <w:jc w:val="center"/>
        </w:trPr>
        <w:tc>
          <w:tcPr>
            <w:tcW w:w="1389" w:type="pct"/>
          </w:tcPr>
          <w:bookmarkEnd w:id="118"/>
          <w:bookmarkEnd w:id="119"/>
          <w:p w14:paraId="5DAAB756" w14:textId="77777777" w:rsidR="007516C7" w:rsidRDefault="007516C7" w:rsidP="00BF58D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Pr="00935022">
              <w:t>1</w:t>
            </w:r>
          </w:p>
        </w:tc>
        <w:tc>
          <w:tcPr>
            <w:tcW w:w="3611" w:type="pct"/>
          </w:tcPr>
          <w:p w14:paraId="79484B69" w14:textId="49C127F4" w:rsidR="007516C7" w:rsidRDefault="007516C7" w:rsidP="00BF58D8">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sidR="00BE2201">
              <w:rPr>
                <w:rFonts w:ascii="Calibri" w:eastAsia="Times New Roman" w:hAnsi="Calibri"/>
                <w:color w:val="000000"/>
                <w:lang w:eastAsia="es-CL"/>
              </w:rPr>
              <w:t>1</w:t>
            </w:r>
          </w:p>
        </w:tc>
      </w:tr>
      <w:tr w:rsidR="00825836" w14:paraId="3517EAC7" w14:textId="77777777" w:rsidTr="00825836">
        <w:trPr>
          <w:jc w:val="center"/>
        </w:trPr>
        <w:tc>
          <w:tcPr>
            <w:tcW w:w="5000" w:type="pct"/>
            <w:gridSpan w:val="2"/>
          </w:tcPr>
          <w:p w14:paraId="1E649564" w14:textId="5B01F5F6" w:rsidR="00825836" w:rsidRDefault="00825836" w:rsidP="002D0E68">
            <w:pPr>
              <w:rPr>
                <w:rFonts w:eastAsia="Times New Roman"/>
                <w:bCs/>
                <w:color w:val="000000"/>
                <w:lang w:eastAsia="es-CL"/>
              </w:rPr>
            </w:pPr>
            <w:r w:rsidRPr="006B1768">
              <w:rPr>
                <w:rFonts w:eastAsia="Times New Roman"/>
                <w:b/>
                <w:bCs/>
                <w:color w:val="000000"/>
                <w:lang w:eastAsia="es-CL"/>
              </w:rPr>
              <w:t>Documentación Revisada:</w:t>
            </w:r>
            <w:r w:rsidRPr="00BC4E07">
              <w:rPr>
                <w:rFonts w:eastAsia="Times New Roman"/>
                <w:color w:val="000000"/>
                <w:lang w:eastAsia="es-CL"/>
              </w:rPr>
              <w:t xml:space="preserve"> </w:t>
            </w:r>
            <w:r w:rsidR="00BC4E07" w:rsidRPr="00BC4E07">
              <w:rPr>
                <w:rFonts w:eastAsia="Times New Roman"/>
                <w:color w:val="000000"/>
                <w:lang w:eastAsia="es-CL"/>
              </w:rPr>
              <w:t xml:space="preserve">ID 1, </w:t>
            </w:r>
            <w:r w:rsidR="00FC2086">
              <w:rPr>
                <w:rFonts w:eastAsia="Times New Roman"/>
                <w:color w:val="000000"/>
                <w:lang w:eastAsia="es-CL"/>
              </w:rPr>
              <w:t xml:space="preserve">ID2, </w:t>
            </w:r>
            <w:r w:rsidRPr="006C6DF3">
              <w:rPr>
                <w:rFonts w:eastAsia="Times New Roman"/>
                <w:bCs/>
                <w:color w:val="000000"/>
                <w:lang w:eastAsia="es-CL"/>
              </w:rPr>
              <w:t xml:space="preserve">ID </w:t>
            </w:r>
            <w:r>
              <w:rPr>
                <w:rFonts w:eastAsia="Times New Roman"/>
                <w:bCs/>
                <w:color w:val="000000"/>
                <w:lang w:eastAsia="es-CL"/>
              </w:rPr>
              <w:t>4 e</w:t>
            </w:r>
            <w:r w:rsidRPr="006C6DF3">
              <w:rPr>
                <w:rFonts w:eastAsia="Times New Roman"/>
                <w:bCs/>
                <w:color w:val="000000"/>
                <w:lang w:eastAsia="es-CL"/>
              </w:rPr>
              <w:t xml:space="preserve"> ID </w:t>
            </w:r>
            <w:r>
              <w:rPr>
                <w:rFonts w:eastAsia="Times New Roman"/>
                <w:bCs/>
                <w:color w:val="000000"/>
                <w:lang w:eastAsia="es-CL"/>
              </w:rPr>
              <w:t>5.</w:t>
            </w:r>
          </w:p>
          <w:p w14:paraId="77E8B295" w14:textId="554DA29F" w:rsidR="002D0E68" w:rsidRPr="00DA3A2B" w:rsidRDefault="002D0E68" w:rsidP="002D0E68">
            <w:pPr>
              <w:rPr>
                <w:rFonts w:ascii="Calibri" w:eastAsia="Times New Roman" w:hAnsi="Calibri"/>
                <w:b/>
                <w:bCs/>
                <w:color w:val="000000"/>
                <w:lang w:eastAsia="es-CL"/>
              </w:rPr>
            </w:pPr>
          </w:p>
        </w:tc>
      </w:tr>
      <w:tr w:rsidR="007516C7" w14:paraId="321FB666" w14:textId="77777777" w:rsidTr="006D2EAE">
        <w:trPr>
          <w:trHeight w:val="979"/>
          <w:jc w:val="center"/>
        </w:trPr>
        <w:tc>
          <w:tcPr>
            <w:tcW w:w="5000" w:type="pct"/>
            <w:gridSpan w:val="2"/>
            <w:tcBorders>
              <w:bottom w:val="single" w:sz="4" w:space="0" w:color="auto"/>
            </w:tcBorders>
          </w:tcPr>
          <w:p w14:paraId="6613980B" w14:textId="479E084F" w:rsidR="007516C7" w:rsidRDefault="007516C7" w:rsidP="00BF58D8">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006C344B">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E195E95" w14:textId="77777777" w:rsidR="000F0F29" w:rsidRDefault="000F0F29" w:rsidP="00BF58D8">
            <w:pPr>
              <w:rPr>
                <w:rFonts w:ascii="Calibri" w:eastAsia="Times New Roman" w:hAnsi="Calibri"/>
                <w:b/>
                <w:color w:val="000000"/>
                <w:u w:val="single"/>
                <w:lang w:eastAsia="es-CL"/>
              </w:rPr>
            </w:pPr>
          </w:p>
          <w:p w14:paraId="35BDA7BC" w14:textId="6D361039" w:rsidR="009504CF" w:rsidRPr="00065751" w:rsidRDefault="00E4187D" w:rsidP="00BF58D8">
            <w:pPr>
              <w:rPr>
                <w:rFonts w:ascii="Calibri" w:eastAsia="Times New Roman" w:hAnsi="Calibri"/>
                <w:b/>
                <w:color w:val="000000"/>
                <w:u w:val="single"/>
                <w:lang w:eastAsia="es-CL"/>
              </w:rPr>
            </w:pPr>
            <w:r w:rsidRPr="00065751">
              <w:rPr>
                <w:rFonts w:ascii="Calibri" w:eastAsia="Times New Roman" w:hAnsi="Calibri"/>
                <w:b/>
                <w:color w:val="000000"/>
                <w:u w:val="single"/>
                <w:lang w:eastAsia="es-CL"/>
              </w:rPr>
              <w:t xml:space="preserve">EIA </w:t>
            </w:r>
            <w:r w:rsidR="009504CF" w:rsidRPr="00065751">
              <w:rPr>
                <w:rFonts w:eastAsia="Times New Roman"/>
                <w:b/>
                <w:color w:val="000000"/>
                <w:u w:val="single"/>
                <w:lang w:eastAsia="es-CL"/>
              </w:rPr>
              <w:t xml:space="preserve">“Centro </w:t>
            </w:r>
            <w:r w:rsidR="00906BC9" w:rsidRPr="00065751">
              <w:rPr>
                <w:rFonts w:eastAsia="Times New Roman"/>
                <w:b/>
                <w:color w:val="000000"/>
                <w:u w:val="single"/>
                <w:lang w:eastAsia="es-CL"/>
              </w:rPr>
              <w:t>d</w:t>
            </w:r>
            <w:r w:rsidR="009504CF" w:rsidRPr="00065751">
              <w:rPr>
                <w:rFonts w:eastAsia="Times New Roman"/>
                <w:b/>
                <w:color w:val="000000"/>
                <w:u w:val="single"/>
                <w:lang w:eastAsia="es-CL"/>
              </w:rPr>
              <w:t>e Recuperación Valorización y Neutralización de Subproductos Industriales Sector Lomas de Pudahuel”</w:t>
            </w:r>
          </w:p>
          <w:p w14:paraId="644983B2" w14:textId="77777777" w:rsidR="007E64A9" w:rsidRDefault="007E64A9" w:rsidP="007E64A9">
            <w:pPr>
              <w:rPr>
                <w:rFonts w:eastAsia="Times New Roman"/>
                <w:b/>
                <w:color w:val="000000"/>
                <w:u w:val="single"/>
                <w:lang w:eastAsia="es-CL"/>
              </w:rPr>
            </w:pPr>
          </w:p>
          <w:p w14:paraId="574F85CB" w14:textId="20CC9A55" w:rsidR="007E64A9" w:rsidRPr="007E64A9" w:rsidRDefault="007E64A9" w:rsidP="007E64A9">
            <w:pPr>
              <w:rPr>
                <w:rFonts w:ascii="Calibri" w:eastAsia="Times New Roman" w:hAnsi="Calibri"/>
                <w:bCs/>
                <w:color w:val="000000"/>
                <w:u w:val="single"/>
                <w:lang w:eastAsia="es-CL"/>
              </w:rPr>
            </w:pPr>
            <w:r>
              <w:rPr>
                <w:rFonts w:eastAsia="Times New Roman"/>
                <w:b/>
                <w:color w:val="000000"/>
                <w:u w:val="single"/>
                <w:lang w:eastAsia="es-CL"/>
              </w:rPr>
              <w:t>3.2. Descripción técnica de procesos e instalaciones</w:t>
            </w:r>
          </w:p>
          <w:p w14:paraId="17254389" w14:textId="01509965" w:rsidR="00E008C7" w:rsidRPr="007E64A9" w:rsidRDefault="007E64A9" w:rsidP="0083773B">
            <w:pPr>
              <w:jc w:val="left"/>
              <w:rPr>
                <w:bCs/>
                <w:color w:val="000000" w:themeColor="text1"/>
              </w:rPr>
            </w:pPr>
            <w:r w:rsidRPr="007E64A9">
              <w:rPr>
                <w:bCs/>
                <w:color w:val="000000" w:themeColor="text1"/>
              </w:rPr>
              <w:t>[…]</w:t>
            </w:r>
          </w:p>
          <w:p w14:paraId="69714571" w14:textId="6CD04950" w:rsidR="0083773B" w:rsidRPr="003D4CAA" w:rsidRDefault="0083773B" w:rsidP="0083773B">
            <w:pPr>
              <w:jc w:val="left"/>
              <w:rPr>
                <w:b/>
                <w:color w:val="000000" w:themeColor="text1"/>
              </w:rPr>
            </w:pPr>
            <w:r w:rsidRPr="0083773B">
              <w:rPr>
                <w:b/>
                <w:color w:val="000000" w:themeColor="text1"/>
              </w:rPr>
              <w:t>3.2.</w:t>
            </w:r>
            <w:r w:rsidRPr="003D4CAA">
              <w:rPr>
                <w:b/>
                <w:color w:val="000000" w:themeColor="text1"/>
              </w:rPr>
              <w:t>6 Planta de Inertización</w:t>
            </w:r>
            <w:r w:rsidR="005857FE">
              <w:rPr>
                <w:b/>
                <w:color w:val="000000" w:themeColor="text1"/>
              </w:rPr>
              <w:t>.</w:t>
            </w:r>
          </w:p>
          <w:p w14:paraId="49E65F94" w14:textId="741DBF68" w:rsidR="0083773B" w:rsidRPr="005857FE" w:rsidRDefault="0083773B" w:rsidP="0083773B">
            <w:pPr>
              <w:jc w:val="left"/>
              <w:rPr>
                <w:bCs/>
                <w:color w:val="000000" w:themeColor="text1"/>
                <w:u w:val="single"/>
              </w:rPr>
            </w:pPr>
            <w:r w:rsidRPr="005857FE">
              <w:rPr>
                <w:bCs/>
                <w:color w:val="000000" w:themeColor="text1"/>
                <w:u w:val="single"/>
              </w:rPr>
              <w:t>3.2.6.1 Tipos de residuos y cantidades.</w:t>
            </w:r>
          </w:p>
          <w:p w14:paraId="27ED8B53" w14:textId="1D85FC35" w:rsidR="0083773B" w:rsidRPr="00A314F4" w:rsidRDefault="00A314F4" w:rsidP="0083773B">
            <w:pPr>
              <w:jc w:val="left"/>
              <w:rPr>
                <w:i/>
                <w:iCs/>
                <w:color w:val="000000" w:themeColor="text1"/>
              </w:rPr>
            </w:pPr>
            <w:r w:rsidRPr="00A314F4">
              <w:rPr>
                <w:i/>
                <w:iCs/>
                <w:color w:val="000000" w:themeColor="text1"/>
              </w:rPr>
              <w:t>“</w:t>
            </w:r>
            <w:r w:rsidR="0083773B" w:rsidRPr="00A314F4">
              <w:rPr>
                <w:i/>
                <w:iCs/>
                <w:color w:val="000000" w:themeColor="text1"/>
              </w:rPr>
              <w:t>[…].</w:t>
            </w:r>
          </w:p>
          <w:p w14:paraId="6B584FE8" w14:textId="06BF9C59" w:rsidR="00C3111D" w:rsidRDefault="0083773B" w:rsidP="0083773B">
            <w:pPr>
              <w:jc w:val="left"/>
              <w:rPr>
                <w:color w:val="000000" w:themeColor="text1"/>
              </w:rPr>
            </w:pPr>
            <w:r w:rsidRPr="00A314F4">
              <w:rPr>
                <w:i/>
                <w:iCs/>
                <w:color w:val="000000" w:themeColor="text1"/>
              </w:rPr>
              <w:t>Las cantidades que está previsto tratar en la planta son de 20.000 Tm./año, de las cuales aproximadamente 11.000 corresponden a las producidas en la línea de neutralización – precipitación</w:t>
            </w:r>
            <w:r w:rsidR="00A314F4">
              <w:rPr>
                <w:color w:val="000000" w:themeColor="text1"/>
              </w:rPr>
              <w:t>”</w:t>
            </w:r>
            <w:r w:rsidRPr="0083773B">
              <w:rPr>
                <w:color w:val="000000" w:themeColor="text1"/>
              </w:rPr>
              <w:t>.</w:t>
            </w:r>
          </w:p>
          <w:p w14:paraId="1A70E198" w14:textId="77777777" w:rsidR="00915E49" w:rsidRDefault="00915E49" w:rsidP="0083773B">
            <w:pPr>
              <w:jc w:val="left"/>
              <w:rPr>
                <w:color w:val="000000" w:themeColor="text1"/>
              </w:rPr>
            </w:pPr>
          </w:p>
          <w:p w14:paraId="308C45F9" w14:textId="4AC5AE5C" w:rsidR="000E1FBA" w:rsidRDefault="00065751" w:rsidP="00226BE5">
            <w:pPr>
              <w:jc w:val="left"/>
              <w:rPr>
                <w:b/>
                <w:u w:val="single"/>
              </w:rPr>
            </w:pPr>
            <w:r>
              <w:rPr>
                <w:b/>
                <w:u w:val="single"/>
              </w:rPr>
              <w:t>R</w:t>
            </w:r>
            <w:r w:rsidRPr="000F0EFA">
              <w:rPr>
                <w:b/>
                <w:u w:val="single"/>
              </w:rPr>
              <w:t xml:space="preserve">CA </w:t>
            </w:r>
            <w:r w:rsidR="000E1FBA" w:rsidRPr="000E1FBA">
              <w:rPr>
                <w:b/>
                <w:u w:val="single"/>
              </w:rPr>
              <w:t>74/2017</w:t>
            </w:r>
            <w:r w:rsidR="000E1FBA">
              <w:rPr>
                <w:b/>
                <w:u w:val="single"/>
              </w:rPr>
              <w:t xml:space="preserve"> ”</w:t>
            </w:r>
            <w:r w:rsidR="000E1FBA" w:rsidRPr="000E1FBA">
              <w:rPr>
                <w:b/>
                <w:u w:val="single"/>
              </w:rPr>
              <w:t>Continuidad Operativa Planta Pudahuel</w:t>
            </w:r>
            <w:r w:rsidR="000E1FBA">
              <w:rPr>
                <w:b/>
                <w:u w:val="single"/>
              </w:rPr>
              <w:t xml:space="preserve">” </w:t>
            </w:r>
          </w:p>
          <w:p w14:paraId="5C2C3775" w14:textId="77777777" w:rsidR="000F0F29" w:rsidRDefault="000F0F29" w:rsidP="00226BE5">
            <w:pPr>
              <w:jc w:val="left"/>
              <w:rPr>
                <w:b/>
              </w:rPr>
            </w:pPr>
          </w:p>
          <w:p w14:paraId="690AB47A" w14:textId="3E4E47FB" w:rsidR="00182862" w:rsidRDefault="00065751" w:rsidP="00226BE5">
            <w:pPr>
              <w:jc w:val="left"/>
              <w:rPr>
                <w:bCs/>
              </w:rPr>
            </w:pPr>
            <w:r w:rsidRPr="000E1FBA">
              <w:rPr>
                <w:b/>
              </w:rPr>
              <w:t xml:space="preserve">Considerando </w:t>
            </w:r>
            <w:r w:rsidR="00182862">
              <w:rPr>
                <w:b/>
              </w:rPr>
              <w:t>4</w:t>
            </w:r>
            <w:r w:rsidR="00182862" w:rsidRPr="00182862">
              <w:rPr>
                <w:bCs/>
              </w:rPr>
              <w:t xml:space="preserve">° Que, la Descripción del </w:t>
            </w:r>
            <w:r w:rsidR="00B64234">
              <w:rPr>
                <w:bCs/>
              </w:rPr>
              <w:t>P</w:t>
            </w:r>
            <w:r w:rsidR="00361C25">
              <w:rPr>
                <w:bCs/>
              </w:rPr>
              <w:t xml:space="preserve">royecto </w:t>
            </w:r>
            <w:r w:rsidR="00182862" w:rsidRPr="00182862">
              <w:rPr>
                <w:bCs/>
              </w:rPr>
              <w:t xml:space="preserve">es la que </w:t>
            </w:r>
            <w:proofErr w:type="spellStart"/>
            <w:r w:rsidR="00182862" w:rsidRPr="00182862">
              <w:rPr>
                <w:bCs/>
              </w:rPr>
              <w:t>acontinuación</w:t>
            </w:r>
            <w:proofErr w:type="spellEnd"/>
            <w:r w:rsidR="00182862" w:rsidRPr="00182862">
              <w:rPr>
                <w:bCs/>
              </w:rPr>
              <w:t xml:space="preserve"> se indica:</w:t>
            </w:r>
          </w:p>
          <w:p w14:paraId="44E9DFCB" w14:textId="3B7FAA77" w:rsidR="00182862" w:rsidRPr="00182862" w:rsidRDefault="00182862" w:rsidP="00226BE5">
            <w:pPr>
              <w:jc w:val="left"/>
              <w:rPr>
                <w:bCs/>
              </w:rPr>
            </w:pPr>
            <w:r w:rsidRPr="00182862">
              <w:rPr>
                <w:bCs/>
              </w:rPr>
              <w:t>[…]</w:t>
            </w:r>
          </w:p>
          <w:tbl>
            <w:tblPr>
              <w:tblStyle w:val="Tablaconcuadrcula"/>
              <w:tblW w:w="0" w:type="auto"/>
              <w:tblLook w:val="04A0" w:firstRow="1" w:lastRow="0" w:firstColumn="1" w:lastColumn="0" w:noHBand="0" w:noVBand="1"/>
            </w:tblPr>
            <w:tblGrid>
              <w:gridCol w:w="1293"/>
              <w:gridCol w:w="12109"/>
            </w:tblGrid>
            <w:tr w:rsidR="00492151" w14:paraId="552F1CE3" w14:textId="77777777" w:rsidTr="006904CD">
              <w:tc>
                <w:tcPr>
                  <w:tcW w:w="13402" w:type="dxa"/>
                  <w:gridSpan w:val="2"/>
                </w:tcPr>
                <w:p w14:paraId="11CBDECD" w14:textId="4E03C395" w:rsidR="00492151" w:rsidRDefault="0073585E" w:rsidP="00492151">
                  <w:pPr>
                    <w:jc w:val="left"/>
                    <w:rPr>
                      <w:bCs/>
                    </w:rPr>
                  </w:pPr>
                  <w:r w:rsidRPr="0073585E">
                    <w:rPr>
                      <w:bCs/>
                    </w:rPr>
                    <w:t xml:space="preserve"> </w:t>
                  </w:r>
                  <w:r w:rsidR="00492151">
                    <w:rPr>
                      <w:b/>
                    </w:rPr>
                    <w:t>4.3.2. FASE DE OPERACIÓN</w:t>
                  </w:r>
                </w:p>
              </w:tc>
            </w:tr>
            <w:tr w:rsidR="00492151" w14:paraId="2D01E3EA" w14:textId="77777777" w:rsidTr="004C1AAE">
              <w:tc>
                <w:tcPr>
                  <w:tcW w:w="1293" w:type="dxa"/>
                </w:tcPr>
                <w:p w14:paraId="0B741612" w14:textId="77777777" w:rsidR="00492151" w:rsidRDefault="00492151" w:rsidP="00492151">
                  <w:pPr>
                    <w:jc w:val="left"/>
                    <w:rPr>
                      <w:bCs/>
                    </w:rPr>
                  </w:pPr>
                  <w:r>
                    <w:rPr>
                      <w:bCs/>
                    </w:rPr>
                    <w:t>Definición de sus partes, acciones y obras físicas.</w:t>
                  </w:r>
                </w:p>
              </w:tc>
              <w:tc>
                <w:tcPr>
                  <w:tcW w:w="12109" w:type="dxa"/>
                </w:tcPr>
                <w:p w14:paraId="7F7F6FB3" w14:textId="77777777" w:rsidR="00492151" w:rsidRPr="004201D9" w:rsidRDefault="00492151" w:rsidP="00492151">
                  <w:pPr>
                    <w:rPr>
                      <w:b/>
                    </w:rPr>
                  </w:pPr>
                  <w:r w:rsidRPr="004201D9">
                    <w:rPr>
                      <w:b/>
                    </w:rPr>
                    <w:t xml:space="preserve">h) </w:t>
                  </w:r>
                  <w:proofErr w:type="spellStart"/>
                  <w:r w:rsidRPr="004201D9">
                    <w:rPr>
                      <w:b/>
                    </w:rPr>
                    <w:t>Linea</w:t>
                  </w:r>
                  <w:proofErr w:type="spellEnd"/>
                  <w:r w:rsidRPr="004201D9">
                    <w:rPr>
                      <w:b/>
                    </w:rPr>
                    <w:t xml:space="preserve"> de inertización.</w:t>
                  </w:r>
                </w:p>
                <w:p w14:paraId="56ED2AF3" w14:textId="0F9DD16E" w:rsidR="00492151" w:rsidRPr="00E959E5" w:rsidRDefault="00E959E5" w:rsidP="00492151">
                  <w:pPr>
                    <w:rPr>
                      <w:bCs/>
                      <w:i/>
                      <w:iCs/>
                    </w:rPr>
                  </w:pPr>
                  <w:r w:rsidRPr="00E959E5">
                    <w:rPr>
                      <w:bCs/>
                      <w:i/>
                      <w:iCs/>
                    </w:rPr>
                    <w:t>“</w:t>
                  </w:r>
                  <w:r w:rsidR="00492151" w:rsidRPr="00E959E5">
                    <w:rPr>
                      <w:bCs/>
                      <w:i/>
                      <w:iCs/>
                    </w:rPr>
                    <w:t>[…]</w:t>
                  </w:r>
                </w:p>
                <w:p w14:paraId="74FAB47E" w14:textId="77777777" w:rsidR="00492151" w:rsidRDefault="00492151" w:rsidP="004C1AAE">
                  <w:pPr>
                    <w:rPr>
                      <w:bCs/>
                    </w:rPr>
                  </w:pPr>
                  <w:r w:rsidRPr="00E959E5">
                    <w:rPr>
                      <w:bCs/>
                      <w:i/>
                      <w:iCs/>
                    </w:rPr>
                    <w:t>De acuerdo a lo señalado por el Titular en la Tabla 12-2 de la Adenda Complementaria, el proceso de inertización existente actualmente considera el tratamiento de residuos peligrosos con los mismos reactivos específicos autorizados correspondientes a óxido de cal, cemento y agua, manten</w:t>
                  </w:r>
                  <w:r w:rsidR="00FA4941" w:rsidRPr="00E959E5">
                    <w:rPr>
                      <w:bCs/>
                      <w:i/>
                      <w:iCs/>
                    </w:rPr>
                    <w:t>i</w:t>
                  </w:r>
                  <w:r w:rsidRPr="00E959E5">
                    <w:rPr>
                      <w:bCs/>
                      <w:i/>
                      <w:iCs/>
                    </w:rPr>
                    <w:t>endo las condiciones consideradas en el proyecto original, pero aumentando la capacidad de tratamiento a 252.000 ton/año</w:t>
                  </w:r>
                  <w:r w:rsidR="00E959E5" w:rsidRPr="00E959E5">
                    <w:rPr>
                      <w:bCs/>
                      <w:i/>
                      <w:iCs/>
                    </w:rPr>
                    <w:t>”</w:t>
                  </w:r>
                  <w:r>
                    <w:rPr>
                      <w:bCs/>
                    </w:rPr>
                    <w:t>.</w:t>
                  </w:r>
                </w:p>
                <w:p w14:paraId="01E0ED72" w14:textId="0A9AF020" w:rsidR="00276FD2" w:rsidRDefault="00276FD2" w:rsidP="004C1AAE">
                  <w:pPr>
                    <w:rPr>
                      <w:bCs/>
                    </w:rPr>
                  </w:pPr>
                </w:p>
              </w:tc>
            </w:tr>
          </w:tbl>
          <w:p w14:paraId="3C915603" w14:textId="77777777" w:rsidR="00492151" w:rsidRDefault="00492151" w:rsidP="00492151">
            <w:pPr>
              <w:jc w:val="left"/>
              <w:rPr>
                <w:bCs/>
              </w:rPr>
            </w:pPr>
          </w:p>
          <w:p w14:paraId="2C2F6AC4" w14:textId="28DDC3D9" w:rsidR="002E1CA1" w:rsidRDefault="002E1CA1" w:rsidP="00C12F62"/>
        </w:tc>
      </w:tr>
      <w:tr w:rsidR="007516C7" w14:paraId="1ACC62D0" w14:textId="77777777" w:rsidTr="006D2EAE">
        <w:trPr>
          <w:trHeight w:val="699"/>
          <w:jc w:val="center"/>
        </w:trPr>
        <w:tc>
          <w:tcPr>
            <w:tcW w:w="5000" w:type="pct"/>
            <w:gridSpan w:val="2"/>
          </w:tcPr>
          <w:p w14:paraId="66C096D7" w14:textId="7C413749" w:rsidR="00BE2201" w:rsidRDefault="00BE2201" w:rsidP="00BE2201">
            <w:pPr>
              <w:jc w:val="left"/>
              <w:rPr>
                <w:rFonts w:eastAsia="Times New Roman"/>
                <w:color w:val="000000"/>
                <w:lang w:eastAsia="es-CL"/>
              </w:rPr>
            </w:pPr>
            <w:r w:rsidRPr="00BE2201">
              <w:rPr>
                <w:rFonts w:eastAsia="Times New Roman"/>
                <w:b/>
                <w:bCs/>
                <w:color w:val="000000"/>
                <w:lang w:eastAsia="es-CL"/>
              </w:rPr>
              <w:t>Hechos</w:t>
            </w:r>
            <w:r w:rsidR="006C344B">
              <w:rPr>
                <w:rFonts w:eastAsia="Times New Roman"/>
                <w:b/>
                <w:bCs/>
                <w:color w:val="000000"/>
                <w:lang w:eastAsia="es-CL"/>
              </w:rPr>
              <w:t xml:space="preserve"> constatados</w:t>
            </w:r>
            <w:r w:rsidRPr="00BE2201">
              <w:rPr>
                <w:rFonts w:eastAsia="Times New Roman"/>
                <w:color w:val="000000"/>
                <w:lang w:eastAsia="es-CL"/>
              </w:rPr>
              <w:t xml:space="preserve">: </w:t>
            </w:r>
          </w:p>
          <w:p w14:paraId="2DB32520" w14:textId="486FE108" w:rsidR="0052789F" w:rsidRDefault="00E17597" w:rsidP="003A233D">
            <w:pPr>
              <w:numPr>
                <w:ilvl w:val="0"/>
                <w:numId w:val="3"/>
              </w:numPr>
              <w:rPr>
                <w:iCs/>
              </w:rPr>
            </w:pPr>
            <w:r w:rsidRPr="00E17597">
              <w:rPr>
                <w:iCs/>
              </w:rPr>
              <w:t xml:space="preserve">En la actividad de inspección correspondiente al día </w:t>
            </w:r>
            <w:r>
              <w:rPr>
                <w:iCs/>
              </w:rPr>
              <w:t>14-06-</w:t>
            </w:r>
            <w:r w:rsidRPr="00792DE9">
              <w:rPr>
                <w:iCs/>
              </w:rPr>
              <w:t>2019</w:t>
            </w:r>
            <w:r>
              <w:rPr>
                <w:iCs/>
              </w:rPr>
              <w:t xml:space="preserve">, </w:t>
            </w:r>
            <w:r w:rsidRPr="00E17597">
              <w:rPr>
                <w:iCs/>
              </w:rPr>
              <w:t>durante la reunión de inicio</w:t>
            </w:r>
            <w:r>
              <w:rPr>
                <w:iCs/>
              </w:rPr>
              <w:t xml:space="preserve">, en que participaron </w:t>
            </w:r>
            <w:r w:rsidRPr="00E17597">
              <w:rPr>
                <w:iCs/>
              </w:rPr>
              <w:t>Alberto Gutiérrez (Coordinador Corporativo SGI), Gonzalo Velásquez (Gerente de Medio Ambiente), Rodrigo Pérez (Jefe Planta) y Karen Espinoza (Ingeniera de seguimiento ambiental)</w:t>
            </w:r>
            <w:r w:rsidR="0052789F">
              <w:rPr>
                <w:iCs/>
              </w:rPr>
              <w:t xml:space="preserve">, el Sr. Pérez indico que </w:t>
            </w:r>
            <w:r w:rsidR="0052789F" w:rsidRPr="0052789F">
              <w:rPr>
                <w:iCs/>
              </w:rPr>
              <w:t>los clientes que más residuos ingresan son CODELCO (residuos arsenicales) y ENAP (lodos y residuos varios).</w:t>
            </w:r>
          </w:p>
          <w:p w14:paraId="38F35DF1" w14:textId="1B6AE9E4" w:rsidR="00792DE9" w:rsidRPr="008618A2" w:rsidRDefault="00DA7BDE" w:rsidP="003A233D">
            <w:pPr>
              <w:numPr>
                <w:ilvl w:val="0"/>
                <w:numId w:val="3"/>
              </w:numPr>
              <w:rPr>
                <w:iCs/>
              </w:rPr>
            </w:pPr>
            <w:r>
              <w:rPr>
                <w:iCs/>
              </w:rPr>
              <w:lastRenderedPageBreak/>
              <w:t>E</w:t>
            </w:r>
            <w:r w:rsidR="00B85CE9">
              <w:rPr>
                <w:iCs/>
              </w:rPr>
              <w:t xml:space="preserve">n el </w:t>
            </w:r>
            <w:r w:rsidR="00792DE9" w:rsidRPr="00792DE9">
              <w:rPr>
                <w:iCs/>
              </w:rPr>
              <w:t>acceso a las instalaciones</w:t>
            </w:r>
            <w:r w:rsidR="00B85CE9">
              <w:rPr>
                <w:iCs/>
              </w:rPr>
              <w:t xml:space="preserve"> </w:t>
            </w:r>
            <w:r w:rsidR="00792DE9" w:rsidRPr="00792DE9">
              <w:rPr>
                <w:iCs/>
              </w:rPr>
              <w:t>se verificó la existencia de un contenedor, habilitado como oficina de pesaje</w:t>
            </w:r>
            <w:r w:rsidR="00964FE6">
              <w:rPr>
                <w:iCs/>
              </w:rPr>
              <w:t xml:space="preserve"> y </w:t>
            </w:r>
            <w:r w:rsidR="00792DE9" w:rsidRPr="00792DE9">
              <w:rPr>
                <w:iCs/>
              </w:rPr>
              <w:t>contigu</w:t>
            </w:r>
            <w:r w:rsidR="00964FE6">
              <w:rPr>
                <w:iCs/>
              </w:rPr>
              <w:t>o</w:t>
            </w:r>
            <w:r w:rsidR="00792DE9" w:rsidRPr="00792DE9">
              <w:rPr>
                <w:iCs/>
              </w:rPr>
              <w:t xml:space="preserve"> </w:t>
            </w:r>
            <w:r w:rsidR="00964FE6">
              <w:rPr>
                <w:iCs/>
              </w:rPr>
              <w:t xml:space="preserve">a </w:t>
            </w:r>
            <w:r w:rsidR="00792DE9" w:rsidRPr="00792DE9">
              <w:rPr>
                <w:iCs/>
              </w:rPr>
              <w:t>una romana de pesaje, observándose que los camiones se detienen en este punto</w:t>
            </w:r>
            <w:r w:rsidR="00EB45E4">
              <w:rPr>
                <w:iCs/>
              </w:rPr>
              <w:t xml:space="preserve"> </w:t>
            </w:r>
            <w:r w:rsidR="00EB45E4" w:rsidRPr="008618A2">
              <w:rPr>
                <w:iCs/>
              </w:rPr>
              <w:t>(Fotografía</w:t>
            </w:r>
            <w:r w:rsidR="0093702C" w:rsidRPr="008618A2">
              <w:rPr>
                <w:iCs/>
              </w:rPr>
              <w:t>s</w:t>
            </w:r>
            <w:r w:rsidR="00EB45E4" w:rsidRPr="008618A2">
              <w:rPr>
                <w:iCs/>
              </w:rPr>
              <w:t xml:space="preserve"> 1</w:t>
            </w:r>
            <w:r w:rsidR="0093702C" w:rsidRPr="008618A2">
              <w:rPr>
                <w:iCs/>
              </w:rPr>
              <w:t xml:space="preserve"> y 2</w:t>
            </w:r>
            <w:r w:rsidR="00EB45E4" w:rsidRPr="008618A2">
              <w:rPr>
                <w:iCs/>
              </w:rPr>
              <w:t>)</w:t>
            </w:r>
            <w:r w:rsidR="00792DE9" w:rsidRPr="008618A2">
              <w:rPr>
                <w:iCs/>
              </w:rPr>
              <w:t>. En esta oficina se pudo observar que los choferes entregan las guías de despacho para ser registradas. El titular mantiene un registro de</w:t>
            </w:r>
            <w:r w:rsidR="0093702C" w:rsidRPr="008618A2">
              <w:rPr>
                <w:iCs/>
              </w:rPr>
              <w:t xml:space="preserve"> </w:t>
            </w:r>
            <w:r w:rsidR="00792DE9" w:rsidRPr="008618A2">
              <w:rPr>
                <w:iCs/>
              </w:rPr>
              <w:t xml:space="preserve">los residuos que se ha planificado serán </w:t>
            </w:r>
            <w:proofErr w:type="spellStart"/>
            <w:r w:rsidR="00792DE9" w:rsidRPr="008618A2">
              <w:rPr>
                <w:iCs/>
              </w:rPr>
              <w:t>recepcionados</w:t>
            </w:r>
            <w:proofErr w:type="spellEnd"/>
            <w:r w:rsidR="00792DE9" w:rsidRPr="008618A2">
              <w:rPr>
                <w:iCs/>
              </w:rPr>
              <w:t xml:space="preserve"> en la instalación, donde se incluye el registro </w:t>
            </w:r>
            <w:r w:rsidR="00482290" w:rsidRPr="008618A2">
              <w:rPr>
                <w:iCs/>
              </w:rPr>
              <w:t>d</w:t>
            </w:r>
            <w:r w:rsidR="00792DE9" w:rsidRPr="008618A2">
              <w:rPr>
                <w:iCs/>
              </w:rPr>
              <w:t xml:space="preserve">el lugar de descarga, nota de venta, fecha ingreso planificado, hora de ingreso, código de cliente, nombre de cliente, residuo, transportistas, </w:t>
            </w:r>
            <w:r w:rsidR="001D76E8" w:rsidRPr="008618A2">
              <w:rPr>
                <w:iCs/>
              </w:rPr>
              <w:t xml:space="preserve">tipo de </w:t>
            </w:r>
            <w:r w:rsidR="00792DE9" w:rsidRPr="008618A2">
              <w:rPr>
                <w:iCs/>
              </w:rPr>
              <w:t>transporte y observaciones.</w:t>
            </w:r>
          </w:p>
          <w:p w14:paraId="7A9695EA" w14:textId="5A955C1F" w:rsidR="00486B2F" w:rsidRPr="008618A2" w:rsidRDefault="00792DE9" w:rsidP="003A233D">
            <w:pPr>
              <w:numPr>
                <w:ilvl w:val="0"/>
                <w:numId w:val="3"/>
              </w:numPr>
              <w:rPr>
                <w:iCs/>
              </w:rPr>
            </w:pPr>
            <w:r w:rsidRPr="008618A2">
              <w:rPr>
                <w:iCs/>
              </w:rPr>
              <w:t xml:space="preserve">El registro de lo que ingresa incluye guía de pesaje, bloqueo, fecha de ingreso, hora de ingreso, fecha salida, hora salida, observaciones, cantidad, unidad de medida, número cliente, cliente, guía de despacho y nombre del conductor. Al finalizar el día, </w:t>
            </w:r>
            <w:r w:rsidR="00DA132B" w:rsidRPr="008618A2">
              <w:rPr>
                <w:iCs/>
              </w:rPr>
              <w:t xml:space="preserve">se </w:t>
            </w:r>
            <w:r w:rsidRPr="008618A2">
              <w:rPr>
                <w:iCs/>
              </w:rPr>
              <w:t>crea un registro de todos los residuos ingresados en el día</w:t>
            </w:r>
            <w:r w:rsidR="00255601" w:rsidRPr="008618A2">
              <w:rPr>
                <w:iCs/>
              </w:rPr>
              <w:t xml:space="preserve"> </w:t>
            </w:r>
            <w:r w:rsidR="0093702C" w:rsidRPr="008618A2">
              <w:rPr>
                <w:iCs/>
              </w:rPr>
              <w:t>(</w:t>
            </w:r>
            <w:r w:rsidR="00255601" w:rsidRPr="008618A2">
              <w:rPr>
                <w:iCs/>
              </w:rPr>
              <w:t>Fotografía 3)</w:t>
            </w:r>
            <w:r w:rsidRPr="008618A2">
              <w:rPr>
                <w:iCs/>
              </w:rPr>
              <w:t>.</w:t>
            </w:r>
            <w:r w:rsidR="00DA132B" w:rsidRPr="008618A2">
              <w:rPr>
                <w:iCs/>
              </w:rPr>
              <w:t xml:space="preserve"> </w:t>
            </w:r>
            <w:r w:rsidRPr="008618A2">
              <w:rPr>
                <w:iCs/>
              </w:rPr>
              <w:t>Rodrigo Pérez</w:t>
            </w:r>
            <w:r w:rsidR="00E17597" w:rsidRPr="008618A2">
              <w:rPr>
                <w:iCs/>
              </w:rPr>
              <w:t xml:space="preserve"> (Jefe Planta)</w:t>
            </w:r>
            <w:r w:rsidRPr="008618A2">
              <w:rPr>
                <w:iCs/>
              </w:rPr>
              <w:t xml:space="preserve"> indicó que el mayor flujo de camiones ingresa entre las 14:00 y las 17:00 </w:t>
            </w:r>
            <w:proofErr w:type="spellStart"/>
            <w:r w:rsidRPr="008618A2">
              <w:rPr>
                <w:iCs/>
              </w:rPr>
              <w:t>hrs</w:t>
            </w:r>
            <w:proofErr w:type="spellEnd"/>
            <w:r w:rsidRPr="008618A2">
              <w:rPr>
                <w:iCs/>
              </w:rPr>
              <w:t>.</w:t>
            </w:r>
          </w:p>
          <w:p w14:paraId="12502F1B" w14:textId="7F506841" w:rsidR="00C12F62" w:rsidRPr="008618A2" w:rsidRDefault="00C12F62" w:rsidP="003A233D">
            <w:pPr>
              <w:pStyle w:val="Prrafodelista"/>
              <w:numPr>
                <w:ilvl w:val="0"/>
                <w:numId w:val="3"/>
              </w:numPr>
              <w:rPr>
                <w:rFonts w:eastAsia="Times New Roman"/>
                <w:bCs/>
                <w:color w:val="000000"/>
                <w:lang w:eastAsia="es-CL"/>
              </w:rPr>
            </w:pPr>
            <w:r w:rsidRPr="008618A2">
              <w:rPr>
                <w:rFonts w:eastAsia="Times New Roman"/>
                <w:bCs/>
                <w:color w:val="000000"/>
                <w:lang w:eastAsia="es-CL"/>
              </w:rPr>
              <w:t>Considerando lo verificado en terreno se solicitó</w:t>
            </w:r>
            <w:r w:rsidR="00411AFF" w:rsidRPr="008618A2">
              <w:rPr>
                <w:rFonts w:eastAsia="Times New Roman"/>
                <w:bCs/>
                <w:color w:val="000000"/>
                <w:lang w:eastAsia="es-CL"/>
              </w:rPr>
              <w:t xml:space="preserve"> al titular</w:t>
            </w:r>
            <w:r w:rsidR="00E244CE" w:rsidRPr="008618A2">
              <w:rPr>
                <w:rFonts w:eastAsia="Times New Roman"/>
                <w:bCs/>
                <w:color w:val="000000"/>
                <w:lang w:eastAsia="es-CL"/>
              </w:rPr>
              <w:t>,</w:t>
            </w:r>
            <w:r w:rsidR="007079ED" w:rsidRPr="008618A2">
              <w:rPr>
                <w:rFonts w:eastAsia="Times New Roman"/>
                <w:bCs/>
                <w:color w:val="000000"/>
                <w:lang w:eastAsia="es-CL"/>
              </w:rPr>
              <w:t xml:space="preserve"> en un archivo Excel</w:t>
            </w:r>
            <w:r w:rsidR="00E244CE" w:rsidRPr="008618A2">
              <w:rPr>
                <w:rFonts w:eastAsia="Times New Roman"/>
                <w:bCs/>
                <w:color w:val="000000"/>
                <w:lang w:eastAsia="es-CL"/>
              </w:rPr>
              <w:t>,</w:t>
            </w:r>
            <w:r w:rsidR="007079ED" w:rsidRPr="008618A2">
              <w:rPr>
                <w:rFonts w:eastAsia="Times New Roman"/>
                <w:bCs/>
                <w:color w:val="000000"/>
                <w:lang w:eastAsia="es-CL"/>
              </w:rPr>
              <w:t xml:space="preserve"> información de</w:t>
            </w:r>
            <w:r w:rsidRPr="008618A2">
              <w:rPr>
                <w:rFonts w:eastAsia="Times New Roman"/>
                <w:bCs/>
                <w:color w:val="000000"/>
                <w:lang w:eastAsia="es-CL"/>
              </w:rPr>
              <w:t xml:space="preserve">: Registro de todos los residuos ingresados que incluya número de orden, fecha de ingreso, nombre del residuo, número de lote, línea de tratamiento (incluyendo rechazados), </w:t>
            </w:r>
            <w:proofErr w:type="spellStart"/>
            <w:r w:rsidRPr="008618A2">
              <w:rPr>
                <w:rFonts w:eastAsia="Times New Roman"/>
                <w:bCs/>
                <w:color w:val="000000"/>
                <w:lang w:eastAsia="es-CL"/>
              </w:rPr>
              <w:t>sublínea</w:t>
            </w:r>
            <w:proofErr w:type="spellEnd"/>
            <w:r w:rsidRPr="008618A2">
              <w:rPr>
                <w:rFonts w:eastAsia="Times New Roman"/>
                <w:bCs/>
                <w:color w:val="000000"/>
                <w:lang w:eastAsia="es-CL"/>
              </w:rPr>
              <w:t xml:space="preserve"> de tratamiento, fuente (empresa), característica de peligrosidad, cantidad (toneladas y m</w:t>
            </w:r>
            <w:r w:rsidRPr="008618A2">
              <w:rPr>
                <w:rFonts w:eastAsia="Times New Roman"/>
                <w:bCs/>
                <w:color w:val="000000"/>
                <w:vertAlign w:val="superscript"/>
                <w:lang w:eastAsia="es-CL"/>
              </w:rPr>
              <w:t>3</w:t>
            </w:r>
            <w:r w:rsidRPr="008618A2">
              <w:rPr>
                <w:rFonts w:eastAsia="Times New Roman"/>
                <w:bCs/>
                <w:color w:val="000000"/>
                <w:lang w:eastAsia="es-CL"/>
              </w:rPr>
              <w:t>), fecha y lugar de disposición final, desde el año 2016 a la fecha de la inspección.</w:t>
            </w:r>
          </w:p>
          <w:p w14:paraId="5480D3DC" w14:textId="09C8FCDA" w:rsidR="00A509F2" w:rsidRPr="008618A2" w:rsidRDefault="00D07E9A" w:rsidP="003A233D">
            <w:pPr>
              <w:numPr>
                <w:ilvl w:val="0"/>
                <w:numId w:val="3"/>
              </w:numPr>
              <w:rPr>
                <w:rFonts w:eastAsia="Times New Roman"/>
                <w:bCs/>
                <w:color w:val="000000"/>
                <w:lang w:eastAsia="es-CL"/>
              </w:rPr>
            </w:pPr>
            <w:r w:rsidRPr="008618A2">
              <w:rPr>
                <w:rFonts w:eastAsia="Times New Roman"/>
                <w:bCs/>
                <w:color w:val="000000"/>
                <w:lang w:eastAsia="es-CL"/>
              </w:rPr>
              <w:t>Del examen de información, de la documentación revisada (ID 4), como respuesta a</w:t>
            </w:r>
            <w:r w:rsidR="003B5C44" w:rsidRPr="008618A2">
              <w:rPr>
                <w:rFonts w:eastAsia="Times New Roman"/>
                <w:bCs/>
                <w:color w:val="000000"/>
                <w:lang w:eastAsia="es-CL"/>
              </w:rPr>
              <w:t xml:space="preserve"> la R.E. N°34 de</w:t>
            </w:r>
            <w:r w:rsidRPr="008618A2">
              <w:rPr>
                <w:rFonts w:eastAsia="Times New Roman"/>
                <w:bCs/>
                <w:color w:val="000000"/>
                <w:lang w:eastAsia="es-CL"/>
              </w:rPr>
              <w:t xml:space="preserve">l </w:t>
            </w:r>
            <w:r w:rsidR="003B5C44" w:rsidRPr="008618A2">
              <w:rPr>
                <w:rFonts w:eastAsia="Times New Roman"/>
                <w:bCs/>
                <w:color w:val="000000"/>
                <w:lang w:eastAsia="es-CL"/>
              </w:rPr>
              <w:t xml:space="preserve">11-01-2019 y ampliación de plazo otorgado </w:t>
            </w:r>
            <w:r w:rsidRPr="008618A2">
              <w:rPr>
                <w:rFonts w:eastAsia="Times New Roman"/>
                <w:bCs/>
                <w:color w:val="000000"/>
                <w:lang w:eastAsia="es-CL"/>
              </w:rPr>
              <w:t>por la</w:t>
            </w:r>
            <w:r w:rsidR="003B5C44" w:rsidRPr="008618A2">
              <w:rPr>
                <w:rFonts w:eastAsia="Times New Roman"/>
                <w:bCs/>
                <w:color w:val="000000"/>
                <w:lang w:eastAsia="es-CL"/>
              </w:rPr>
              <w:t xml:space="preserve"> R.E. N°146 de</w:t>
            </w:r>
            <w:r w:rsidRPr="008618A2">
              <w:rPr>
                <w:rFonts w:eastAsia="Times New Roman"/>
                <w:bCs/>
                <w:color w:val="000000"/>
                <w:lang w:eastAsia="es-CL"/>
              </w:rPr>
              <w:t xml:space="preserve">l </w:t>
            </w:r>
            <w:r w:rsidR="003B5C44" w:rsidRPr="008618A2">
              <w:rPr>
                <w:rFonts w:eastAsia="Times New Roman"/>
                <w:bCs/>
                <w:color w:val="000000"/>
                <w:lang w:eastAsia="es-CL"/>
              </w:rPr>
              <w:t xml:space="preserve">28-01-2019, a </w:t>
            </w:r>
            <w:r w:rsidR="004D6E00" w:rsidRPr="008618A2">
              <w:rPr>
                <w:rFonts w:eastAsia="Times New Roman"/>
                <w:bCs/>
                <w:color w:val="000000"/>
                <w:lang w:eastAsia="es-CL"/>
              </w:rPr>
              <w:t xml:space="preserve">través de la Carta de fecha 05.07.2019 </w:t>
            </w:r>
            <w:proofErr w:type="spellStart"/>
            <w:r w:rsidR="004D6E00" w:rsidRPr="008618A2">
              <w:rPr>
                <w:rFonts w:eastAsia="Times New Roman"/>
                <w:bCs/>
                <w:color w:val="000000"/>
                <w:lang w:eastAsia="es-CL"/>
              </w:rPr>
              <w:t>Hidronor</w:t>
            </w:r>
            <w:proofErr w:type="spellEnd"/>
            <w:r w:rsidR="004D6E00" w:rsidRPr="008618A2">
              <w:rPr>
                <w:rFonts w:eastAsia="Times New Roman"/>
                <w:bCs/>
                <w:color w:val="000000"/>
                <w:lang w:eastAsia="es-CL"/>
              </w:rPr>
              <w:t xml:space="preserve"> Chile S.A. informó que en virtud de la RCA N°482/95 tenía autorizada siete áreas operativas en la Planta Pudahuel, correspondientes a: </w:t>
            </w:r>
            <w:r w:rsidR="004D6E00" w:rsidRPr="008618A2">
              <w:rPr>
                <w:rFonts w:eastAsia="Times New Roman"/>
                <w:b/>
                <w:color w:val="000000"/>
                <w:lang w:eastAsia="es-CL"/>
              </w:rPr>
              <w:t>1)</w:t>
            </w:r>
            <w:r w:rsidR="004D6E00" w:rsidRPr="008618A2">
              <w:rPr>
                <w:rFonts w:eastAsia="Times New Roman"/>
                <w:bCs/>
                <w:color w:val="000000"/>
                <w:lang w:eastAsia="es-CL"/>
              </w:rPr>
              <w:t xml:space="preserve"> Almacenamiento; </w:t>
            </w:r>
            <w:r w:rsidR="004D6E00" w:rsidRPr="008618A2">
              <w:rPr>
                <w:rFonts w:eastAsia="Times New Roman"/>
                <w:b/>
                <w:color w:val="000000"/>
                <w:lang w:eastAsia="es-CL"/>
              </w:rPr>
              <w:t>2)</w:t>
            </w:r>
            <w:r w:rsidR="004D6E00" w:rsidRPr="008618A2">
              <w:rPr>
                <w:rFonts w:eastAsia="Times New Roman"/>
                <w:bCs/>
                <w:color w:val="000000"/>
                <w:lang w:eastAsia="es-CL"/>
              </w:rPr>
              <w:t xml:space="preserve"> Recuperación-valorización; </w:t>
            </w:r>
            <w:r w:rsidR="004D6E00" w:rsidRPr="008618A2">
              <w:rPr>
                <w:rFonts w:eastAsia="Times New Roman"/>
                <w:b/>
                <w:color w:val="000000"/>
                <w:lang w:eastAsia="es-CL"/>
              </w:rPr>
              <w:t>3)</w:t>
            </w:r>
            <w:r w:rsidR="004D6E00" w:rsidRPr="008618A2">
              <w:rPr>
                <w:rFonts w:eastAsia="Times New Roman"/>
                <w:bCs/>
                <w:color w:val="000000"/>
                <w:lang w:eastAsia="es-CL"/>
              </w:rPr>
              <w:t xml:space="preserve"> Recuperación de aceites y taladrinas; </w:t>
            </w:r>
            <w:r w:rsidR="004D6E00" w:rsidRPr="008618A2">
              <w:rPr>
                <w:rFonts w:eastAsia="Times New Roman"/>
                <w:b/>
                <w:color w:val="000000"/>
                <w:lang w:eastAsia="es-CL"/>
              </w:rPr>
              <w:t>4)</w:t>
            </w:r>
            <w:r w:rsidR="004D6E00" w:rsidRPr="008618A2">
              <w:rPr>
                <w:rFonts w:eastAsia="Times New Roman"/>
                <w:bCs/>
                <w:color w:val="000000"/>
                <w:lang w:eastAsia="es-CL"/>
              </w:rPr>
              <w:t xml:space="preserve"> Almacenamiento de Compuestos Orgánicos Persistentes; </w:t>
            </w:r>
            <w:r w:rsidR="004D6E00" w:rsidRPr="008618A2">
              <w:rPr>
                <w:rFonts w:eastAsia="Times New Roman"/>
                <w:b/>
                <w:color w:val="000000"/>
                <w:lang w:eastAsia="es-CL"/>
              </w:rPr>
              <w:t>5)</w:t>
            </w:r>
            <w:r w:rsidR="004D6E00" w:rsidRPr="008618A2">
              <w:rPr>
                <w:rFonts w:eastAsia="Times New Roman"/>
                <w:bCs/>
                <w:color w:val="000000"/>
                <w:lang w:eastAsia="es-CL"/>
              </w:rPr>
              <w:t xml:space="preserve"> Tratamiento físico-químico; </w:t>
            </w:r>
            <w:r w:rsidR="004D6E00" w:rsidRPr="008618A2">
              <w:rPr>
                <w:rFonts w:eastAsia="Times New Roman"/>
                <w:b/>
                <w:color w:val="000000"/>
                <w:lang w:eastAsia="es-CL"/>
              </w:rPr>
              <w:t>6)</w:t>
            </w:r>
            <w:r w:rsidR="004D6E00" w:rsidRPr="008618A2">
              <w:rPr>
                <w:rFonts w:eastAsia="Times New Roman"/>
                <w:bCs/>
                <w:color w:val="000000"/>
                <w:lang w:eastAsia="es-CL"/>
              </w:rPr>
              <w:t xml:space="preserve"> Inertización y </w:t>
            </w:r>
            <w:r w:rsidR="004D6E00" w:rsidRPr="008618A2">
              <w:rPr>
                <w:rFonts w:eastAsia="Times New Roman"/>
                <w:b/>
                <w:color w:val="000000"/>
                <w:lang w:eastAsia="es-CL"/>
              </w:rPr>
              <w:t>7)</w:t>
            </w:r>
            <w:r w:rsidR="004D6E00" w:rsidRPr="008618A2">
              <w:rPr>
                <w:rFonts w:eastAsia="Times New Roman"/>
                <w:bCs/>
                <w:color w:val="000000"/>
                <w:lang w:eastAsia="es-CL"/>
              </w:rPr>
              <w:t xml:space="preserve"> Depósito de seguridad de residuos</w:t>
            </w:r>
            <w:r w:rsidRPr="008618A2">
              <w:rPr>
                <w:rFonts w:eastAsia="Times New Roman"/>
                <w:bCs/>
                <w:color w:val="000000"/>
                <w:lang w:eastAsia="es-CL"/>
              </w:rPr>
              <w:t xml:space="preserve"> (Anexo </w:t>
            </w:r>
            <w:r w:rsidR="001414E1" w:rsidRPr="008618A2">
              <w:rPr>
                <w:rFonts w:eastAsia="Times New Roman"/>
                <w:bCs/>
                <w:color w:val="000000"/>
                <w:lang w:eastAsia="es-CL"/>
              </w:rPr>
              <w:t>3</w:t>
            </w:r>
            <w:r w:rsidR="00331244">
              <w:rPr>
                <w:rFonts w:eastAsia="Times New Roman"/>
                <w:bCs/>
                <w:color w:val="000000"/>
                <w:lang w:eastAsia="es-CL"/>
              </w:rPr>
              <w:t>).</w:t>
            </w:r>
          </w:p>
          <w:p w14:paraId="272B8BD5" w14:textId="5A23C2E1" w:rsidR="004D6E00" w:rsidRPr="008618A2" w:rsidRDefault="00A509F2" w:rsidP="003A233D">
            <w:pPr>
              <w:numPr>
                <w:ilvl w:val="0"/>
                <w:numId w:val="3"/>
              </w:numPr>
              <w:rPr>
                <w:rFonts w:eastAsia="Times New Roman"/>
                <w:bCs/>
                <w:color w:val="000000"/>
                <w:lang w:eastAsia="es-CL"/>
              </w:rPr>
            </w:pPr>
            <w:r w:rsidRPr="008618A2">
              <w:rPr>
                <w:rFonts w:eastAsia="Times New Roman"/>
                <w:bCs/>
                <w:color w:val="000000"/>
                <w:lang w:eastAsia="es-CL"/>
              </w:rPr>
              <w:t xml:space="preserve">Con relación a </w:t>
            </w:r>
            <w:r w:rsidR="00F73E4B" w:rsidRPr="008618A2">
              <w:rPr>
                <w:rFonts w:eastAsia="Times New Roman"/>
                <w:bCs/>
                <w:color w:val="000000"/>
                <w:lang w:eastAsia="es-CL"/>
              </w:rPr>
              <w:t xml:space="preserve">las cantidades de residuos </w:t>
            </w:r>
            <w:proofErr w:type="spellStart"/>
            <w:r w:rsidR="00F73E4B" w:rsidRPr="008618A2">
              <w:rPr>
                <w:rFonts w:eastAsia="Times New Roman"/>
                <w:bCs/>
                <w:color w:val="000000"/>
                <w:lang w:eastAsia="es-CL"/>
              </w:rPr>
              <w:t>arseniacales</w:t>
            </w:r>
            <w:proofErr w:type="spellEnd"/>
            <w:r w:rsidR="00F73E4B" w:rsidRPr="008618A2">
              <w:rPr>
                <w:rFonts w:eastAsia="Times New Roman"/>
                <w:bCs/>
                <w:color w:val="000000"/>
                <w:lang w:eastAsia="es-CL"/>
              </w:rPr>
              <w:t xml:space="preserve"> ingresadas el año 2018, se adjuntó Planilla R-OPP-GEN-1-009, </w:t>
            </w:r>
            <w:r w:rsidR="00013A8B" w:rsidRPr="008618A2">
              <w:rPr>
                <w:rFonts w:eastAsia="Times New Roman"/>
                <w:bCs/>
                <w:color w:val="000000"/>
                <w:lang w:eastAsia="es-CL"/>
              </w:rPr>
              <w:t xml:space="preserve">a través de la cual se pudo verificar que </w:t>
            </w:r>
            <w:r w:rsidR="00F73E4B" w:rsidRPr="008618A2">
              <w:rPr>
                <w:rFonts w:eastAsia="Times New Roman"/>
                <w:bCs/>
                <w:color w:val="000000"/>
                <w:lang w:eastAsia="es-CL"/>
              </w:rPr>
              <w:t>para ese año se ingresaron en total 4</w:t>
            </w:r>
            <w:r w:rsidR="00013A8B" w:rsidRPr="008618A2">
              <w:rPr>
                <w:rFonts w:eastAsia="Times New Roman"/>
                <w:bCs/>
                <w:color w:val="000000"/>
                <w:lang w:eastAsia="es-CL"/>
              </w:rPr>
              <w:t>2</w:t>
            </w:r>
            <w:r w:rsidR="00F73E4B" w:rsidRPr="008618A2">
              <w:rPr>
                <w:rFonts w:eastAsia="Times New Roman"/>
                <w:bCs/>
                <w:color w:val="000000"/>
                <w:lang w:eastAsia="es-CL"/>
              </w:rPr>
              <w:t>.</w:t>
            </w:r>
            <w:r w:rsidR="00013A8B" w:rsidRPr="008618A2">
              <w:rPr>
                <w:rFonts w:eastAsia="Times New Roman"/>
                <w:bCs/>
                <w:color w:val="000000"/>
                <w:lang w:eastAsia="es-CL"/>
              </w:rPr>
              <w:t>101</w:t>
            </w:r>
            <w:r w:rsidR="00F73E4B" w:rsidRPr="008618A2">
              <w:rPr>
                <w:rFonts w:eastAsia="Times New Roman"/>
                <w:bCs/>
                <w:color w:val="000000"/>
                <w:lang w:eastAsia="es-CL"/>
              </w:rPr>
              <w:t xml:space="preserve"> toneladas</w:t>
            </w:r>
            <w:r w:rsidRPr="008618A2">
              <w:rPr>
                <w:rFonts w:eastAsia="Times New Roman"/>
                <w:bCs/>
                <w:color w:val="000000"/>
                <w:lang w:eastAsia="es-CL"/>
              </w:rPr>
              <w:t xml:space="preserve">(Anexo </w:t>
            </w:r>
            <w:r w:rsidR="001414E1" w:rsidRPr="008618A2">
              <w:rPr>
                <w:rFonts w:eastAsia="Times New Roman"/>
                <w:bCs/>
                <w:color w:val="000000"/>
                <w:lang w:eastAsia="es-CL"/>
              </w:rPr>
              <w:t>3</w:t>
            </w:r>
            <w:r w:rsidRPr="008618A2">
              <w:rPr>
                <w:rFonts w:eastAsia="Times New Roman"/>
                <w:bCs/>
                <w:color w:val="000000"/>
                <w:lang w:eastAsia="es-CL"/>
              </w:rPr>
              <w:t>). Respecto a las líneas de tratamiento, 31.</w:t>
            </w:r>
            <w:r w:rsidR="00013A8B" w:rsidRPr="008618A2">
              <w:rPr>
                <w:rFonts w:eastAsia="Times New Roman"/>
                <w:bCs/>
                <w:color w:val="000000"/>
                <w:lang w:eastAsia="es-CL"/>
              </w:rPr>
              <w:t>9</w:t>
            </w:r>
            <w:r w:rsidRPr="008618A2">
              <w:rPr>
                <w:rFonts w:eastAsia="Times New Roman"/>
                <w:bCs/>
                <w:color w:val="000000"/>
                <w:lang w:eastAsia="es-CL"/>
              </w:rPr>
              <w:t xml:space="preserve">85 toneladas fueron tratadas en bateas y 10.093 </w:t>
            </w:r>
            <w:r w:rsidR="003D0157" w:rsidRPr="008618A2">
              <w:rPr>
                <w:rFonts w:eastAsia="Times New Roman"/>
                <w:bCs/>
                <w:color w:val="000000"/>
                <w:lang w:eastAsia="es-CL"/>
              </w:rPr>
              <w:t xml:space="preserve">toneladas </w:t>
            </w:r>
            <w:r w:rsidRPr="008618A2">
              <w:rPr>
                <w:rFonts w:eastAsia="Times New Roman"/>
                <w:bCs/>
                <w:color w:val="000000"/>
                <w:lang w:eastAsia="es-CL"/>
              </w:rPr>
              <w:t xml:space="preserve">en la </w:t>
            </w:r>
            <w:proofErr w:type="spellStart"/>
            <w:r w:rsidRPr="008618A2">
              <w:rPr>
                <w:rFonts w:eastAsia="Times New Roman"/>
                <w:bCs/>
                <w:color w:val="000000"/>
                <w:lang w:eastAsia="es-CL"/>
              </w:rPr>
              <w:t>Inertizadora</w:t>
            </w:r>
            <w:proofErr w:type="spellEnd"/>
            <w:r w:rsidRPr="008618A2">
              <w:rPr>
                <w:rFonts w:eastAsia="Times New Roman"/>
                <w:bCs/>
                <w:color w:val="000000"/>
                <w:lang w:eastAsia="es-CL"/>
              </w:rPr>
              <w:t xml:space="preserve">, cuyo detalle se entrega en la Tabla </w:t>
            </w:r>
            <w:proofErr w:type="spellStart"/>
            <w:r w:rsidRPr="008618A2">
              <w:rPr>
                <w:rFonts w:eastAsia="Times New Roman"/>
                <w:bCs/>
                <w:color w:val="000000"/>
                <w:lang w:eastAsia="es-CL"/>
              </w:rPr>
              <w:t>N°</w:t>
            </w:r>
            <w:proofErr w:type="spellEnd"/>
            <w:r w:rsidRPr="008618A2">
              <w:rPr>
                <w:rFonts w:eastAsia="Times New Roman"/>
                <w:bCs/>
                <w:color w:val="000000"/>
                <w:lang w:eastAsia="es-CL"/>
              </w:rPr>
              <w:t xml:space="preserve"> 1.</w:t>
            </w:r>
          </w:p>
          <w:p w14:paraId="4F879F35" w14:textId="77777777" w:rsidR="003D0157" w:rsidRDefault="003D0157" w:rsidP="0050231A">
            <w:pPr>
              <w:ind w:left="360"/>
              <w:rPr>
                <w:rFonts w:eastAsia="Times New Roman"/>
                <w:bCs/>
                <w:color w:val="000000"/>
                <w:lang w:eastAsia="es-CL"/>
              </w:rPr>
            </w:pPr>
          </w:p>
          <w:p w14:paraId="15ED3EF6" w14:textId="5CCA5F49" w:rsidR="00A509F2" w:rsidRPr="00D92EC9" w:rsidRDefault="00A509F2" w:rsidP="00A509F2">
            <w:pPr>
              <w:jc w:val="center"/>
              <w:rPr>
                <w:rFonts w:eastAsia="Times New Roman"/>
                <w:bCs/>
                <w:color w:val="000000"/>
                <w:lang w:eastAsia="es-CL"/>
              </w:rPr>
            </w:pPr>
            <w:r w:rsidRPr="00585FA5">
              <w:rPr>
                <w:rFonts w:eastAsia="Times New Roman"/>
                <w:b/>
                <w:color w:val="000000"/>
                <w:lang w:eastAsia="es-CL"/>
              </w:rPr>
              <w:t xml:space="preserve">Tabla </w:t>
            </w:r>
            <w:proofErr w:type="spellStart"/>
            <w:r w:rsidRPr="00585FA5">
              <w:rPr>
                <w:rFonts w:eastAsia="Times New Roman"/>
                <w:b/>
                <w:color w:val="000000"/>
                <w:lang w:eastAsia="es-CL"/>
              </w:rPr>
              <w:t>N°</w:t>
            </w:r>
            <w:proofErr w:type="spellEnd"/>
            <w:r w:rsidRPr="00585FA5">
              <w:rPr>
                <w:rFonts w:eastAsia="Times New Roman"/>
                <w:b/>
                <w:color w:val="000000"/>
                <w:lang w:eastAsia="es-CL"/>
              </w:rPr>
              <w:t xml:space="preserve"> 1: </w:t>
            </w:r>
            <w:r>
              <w:rPr>
                <w:rFonts w:eastAsia="Times New Roman"/>
                <w:b/>
                <w:color w:val="000000"/>
                <w:lang w:eastAsia="es-CL"/>
              </w:rPr>
              <w:t xml:space="preserve">Residuos </w:t>
            </w:r>
            <w:proofErr w:type="spellStart"/>
            <w:r>
              <w:rPr>
                <w:rFonts w:eastAsia="Times New Roman"/>
                <w:b/>
                <w:color w:val="000000"/>
                <w:lang w:eastAsia="es-CL"/>
              </w:rPr>
              <w:t>arseniacales</w:t>
            </w:r>
            <w:proofErr w:type="spellEnd"/>
            <w:r>
              <w:rPr>
                <w:rFonts w:eastAsia="Times New Roman"/>
                <w:b/>
                <w:color w:val="000000"/>
                <w:lang w:eastAsia="es-CL"/>
              </w:rPr>
              <w:t xml:space="preserve"> tratados en Bateas e </w:t>
            </w:r>
            <w:proofErr w:type="spellStart"/>
            <w:r>
              <w:rPr>
                <w:rFonts w:eastAsia="Times New Roman"/>
                <w:b/>
                <w:color w:val="000000"/>
                <w:lang w:eastAsia="es-CL"/>
              </w:rPr>
              <w:t>Inertizadora</w:t>
            </w:r>
            <w:proofErr w:type="spellEnd"/>
            <w:r>
              <w:rPr>
                <w:rFonts w:eastAsia="Times New Roman"/>
                <w:b/>
                <w:color w:val="000000"/>
                <w:lang w:eastAsia="es-CL"/>
              </w:rPr>
              <w:t>, el año 2018</w:t>
            </w:r>
          </w:p>
          <w:p w14:paraId="2C4840A8" w14:textId="6AE52659" w:rsidR="00984822" w:rsidRDefault="00984822" w:rsidP="00984822">
            <w:pPr>
              <w:rPr>
                <w:rFonts w:eastAsia="Times New Roman"/>
                <w:bCs/>
                <w:color w:val="000000"/>
                <w:lang w:eastAsia="es-CL"/>
              </w:rPr>
            </w:pPr>
          </w:p>
          <w:tbl>
            <w:tblPr>
              <w:tblW w:w="11623" w:type="dxa"/>
              <w:jc w:val="center"/>
              <w:tblCellMar>
                <w:left w:w="70" w:type="dxa"/>
                <w:right w:w="70" w:type="dxa"/>
              </w:tblCellMar>
              <w:tblLook w:val="04A0" w:firstRow="1" w:lastRow="0" w:firstColumn="1" w:lastColumn="0" w:noHBand="0" w:noVBand="1"/>
            </w:tblPr>
            <w:tblGrid>
              <w:gridCol w:w="1071"/>
              <w:gridCol w:w="875"/>
              <w:gridCol w:w="875"/>
              <w:gridCol w:w="875"/>
              <w:gridCol w:w="875"/>
              <w:gridCol w:w="875"/>
              <w:gridCol w:w="875"/>
              <w:gridCol w:w="875"/>
              <w:gridCol w:w="875"/>
              <w:gridCol w:w="875"/>
              <w:gridCol w:w="875"/>
              <w:gridCol w:w="875"/>
              <w:gridCol w:w="875"/>
              <w:gridCol w:w="1128"/>
            </w:tblGrid>
            <w:tr w:rsidR="00CF58FA" w:rsidRPr="00984822" w14:paraId="70485510" w14:textId="77777777" w:rsidTr="00CF58FA">
              <w:trPr>
                <w:trHeight w:val="524"/>
                <w:jc w:val="center"/>
              </w:trPr>
              <w:tc>
                <w:tcPr>
                  <w:tcW w:w="967"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219FF7E1" w14:textId="77777777" w:rsidR="00A509F2" w:rsidRPr="00D93EC4" w:rsidRDefault="00A509F2" w:rsidP="00A509F2">
                  <w:pPr>
                    <w:jc w:val="left"/>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Tratamiento </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10F53A73"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ene</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2ACFFABC"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feb</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07D2D78A"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mar</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3EA3896C"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abr</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22DBC83B" w14:textId="77777777" w:rsidR="00A509F2" w:rsidRPr="00D93EC4" w:rsidRDefault="00A509F2" w:rsidP="00A509F2">
                  <w:pPr>
                    <w:jc w:val="center"/>
                    <w:rPr>
                      <w:rFonts w:ascii="Calibri" w:eastAsia="Times New Roman" w:hAnsi="Calibri" w:cs="Calibri"/>
                      <w:b/>
                      <w:bCs/>
                      <w:sz w:val="18"/>
                      <w:szCs w:val="18"/>
                      <w:lang w:eastAsia="es-CL"/>
                    </w:rPr>
                  </w:pPr>
                  <w:proofErr w:type="spellStart"/>
                  <w:r w:rsidRPr="00D93EC4">
                    <w:rPr>
                      <w:rFonts w:ascii="Calibri" w:eastAsia="Times New Roman" w:hAnsi="Calibri" w:cs="Calibri"/>
                      <w:b/>
                      <w:bCs/>
                      <w:sz w:val="18"/>
                      <w:szCs w:val="18"/>
                      <w:lang w:eastAsia="es-CL"/>
                    </w:rPr>
                    <w:t>may</w:t>
                  </w:r>
                  <w:proofErr w:type="spellEnd"/>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649D4AA9"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jun</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01461D53"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jul</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79DFAA27" w14:textId="77777777" w:rsidR="00A509F2" w:rsidRPr="00D93EC4" w:rsidRDefault="00A509F2" w:rsidP="00A509F2">
                  <w:pPr>
                    <w:jc w:val="center"/>
                    <w:rPr>
                      <w:rFonts w:ascii="Calibri" w:eastAsia="Times New Roman" w:hAnsi="Calibri" w:cs="Calibri"/>
                      <w:b/>
                      <w:bCs/>
                      <w:sz w:val="18"/>
                      <w:szCs w:val="18"/>
                      <w:lang w:eastAsia="es-CL"/>
                    </w:rPr>
                  </w:pPr>
                  <w:proofErr w:type="spellStart"/>
                  <w:r w:rsidRPr="00D93EC4">
                    <w:rPr>
                      <w:rFonts w:ascii="Calibri" w:eastAsia="Times New Roman" w:hAnsi="Calibri" w:cs="Calibri"/>
                      <w:b/>
                      <w:bCs/>
                      <w:sz w:val="18"/>
                      <w:szCs w:val="18"/>
                      <w:lang w:eastAsia="es-CL"/>
                    </w:rPr>
                    <w:t>ago</w:t>
                  </w:r>
                  <w:proofErr w:type="spellEnd"/>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148F926F" w14:textId="77777777" w:rsidR="00A509F2" w:rsidRPr="00D93EC4" w:rsidRDefault="00A509F2" w:rsidP="00A509F2">
                  <w:pPr>
                    <w:jc w:val="center"/>
                    <w:rPr>
                      <w:rFonts w:ascii="Calibri" w:eastAsia="Times New Roman" w:hAnsi="Calibri" w:cs="Calibri"/>
                      <w:b/>
                      <w:bCs/>
                      <w:sz w:val="18"/>
                      <w:szCs w:val="18"/>
                      <w:lang w:eastAsia="es-CL"/>
                    </w:rPr>
                  </w:pPr>
                  <w:proofErr w:type="spellStart"/>
                  <w:r w:rsidRPr="00D93EC4">
                    <w:rPr>
                      <w:rFonts w:ascii="Calibri" w:eastAsia="Times New Roman" w:hAnsi="Calibri" w:cs="Calibri"/>
                      <w:b/>
                      <w:bCs/>
                      <w:sz w:val="18"/>
                      <w:szCs w:val="18"/>
                      <w:lang w:eastAsia="es-CL"/>
                    </w:rPr>
                    <w:t>sep</w:t>
                  </w:r>
                  <w:proofErr w:type="spellEnd"/>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62F15981"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oct</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60039802"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nov</w:t>
                  </w:r>
                </w:p>
              </w:tc>
              <w:tc>
                <w:tcPr>
                  <w:tcW w:w="794" w:type="dxa"/>
                  <w:tcBorders>
                    <w:top w:val="single" w:sz="8" w:space="0" w:color="auto"/>
                    <w:left w:val="nil"/>
                    <w:bottom w:val="single" w:sz="8" w:space="0" w:color="auto"/>
                    <w:right w:val="single" w:sz="4" w:space="0" w:color="auto"/>
                  </w:tcBorders>
                  <w:shd w:val="clear" w:color="auto" w:fill="BFBFBF" w:themeFill="background1" w:themeFillShade="BF"/>
                  <w:noWrap/>
                  <w:vAlign w:val="center"/>
                  <w:hideMark/>
                </w:tcPr>
                <w:p w14:paraId="04EB5F05"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dic</w:t>
                  </w:r>
                </w:p>
              </w:tc>
              <w:tc>
                <w:tcPr>
                  <w:tcW w:w="1128" w:type="dxa"/>
                  <w:tcBorders>
                    <w:top w:val="single" w:sz="8" w:space="0" w:color="auto"/>
                    <w:left w:val="nil"/>
                    <w:bottom w:val="single" w:sz="8" w:space="0" w:color="auto"/>
                    <w:right w:val="single" w:sz="8" w:space="0" w:color="auto"/>
                  </w:tcBorders>
                  <w:shd w:val="clear" w:color="auto" w:fill="BFBFBF" w:themeFill="background1" w:themeFillShade="BF"/>
                  <w:noWrap/>
                  <w:vAlign w:val="center"/>
                  <w:hideMark/>
                </w:tcPr>
                <w:p w14:paraId="54A8F192" w14:textId="77777777" w:rsidR="00A509F2" w:rsidRPr="00D93EC4" w:rsidRDefault="00A509F2" w:rsidP="00A509F2">
                  <w:pPr>
                    <w:jc w:val="center"/>
                    <w:rPr>
                      <w:rFonts w:ascii="Calibri" w:eastAsia="Times New Roman" w:hAnsi="Calibri" w:cs="Calibri"/>
                      <w:b/>
                      <w:bCs/>
                      <w:sz w:val="18"/>
                      <w:szCs w:val="18"/>
                      <w:lang w:eastAsia="es-CL"/>
                    </w:rPr>
                  </w:pPr>
                  <w:proofErr w:type="gramStart"/>
                  <w:r w:rsidRPr="00D93EC4">
                    <w:rPr>
                      <w:rFonts w:ascii="Calibri" w:eastAsia="Times New Roman" w:hAnsi="Calibri" w:cs="Calibri"/>
                      <w:b/>
                      <w:bCs/>
                      <w:sz w:val="18"/>
                      <w:szCs w:val="18"/>
                      <w:lang w:eastAsia="es-CL"/>
                    </w:rPr>
                    <w:t>Total</w:t>
                  </w:r>
                  <w:proofErr w:type="gramEnd"/>
                  <w:r w:rsidRPr="00D93EC4">
                    <w:rPr>
                      <w:rFonts w:ascii="Calibri" w:eastAsia="Times New Roman" w:hAnsi="Calibri" w:cs="Calibri"/>
                      <w:b/>
                      <w:bCs/>
                      <w:sz w:val="18"/>
                      <w:szCs w:val="18"/>
                      <w:lang w:eastAsia="es-CL"/>
                    </w:rPr>
                    <w:t xml:space="preserve"> general (kg)</w:t>
                  </w:r>
                </w:p>
              </w:tc>
            </w:tr>
            <w:tr w:rsidR="00A509F2" w:rsidRPr="00984822" w14:paraId="7E4D59CA" w14:textId="77777777" w:rsidTr="00A509F2">
              <w:trPr>
                <w:trHeight w:val="524"/>
                <w:jc w:val="center"/>
              </w:trPr>
              <w:tc>
                <w:tcPr>
                  <w:tcW w:w="967" w:type="dxa"/>
                  <w:tcBorders>
                    <w:top w:val="nil"/>
                    <w:left w:val="single" w:sz="8" w:space="0" w:color="auto"/>
                    <w:bottom w:val="single" w:sz="4" w:space="0" w:color="auto"/>
                    <w:right w:val="single" w:sz="8" w:space="0" w:color="auto"/>
                  </w:tcBorders>
                  <w:shd w:val="clear" w:color="000000" w:fill="FFFFFF"/>
                  <w:noWrap/>
                  <w:vAlign w:val="bottom"/>
                  <w:hideMark/>
                </w:tcPr>
                <w:p w14:paraId="21F43DA7" w14:textId="77777777" w:rsidR="00A509F2" w:rsidRPr="00D93EC4" w:rsidRDefault="00A509F2" w:rsidP="00A509F2">
                  <w:pPr>
                    <w:jc w:val="left"/>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Bateas</w:t>
                  </w:r>
                </w:p>
              </w:tc>
              <w:tc>
                <w:tcPr>
                  <w:tcW w:w="794" w:type="dxa"/>
                  <w:tcBorders>
                    <w:top w:val="nil"/>
                    <w:left w:val="nil"/>
                    <w:bottom w:val="single" w:sz="4" w:space="0" w:color="auto"/>
                    <w:right w:val="single" w:sz="4" w:space="0" w:color="auto"/>
                  </w:tcBorders>
                  <w:shd w:val="clear" w:color="000000" w:fill="FFFFFF"/>
                  <w:noWrap/>
                  <w:vAlign w:val="bottom"/>
                  <w:hideMark/>
                </w:tcPr>
                <w:p w14:paraId="31EDE671"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3.047.269 </w:t>
                  </w:r>
                </w:p>
              </w:tc>
              <w:tc>
                <w:tcPr>
                  <w:tcW w:w="794" w:type="dxa"/>
                  <w:tcBorders>
                    <w:top w:val="nil"/>
                    <w:left w:val="nil"/>
                    <w:bottom w:val="single" w:sz="4" w:space="0" w:color="auto"/>
                    <w:right w:val="single" w:sz="4" w:space="0" w:color="auto"/>
                  </w:tcBorders>
                  <w:shd w:val="clear" w:color="000000" w:fill="FFFFFF"/>
                  <w:noWrap/>
                  <w:vAlign w:val="bottom"/>
                  <w:hideMark/>
                </w:tcPr>
                <w:p w14:paraId="0EAE4E6D"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2.895.938 </w:t>
                  </w:r>
                </w:p>
              </w:tc>
              <w:tc>
                <w:tcPr>
                  <w:tcW w:w="794" w:type="dxa"/>
                  <w:tcBorders>
                    <w:top w:val="nil"/>
                    <w:left w:val="nil"/>
                    <w:bottom w:val="single" w:sz="4" w:space="0" w:color="auto"/>
                    <w:right w:val="single" w:sz="4" w:space="0" w:color="auto"/>
                  </w:tcBorders>
                  <w:shd w:val="clear" w:color="000000" w:fill="FFFFFF"/>
                  <w:noWrap/>
                  <w:vAlign w:val="bottom"/>
                  <w:hideMark/>
                </w:tcPr>
                <w:p w14:paraId="5003691D"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1.174.992 </w:t>
                  </w:r>
                </w:p>
              </w:tc>
              <w:tc>
                <w:tcPr>
                  <w:tcW w:w="794" w:type="dxa"/>
                  <w:tcBorders>
                    <w:top w:val="nil"/>
                    <w:left w:val="nil"/>
                    <w:bottom w:val="single" w:sz="4" w:space="0" w:color="auto"/>
                    <w:right w:val="single" w:sz="4" w:space="0" w:color="auto"/>
                  </w:tcBorders>
                  <w:shd w:val="clear" w:color="000000" w:fill="FFFFFF"/>
                  <w:noWrap/>
                  <w:vAlign w:val="bottom"/>
                  <w:hideMark/>
                </w:tcPr>
                <w:p w14:paraId="2DE45C3F"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1.601.321 </w:t>
                  </w:r>
                </w:p>
              </w:tc>
              <w:tc>
                <w:tcPr>
                  <w:tcW w:w="794" w:type="dxa"/>
                  <w:tcBorders>
                    <w:top w:val="nil"/>
                    <w:left w:val="nil"/>
                    <w:bottom w:val="single" w:sz="4" w:space="0" w:color="auto"/>
                    <w:right w:val="single" w:sz="4" w:space="0" w:color="auto"/>
                  </w:tcBorders>
                  <w:shd w:val="clear" w:color="000000" w:fill="FFFFFF"/>
                  <w:noWrap/>
                  <w:vAlign w:val="bottom"/>
                  <w:hideMark/>
                </w:tcPr>
                <w:p w14:paraId="2CB3A724"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3.461.310 </w:t>
                  </w:r>
                </w:p>
              </w:tc>
              <w:tc>
                <w:tcPr>
                  <w:tcW w:w="794" w:type="dxa"/>
                  <w:tcBorders>
                    <w:top w:val="nil"/>
                    <w:left w:val="nil"/>
                    <w:bottom w:val="single" w:sz="4" w:space="0" w:color="auto"/>
                    <w:right w:val="single" w:sz="4" w:space="0" w:color="auto"/>
                  </w:tcBorders>
                  <w:shd w:val="clear" w:color="000000" w:fill="FFFFFF"/>
                  <w:noWrap/>
                  <w:vAlign w:val="bottom"/>
                  <w:hideMark/>
                </w:tcPr>
                <w:p w14:paraId="031FEA25"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2.490.779 </w:t>
                  </w:r>
                </w:p>
              </w:tc>
              <w:tc>
                <w:tcPr>
                  <w:tcW w:w="794" w:type="dxa"/>
                  <w:tcBorders>
                    <w:top w:val="nil"/>
                    <w:left w:val="nil"/>
                    <w:bottom w:val="single" w:sz="4" w:space="0" w:color="auto"/>
                    <w:right w:val="single" w:sz="4" w:space="0" w:color="auto"/>
                  </w:tcBorders>
                  <w:shd w:val="clear" w:color="000000" w:fill="FFFFFF"/>
                  <w:noWrap/>
                  <w:vAlign w:val="bottom"/>
                  <w:hideMark/>
                </w:tcPr>
                <w:p w14:paraId="7A664DA7"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3.039.130 </w:t>
                  </w:r>
                </w:p>
              </w:tc>
              <w:tc>
                <w:tcPr>
                  <w:tcW w:w="794" w:type="dxa"/>
                  <w:tcBorders>
                    <w:top w:val="nil"/>
                    <w:left w:val="nil"/>
                    <w:bottom w:val="single" w:sz="4" w:space="0" w:color="auto"/>
                    <w:right w:val="single" w:sz="4" w:space="0" w:color="auto"/>
                  </w:tcBorders>
                  <w:shd w:val="clear" w:color="000000" w:fill="FFFFFF"/>
                  <w:noWrap/>
                  <w:vAlign w:val="bottom"/>
                  <w:hideMark/>
                </w:tcPr>
                <w:p w14:paraId="41BDF30F"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3.361.018 </w:t>
                  </w:r>
                </w:p>
              </w:tc>
              <w:tc>
                <w:tcPr>
                  <w:tcW w:w="794" w:type="dxa"/>
                  <w:tcBorders>
                    <w:top w:val="nil"/>
                    <w:left w:val="nil"/>
                    <w:bottom w:val="single" w:sz="4" w:space="0" w:color="auto"/>
                    <w:right w:val="single" w:sz="4" w:space="0" w:color="auto"/>
                  </w:tcBorders>
                  <w:shd w:val="clear" w:color="000000" w:fill="FFFFFF"/>
                  <w:noWrap/>
                  <w:vAlign w:val="bottom"/>
                  <w:hideMark/>
                </w:tcPr>
                <w:p w14:paraId="2F226CE1"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3.021.090 </w:t>
                  </w:r>
                </w:p>
              </w:tc>
              <w:tc>
                <w:tcPr>
                  <w:tcW w:w="794" w:type="dxa"/>
                  <w:tcBorders>
                    <w:top w:val="nil"/>
                    <w:left w:val="nil"/>
                    <w:bottom w:val="single" w:sz="4" w:space="0" w:color="auto"/>
                    <w:right w:val="single" w:sz="4" w:space="0" w:color="auto"/>
                  </w:tcBorders>
                  <w:shd w:val="clear" w:color="000000" w:fill="FFFFFF"/>
                  <w:noWrap/>
                  <w:vAlign w:val="bottom"/>
                  <w:hideMark/>
                </w:tcPr>
                <w:p w14:paraId="56B7B2D4"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3.091.371 </w:t>
                  </w:r>
                </w:p>
              </w:tc>
              <w:tc>
                <w:tcPr>
                  <w:tcW w:w="794" w:type="dxa"/>
                  <w:tcBorders>
                    <w:top w:val="nil"/>
                    <w:left w:val="nil"/>
                    <w:bottom w:val="single" w:sz="4" w:space="0" w:color="auto"/>
                    <w:right w:val="single" w:sz="4" w:space="0" w:color="auto"/>
                  </w:tcBorders>
                  <w:shd w:val="clear" w:color="000000" w:fill="FFFFFF"/>
                  <w:noWrap/>
                  <w:vAlign w:val="bottom"/>
                  <w:hideMark/>
                </w:tcPr>
                <w:p w14:paraId="6054469B"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2.771.520 </w:t>
                  </w:r>
                </w:p>
              </w:tc>
              <w:tc>
                <w:tcPr>
                  <w:tcW w:w="794" w:type="dxa"/>
                  <w:tcBorders>
                    <w:top w:val="nil"/>
                    <w:left w:val="nil"/>
                    <w:bottom w:val="single" w:sz="4" w:space="0" w:color="auto"/>
                    <w:right w:val="single" w:sz="4" w:space="0" w:color="auto"/>
                  </w:tcBorders>
                  <w:shd w:val="clear" w:color="000000" w:fill="FFFFFF"/>
                  <w:noWrap/>
                  <w:vAlign w:val="bottom"/>
                  <w:hideMark/>
                </w:tcPr>
                <w:p w14:paraId="1C258F1D"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2.029.732 </w:t>
                  </w:r>
                </w:p>
              </w:tc>
              <w:tc>
                <w:tcPr>
                  <w:tcW w:w="1128" w:type="dxa"/>
                  <w:tcBorders>
                    <w:top w:val="nil"/>
                    <w:left w:val="nil"/>
                    <w:bottom w:val="single" w:sz="4" w:space="0" w:color="auto"/>
                    <w:right w:val="single" w:sz="8" w:space="0" w:color="auto"/>
                  </w:tcBorders>
                  <w:shd w:val="clear" w:color="000000" w:fill="FFFFFF"/>
                  <w:noWrap/>
                  <w:vAlign w:val="bottom"/>
                  <w:hideMark/>
                </w:tcPr>
                <w:p w14:paraId="67F0071A"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31.985.470 </w:t>
                  </w:r>
                </w:p>
              </w:tc>
            </w:tr>
            <w:tr w:rsidR="00A509F2" w:rsidRPr="00984822" w14:paraId="2E8EBAF8" w14:textId="77777777" w:rsidTr="00A509F2">
              <w:trPr>
                <w:trHeight w:val="524"/>
                <w:jc w:val="center"/>
              </w:trPr>
              <w:tc>
                <w:tcPr>
                  <w:tcW w:w="967" w:type="dxa"/>
                  <w:tcBorders>
                    <w:top w:val="nil"/>
                    <w:left w:val="single" w:sz="8" w:space="0" w:color="auto"/>
                    <w:bottom w:val="single" w:sz="4" w:space="0" w:color="auto"/>
                    <w:right w:val="single" w:sz="8" w:space="0" w:color="auto"/>
                  </w:tcBorders>
                  <w:shd w:val="clear" w:color="000000" w:fill="FFFFFF"/>
                  <w:noWrap/>
                  <w:vAlign w:val="bottom"/>
                  <w:hideMark/>
                </w:tcPr>
                <w:p w14:paraId="787AA96B" w14:textId="77777777" w:rsidR="00A509F2" w:rsidRPr="00D93EC4" w:rsidRDefault="00A509F2" w:rsidP="00A509F2">
                  <w:pPr>
                    <w:jc w:val="left"/>
                    <w:rPr>
                      <w:rFonts w:ascii="Calibri" w:eastAsia="Times New Roman" w:hAnsi="Calibri" w:cs="Calibri"/>
                      <w:b/>
                      <w:bCs/>
                      <w:sz w:val="18"/>
                      <w:szCs w:val="18"/>
                      <w:lang w:eastAsia="es-CL"/>
                    </w:rPr>
                  </w:pPr>
                  <w:proofErr w:type="spellStart"/>
                  <w:r w:rsidRPr="00D93EC4">
                    <w:rPr>
                      <w:rFonts w:ascii="Calibri" w:eastAsia="Times New Roman" w:hAnsi="Calibri" w:cs="Calibri"/>
                      <w:b/>
                      <w:bCs/>
                      <w:sz w:val="18"/>
                      <w:szCs w:val="18"/>
                      <w:lang w:eastAsia="es-CL"/>
                    </w:rPr>
                    <w:t>Inertizadora</w:t>
                  </w:r>
                  <w:proofErr w:type="spellEnd"/>
                </w:p>
              </w:tc>
              <w:tc>
                <w:tcPr>
                  <w:tcW w:w="794" w:type="dxa"/>
                  <w:tcBorders>
                    <w:top w:val="nil"/>
                    <w:left w:val="nil"/>
                    <w:bottom w:val="single" w:sz="4" w:space="0" w:color="auto"/>
                    <w:right w:val="single" w:sz="4" w:space="0" w:color="auto"/>
                  </w:tcBorders>
                  <w:shd w:val="clear" w:color="000000" w:fill="FFFFFF"/>
                  <w:noWrap/>
                  <w:vAlign w:val="bottom"/>
                  <w:hideMark/>
                </w:tcPr>
                <w:p w14:paraId="14C264A3"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528.068 </w:t>
                  </w:r>
                </w:p>
              </w:tc>
              <w:tc>
                <w:tcPr>
                  <w:tcW w:w="794" w:type="dxa"/>
                  <w:tcBorders>
                    <w:top w:val="nil"/>
                    <w:left w:val="nil"/>
                    <w:bottom w:val="single" w:sz="4" w:space="0" w:color="auto"/>
                    <w:right w:val="single" w:sz="4" w:space="0" w:color="auto"/>
                  </w:tcBorders>
                  <w:shd w:val="clear" w:color="000000" w:fill="FFFFFF"/>
                  <w:noWrap/>
                  <w:vAlign w:val="bottom"/>
                  <w:hideMark/>
                </w:tcPr>
                <w:p w14:paraId="009B70F3"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301.773 </w:t>
                  </w:r>
                </w:p>
              </w:tc>
              <w:tc>
                <w:tcPr>
                  <w:tcW w:w="794" w:type="dxa"/>
                  <w:tcBorders>
                    <w:top w:val="nil"/>
                    <w:left w:val="nil"/>
                    <w:bottom w:val="single" w:sz="4" w:space="0" w:color="auto"/>
                    <w:right w:val="single" w:sz="4" w:space="0" w:color="auto"/>
                  </w:tcBorders>
                  <w:shd w:val="clear" w:color="000000" w:fill="FFFFFF"/>
                  <w:noWrap/>
                  <w:vAlign w:val="bottom"/>
                  <w:hideMark/>
                </w:tcPr>
                <w:p w14:paraId="6648C270"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2.201.938 </w:t>
                  </w:r>
                </w:p>
              </w:tc>
              <w:tc>
                <w:tcPr>
                  <w:tcW w:w="794" w:type="dxa"/>
                  <w:tcBorders>
                    <w:top w:val="nil"/>
                    <w:left w:val="nil"/>
                    <w:bottom w:val="single" w:sz="4" w:space="0" w:color="auto"/>
                    <w:right w:val="single" w:sz="4" w:space="0" w:color="auto"/>
                  </w:tcBorders>
                  <w:shd w:val="clear" w:color="000000" w:fill="FFFFFF"/>
                  <w:noWrap/>
                  <w:vAlign w:val="bottom"/>
                  <w:hideMark/>
                </w:tcPr>
                <w:p w14:paraId="10582A51"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2.608.629 </w:t>
                  </w:r>
                </w:p>
              </w:tc>
              <w:tc>
                <w:tcPr>
                  <w:tcW w:w="794" w:type="dxa"/>
                  <w:tcBorders>
                    <w:top w:val="nil"/>
                    <w:left w:val="nil"/>
                    <w:bottom w:val="single" w:sz="4" w:space="0" w:color="auto"/>
                    <w:right w:val="single" w:sz="4" w:space="0" w:color="auto"/>
                  </w:tcBorders>
                  <w:shd w:val="clear" w:color="000000" w:fill="FFFFFF"/>
                  <w:noWrap/>
                  <w:vAlign w:val="bottom"/>
                  <w:hideMark/>
                </w:tcPr>
                <w:p w14:paraId="215C2C63"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447.830 </w:t>
                  </w:r>
                </w:p>
              </w:tc>
              <w:tc>
                <w:tcPr>
                  <w:tcW w:w="794" w:type="dxa"/>
                  <w:tcBorders>
                    <w:top w:val="nil"/>
                    <w:left w:val="nil"/>
                    <w:bottom w:val="single" w:sz="4" w:space="0" w:color="auto"/>
                    <w:right w:val="single" w:sz="4" w:space="0" w:color="auto"/>
                  </w:tcBorders>
                  <w:shd w:val="clear" w:color="000000" w:fill="FFFFFF"/>
                  <w:noWrap/>
                  <w:vAlign w:val="bottom"/>
                  <w:hideMark/>
                </w:tcPr>
                <w:p w14:paraId="681F85F7"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645.251 </w:t>
                  </w:r>
                </w:p>
              </w:tc>
              <w:tc>
                <w:tcPr>
                  <w:tcW w:w="794" w:type="dxa"/>
                  <w:tcBorders>
                    <w:top w:val="nil"/>
                    <w:left w:val="nil"/>
                    <w:bottom w:val="single" w:sz="4" w:space="0" w:color="auto"/>
                    <w:right w:val="single" w:sz="4" w:space="0" w:color="auto"/>
                  </w:tcBorders>
                  <w:shd w:val="clear" w:color="000000" w:fill="FFFFFF"/>
                  <w:noWrap/>
                  <w:vAlign w:val="bottom"/>
                  <w:hideMark/>
                </w:tcPr>
                <w:p w14:paraId="1C6330D2"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352.220 </w:t>
                  </w:r>
                </w:p>
              </w:tc>
              <w:tc>
                <w:tcPr>
                  <w:tcW w:w="794" w:type="dxa"/>
                  <w:tcBorders>
                    <w:top w:val="nil"/>
                    <w:left w:val="nil"/>
                    <w:bottom w:val="single" w:sz="4" w:space="0" w:color="auto"/>
                    <w:right w:val="single" w:sz="4" w:space="0" w:color="auto"/>
                  </w:tcBorders>
                  <w:shd w:val="clear" w:color="000000" w:fill="FFFFFF"/>
                  <w:noWrap/>
                  <w:vAlign w:val="bottom"/>
                  <w:hideMark/>
                </w:tcPr>
                <w:p w14:paraId="2454A4D5"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160.900 </w:t>
                  </w:r>
                </w:p>
              </w:tc>
              <w:tc>
                <w:tcPr>
                  <w:tcW w:w="794" w:type="dxa"/>
                  <w:tcBorders>
                    <w:top w:val="nil"/>
                    <w:left w:val="nil"/>
                    <w:bottom w:val="single" w:sz="4" w:space="0" w:color="auto"/>
                    <w:right w:val="single" w:sz="4" w:space="0" w:color="auto"/>
                  </w:tcBorders>
                  <w:shd w:val="clear" w:color="000000" w:fill="FFFFFF"/>
                  <w:noWrap/>
                  <w:vAlign w:val="bottom"/>
                  <w:hideMark/>
                </w:tcPr>
                <w:p w14:paraId="5E44503A"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371.580 </w:t>
                  </w:r>
                </w:p>
              </w:tc>
              <w:tc>
                <w:tcPr>
                  <w:tcW w:w="794" w:type="dxa"/>
                  <w:tcBorders>
                    <w:top w:val="nil"/>
                    <w:left w:val="nil"/>
                    <w:bottom w:val="single" w:sz="4" w:space="0" w:color="auto"/>
                    <w:right w:val="single" w:sz="4" w:space="0" w:color="auto"/>
                  </w:tcBorders>
                  <w:shd w:val="clear" w:color="000000" w:fill="FFFFFF"/>
                  <w:noWrap/>
                  <w:vAlign w:val="bottom"/>
                  <w:hideMark/>
                </w:tcPr>
                <w:p w14:paraId="7DC69A88"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750.329 </w:t>
                  </w:r>
                </w:p>
              </w:tc>
              <w:tc>
                <w:tcPr>
                  <w:tcW w:w="794" w:type="dxa"/>
                  <w:tcBorders>
                    <w:top w:val="nil"/>
                    <w:left w:val="nil"/>
                    <w:bottom w:val="single" w:sz="4" w:space="0" w:color="auto"/>
                    <w:right w:val="single" w:sz="4" w:space="0" w:color="auto"/>
                  </w:tcBorders>
                  <w:shd w:val="clear" w:color="000000" w:fill="FFFFFF"/>
                  <w:noWrap/>
                  <w:vAlign w:val="bottom"/>
                  <w:hideMark/>
                </w:tcPr>
                <w:p w14:paraId="47234EF7"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912.690 </w:t>
                  </w:r>
                </w:p>
              </w:tc>
              <w:tc>
                <w:tcPr>
                  <w:tcW w:w="794" w:type="dxa"/>
                  <w:tcBorders>
                    <w:top w:val="nil"/>
                    <w:left w:val="nil"/>
                    <w:bottom w:val="single" w:sz="4" w:space="0" w:color="auto"/>
                    <w:right w:val="single" w:sz="4" w:space="0" w:color="auto"/>
                  </w:tcBorders>
                  <w:shd w:val="clear" w:color="000000" w:fill="FFFFFF"/>
                  <w:noWrap/>
                  <w:vAlign w:val="bottom"/>
                  <w:hideMark/>
                </w:tcPr>
                <w:p w14:paraId="30992170"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834.790 </w:t>
                  </w:r>
                </w:p>
              </w:tc>
              <w:tc>
                <w:tcPr>
                  <w:tcW w:w="1128" w:type="dxa"/>
                  <w:tcBorders>
                    <w:top w:val="nil"/>
                    <w:left w:val="nil"/>
                    <w:bottom w:val="single" w:sz="4" w:space="0" w:color="auto"/>
                    <w:right w:val="single" w:sz="8" w:space="0" w:color="auto"/>
                  </w:tcBorders>
                  <w:shd w:val="clear" w:color="000000" w:fill="FFFFFF"/>
                  <w:noWrap/>
                  <w:vAlign w:val="bottom"/>
                  <w:hideMark/>
                </w:tcPr>
                <w:p w14:paraId="7DA49901" w14:textId="77777777" w:rsidR="00A509F2" w:rsidRPr="00D93EC4" w:rsidRDefault="00A509F2" w:rsidP="00A509F2">
                  <w:pPr>
                    <w:jc w:val="left"/>
                    <w:rPr>
                      <w:rFonts w:ascii="Calibri" w:eastAsia="Times New Roman" w:hAnsi="Calibri" w:cs="Calibri"/>
                      <w:sz w:val="18"/>
                      <w:szCs w:val="18"/>
                      <w:lang w:eastAsia="es-CL"/>
                    </w:rPr>
                  </w:pPr>
                  <w:r w:rsidRPr="00D93EC4">
                    <w:rPr>
                      <w:rFonts w:ascii="Calibri" w:eastAsia="Times New Roman" w:hAnsi="Calibri" w:cs="Calibri"/>
                      <w:sz w:val="18"/>
                      <w:szCs w:val="18"/>
                      <w:lang w:eastAsia="es-CL"/>
                    </w:rPr>
                    <w:t xml:space="preserve">      10.093.438 </w:t>
                  </w:r>
                </w:p>
              </w:tc>
            </w:tr>
            <w:tr w:rsidR="00A509F2" w:rsidRPr="00984822" w14:paraId="29AF1447" w14:textId="77777777" w:rsidTr="00A509F2">
              <w:trPr>
                <w:trHeight w:val="437"/>
                <w:jc w:val="center"/>
              </w:trPr>
              <w:tc>
                <w:tcPr>
                  <w:tcW w:w="967" w:type="dxa"/>
                  <w:tcBorders>
                    <w:top w:val="nil"/>
                    <w:left w:val="single" w:sz="8" w:space="0" w:color="auto"/>
                    <w:bottom w:val="single" w:sz="8" w:space="0" w:color="auto"/>
                    <w:right w:val="single" w:sz="8" w:space="0" w:color="auto"/>
                  </w:tcBorders>
                  <w:shd w:val="clear" w:color="000000" w:fill="FFFFFF"/>
                  <w:noWrap/>
                  <w:vAlign w:val="center"/>
                  <w:hideMark/>
                </w:tcPr>
                <w:p w14:paraId="34A77C75" w14:textId="77777777" w:rsidR="00A509F2" w:rsidRPr="00D93EC4" w:rsidRDefault="00A509F2" w:rsidP="00A509F2">
                  <w:pPr>
                    <w:jc w:val="left"/>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Totales</w:t>
                  </w:r>
                </w:p>
              </w:tc>
              <w:tc>
                <w:tcPr>
                  <w:tcW w:w="794" w:type="dxa"/>
                  <w:tcBorders>
                    <w:top w:val="nil"/>
                    <w:left w:val="nil"/>
                    <w:bottom w:val="single" w:sz="8" w:space="0" w:color="auto"/>
                    <w:right w:val="single" w:sz="4" w:space="0" w:color="auto"/>
                  </w:tcBorders>
                  <w:shd w:val="clear" w:color="000000" w:fill="FFFFFF"/>
                  <w:noWrap/>
                  <w:vAlign w:val="center"/>
                  <w:hideMark/>
                </w:tcPr>
                <w:p w14:paraId="185E6F78"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3.575.337 </w:t>
                  </w:r>
                </w:p>
              </w:tc>
              <w:tc>
                <w:tcPr>
                  <w:tcW w:w="794" w:type="dxa"/>
                  <w:tcBorders>
                    <w:top w:val="nil"/>
                    <w:left w:val="nil"/>
                    <w:bottom w:val="single" w:sz="8" w:space="0" w:color="auto"/>
                    <w:right w:val="single" w:sz="4" w:space="0" w:color="auto"/>
                  </w:tcBorders>
                  <w:shd w:val="clear" w:color="000000" w:fill="FFFFFF"/>
                  <w:noWrap/>
                  <w:vAlign w:val="center"/>
                  <w:hideMark/>
                </w:tcPr>
                <w:p w14:paraId="79E715B3"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3.197.711 </w:t>
                  </w:r>
                </w:p>
              </w:tc>
              <w:tc>
                <w:tcPr>
                  <w:tcW w:w="794" w:type="dxa"/>
                  <w:tcBorders>
                    <w:top w:val="nil"/>
                    <w:left w:val="nil"/>
                    <w:bottom w:val="single" w:sz="8" w:space="0" w:color="auto"/>
                    <w:right w:val="single" w:sz="4" w:space="0" w:color="auto"/>
                  </w:tcBorders>
                  <w:shd w:val="clear" w:color="000000" w:fill="FFFFFF"/>
                  <w:noWrap/>
                  <w:vAlign w:val="center"/>
                  <w:hideMark/>
                </w:tcPr>
                <w:p w14:paraId="31385C54"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3.376.930 </w:t>
                  </w:r>
                </w:p>
              </w:tc>
              <w:tc>
                <w:tcPr>
                  <w:tcW w:w="794" w:type="dxa"/>
                  <w:tcBorders>
                    <w:top w:val="nil"/>
                    <w:left w:val="nil"/>
                    <w:bottom w:val="single" w:sz="8" w:space="0" w:color="auto"/>
                    <w:right w:val="single" w:sz="4" w:space="0" w:color="auto"/>
                  </w:tcBorders>
                  <w:shd w:val="clear" w:color="000000" w:fill="FFFFFF"/>
                  <w:noWrap/>
                  <w:vAlign w:val="center"/>
                  <w:hideMark/>
                </w:tcPr>
                <w:p w14:paraId="5A3AD65C"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4.209.950 </w:t>
                  </w:r>
                </w:p>
              </w:tc>
              <w:tc>
                <w:tcPr>
                  <w:tcW w:w="794" w:type="dxa"/>
                  <w:tcBorders>
                    <w:top w:val="nil"/>
                    <w:left w:val="nil"/>
                    <w:bottom w:val="single" w:sz="8" w:space="0" w:color="auto"/>
                    <w:right w:val="single" w:sz="4" w:space="0" w:color="auto"/>
                  </w:tcBorders>
                  <w:shd w:val="clear" w:color="000000" w:fill="FFFFFF"/>
                  <w:noWrap/>
                  <w:vAlign w:val="center"/>
                  <w:hideMark/>
                </w:tcPr>
                <w:p w14:paraId="1E3E6B14"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3.909.140 </w:t>
                  </w:r>
                </w:p>
              </w:tc>
              <w:tc>
                <w:tcPr>
                  <w:tcW w:w="794" w:type="dxa"/>
                  <w:tcBorders>
                    <w:top w:val="nil"/>
                    <w:left w:val="nil"/>
                    <w:bottom w:val="single" w:sz="8" w:space="0" w:color="auto"/>
                    <w:right w:val="single" w:sz="4" w:space="0" w:color="auto"/>
                  </w:tcBorders>
                  <w:shd w:val="clear" w:color="000000" w:fill="FFFFFF"/>
                  <w:noWrap/>
                  <w:vAlign w:val="center"/>
                  <w:hideMark/>
                </w:tcPr>
                <w:p w14:paraId="5B9EA812"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3.136.030 </w:t>
                  </w:r>
                </w:p>
              </w:tc>
              <w:tc>
                <w:tcPr>
                  <w:tcW w:w="794" w:type="dxa"/>
                  <w:tcBorders>
                    <w:top w:val="nil"/>
                    <w:left w:val="nil"/>
                    <w:bottom w:val="single" w:sz="8" w:space="0" w:color="auto"/>
                    <w:right w:val="single" w:sz="4" w:space="0" w:color="auto"/>
                  </w:tcBorders>
                  <w:shd w:val="clear" w:color="000000" w:fill="FFFFFF"/>
                  <w:noWrap/>
                  <w:vAlign w:val="center"/>
                  <w:hideMark/>
                </w:tcPr>
                <w:p w14:paraId="70A29127"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3.391.350 </w:t>
                  </w:r>
                </w:p>
              </w:tc>
              <w:tc>
                <w:tcPr>
                  <w:tcW w:w="794" w:type="dxa"/>
                  <w:tcBorders>
                    <w:top w:val="nil"/>
                    <w:left w:val="nil"/>
                    <w:bottom w:val="single" w:sz="8" w:space="0" w:color="auto"/>
                    <w:right w:val="single" w:sz="4" w:space="0" w:color="auto"/>
                  </w:tcBorders>
                  <w:shd w:val="clear" w:color="000000" w:fill="FFFFFF"/>
                  <w:noWrap/>
                  <w:vAlign w:val="center"/>
                  <w:hideMark/>
                </w:tcPr>
                <w:p w14:paraId="27A78479"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3.521.918 </w:t>
                  </w:r>
                </w:p>
              </w:tc>
              <w:tc>
                <w:tcPr>
                  <w:tcW w:w="794" w:type="dxa"/>
                  <w:tcBorders>
                    <w:top w:val="nil"/>
                    <w:left w:val="nil"/>
                    <w:bottom w:val="single" w:sz="8" w:space="0" w:color="auto"/>
                    <w:right w:val="single" w:sz="4" w:space="0" w:color="auto"/>
                  </w:tcBorders>
                  <w:shd w:val="clear" w:color="000000" w:fill="FFFFFF"/>
                  <w:noWrap/>
                  <w:vAlign w:val="center"/>
                  <w:hideMark/>
                </w:tcPr>
                <w:p w14:paraId="6091E0CF"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3.392.670 </w:t>
                  </w:r>
                </w:p>
              </w:tc>
              <w:tc>
                <w:tcPr>
                  <w:tcW w:w="794" w:type="dxa"/>
                  <w:tcBorders>
                    <w:top w:val="nil"/>
                    <w:left w:val="nil"/>
                    <w:bottom w:val="single" w:sz="8" w:space="0" w:color="auto"/>
                    <w:right w:val="single" w:sz="4" w:space="0" w:color="auto"/>
                  </w:tcBorders>
                  <w:shd w:val="clear" w:color="000000" w:fill="FFFFFF"/>
                  <w:noWrap/>
                  <w:vAlign w:val="center"/>
                  <w:hideMark/>
                </w:tcPr>
                <w:p w14:paraId="576A50A5"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3.841.700 </w:t>
                  </w:r>
                </w:p>
              </w:tc>
              <w:tc>
                <w:tcPr>
                  <w:tcW w:w="794" w:type="dxa"/>
                  <w:tcBorders>
                    <w:top w:val="nil"/>
                    <w:left w:val="nil"/>
                    <w:bottom w:val="single" w:sz="8" w:space="0" w:color="auto"/>
                    <w:right w:val="single" w:sz="4" w:space="0" w:color="auto"/>
                  </w:tcBorders>
                  <w:shd w:val="clear" w:color="000000" w:fill="FFFFFF"/>
                  <w:noWrap/>
                  <w:vAlign w:val="center"/>
                  <w:hideMark/>
                </w:tcPr>
                <w:p w14:paraId="24A4B5EA"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3.684.210 </w:t>
                  </w:r>
                </w:p>
              </w:tc>
              <w:tc>
                <w:tcPr>
                  <w:tcW w:w="794" w:type="dxa"/>
                  <w:tcBorders>
                    <w:top w:val="nil"/>
                    <w:left w:val="nil"/>
                    <w:bottom w:val="single" w:sz="8" w:space="0" w:color="auto"/>
                    <w:right w:val="single" w:sz="4" w:space="0" w:color="auto"/>
                  </w:tcBorders>
                  <w:shd w:val="clear" w:color="000000" w:fill="FFFFFF"/>
                  <w:noWrap/>
                  <w:vAlign w:val="center"/>
                  <w:hideMark/>
                </w:tcPr>
                <w:p w14:paraId="5DE3A208"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2.864.522 </w:t>
                  </w:r>
                </w:p>
              </w:tc>
              <w:tc>
                <w:tcPr>
                  <w:tcW w:w="1128" w:type="dxa"/>
                  <w:tcBorders>
                    <w:top w:val="nil"/>
                    <w:left w:val="nil"/>
                    <w:bottom w:val="single" w:sz="8" w:space="0" w:color="auto"/>
                    <w:right w:val="single" w:sz="8" w:space="0" w:color="auto"/>
                  </w:tcBorders>
                  <w:shd w:val="clear" w:color="000000" w:fill="FFFFFF"/>
                  <w:noWrap/>
                  <w:vAlign w:val="center"/>
                  <w:hideMark/>
                </w:tcPr>
                <w:p w14:paraId="00CBE673"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w:t>
                  </w:r>
                </w:p>
                <w:p w14:paraId="29547F94" w14:textId="77777777" w:rsidR="00A509F2" w:rsidRPr="00D93EC4" w:rsidRDefault="00A509F2" w:rsidP="00A509F2">
                  <w:pPr>
                    <w:jc w:val="center"/>
                    <w:rPr>
                      <w:rFonts w:ascii="Calibri" w:eastAsia="Times New Roman" w:hAnsi="Calibri" w:cs="Calibri"/>
                      <w:b/>
                      <w:bCs/>
                      <w:sz w:val="18"/>
                      <w:szCs w:val="18"/>
                      <w:lang w:eastAsia="es-CL"/>
                    </w:rPr>
                  </w:pPr>
                  <w:r w:rsidRPr="00D93EC4">
                    <w:rPr>
                      <w:rFonts w:ascii="Calibri" w:eastAsia="Times New Roman" w:hAnsi="Calibri" w:cs="Calibri"/>
                      <w:b/>
                      <w:bCs/>
                      <w:sz w:val="18"/>
                      <w:szCs w:val="18"/>
                      <w:lang w:eastAsia="es-CL"/>
                    </w:rPr>
                    <w:t xml:space="preserve"> 42.101.468 </w:t>
                  </w:r>
                </w:p>
              </w:tc>
            </w:tr>
          </w:tbl>
          <w:p w14:paraId="73FD22CF" w14:textId="512D506A" w:rsidR="00984822" w:rsidRDefault="00984822" w:rsidP="00984822">
            <w:pPr>
              <w:rPr>
                <w:rFonts w:eastAsia="Times New Roman"/>
                <w:bCs/>
                <w:color w:val="000000"/>
                <w:lang w:eastAsia="es-CL"/>
              </w:rPr>
            </w:pPr>
          </w:p>
          <w:p w14:paraId="5272DE07" w14:textId="77777777" w:rsidR="00984822" w:rsidRDefault="00984822" w:rsidP="00984822">
            <w:pPr>
              <w:rPr>
                <w:rFonts w:eastAsia="Times New Roman"/>
                <w:bCs/>
                <w:color w:val="000000"/>
                <w:lang w:eastAsia="es-CL"/>
              </w:rPr>
            </w:pPr>
          </w:p>
          <w:p w14:paraId="3AA49942" w14:textId="791768CE" w:rsidR="009F014D" w:rsidRDefault="00D07E9A" w:rsidP="003A233D">
            <w:pPr>
              <w:numPr>
                <w:ilvl w:val="0"/>
                <w:numId w:val="3"/>
              </w:numPr>
              <w:rPr>
                <w:rFonts w:eastAsia="Times New Roman"/>
                <w:bCs/>
                <w:color w:val="000000"/>
                <w:lang w:eastAsia="es-CL"/>
              </w:rPr>
            </w:pPr>
            <w:r w:rsidRPr="002D55D7">
              <w:rPr>
                <w:rFonts w:eastAsia="Times New Roman"/>
                <w:bCs/>
                <w:color w:val="000000"/>
                <w:lang w:eastAsia="es-CL"/>
              </w:rPr>
              <w:t>También de l</w:t>
            </w:r>
            <w:r w:rsidR="00292291" w:rsidRPr="002D55D7">
              <w:rPr>
                <w:rFonts w:eastAsia="Times New Roman"/>
                <w:bCs/>
                <w:color w:val="000000"/>
                <w:lang w:eastAsia="es-CL"/>
              </w:rPr>
              <w:t>a documentación revisada (ID 5)</w:t>
            </w:r>
            <w:r w:rsidR="007F01EE" w:rsidRPr="002D55D7">
              <w:rPr>
                <w:rFonts w:eastAsia="Times New Roman"/>
                <w:bCs/>
                <w:color w:val="000000"/>
                <w:lang w:eastAsia="es-CL"/>
              </w:rPr>
              <w:t>,</w:t>
            </w:r>
            <w:r w:rsidR="007A2330" w:rsidRPr="002D55D7">
              <w:rPr>
                <w:rFonts w:eastAsia="Times New Roman"/>
                <w:bCs/>
                <w:color w:val="000000"/>
                <w:lang w:eastAsia="es-CL"/>
              </w:rPr>
              <w:t xml:space="preserve">en la tabla adjunta </w:t>
            </w:r>
            <w:r w:rsidR="00377A27" w:rsidRPr="002D55D7">
              <w:rPr>
                <w:rFonts w:eastAsia="Times New Roman"/>
                <w:bCs/>
                <w:color w:val="000000"/>
                <w:lang w:eastAsia="es-CL"/>
              </w:rPr>
              <w:t xml:space="preserve">se observa en detalle los principales procesos, desarrollado al interior de la Planta Pudahuel, así como las </w:t>
            </w:r>
            <w:r w:rsidR="00597CD8" w:rsidRPr="002D55D7">
              <w:rPr>
                <w:rFonts w:eastAsia="Times New Roman"/>
                <w:bCs/>
                <w:color w:val="000000"/>
                <w:lang w:eastAsia="es-CL"/>
              </w:rPr>
              <w:t>cantidades de residuos ingresadas</w:t>
            </w:r>
            <w:r w:rsidR="009F014D" w:rsidRPr="002D55D7">
              <w:rPr>
                <w:rFonts w:eastAsia="Times New Roman"/>
                <w:bCs/>
                <w:color w:val="000000"/>
                <w:lang w:eastAsia="es-CL"/>
              </w:rPr>
              <w:t>, para</w:t>
            </w:r>
            <w:r w:rsidR="009F014D">
              <w:rPr>
                <w:rFonts w:eastAsia="Times New Roman"/>
                <w:bCs/>
                <w:color w:val="000000"/>
                <w:lang w:eastAsia="es-CL"/>
              </w:rPr>
              <w:t xml:space="preserve"> el periodo comprendido entre </w:t>
            </w:r>
            <w:r w:rsidR="009F014D" w:rsidRPr="00C85B08">
              <w:rPr>
                <w:rFonts w:eastAsia="Times New Roman"/>
                <w:bCs/>
                <w:color w:val="000000"/>
                <w:lang w:eastAsia="es-CL"/>
              </w:rPr>
              <w:t xml:space="preserve">los </w:t>
            </w:r>
            <w:r w:rsidR="009F014D">
              <w:rPr>
                <w:rFonts w:eastAsia="Times New Roman"/>
                <w:bCs/>
                <w:color w:val="000000"/>
                <w:lang w:eastAsia="es-CL"/>
              </w:rPr>
              <w:t>años 2016 y el 14 de junio de 2019.</w:t>
            </w:r>
          </w:p>
          <w:p w14:paraId="08D3776E" w14:textId="71791B39" w:rsidR="009F014D" w:rsidRDefault="009F014D" w:rsidP="00292291">
            <w:pPr>
              <w:jc w:val="center"/>
              <w:rPr>
                <w:rFonts w:eastAsia="Times New Roman"/>
                <w:b/>
                <w:color w:val="000000"/>
                <w:lang w:eastAsia="es-CL"/>
              </w:rPr>
            </w:pPr>
          </w:p>
          <w:p w14:paraId="4E166034" w14:textId="4B758687" w:rsidR="004F7759" w:rsidRDefault="004F7759" w:rsidP="00292291">
            <w:pPr>
              <w:jc w:val="center"/>
              <w:rPr>
                <w:rFonts w:eastAsia="Times New Roman"/>
                <w:b/>
                <w:color w:val="000000"/>
                <w:lang w:eastAsia="es-CL"/>
              </w:rPr>
            </w:pPr>
          </w:p>
          <w:p w14:paraId="76B6C880" w14:textId="5D36C013" w:rsidR="004F7759" w:rsidRDefault="004F7759" w:rsidP="00292291">
            <w:pPr>
              <w:jc w:val="center"/>
              <w:rPr>
                <w:rFonts w:eastAsia="Times New Roman"/>
                <w:b/>
                <w:color w:val="000000"/>
                <w:lang w:eastAsia="es-CL"/>
              </w:rPr>
            </w:pPr>
          </w:p>
          <w:p w14:paraId="18737032" w14:textId="1FA3F918" w:rsidR="004F7759" w:rsidRDefault="004F7759" w:rsidP="00292291">
            <w:pPr>
              <w:jc w:val="center"/>
              <w:rPr>
                <w:rFonts w:eastAsia="Times New Roman"/>
                <w:b/>
                <w:color w:val="000000"/>
                <w:lang w:eastAsia="es-CL"/>
              </w:rPr>
            </w:pPr>
          </w:p>
          <w:p w14:paraId="7097D9C5" w14:textId="77777777" w:rsidR="004F7759" w:rsidRDefault="004F7759" w:rsidP="00292291">
            <w:pPr>
              <w:jc w:val="center"/>
              <w:rPr>
                <w:rFonts w:eastAsia="Times New Roman"/>
                <w:b/>
                <w:color w:val="000000"/>
                <w:lang w:eastAsia="es-CL"/>
              </w:rPr>
            </w:pPr>
          </w:p>
          <w:p w14:paraId="733FB84A" w14:textId="16ECCE20" w:rsidR="00292291" w:rsidRPr="00D92EC9" w:rsidRDefault="00292291" w:rsidP="00292291">
            <w:pPr>
              <w:jc w:val="center"/>
              <w:rPr>
                <w:rFonts w:eastAsia="Times New Roman"/>
                <w:bCs/>
                <w:color w:val="000000"/>
                <w:lang w:eastAsia="es-CL"/>
              </w:rPr>
            </w:pPr>
            <w:r w:rsidRPr="00585FA5">
              <w:rPr>
                <w:rFonts w:eastAsia="Times New Roman"/>
                <w:b/>
                <w:color w:val="000000"/>
                <w:lang w:eastAsia="es-CL"/>
              </w:rPr>
              <w:lastRenderedPageBreak/>
              <w:t xml:space="preserve">Tabla </w:t>
            </w:r>
            <w:proofErr w:type="spellStart"/>
            <w:r w:rsidRPr="00585FA5">
              <w:rPr>
                <w:rFonts w:eastAsia="Times New Roman"/>
                <w:b/>
                <w:color w:val="000000"/>
                <w:lang w:eastAsia="es-CL"/>
              </w:rPr>
              <w:t>N°</w:t>
            </w:r>
            <w:proofErr w:type="spellEnd"/>
            <w:r w:rsidRPr="00585FA5">
              <w:rPr>
                <w:rFonts w:eastAsia="Times New Roman"/>
                <w:b/>
                <w:color w:val="000000"/>
                <w:lang w:eastAsia="es-CL"/>
              </w:rPr>
              <w:t xml:space="preserve"> </w:t>
            </w:r>
            <w:r w:rsidR="00B83AD7">
              <w:rPr>
                <w:rFonts w:eastAsia="Times New Roman"/>
                <w:b/>
                <w:color w:val="000000"/>
                <w:lang w:eastAsia="es-CL"/>
              </w:rPr>
              <w:t>2</w:t>
            </w:r>
            <w:r w:rsidRPr="00585FA5">
              <w:rPr>
                <w:rFonts w:eastAsia="Times New Roman"/>
                <w:b/>
                <w:color w:val="000000"/>
                <w:lang w:eastAsia="es-CL"/>
              </w:rPr>
              <w:t>: Ingreso de residuos entre 20</w:t>
            </w:r>
            <w:r w:rsidR="00E40F1F">
              <w:rPr>
                <w:rFonts w:eastAsia="Times New Roman"/>
                <w:b/>
                <w:color w:val="000000"/>
                <w:lang w:eastAsia="es-CL"/>
              </w:rPr>
              <w:t>1</w:t>
            </w:r>
            <w:r w:rsidRPr="00585FA5">
              <w:rPr>
                <w:rFonts w:eastAsia="Times New Roman"/>
                <w:b/>
                <w:color w:val="000000"/>
                <w:lang w:eastAsia="es-CL"/>
              </w:rPr>
              <w:t>6 y junio de 2019</w:t>
            </w:r>
          </w:p>
          <w:tbl>
            <w:tblPr>
              <w:tblW w:w="8876" w:type="dxa"/>
              <w:jc w:val="center"/>
              <w:tblCellMar>
                <w:left w:w="70" w:type="dxa"/>
                <w:right w:w="70" w:type="dxa"/>
              </w:tblCellMar>
              <w:tblLook w:val="04A0" w:firstRow="1" w:lastRow="0" w:firstColumn="1" w:lastColumn="0" w:noHBand="0" w:noVBand="1"/>
            </w:tblPr>
            <w:tblGrid>
              <w:gridCol w:w="2275"/>
              <w:gridCol w:w="1206"/>
              <w:gridCol w:w="1206"/>
              <w:gridCol w:w="1206"/>
              <w:gridCol w:w="1206"/>
              <w:gridCol w:w="1777"/>
            </w:tblGrid>
            <w:tr w:rsidR="00292291" w:rsidRPr="00D92EC9" w14:paraId="5DFFE576" w14:textId="77777777" w:rsidTr="006904CD">
              <w:trPr>
                <w:trHeight w:val="255"/>
                <w:jc w:val="center"/>
              </w:trPr>
              <w:tc>
                <w:tcPr>
                  <w:tcW w:w="2275" w:type="dxa"/>
                  <w:vMerge w:val="restart"/>
                  <w:tcBorders>
                    <w:top w:val="single" w:sz="4" w:space="0" w:color="auto"/>
                    <w:left w:val="single" w:sz="4" w:space="0" w:color="auto"/>
                    <w:bottom w:val="single" w:sz="4" w:space="0" w:color="auto"/>
                    <w:right w:val="single" w:sz="4" w:space="0" w:color="auto"/>
                  </w:tcBorders>
                  <w:shd w:val="clear" w:color="000000" w:fill="A6A6A6"/>
                  <w:noWrap/>
                  <w:vAlign w:val="center"/>
                  <w:hideMark/>
                </w:tcPr>
                <w:p w14:paraId="6E8DE27F"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Tipo de Tratamiento</w:t>
                  </w:r>
                </w:p>
              </w:tc>
              <w:tc>
                <w:tcPr>
                  <w:tcW w:w="6601" w:type="dxa"/>
                  <w:gridSpan w:val="5"/>
                  <w:tcBorders>
                    <w:top w:val="single" w:sz="4" w:space="0" w:color="auto"/>
                    <w:left w:val="nil"/>
                    <w:bottom w:val="single" w:sz="4" w:space="0" w:color="auto"/>
                    <w:right w:val="single" w:sz="4" w:space="0" w:color="auto"/>
                  </w:tcBorders>
                  <w:shd w:val="clear" w:color="000000" w:fill="A6A6A6"/>
                  <w:noWrap/>
                  <w:vAlign w:val="bottom"/>
                  <w:hideMark/>
                </w:tcPr>
                <w:p w14:paraId="54370677" w14:textId="4D550D0B" w:rsidR="00292291" w:rsidRPr="003E4685" w:rsidRDefault="00742994"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 xml:space="preserve">Cantidades ingresadas de residuos </w:t>
                  </w:r>
                  <w:r w:rsidR="00292291" w:rsidRPr="003E4685">
                    <w:rPr>
                      <w:rFonts w:ascii="Calibri" w:eastAsia="Times New Roman" w:hAnsi="Calibri" w:cs="Calibri"/>
                      <w:b/>
                      <w:bCs/>
                      <w:sz w:val="18"/>
                      <w:szCs w:val="18"/>
                      <w:lang w:eastAsia="es-CL"/>
                    </w:rPr>
                    <w:t>[Ton]</w:t>
                  </w:r>
                </w:p>
              </w:tc>
            </w:tr>
            <w:tr w:rsidR="00292291" w:rsidRPr="00D92EC9" w14:paraId="47018545" w14:textId="77777777" w:rsidTr="006904CD">
              <w:trPr>
                <w:trHeight w:val="255"/>
                <w:jc w:val="center"/>
              </w:trPr>
              <w:tc>
                <w:tcPr>
                  <w:tcW w:w="2275" w:type="dxa"/>
                  <w:vMerge/>
                  <w:tcBorders>
                    <w:top w:val="single" w:sz="4" w:space="0" w:color="auto"/>
                    <w:left w:val="single" w:sz="4" w:space="0" w:color="auto"/>
                    <w:bottom w:val="single" w:sz="4" w:space="0" w:color="auto"/>
                    <w:right w:val="single" w:sz="4" w:space="0" w:color="auto"/>
                  </w:tcBorders>
                  <w:vAlign w:val="center"/>
                  <w:hideMark/>
                </w:tcPr>
                <w:p w14:paraId="3D12BEBA" w14:textId="77777777" w:rsidR="00292291" w:rsidRPr="003E4685" w:rsidRDefault="00292291" w:rsidP="00292291">
                  <w:pPr>
                    <w:jc w:val="center"/>
                    <w:rPr>
                      <w:rFonts w:ascii="Calibri" w:eastAsia="Times New Roman" w:hAnsi="Calibri" w:cs="Calibri"/>
                      <w:b/>
                      <w:bCs/>
                      <w:sz w:val="18"/>
                      <w:szCs w:val="18"/>
                      <w:lang w:eastAsia="es-CL"/>
                    </w:rPr>
                  </w:pPr>
                </w:p>
              </w:tc>
              <w:tc>
                <w:tcPr>
                  <w:tcW w:w="1206" w:type="dxa"/>
                  <w:tcBorders>
                    <w:top w:val="nil"/>
                    <w:left w:val="nil"/>
                    <w:bottom w:val="single" w:sz="4" w:space="0" w:color="auto"/>
                    <w:right w:val="single" w:sz="4" w:space="0" w:color="auto"/>
                  </w:tcBorders>
                  <w:shd w:val="clear" w:color="000000" w:fill="A6A6A6"/>
                  <w:noWrap/>
                  <w:vAlign w:val="bottom"/>
                  <w:hideMark/>
                </w:tcPr>
                <w:p w14:paraId="132BBDC4"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2016</w:t>
                  </w:r>
                </w:p>
              </w:tc>
              <w:tc>
                <w:tcPr>
                  <w:tcW w:w="1206" w:type="dxa"/>
                  <w:tcBorders>
                    <w:top w:val="nil"/>
                    <w:left w:val="nil"/>
                    <w:bottom w:val="single" w:sz="4" w:space="0" w:color="auto"/>
                    <w:right w:val="single" w:sz="4" w:space="0" w:color="auto"/>
                  </w:tcBorders>
                  <w:shd w:val="clear" w:color="000000" w:fill="A6A6A6"/>
                  <w:noWrap/>
                  <w:vAlign w:val="bottom"/>
                  <w:hideMark/>
                </w:tcPr>
                <w:p w14:paraId="101BB3AA"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2017</w:t>
                  </w:r>
                </w:p>
              </w:tc>
              <w:tc>
                <w:tcPr>
                  <w:tcW w:w="1206" w:type="dxa"/>
                  <w:tcBorders>
                    <w:top w:val="nil"/>
                    <w:left w:val="nil"/>
                    <w:bottom w:val="single" w:sz="4" w:space="0" w:color="auto"/>
                    <w:right w:val="single" w:sz="4" w:space="0" w:color="auto"/>
                  </w:tcBorders>
                  <w:shd w:val="clear" w:color="000000" w:fill="A6A6A6"/>
                  <w:noWrap/>
                  <w:vAlign w:val="bottom"/>
                  <w:hideMark/>
                </w:tcPr>
                <w:p w14:paraId="11C841B9"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2018</w:t>
                  </w:r>
                </w:p>
              </w:tc>
              <w:tc>
                <w:tcPr>
                  <w:tcW w:w="1206" w:type="dxa"/>
                  <w:tcBorders>
                    <w:top w:val="nil"/>
                    <w:left w:val="nil"/>
                    <w:bottom w:val="single" w:sz="4" w:space="0" w:color="auto"/>
                    <w:right w:val="single" w:sz="4" w:space="0" w:color="auto"/>
                  </w:tcBorders>
                  <w:shd w:val="clear" w:color="000000" w:fill="A6A6A6"/>
                  <w:noWrap/>
                  <w:vAlign w:val="bottom"/>
                  <w:hideMark/>
                </w:tcPr>
                <w:p w14:paraId="4A8E1C31"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2019</w:t>
                  </w:r>
                </w:p>
              </w:tc>
              <w:tc>
                <w:tcPr>
                  <w:tcW w:w="1777" w:type="dxa"/>
                  <w:tcBorders>
                    <w:top w:val="nil"/>
                    <w:left w:val="nil"/>
                    <w:bottom w:val="single" w:sz="4" w:space="0" w:color="auto"/>
                    <w:right w:val="single" w:sz="4" w:space="0" w:color="auto"/>
                  </w:tcBorders>
                  <w:shd w:val="clear" w:color="000000" w:fill="A6A6A6"/>
                  <w:noWrap/>
                  <w:vAlign w:val="bottom"/>
                  <w:hideMark/>
                </w:tcPr>
                <w:p w14:paraId="48DC504D" w14:textId="77777777" w:rsidR="00292291" w:rsidRPr="003E4685" w:rsidRDefault="00292291" w:rsidP="00292291">
                  <w:pPr>
                    <w:jc w:val="center"/>
                    <w:rPr>
                      <w:rFonts w:ascii="Calibri" w:eastAsia="Times New Roman" w:hAnsi="Calibri" w:cs="Calibri"/>
                      <w:b/>
                      <w:bCs/>
                      <w:sz w:val="18"/>
                      <w:szCs w:val="18"/>
                      <w:lang w:eastAsia="es-CL"/>
                    </w:rPr>
                  </w:pPr>
                  <w:proofErr w:type="gramStart"/>
                  <w:r w:rsidRPr="003E4685">
                    <w:rPr>
                      <w:rFonts w:ascii="Calibri" w:eastAsia="Times New Roman" w:hAnsi="Calibri" w:cs="Calibri"/>
                      <w:b/>
                      <w:bCs/>
                      <w:sz w:val="18"/>
                      <w:szCs w:val="18"/>
                      <w:lang w:eastAsia="es-CL"/>
                    </w:rPr>
                    <w:t>Total</w:t>
                  </w:r>
                  <w:proofErr w:type="gramEnd"/>
                  <w:r w:rsidRPr="003E4685">
                    <w:rPr>
                      <w:rFonts w:ascii="Calibri" w:eastAsia="Times New Roman" w:hAnsi="Calibri" w:cs="Calibri"/>
                      <w:b/>
                      <w:bCs/>
                      <w:sz w:val="18"/>
                      <w:szCs w:val="18"/>
                      <w:lang w:eastAsia="es-CL"/>
                    </w:rPr>
                    <w:t xml:space="preserve"> general</w:t>
                  </w:r>
                </w:p>
              </w:tc>
            </w:tr>
            <w:tr w:rsidR="00292291" w:rsidRPr="00D92EC9" w14:paraId="2C5C90C1"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2062861B"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BATEAS</w:t>
                  </w:r>
                </w:p>
              </w:tc>
              <w:tc>
                <w:tcPr>
                  <w:tcW w:w="1206" w:type="dxa"/>
                  <w:tcBorders>
                    <w:top w:val="nil"/>
                    <w:left w:val="nil"/>
                    <w:bottom w:val="single" w:sz="4" w:space="0" w:color="auto"/>
                    <w:right w:val="single" w:sz="4" w:space="0" w:color="auto"/>
                  </w:tcBorders>
                  <w:shd w:val="clear" w:color="auto" w:fill="auto"/>
                  <w:noWrap/>
                  <w:vAlign w:val="bottom"/>
                  <w:hideMark/>
                </w:tcPr>
                <w:p w14:paraId="7EBF6BB5"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72848,97</w:t>
                  </w:r>
                </w:p>
              </w:tc>
              <w:tc>
                <w:tcPr>
                  <w:tcW w:w="1206" w:type="dxa"/>
                  <w:tcBorders>
                    <w:top w:val="nil"/>
                    <w:left w:val="nil"/>
                    <w:bottom w:val="single" w:sz="4" w:space="0" w:color="auto"/>
                    <w:right w:val="single" w:sz="4" w:space="0" w:color="auto"/>
                  </w:tcBorders>
                  <w:shd w:val="clear" w:color="auto" w:fill="auto"/>
                  <w:noWrap/>
                  <w:vAlign w:val="bottom"/>
                  <w:hideMark/>
                </w:tcPr>
                <w:p w14:paraId="1093FDE9"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35352,07</w:t>
                  </w:r>
                </w:p>
              </w:tc>
              <w:tc>
                <w:tcPr>
                  <w:tcW w:w="1206" w:type="dxa"/>
                  <w:tcBorders>
                    <w:top w:val="nil"/>
                    <w:left w:val="nil"/>
                    <w:bottom w:val="single" w:sz="4" w:space="0" w:color="auto"/>
                    <w:right w:val="single" w:sz="4" w:space="0" w:color="auto"/>
                  </w:tcBorders>
                  <w:shd w:val="clear" w:color="auto" w:fill="auto"/>
                  <w:noWrap/>
                  <w:vAlign w:val="bottom"/>
                  <w:hideMark/>
                </w:tcPr>
                <w:p w14:paraId="18809090"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37038,50</w:t>
                  </w:r>
                </w:p>
              </w:tc>
              <w:tc>
                <w:tcPr>
                  <w:tcW w:w="1206" w:type="dxa"/>
                  <w:tcBorders>
                    <w:top w:val="nil"/>
                    <w:left w:val="nil"/>
                    <w:bottom w:val="single" w:sz="4" w:space="0" w:color="auto"/>
                    <w:right w:val="single" w:sz="4" w:space="0" w:color="auto"/>
                  </w:tcBorders>
                  <w:shd w:val="clear" w:color="auto" w:fill="auto"/>
                  <w:noWrap/>
                  <w:vAlign w:val="bottom"/>
                  <w:hideMark/>
                </w:tcPr>
                <w:p w14:paraId="1736B1A4"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17587,19</w:t>
                  </w:r>
                </w:p>
              </w:tc>
              <w:tc>
                <w:tcPr>
                  <w:tcW w:w="1777" w:type="dxa"/>
                  <w:tcBorders>
                    <w:top w:val="nil"/>
                    <w:left w:val="nil"/>
                    <w:bottom w:val="single" w:sz="4" w:space="0" w:color="auto"/>
                    <w:right w:val="single" w:sz="4" w:space="0" w:color="auto"/>
                  </w:tcBorders>
                  <w:shd w:val="clear" w:color="auto" w:fill="auto"/>
                  <w:noWrap/>
                  <w:vAlign w:val="bottom"/>
                  <w:hideMark/>
                </w:tcPr>
                <w:p w14:paraId="2849A570"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162826,73</w:t>
                  </w:r>
                </w:p>
              </w:tc>
            </w:tr>
            <w:tr w:rsidR="00292291" w:rsidRPr="00D92EC9" w14:paraId="74DAA5FA"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62A187F"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BLENDING</w:t>
                  </w:r>
                </w:p>
              </w:tc>
              <w:tc>
                <w:tcPr>
                  <w:tcW w:w="1206" w:type="dxa"/>
                  <w:tcBorders>
                    <w:top w:val="nil"/>
                    <w:left w:val="nil"/>
                    <w:bottom w:val="single" w:sz="4" w:space="0" w:color="auto"/>
                    <w:right w:val="single" w:sz="4" w:space="0" w:color="auto"/>
                  </w:tcBorders>
                  <w:shd w:val="clear" w:color="auto" w:fill="auto"/>
                  <w:noWrap/>
                  <w:vAlign w:val="bottom"/>
                  <w:hideMark/>
                </w:tcPr>
                <w:p w14:paraId="47FABEE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5316,17</w:t>
                  </w:r>
                </w:p>
              </w:tc>
              <w:tc>
                <w:tcPr>
                  <w:tcW w:w="1206" w:type="dxa"/>
                  <w:tcBorders>
                    <w:top w:val="nil"/>
                    <w:left w:val="nil"/>
                    <w:bottom w:val="single" w:sz="4" w:space="0" w:color="auto"/>
                    <w:right w:val="single" w:sz="4" w:space="0" w:color="auto"/>
                  </w:tcBorders>
                  <w:shd w:val="clear" w:color="auto" w:fill="auto"/>
                  <w:noWrap/>
                  <w:vAlign w:val="bottom"/>
                  <w:hideMark/>
                </w:tcPr>
                <w:p w14:paraId="797AFDB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3357,15</w:t>
                  </w:r>
                </w:p>
              </w:tc>
              <w:tc>
                <w:tcPr>
                  <w:tcW w:w="1206" w:type="dxa"/>
                  <w:tcBorders>
                    <w:top w:val="nil"/>
                    <w:left w:val="nil"/>
                    <w:bottom w:val="single" w:sz="4" w:space="0" w:color="auto"/>
                    <w:right w:val="single" w:sz="4" w:space="0" w:color="auto"/>
                  </w:tcBorders>
                  <w:shd w:val="clear" w:color="auto" w:fill="auto"/>
                  <w:noWrap/>
                  <w:vAlign w:val="bottom"/>
                  <w:hideMark/>
                </w:tcPr>
                <w:p w14:paraId="7E64F042"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4012,97</w:t>
                  </w:r>
                </w:p>
              </w:tc>
              <w:tc>
                <w:tcPr>
                  <w:tcW w:w="1206" w:type="dxa"/>
                  <w:tcBorders>
                    <w:top w:val="nil"/>
                    <w:left w:val="nil"/>
                    <w:bottom w:val="single" w:sz="4" w:space="0" w:color="auto"/>
                    <w:right w:val="single" w:sz="4" w:space="0" w:color="auto"/>
                  </w:tcBorders>
                  <w:shd w:val="clear" w:color="auto" w:fill="auto"/>
                  <w:noWrap/>
                  <w:vAlign w:val="bottom"/>
                  <w:hideMark/>
                </w:tcPr>
                <w:p w14:paraId="0162019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1465,40</w:t>
                  </w:r>
                </w:p>
              </w:tc>
              <w:tc>
                <w:tcPr>
                  <w:tcW w:w="1777" w:type="dxa"/>
                  <w:tcBorders>
                    <w:top w:val="nil"/>
                    <w:left w:val="nil"/>
                    <w:bottom w:val="single" w:sz="4" w:space="0" w:color="auto"/>
                    <w:right w:val="single" w:sz="4" w:space="0" w:color="auto"/>
                  </w:tcBorders>
                  <w:shd w:val="clear" w:color="auto" w:fill="auto"/>
                  <w:noWrap/>
                  <w:vAlign w:val="bottom"/>
                  <w:hideMark/>
                </w:tcPr>
                <w:p w14:paraId="27E41A8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14151,69</w:t>
                  </w:r>
                </w:p>
              </w:tc>
            </w:tr>
            <w:tr w:rsidR="00292291" w:rsidRPr="00D92EC9" w14:paraId="5EF51959"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031E539C"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COMPACTACIÓN</w:t>
                  </w:r>
                </w:p>
              </w:tc>
              <w:tc>
                <w:tcPr>
                  <w:tcW w:w="1206" w:type="dxa"/>
                  <w:tcBorders>
                    <w:top w:val="nil"/>
                    <w:left w:val="nil"/>
                    <w:bottom w:val="single" w:sz="4" w:space="0" w:color="auto"/>
                    <w:right w:val="single" w:sz="4" w:space="0" w:color="auto"/>
                  </w:tcBorders>
                  <w:shd w:val="clear" w:color="auto" w:fill="auto"/>
                  <w:noWrap/>
                  <w:vAlign w:val="bottom"/>
                  <w:hideMark/>
                </w:tcPr>
                <w:p w14:paraId="3D7A3335"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81,21</w:t>
                  </w:r>
                </w:p>
              </w:tc>
              <w:tc>
                <w:tcPr>
                  <w:tcW w:w="1206" w:type="dxa"/>
                  <w:tcBorders>
                    <w:top w:val="nil"/>
                    <w:left w:val="nil"/>
                    <w:bottom w:val="single" w:sz="4" w:space="0" w:color="auto"/>
                    <w:right w:val="single" w:sz="4" w:space="0" w:color="auto"/>
                  </w:tcBorders>
                  <w:shd w:val="clear" w:color="auto" w:fill="auto"/>
                  <w:noWrap/>
                  <w:vAlign w:val="bottom"/>
                  <w:hideMark/>
                </w:tcPr>
                <w:p w14:paraId="140B4031"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218,14</w:t>
                  </w:r>
                </w:p>
              </w:tc>
              <w:tc>
                <w:tcPr>
                  <w:tcW w:w="1206" w:type="dxa"/>
                  <w:tcBorders>
                    <w:top w:val="nil"/>
                    <w:left w:val="nil"/>
                    <w:bottom w:val="single" w:sz="4" w:space="0" w:color="auto"/>
                    <w:right w:val="single" w:sz="4" w:space="0" w:color="auto"/>
                  </w:tcBorders>
                  <w:shd w:val="clear" w:color="auto" w:fill="auto"/>
                  <w:noWrap/>
                  <w:vAlign w:val="bottom"/>
                  <w:hideMark/>
                </w:tcPr>
                <w:p w14:paraId="0EAA4A4E"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146,99</w:t>
                  </w:r>
                </w:p>
              </w:tc>
              <w:tc>
                <w:tcPr>
                  <w:tcW w:w="1206" w:type="dxa"/>
                  <w:tcBorders>
                    <w:top w:val="nil"/>
                    <w:left w:val="nil"/>
                    <w:bottom w:val="single" w:sz="4" w:space="0" w:color="auto"/>
                    <w:right w:val="single" w:sz="4" w:space="0" w:color="auto"/>
                  </w:tcBorders>
                  <w:shd w:val="clear" w:color="auto" w:fill="auto"/>
                  <w:noWrap/>
                  <w:vAlign w:val="bottom"/>
                  <w:hideMark/>
                </w:tcPr>
                <w:p w14:paraId="35F15626"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84,29</w:t>
                  </w:r>
                </w:p>
              </w:tc>
              <w:tc>
                <w:tcPr>
                  <w:tcW w:w="1777" w:type="dxa"/>
                  <w:tcBorders>
                    <w:top w:val="nil"/>
                    <w:left w:val="nil"/>
                    <w:bottom w:val="single" w:sz="4" w:space="0" w:color="auto"/>
                    <w:right w:val="single" w:sz="4" w:space="0" w:color="auto"/>
                  </w:tcBorders>
                  <w:shd w:val="clear" w:color="auto" w:fill="auto"/>
                  <w:noWrap/>
                  <w:vAlign w:val="bottom"/>
                  <w:hideMark/>
                </w:tcPr>
                <w:p w14:paraId="0682B20C"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530,62</w:t>
                  </w:r>
                </w:p>
              </w:tc>
            </w:tr>
            <w:tr w:rsidR="00292291" w:rsidRPr="00D92EC9" w14:paraId="021DE240"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BDA64DD"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DEVOLUCIÓN</w:t>
                  </w:r>
                </w:p>
              </w:tc>
              <w:tc>
                <w:tcPr>
                  <w:tcW w:w="1206" w:type="dxa"/>
                  <w:tcBorders>
                    <w:top w:val="nil"/>
                    <w:left w:val="nil"/>
                    <w:bottom w:val="single" w:sz="4" w:space="0" w:color="auto"/>
                    <w:right w:val="single" w:sz="4" w:space="0" w:color="auto"/>
                  </w:tcBorders>
                  <w:shd w:val="clear" w:color="auto" w:fill="auto"/>
                  <w:noWrap/>
                  <w:vAlign w:val="bottom"/>
                  <w:hideMark/>
                </w:tcPr>
                <w:p w14:paraId="045C63F5"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13,23</w:t>
                  </w:r>
                </w:p>
              </w:tc>
              <w:tc>
                <w:tcPr>
                  <w:tcW w:w="1206" w:type="dxa"/>
                  <w:tcBorders>
                    <w:top w:val="nil"/>
                    <w:left w:val="nil"/>
                    <w:bottom w:val="single" w:sz="4" w:space="0" w:color="auto"/>
                    <w:right w:val="single" w:sz="4" w:space="0" w:color="auto"/>
                  </w:tcBorders>
                  <w:shd w:val="clear" w:color="auto" w:fill="auto"/>
                  <w:noWrap/>
                  <w:vAlign w:val="bottom"/>
                  <w:hideMark/>
                </w:tcPr>
                <w:p w14:paraId="6773503E"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14,56</w:t>
                  </w:r>
                </w:p>
              </w:tc>
              <w:tc>
                <w:tcPr>
                  <w:tcW w:w="1206" w:type="dxa"/>
                  <w:tcBorders>
                    <w:top w:val="nil"/>
                    <w:left w:val="nil"/>
                    <w:bottom w:val="single" w:sz="4" w:space="0" w:color="auto"/>
                    <w:right w:val="single" w:sz="4" w:space="0" w:color="auto"/>
                  </w:tcBorders>
                  <w:shd w:val="clear" w:color="auto" w:fill="auto"/>
                  <w:noWrap/>
                  <w:vAlign w:val="bottom"/>
                  <w:hideMark/>
                </w:tcPr>
                <w:p w14:paraId="4DDA5B1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5,57</w:t>
                  </w:r>
                </w:p>
              </w:tc>
              <w:tc>
                <w:tcPr>
                  <w:tcW w:w="1206" w:type="dxa"/>
                  <w:tcBorders>
                    <w:top w:val="nil"/>
                    <w:left w:val="nil"/>
                    <w:bottom w:val="single" w:sz="4" w:space="0" w:color="auto"/>
                    <w:right w:val="single" w:sz="4" w:space="0" w:color="auto"/>
                  </w:tcBorders>
                  <w:shd w:val="clear" w:color="auto" w:fill="auto"/>
                  <w:noWrap/>
                  <w:vAlign w:val="bottom"/>
                  <w:hideMark/>
                </w:tcPr>
                <w:p w14:paraId="4CE5C29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3,99</w:t>
                  </w:r>
                </w:p>
              </w:tc>
              <w:tc>
                <w:tcPr>
                  <w:tcW w:w="1777" w:type="dxa"/>
                  <w:tcBorders>
                    <w:top w:val="nil"/>
                    <w:left w:val="nil"/>
                    <w:bottom w:val="single" w:sz="4" w:space="0" w:color="auto"/>
                    <w:right w:val="single" w:sz="4" w:space="0" w:color="auto"/>
                  </w:tcBorders>
                  <w:shd w:val="clear" w:color="auto" w:fill="auto"/>
                  <w:noWrap/>
                  <w:vAlign w:val="bottom"/>
                  <w:hideMark/>
                </w:tcPr>
                <w:p w14:paraId="25672C5E"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37,36</w:t>
                  </w:r>
                </w:p>
              </w:tc>
            </w:tr>
            <w:tr w:rsidR="00292291" w:rsidRPr="00D92EC9" w14:paraId="1AA41271"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4F7D6B65"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DISPOSICIÓN DIRECTA</w:t>
                  </w:r>
                </w:p>
              </w:tc>
              <w:tc>
                <w:tcPr>
                  <w:tcW w:w="1206" w:type="dxa"/>
                  <w:tcBorders>
                    <w:top w:val="nil"/>
                    <w:left w:val="nil"/>
                    <w:bottom w:val="single" w:sz="4" w:space="0" w:color="auto"/>
                    <w:right w:val="single" w:sz="4" w:space="0" w:color="auto"/>
                  </w:tcBorders>
                  <w:shd w:val="clear" w:color="auto" w:fill="auto"/>
                  <w:noWrap/>
                  <w:vAlign w:val="bottom"/>
                  <w:hideMark/>
                </w:tcPr>
                <w:p w14:paraId="198DD9BD"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8035,25</w:t>
                  </w:r>
                </w:p>
              </w:tc>
              <w:tc>
                <w:tcPr>
                  <w:tcW w:w="1206" w:type="dxa"/>
                  <w:tcBorders>
                    <w:top w:val="nil"/>
                    <w:left w:val="nil"/>
                    <w:bottom w:val="single" w:sz="4" w:space="0" w:color="auto"/>
                    <w:right w:val="single" w:sz="4" w:space="0" w:color="auto"/>
                  </w:tcBorders>
                  <w:shd w:val="clear" w:color="auto" w:fill="auto"/>
                  <w:noWrap/>
                  <w:vAlign w:val="bottom"/>
                  <w:hideMark/>
                </w:tcPr>
                <w:p w14:paraId="71E6DC2F"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19051,14</w:t>
                  </w:r>
                </w:p>
              </w:tc>
              <w:tc>
                <w:tcPr>
                  <w:tcW w:w="1206" w:type="dxa"/>
                  <w:tcBorders>
                    <w:top w:val="nil"/>
                    <w:left w:val="nil"/>
                    <w:bottom w:val="single" w:sz="4" w:space="0" w:color="auto"/>
                    <w:right w:val="single" w:sz="4" w:space="0" w:color="auto"/>
                  </w:tcBorders>
                  <w:shd w:val="clear" w:color="auto" w:fill="auto"/>
                  <w:noWrap/>
                  <w:vAlign w:val="bottom"/>
                  <w:hideMark/>
                </w:tcPr>
                <w:p w14:paraId="4099DD94"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3846,98</w:t>
                  </w:r>
                </w:p>
              </w:tc>
              <w:tc>
                <w:tcPr>
                  <w:tcW w:w="1206" w:type="dxa"/>
                  <w:tcBorders>
                    <w:top w:val="nil"/>
                    <w:left w:val="nil"/>
                    <w:bottom w:val="single" w:sz="4" w:space="0" w:color="auto"/>
                    <w:right w:val="single" w:sz="4" w:space="0" w:color="auto"/>
                  </w:tcBorders>
                  <w:shd w:val="clear" w:color="auto" w:fill="auto"/>
                  <w:noWrap/>
                  <w:vAlign w:val="bottom"/>
                  <w:hideMark/>
                </w:tcPr>
                <w:p w14:paraId="69D63CD2"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1321,61</w:t>
                  </w:r>
                </w:p>
              </w:tc>
              <w:tc>
                <w:tcPr>
                  <w:tcW w:w="1777" w:type="dxa"/>
                  <w:tcBorders>
                    <w:top w:val="nil"/>
                    <w:left w:val="nil"/>
                    <w:bottom w:val="single" w:sz="4" w:space="0" w:color="auto"/>
                    <w:right w:val="single" w:sz="4" w:space="0" w:color="auto"/>
                  </w:tcBorders>
                  <w:shd w:val="clear" w:color="auto" w:fill="auto"/>
                  <w:noWrap/>
                  <w:vAlign w:val="bottom"/>
                  <w:hideMark/>
                </w:tcPr>
                <w:p w14:paraId="5AE83E1F"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32254,98</w:t>
                  </w:r>
                </w:p>
              </w:tc>
            </w:tr>
            <w:tr w:rsidR="00292291" w:rsidRPr="00D92EC9" w14:paraId="0EDDDADB"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23643119"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FÍSICO QUÍMICO</w:t>
                  </w:r>
                </w:p>
              </w:tc>
              <w:tc>
                <w:tcPr>
                  <w:tcW w:w="1206" w:type="dxa"/>
                  <w:tcBorders>
                    <w:top w:val="nil"/>
                    <w:left w:val="nil"/>
                    <w:bottom w:val="single" w:sz="4" w:space="0" w:color="auto"/>
                    <w:right w:val="single" w:sz="4" w:space="0" w:color="auto"/>
                  </w:tcBorders>
                  <w:shd w:val="clear" w:color="auto" w:fill="auto"/>
                  <w:noWrap/>
                  <w:vAlign w:val="bottom"/>
                  <w:hideMark/>
                </w:tcPr>
                <w:p w14:paraId="55BC60D3"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8492,53</w:t>
                  </w:r>
                </w:p>
              </w:tc>
              <w:tc>
                <w:tcPr>
                  <w:tcW w:w="1206" w:type="dxa"/>
                  <w:tcBorders>
                    <w:top w:val="nil"/>
                    <w:left w:val="nil"/>
                    <w:bottom w:val="single" w:sz="4" w:space="0" w:color="auto"/>
                    <w:right w:val="single" w:sz="4" w:space="0" w:color="auto"/>
                  </w:tcBorders>
                  <w:shd w:val="clear" w:color="auto" w:fill="auto"/>
                  <w:noWrap/>
                  <w:vAlign w:val="bottom"/>
                  <w:hideMark/>
                </w:tcPr>
                <w:p w14:paraId="36DB6934"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6655,86</w:t>
                  </w:r>
                </w:p>
              </w:tc>
              <w:tc>
                <w:tcPr>
                  <w:tcW w:w="1206" w:type="dxa"/>
                  <w:tcBorders>
                    <w:top w:val="nil"/>
                    <w:left w:val="nil"/>
                    <w:bottom w:val="single" w:sz="4" w:space="0" w:color="auto"/>
                    <w:right w:val="single" w:sz="4" w:space="0" w:color="auto"/>
                  </w:tcBorders>
                  <w:shd w:val="clear" w:color="auto" w:fill="auto"/>
                  <w:noWrap/>
                  <w:vAlign w:val="bottom"/>
                  <w:hideMark/>
                </w:tcPr>
                <w:p w14:paraId="1A5FAE9C"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10278,22</w:t>
                  </w:r>
                </w:p>
              </w:tc>
              <w:tc>
                <w:tcPr>
                  <w:tcW w:w="1206" w:type="dxa"/>
                  <w:tcBorders>
                    <w:top w:val="nil"/>
                    <w:left w:val="nil"/>
                    <w:bottom w:val="single" w:sz="4" w:space="0" w:color="auto"/>
                    <w:right w:val="single" w:sz="4" w:space="0" w:color="auto"/>
                  </w:tcBorders>
                  <w:shd w:val="clear" w:color="auto" w:fill="auto"/>
                  <w:noWrap/>
                  <w:vAlign w:val="bottom"/>
                  <w:hideMark/>
                </w:tcPr>
                <w:p w14:paraId="63BA4B6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5650,80</w:t>
                  </w:r>
                </w:p>
              </w:tc>
              <w:tc>
                <w:tcPr>
                  <w:tcW w:w="1777" w:type="dxa"/>
                  <w:tcBorders>
                    <w:top w:val="nil"/>
                    <w:left w:val="nil"/>
                    <w:bottom w:val="single" w:sz="4" w:space="0" w:color="auto"/>
                    <w:right w:val="single" w:sz="4" w:space="0" w:color="auto"/>
                  </w:tcBorders>
                  <w:shd w:val="clear" w:color="auto" w:fill="auto"/>
                  <w:noWrap/>
                  <w:vAlign w:val="bottom"/>
                  <w:hideMark/>
                </w:tcPr>
                <w:p w14:paraId="7CEC4346"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31077,41</w:t>
                  </w:r>
                </w:p>
              </w:tc>
            </w:tr>
            <w:tr w:rsidR="00292291" w:rsidRPr="00D92EC9" w14:paraId="2340DC5D"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021B1F0" w14:textId="307E5C2C"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INCINERACIÓN</w:t>
                  </w:r>
                </w:p>
              </w:tc>
              <w:tc>
                <w:tcPr>
                  <w:tcW w:w="1206" w:type="dxa"/>
                  <w:tcBorders>
                    <w:top w:val="nil"/>
                    <w:left w:val="nil"/>
                    <w:bottom w:val="single" w:sz="4" w:space="0" w:color="auto"/>
                    <w:right w:val="single" w:sz="4" w:space="0" w:color="auto"/>
                  </w:tcBorders>
                  <w:shd w:val="clear" w:color="auto" w:fill="auto"/>
                  <w:noWrap/>
                  <w:vAlign w:val="bottom"/>
                  <w:hideMark/>
                </w:tcPr>
                <w:p w14:paraId="57B42EBC"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128,77</w:t>
                  </w:r>
                </w:p>
              </w:tc>
              <w:tc>
                <w:tcPr>
                  <w:tcW w:w="1206" w:type="dxa"/>
                  <w:tcBorders>
                    <w:top w:val="nil"/>
                    <w:left w:val="nil"/>
                    <w:bottom w:val="single" w:sz="4" w:space="0" w:color="auto"/>
                    <w:right w:val="single" w:sz="4" w:space="0" w:color="auto"/>
                  </w:tcBorders>
                  <w:shd w:val="clear" w:color="auto" w:fill="auto"/>
                  <w:noWrap/>
                  <w:vAlign w:val="bottom"/>
                  <w:hideMark/>
                </w:tcPr>
                <w:p w14:paraId="3671C787"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104,46</w:t>
                  </w:r>
                </w:p>
              </w:tc>
              <w:tc>
                <w:tcPr>
                  <w:tcW w:w="1206" w:type="dxa"/>
                  <w:tcBorders>
                    <w:top w:val="nil"/>
                    <w:left w:val="nil"/>
                    <w:bottom w:val="single" w:sz="4" w:space="0" w:color="auto"/>
                    <w:right w:val="single" w:sz="4" w:space="0" w:color="auto"/>
                  </w:tcBorders>
                  <w:shd w:val="clear" w:color="auto" w:fill="auto"/>
                  <w:noWrap/>
                  <w:vAlign w:val="bottom"/>
                  <w:hideMark/>
                </w:tcPr>
                <w:p w14:paraId="460048B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117,82</w:t>
                  </w:r>
                </w:p>
              </w:tc>
              <w:tc>
                <w:tcPr>
                  <w:tcW w:w="1206" w:type="dxa"/>
                  <w:tcBorders>
                    <w:top w:val="nil"/>
                    <w:left w:val="nil"/>
                    <w:bottom w:val="single" w:sz="4" w:space="0" w:color="auto"/>
                    <w:right w:val="single" w:sz="4" w:space="0" w:color="auto"/>
                  </w:tcBorders>
                  <w:shd w:val="clear" w:color="auto" w:fill="auto"/>
                  <w:noWrap/>
                  <w:vAlign w:val="bottom"/>
                  <w:hideMark/>
                </w:tcPr>
                <w:p w14:paraId="13F2FABD"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37,72</w:t>
                  </w:r>
                </w:p>
              </w:tc>
              <w:tc>
                <w:tcPr>
                  <w:tcW w:w="1777" w:type="dxa"/>
                  <w:tcBorders>
                    <w:top w:val="nil"/>
                    <w:left w:val="nil"/>
                    <w:bottom w:val="single" w:sz="4" w:space="0" w:color="auto"/>
                    <w:right w:val="single" w:sz="4" w:space="0" w:color="auto"/>
                  </w:tcBorders>
                  <w:shd w:val="clear" w:color="auto" w:fill="auto"/>
                  <w:noWrap/>
                  <w:vAlign w:val="bottom"/>
                  <w:hideMark/>
                </w:tcPr>
                <w:p w14:paraId="6B89DF1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388,77</w:t>
                  </w:r>
                </w:p>
              </w:tc>
            </w:tr>
            <w:tr w:rsidR="00292291" w:rsidRPr="00D92EC9" w14:paraId="141875CB"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0A528F44"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INERTIZADORA</w:t>
                  </w:r>
                </w:p>
              </w:tc>
              <w:tc>
                <w:tcPr>
                  <w:tcW w:w="1206" w:type="dxa"/>
                  <w:tcBorders>
                    <w:top w:val="nil"/>
                    <w:left w:val="nil"/>
                    <w:bottom w:val="single" w:sz="4" w:space="0" w:color="auto"/>
                    <w:right w:val="single" w:sz="4" w:space="0" w:color="auto"/>
                  </w:tcBorders>
                  <w:shd w:val="clear" w:color="auto" w:fill="auto"/>
                  <w:noWrap/>
                  <w:vAlign w:val="bottom"/>
                  <w:hideMark/>
                </w:tcPr>
                <w:p w14:paraId="1C4ECF04"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38419,32</w:t>
                  </w:r>
                </w:p>
              </w:tc>
              <w:tc>
                <w:tcPr>
                  <w:tcW w:w="1206" w:type="dxa"/>
                  <w:tcBorders>
                    <w:top w:val="nil"/>
                    <w:left w:val="nil"/>
                    <w:bottom w:val="single" w:sz="4" w:space="0" w:color="auto"/>
                    <w:right w:val="single" w:sz="4" w:space="0" w:color="auto"/>
                  </w:tcBorders>
                  <w:shd w:val="clear" w:color="auto" w:fill="auto"/>
                  <w:noWrap/>
                  <w:vAlign w:val="bottom"/>
                  <w:hideMark/>
                </w:tcPr>
                <w:p w14:paraId="16687F7B"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38115,94</w:t>
                  </w:r>
                </w:p>
              </w:tc>
              <w:tc>
                <w:tcPr>
                  <w:tcW w:w="1206" w:type="dxa"/>
                  <w:tcBorders>
                    <w:top w:val="nil"/>
                    <w:left w:val="nil"/>
                    <w:bottom w:val="single" w:sz="4" w:space="0" w:color="auto"/>
                    <w:right w:val="single" w:sz="4" w:space="0" w:color="auto"/>
                  </w:tcBorders>
                  <w:shd w:val="clear" w:color="auto" w:fill="auto"/>
                  <w:noWrap/>
                  <w:vAlign w:val="bottom"/>
                  <w:hideMark/>
                </w:tcPr>
                <w:p w14:paraId="41EF5FE9"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41882,61</w:t>
                  </w:r>
                </w:p>
              </w:tc>
              <w:tc>
                <w:tcPr>
                  <w:tcW w:w="1206" w:type="dxa"/>
                  <w:tcBorders>
                    <w:top w:val="nil"/>
                    <w:left w:val="nil"/>
                    <w:bottom w:val="single" w:sz="4" w:space="0" w:color="auto"/>
                    <w:right w:val="single" w:sz="4" w:space="0" w:color="auto"/>
                  </w:tcBorders>
                  <w:shd w:val="clear" w:color="auto" w:fill="auto"/>
                  <w:noWrap/>
                  <w:vAlign w:val="bottom"/>
                  <w:hideMark/>
                </w:tcPr>
                <w:p w14:paraId="173F3966" w14:textId="77777777" w:rsidR="00292291" w:rsidRPr="00491D1B" w:rsidRDefault="00292291" w:rsidP="00292291">
                  <w:pPr>
                    <w:jc w:val="center"/>
                    <w:rPr>
                      <w:rFonts w:ascii="Calibri" w:eastAsia="Times New Roman" w:hAnsi="Calibri" w:cs="Calibri"/>
                      <w:sz w:val="18"/>
                      <w:szCs w:val="18"/>
                      <w:lang w:eastAsia="es-CL"/>
                    </w:rPr>
                  </w:pPr>
                  <w:r w:rsidRPr="00491D1B">
                    <w:rPr>
                      <w:rFonts w:ascii="Calibri" w:eastAsia="Times New Roman" w:hAnsi="Calibri" w:cs="Calibri"/>
                      <w:sz w:val="18"/>
                      <w:szCs w:val="18"/>
                      <w:lang w:eastAsia="es-CL"/>
                    </w:rPr>
                    <w:t>14082,41</w:t>
                  </w:r>
                </w:p>
              </w:tc>
              <w:tc>
                <w:tcPr>
                  <w:tcW w:w="1777" w:type="dxa"/>
                  <w:tcBorders>
                    <w:top w:val="nil"/>
                    <w:left w:val="nil"/>
                    <w:bottom w:val="single" w:sz="4" w:space="0" w:color="auto"/>
                    <w:right w:val="single" w:sz="4" w:space="0" w:color="auto"/>
                  </w:tcBorders>
                  <w:shd w:val="clear" w:color="auto" w:fill="auto"/>
                  <w:noWrap/>
                  <w:vAlign w:val="bottom"/>
                  <w:hideMark/>
                </w:tcPr>
                <w:p w14:paraId="6F89CA0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132500,28</w:t>
                  </w:r>
                </w:p>
              </w:tc>
            </w:tr>
            <w:tr w:rsidR="00292291" w:rsidRPr="00D92EC9" w14:paraId="4046BDE1"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096B9AF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NO CLASIFICADO</w:t>
                  </w:r>
                </w:p>
              </w:tc>
              <w:tc>
                <w:tcPr>
                  <w:tcW w:w="1206" w:type="dxa"/>
                  <w:tcBorders>
                    <w:top w:val="nil"/>
                    <w:left w:val="nil"/>
                    <w:bottom w:val="single" w:sz="4" w:space="0" w:color="auto"/>
                    <w:right w:val="single" w:sz="4" w:space="0" w:color="auto"/>
                  </w:tcBorders>
                  <w:shd w:val="clear" w:color="auto" w:fill="auto"/>
                  <w:noWrap/>
                  <w:vAlign w:val="bottom"/>
                  <w:hideMark/>
                </w:tcPr>
                <w:p w14:paraId="00254570"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30E57A48"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6E90F685"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4A4E36C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0,31</w:t>
                  </w:r>
                </w:p>
              </w:tc>
              <w:tc>
                <w:tcPr>
                  <w:tcW w:w="1777" w:type="dxa"/>
                  <w:tcBorders>
                    <w:top w:val="nil"/>
                    <w:left w:val="nil"/>
                    <w:bottom w:val="single" w:sz="4" w:space="0" w:color="auto"/>
                    <w:right w:val="single" w:sz="4" w:space="0" w:color="auto"/>
                  </w:tcBorders>
                  <w:shd w:val="clear" w:color="auto" w:fill="auto"/>
                  <w:noWrap/>
                  <w:vAlign w:val="bottom"/>
                  <w:hideMark/>
                </w:tcPr>
                <w:p w14:paraId="3598C192"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0,31</w:t>
                  </w:r>
                </w:p>
              </w:tc>
            </w:tr>
            <w:tr w:rsidR="00292291" w:rsidRPr="00D92EC9" w14:paraId="216D7038"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4EF3149"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RECHAZO</w:t>
                  </w:r>
                </w:p>
              </w:tc>
              <w:tc>
                <w:tcPr>
                  <w:tcW w:w="1206" w:type="dxa"/>
                  <w:tcBorders>
                    <w:top w:val="nil"/>
                    <w:left w:val="nil"/>
                    <w:bottom w:val="single" w:sz="4" w:space="0" w:color="auto"/>
                    <w:right w:val="single" w:sz="4" w:space="0" w:color="auto"/>
                  </w:tcBorders>
                  <w:shd w:val="clear" w:color="auto" w:fill="auto"/>
                  <w:noWrap/>
                  <w:vAlign w:val="bottom"/>
                  <w:hideMark/>
                </w:tcPr>
                <w:p w14:paraId="1742A17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25,16</w:t>
                  </w:r>
                </w:p>
              </w:tc>
              <w:tc>
                <w:tcPr>
                  <w:tcW w:w="1206" w:type="dxa"/>
                  <w:tcBorders>
                    <w:top w:val="nil"/>
                    <w:left w:val="nil"/>
                    <w:bottom w:val="single" w:sz="4" w:space="0" w:color="auto"/>
                    <w:right w:val="single" w:sz="4" w:space="0" w:color="auto"/>
                  </w:tcBorders>
                  <w:shd w:val="clear" w:color="auto" w:fill="auto"/>
                  <w:noWrap/>
                  <w:vAlign w:val="bottom"/>
                  <w:hideMark/>
                </w:tcPr>
                <w:p w14:paraId="723984C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17,21</w:t>
                  </w:r>
                </w:p>
              </w:tc>
              <w:tc>
                <w:tcPr>
                  <w:tcW w:w="1206" w:type="dxa"/>
                  <w:tcBorders>
                    <w:top w:val="nil"/>
                    <w:left w:val="nil"/>
                    <w:bottom w:val="single" w:sz="4" w:space="0" w:color="auto"/>
                    <w:right w:val="single" w:sz="4" w:space="0" w:color="auto"/>
                  </w:tcBorders>
                  <w:shd w:val="clear" w:color="auto" w:fill="auto"/>
                  <w:noWrap/>
                  <w:vAlign w:val="bottom"/>
                  <w:hideMark/>
                </w:tcPr>
                <w:p w14:paraId="23A7E717"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7B592FB3" w14:textId="77777777" w:rsidR="00292291" w:rsidRPr="003E4685" w:rsidRDefault="00292291" w:rsidP="00292291">
                  <w:pPr>
                    <w:jc w:val="center"/>
                    <w:rPr>
                      <w:rFonts w:ascii="Calibri" w:eastAsia="Times New Roman" w:hAnsi="Calibri" w:cs="Calibri"/>
                      <w:sz w:val="18"/>
                      <w:szCs w:val="18"/>
                      <w:lang w:eastAsia="es-CL"/>
                    </w:rPr>
                  </w:pPr>
                </w:p>
              </w:tc>
              <w:tc>
                <w:tcPr>
                  <w:tcW w:w="1777" w:type="dxa"/>
                  <w:tcBorders>
                    <w:top w:val="nil"/>
                    <w:left w:val="nil"/>
                    <w:bottom w:val="single" w:sz="4" w:space="0" w:color="auto"/>
                    <w:right w:val="single" w:sz="4" w:space="0" w:color="auto"/>
                  </w:tcBorders>
                  <w:shd w:val="clear" w:color="auto" w:fill="auto"/>
                  <w:noWrap/>
                  <w:vAlign w:val="bottom"/>
                  <w:hideMark/>
                </w:tcPr>
                <w:p w14:paraId="2787D7C5"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42,37</w:t>
                  </w:r>
                </w:p>
              </w:tc>
            </w:tr>
            <w:tr w:rsidR="00292291" w:rsidRPr="00D92EC9" w14:paraId="62FE49C3"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E76CB0A"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RECICLAJE</w:t>
                  </w:r>
                </w:p>
              </w:tc>
              <w:tc>
                <w:tcPr>
                  <w:tcW w:w="1206" w:type="dxa"/>
                  <w:tcBorders>
                    <w:top w:val="nil"/>
                    <w:left w:val="nil"/>
                    <w:bottom w:val="single" w:sz="4" w:space="0" w:color="auto"/>
                    <w:right w:val="single" w:sz="4" w:space="0" w:color="auto"/>
                  </w:tcBorders>
                  <w:shd w:val="clear" w:color="auto" w:fill="auto"/>
                  <w:noWrap/>
                  <w:vAlign w:val="bottom"/>
                  <w:hideMark/>
                </w:tcPr>
                <w:p w14:paraId="2E582F67"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429,84</w:t>
                  </w:r>
                </w:p>
              </w:tc>
              <w:tc>
                <w:tcPr>
                  <w:tcW w:w="1206" w:type="dxa"/>
                  <w:tcBorders>
                    <w:top w:val="nil"/>
                    <w:left w:val="nil"/>
                    <w:bottom w:val="single" w:sz="4" w:space="0" w:color="auto"/>
                    <w:right w:val="single" w:sz="4" w:space="0" w:color="auto"/>
                  </w:tcBorders>
                  <w:shd w:val="clear" w:color="auto" w:fill="auto"/>
                  <w:noWrap/>
                  <w:vAlign w:val="bottom"/>
                  <w:hideMark/>
                </w:tcPr>
                <w:p w14:paraId="081F4422"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464,03</w:t>
                  </w:r>
                </w:p>
              </w:tc>
              <w:tc>
                <w:tcPr>
                  <w:tcW w:w="1206" w:type="dxa"/>
                  <w:tcBorders>
                    <w:top w:val="nil"/>
                    <w:left w:val="nil"/>
                    <w:bottom w:val="single" w:sz="4" w:space="0" w:color="auto"/>
                    <w:right w:val="single" w:sz="4" w:space="0" w:color="auto"/>
                  </w:tcBorders>
                  <w:shd w:val="clear" w:color="auto" w:fill="auto"/>
                  <w:noWrap/>
                  <w:vAlign w:val="bottom"/>
                  <w:hideMark/>
                </w:tcPr>
                <w:p w14:paraId="32858B4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743,60</w:t>
                  </w:r>
                </w:p>
              </w:tc>
              <w:tc>
                <w:tcPr>
                  <w:tcW w:w="1206" w:type="dxa"/>
                  <w:tcBorders>
                    <w:top w:val="nil"/>
                    <w:left w:val="nil"/>
                    <w:bottom w:val="single" w:sz="4" w:space="0" w:color="auto"/>
                    <w:right w:val="single" w:sz="4" w:space="0" w:color="auto"/>
                  </w:tcBorders>
                  <w:shd w:val="clear" w:color="auto" w:fill="auto"/>
                  <w:noWrap/>
                  <w:vAlign w:val="bottom"/>
                  <w:hideMark/>
                </w:tcPr>
                <w:p w14:paraId="483D85E7"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314,04</w:t>
                  </w:r>
                </w:p>
              </w:tc>
              <w:tc>
                <w:tcPr>
                  <w:tcW w:w="1777" w:type="dxa"/>
                  <w:tcBorders>
                    <w:top w:val="nil"/>
                    <w:left w:val="nil"/>
                    <w:bottom w:val="single" w:sz="4" w:space="0" w:color="auto"/>
                    <w:right w:val="single" w:sz="4" w:space="0" w:color="auto"/>
                  </w:tcBorders>
                  <w:shd w:val="clear" w:color="auto" w:fill="auto"/>
                  <w:noWrap/>
                  <w:vAlign w:val="bottom"/>
                  <w:hideMark/>
                </w:tcPr>
                <w:p w14:paraId="7B46B79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1951,51</w:t>
                  </w:r>
                </w:p>
              </w:tc>
            </w:tr>
            <w:tr w:rsidR="00292291" w:rsidRPr="00D92EC9" w14:paraId="2862C6C2"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5060AE4E"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SEGREGACIÓN</w:t>
                  </w:r>
                </w:p>
              </w:tc>
              <w:tc>
                <w:tcPr>
                  <w:tcW w:w="1206" w:type="dxa"/>
                  <w:tcBorders>
                    <w:top w:val="nil"/>
                    <w:left w:val="nil"/>
                    <w:bottom w:val="single" w:sz="4" w:space="0" w:color="auto"/>
                    <w:right w:val="single" w:sz="4" w:space="0" w:color="auto"/>
                  </w:tcBorders>
                  <w:shd w:val="clear" w:color="auto" w:fill="auto"/>
                  <w:noWrap/>
                  <w:vAlign w:val="bottom"/>
                  <w:hideMark/>
                </w:tcPr>
                <w:p w14:paraId="280BD8D4"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13548,16</w:t>
                  </w:r>
                </w:p>
              </w:tc>
              <w:tc>
                <w:tcPr>
                  <w:tcW w:w="1206" w:type="dxa"/>
                  <w:tcBorders>
                    <w:top w:val="nil"/>
                    <w:left w:val="nil"/>
                    <w:bottom w:val="single" w:sz="4" w:space="0" w:color="auto"/>
                    <w:right w:val="single" w:sz="4" w:space="0" w:color="auto"/>
                  </w:tcBorders>
                  <w:shd w:val="clear" w:color="auto" w:fill="auto"/>
                  <w:noWrap/>
                  <w:vAlign w:val="bottom"/>
                  <w:hideMark/>
                </w:tcPr>
                <w:p w14:paraId="698A057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17399,38</w:t>
                  </w:r>
                </w:p>
              </w:tc>
              <w:tc>
                <w:tcPr>
                  <w:tcW w:w="1206" w:type="dxa"/>
                  <w:tcBorders>
                    <w:top w:val="nil"/>
                    <w:left w:val="nil"/>
                    <w:bottom w:val="single" w:sz="4" w:space="0" w:color="auto"/>
                    <w:right w:val="single" w:sz="4" w:space="0" w:color="auto"/>
                  </w:tcBorders>
                  <w:shd w:val="clear" w:color="auto" w:fill="auto"/>
                  <w:noWrap/>
                  <w:vAlign w:val="bottom"/>
                  <w:hideMark/>
                </w:tcPr>
                <w:p w14:paraId="6F00BF3B"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24317,55</w:t>
                  </w:r>
                </w:p>
              </w:tc>
              <w:tc>
                <w:tcPr>
                  <w:tcW w:w="1206" w:type="dxa"/>
                  <w:tcBorders>
                    <w:top w:val="nil"/>
                    <w:left w:val="nil"/>
                    <w:bottom w:val="single" w:sz="4" w:space="0" w:color="auto"/>
                    <w:right w:val="single" w:sz="4" w:space="0" w:color="auto"/>
                  </w:tcBorders>
                  <w:shd w:val="clear" w:color="auto" w:fill="auto"/>
                  <w:noWrap/>
                  <w:vAlign w:val="bottom"/>
                  <w:hideMark/>
                </w:tcPr>
                <w:p w14:paraId="0AB53731"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13474,51</w:t>
                  </w:r>
                </w:p>
              </w:tc>
              <w:tc>
                <w:tcPr>
                  <w:tcW w:w="1777" w:type="dxa"/>
                  <w:tcBorders>
                    <w:top w:val="nil"/>
                    <w:left w:val="nil"/>
                    <w:bottom w:val="single" w:sz="4" w:space="0" w:color="auto"/>
                    <w:right w:val="single" w:sz="4" w:space="0" w:color="auto"/>
                  </w:tcBorders>
                  <w:shd w:val="clear" w:color="auto" w:fill="auto"/>
                  <w:noWrap/>
                  <w:vAlign w:val="bottom"/>
                  <w:hideMark/>
                </w:tcPr>
                <w:p w14:paraId="651316E9"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68739,60</w:t>
                  </w:r>
                </w:p>
              </w:tc>
            </w:tr>
            <w:tr w:rsidR="00292291" w:rsidRPr="00D92EC9" w14:paraId="01D074E2"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auto" w:fill="auto"/>
                  <w:noWrap/>
                  <w:vAlign w:val="bottom"/>
                  <w:hideMark/>
                </w:tcPr>
                <w:p w14:paraId="706FB958"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TRITURACIÓN</w:t>
                  </w:r>
                </w:p>
              </w:tc>
              <w:tc>
                <w:tcPr>
                  <w:tcW w:w="1206" w:type="dxa"/>
                  <w:tcBorders>
                    <w:top w:val="nil"/>
                    <w:left w:val="nil"/>
                    <w:bottom w:val="single" w:sz="4" w:space="0" w:color="auto"/>
                    <w:right w:val="single" w:sz="4" w:space="0" w:color="auto"/>
                  </w:tcBorders>
                  <w:shd w:val="clear" w:color="auto" w:fill="auto"/>
                  <w:noWrap/>
                  <w:vAlign w:val="bottom"/>
                  <w:hideMark/>
                </w:tcPr>
                <w:p w14:paraId="09266001"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203DC3BB" w14:textId="77777777" w:rsidR="00292291" w:rsidRPr="003E4685" w:rsidRDefault="00292291" w:rsidP="00292291">
                  <w:pPr>
                    <w:jc w:val="center"/>
                    <w:rPr>
                      <w:rFonts w:ascii="Calibri" w:eastAsia="Times New Roman" w:hAnsi="Calibri" w:cs="Calibri"/>
                      <w:sz w:val="18"/>
                      <w:szCs w:val="18"/>
                      <w:lang w:eastAsia="es-CL"/>
                    </w:rPr>
                  </w:pPr>
                </w:p>
              </w:tc>
              <w:tc>
                <w:tcPr>
                  <w:tcW w:w="1206" w:type="dxa"/>
                  <w:tcBorders>
                    <w:top w:val="nil"/>
                    <w:left w:val="nil"/>
                    <w:bottom w:val="single" w:sz="4" w:space="0" w:color="auto"/>
                    <w:right w:val="single" w:sz="4" w:space="0" w:color="auto"/>
                  </w:tcBorders>
                  <w:shd w:val="clear" w:color="auto" w:fill="auto"/>
                  <w:noWrap/>
                  <w:vAlign w:val="bottom"/>
                  <w:hideMark/>
                </w:tcPr>
                <w:p w14:paraId="7C8AADB4"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0,01</w:t>
                  </w:r>
                </w:p>
              </w:tc>
              <w:tc>
                <w:tcPr>
                  <w:tcW w:w="1206" w:type="dxa"/>
                  <w:tcBorders>
                    <w:top w:val="nil"/>
                    <w:left w:val="nil"/>
                    <w:bottom w:val="single" w:sz="4" w:space="0" w:color="auto"/>
                    <w:right w:val="single" w:sz="4" w:space="0" w:color="auto"/>
                  </w:tcBorders>
                  <w:shd w:val="clear" w:color="auto" w:fill="auto"/>
                  <w:noWrap/>
                  <w:vAlign w:val="bottom"/>
                  <w:hideMark/>
                </w:tcPr>
                <w:p w14:paraId="6F36CB3F"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0,02</w:t>
                  </w:r>
                </w:p>
              </w:tc>
              <w:tc>
                <w:tcPr>
                  <w:tcW w:w="1777" w:type="dxa"/>
                  <w:tcBorders>
                    <w:top w:val="nil"/>
                    <w:left w:val="nil"/>
                    <w:bottom w:val="single" w:sz="4" w:space="0" w:color="auto"/>
                    <w:right w:val="single" w:sz="4" w:space="0" w:color="auto"/>
                  </w:tcBorders>
                  <w:shd w:val="clear" w:color="auto" w:fill="auto"/>
                  <w:noWrap/>
                  <w:vAlign w:val="bottom"/>
                  <w:hideMark/>
                </w:tcPr>
                <w:p w14:paraId="24202FA4" w14:textId="77777777" w:rsidR="00292291" w:rsidRPr="003E4685" w:rsidRDefault="00292291" w:rsidP="00292291">
                  <w:pPr>
                    <w:jc w:val="center"/>
                    <w:rPr>
                      <w:rFonts w:ascii="Calibri" w:eastAsia="Times New Roman" w:hAnsi="Calibri" w:cs="Calibri"/>
                      <w:sz w:val="18"/>
                      <w:szCs w:val="18"/>
                      <w:lang w:eastAsia="es-CL"/>
                    </w:rPr>
                  </w:pPr>
                  <w:r w:rsidRPr="003E4685">
                    <w:rPr>
                      <w:rFonts w:ascii="Calibri" w:eastAsia="Times New Roman" w:hAnsi="Calibri" w:cs="Calibri"/>
                      <w:sz w:val="18"/>
                      <w:szCs w:val="18"/>
                      <w:lang w:eastAsia="es-CL"/>
                    </w:rPr>
                    <w:t>0,03</w:t>
                  </w:r>
                </w:p>
              </w:tc>
            </w:tr>
            <w:tr w:rsidR="00292291" w:rsidRPr="00D92EC9" w14:paraId="7B9FFB4E" w14:textId="77777777" w:rsidTr="006904CD">
              <w:trPr>
                <w:trHeight w:val="255"/>
                <w:jc w:val="center"/>
              </w:trPr>
              <w:tc>
                <w:tcPr>
                  <w:tcW w:w="2275" w:type="dxa"/>
                  <w:tcBorders>
                    <w:top w:val="nil"/>
                    <w:left w:val="single" w:sz="4" w:space="0" w:color="auto"/>
                    <w:bottom w:val="single" w:sz="4" w:space="0" w:color="auto"/>
                    <w:right w:val="single" w:sz="4" w:space="0" w:color="auto"/>
                  </w:tcBorders>
                  <w:shd w:val="clear" w:color="000000" w:fill="A6A6A6"/>
                  <w:noWrap/>
                  <w:vAlign w:val="bottom"/>
                  <w:hideMark/>
                </w:tcPr>
                <w:p w14:paraId="3520AE76" w14:textId="77777777" w:rsidR="00292291" w:rsidRPr="003E4685" w:rsidRDefault="00292291" w:rsidP="00292291">
                  <w:pPr>
                    <w:jc w:val="center"/>
                    <w:rPr>
                      <w:rFonts w:ascii="Calibri" w:eastAsia="Times New Roman" w:hAnsi="Calibri" w:cs="Calibri"/>
                      <w:b/>
                      <w:bCs/>
                      <w:sz w:val="18"/>
                      <w:szCs w:val="18"/>
                      <w:lang w:eastAsia="es-CL"/>
                    </w:rPr>
                  </w:pPr>
                  <w:proofErr w:type="gramStart"/>
                  <w:r w:rsidRPr="003E4685">
                    <w:rPr>
                      <w:rFonts w:ascii="Calibri" w:eastAsia="Times New Roman" w:hAnsi="Calibri" w:cs="Calibri"/>
                      <w:b/>
                      <w:bCs/>
                      <w:sz w:val="18"/>
                      <w:szCs w:val="18"/>
                      <w:lang w:eastAsia="es-CL"/>
                    </w:rPr>
                    <w:t>Total</w:t>
                  </w:r>
                  <w:proofErr w:type="gramEnd"/>
                  <w:r w:rsidRPr="003E4685">
                    <w:rPr>
                      <w:rFonts w:ascii="Calibri" w:eastAsia="Times New Roman" w:hAnsi="Calibri" w:cs="Calibri"/>
                      <w:b/>
                      <w:bCs/>
                      <w:sz w:val="18"/>
                      <w:szCs w:val="18"/>
                      <w:lang w:eastAsia="es-CL"/>
                    </w:rPr>
                    <w:t xml:space="preserve"> general</w:t>
                  </w:r>
                </w:p>
              </w:tc>
              <w:tc>
                <w:tcPr>
                  <w:tcW w:w="1206" w:type="dxa"/>
                  <w:tcBorders>
                    <w:top w:val="nil"/>
                    <w:left w:val="nil"/>
                    <w:bottom w:val="single" w:sz="4" w:space="0" w:color="auto"/>
                    <w:right w:val="single" w:sz="4" w:space="0" w:color="auto"/>
                  </w:tcBorders>
                  <w:shd w:val="clear" w:color="000000" w:fill="A6A6A6"/>
                  <w:noWrap/>
                  <w:vAlign w:val="bottom"/>
                  <w:hideMark/>
                </w:tcPr>
                <w:p w14:paraId="41D1ACBA"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147339</w:t>
                  </w:r>
                </w:p>
              </w:tc>
              <w:tc>
                <w:tcPr>
                  <w:tcW w:w="1206" w:type="dxa"/>
                  <w:tcBorders>
                    <w:top w:val="nil"/>
                    <w:left w:val="nil"/>
                    <w:bottom w:val="single" w:sz="4" w:space="0" w:color="auto"/>
                    <w:right w:val="single" w:sz="4" w:space="0" w:color="auto"/>
                  </w:tcBorders>
                  <w:shd w:val="clear" w:color="000000" w:fill="A6A6A6"/>
                  <w:noWrap/>
                  <w:vAlign w:val="bottom"/>
                  <w:hideMark/>
                </w:tcPr>
                <w:p w14:paraId="23DC2D78"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120750</w:t>
                  </w:r>
                </w:p>
              </w:tc>
              <w:tc>
                <w:tcPr>
                  <w:tcW w:w="1206" w:type="dxa"/>
                  <w:tcBorders>
                    <w:top w:val="nil"/>
                    <w:left w:val="nil"/>
                    <w:bottom w:val="single" w:sz="4" w:space="0" w:color="auto"/>
                    <w:right w:val="single" w:sz="4" w:space="0" w:color="auto"/>
                  </w:tcBorders>
                  <w:shd w:val="clear" w:color="000000" w:fill="A6A6A6"/>
                  <w:noWrap/>
                  <w:vAlign w:val="bottom"/>
                  <w:hideMark/>
                </w:tcPr>
                <w:p w14:paraId="50C91C86"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122391</w:t>
                  </w:r>
                </w:p>
              </w:tc>
              <w:tc>
                <w:tcPr>
                  <w:tcW w:w="1206" w:type="dxa"/>
                  <w:tcBorders>
                    <w:top w:val="nil"/>
                    <w:left w:val="nil"/>
                    <w:bottom w:val="single" w:sz="4" w:space="0" w:color="auto"/>
                    <w:right w:val="single" w:sz="4" w:space="0" w:color="auto"/>
                  </w:tcBorders>
                  <w:shd w:val="clear" w:color="000000" w:fill="A6A6A6"/>
                  <w:noWrap/>
                  <w:vAlign w:val="bottom"/>
                  <w:hideMark/>
                </w:tcPr>
                <w:p w14:paraId="4E5828E8"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54022</w:t>
                  </w:r>
                </w:p>
              </w:tc>
              <w:tc>
                <w:tcPr>
                  <w:tcW w:w="1777" w:type="dxa"/>
                  <w:tcBorders>
                    <w:top w:val="nil"/>
                    <w:left w:val="nil"/>
                    <w:bottom w:val="single" w:sz="4" w:space="0" w:color="auto"/>
                    <w:right w:val="single" w:sz="4" w:space="0" w:color="auto"/>
                  </w:tcBorders>
                  <w:shd w:val="clear" w:color="000000" w:fill="A6A6A6"/>
                  <w:noWrap/>
                  <w:vAlign w:val="bottom"/>
                  <w:hideMark/>
                </w:tcPr>
                <w:p w14:paraId="27261929" w14:textId="77777777" w:rsidR="00292291" w:rsidRPr="003E4685" w:rsidRDefault="00292291" w:rsidP="00292291">
                  <w:pPr>
                    <w:jc w:val="center"/>
                    <w:rPr>
                      <w:rFonts w:ascii="Calibri" w:eastAsia="Times New Roman" w:hAnsi="Calibri" w:cs="Calibri"/>
                      <w:b/>
                      <w:bCs/>
                      <w:sz w:val="18"/>
                      <w:szCs w:val="18"/>
                      <w:lang w:eastAsia="es-CL"/>
                    </w:rPr>
                  </w:pPr>
                  <w:r w:rsidRPr="003E4685">
                    <w:rPr>
                      <w:rFonts w:ascii="Calibri" w:eastAsia="Times New Roman" w:hAnsi="Calibri" w:cs="Calibri"/>
                      <w:b/>
                      <w:bCs/>
                      <w:sz w:val="18"/>
                      <w:szCs w:val="18"/>
                      <w:lang w:eastAsia="es-CL"/>
                    </w:rPr>
                    <w:t>444502</w:t>
                  </w:r>
                </w:p>
              </w:tc>
            </w:tr>
          </w:tbl>
          <w:p w14:paraId="4378CF21" w14:textId="383DF049" w:rsidR="00292291" w:rsidRDefault="00292291" w:rsidP="00292291">
            <w:pPr>
              <w:rPr>
                <w:rFonts w:eastAsia="Times New Roman"/>
                <w:bCs/>
                <w:color w:val="000000"/>
                <w:lang w:eastAsia="es-CL"/>
              </w:rPr>
            </w:pPr>
          </w:p>
          <w:p w14:paraId="41EFD6DD" w14:textId="3FDF6FF9" w:rsidR="006326E7" w:rsidRDefault="006326E7" w:rsidP="003A233D">
            <w:pPr>
              <w:numPr>
                <w:ilvl w:val="0"/>
                <w:numId w:val="3"/>
              </w:numPr>
              <w:rPr>
                <w:rFonts w:eastAsia="Times New Roman"/>
                <w:bCs/>
                <w:color w:val="000000"/>
                <w:lang w:eastAsia="es-CL"/>
              </w:rPr>
            </w:pPr>
            <w:r w:rsidRPr="006326E7">
              <w:rPr>
                <w:rFonts w:eastAsia="Times New Roman"/>
                <w:bCs/>
                <w:color w:val="000000"/>
                <w:lang w:eastAsia="es-CL"/>
              </w:rPr>
              <w:t xml:space="preserve">De acuerdo a lo indicado en el </w:t>
            </w:r>
            <w:proofErr w:type="spellStart"/>
            <w:r w:rsidRPr="006326E7">
              <w:rPr>
                <w:rFonts w:eastAsia="Times New Roman"/>
                <w:bCs/>
                <w:color w:val="000000"/>
                <w:lang w:eastAsia="es-CL"/>
              </w:rPr>
              <w:t>EIA</w:t>
            </w:r>
            <w:r w:rsidR="00492C63" w:rsidRPr="00492C63">
              <w:rPr>
                <w:rFonts w:eastAsia="Times New Roman"/>
                <w:bCs/>
                <w:color w:val="000000"/>
                <w:lang w:eastAsia="es-CL"/>
              </w:rPr>
              <w:t>“Centro</w:t>
            </w:r>
            <w:proofErr w:type="spellEnd"/>
            <w:r w:rsidR="00492C63" w:rsidRPr="00492C63">
              <w:rPr>
                <w:rFonts w:eastAsia="Times New Roman"/>
                <w:bCs/>
                <w:color w:val="000000"/>
                <w:lang w:eastAsia="es-CL"/>
              </w:rPr>
              <w:t xml:space="preserve"> de Recuperación Valorización y Neutralización de Subproductos Industriales Sector Lomas de Pudahuel”</w:t>
            </w:r>
            <w:r w:rsidR="00492C63">
              <w:rPr>
                <w:rFonts w:eastAsia="Times New Roman"/>
                <w:bCs/>
                <w:color w:val="000000"/>
                <w:lang w:eastAsia="es-CL"/>
              </w:rPr>
              <w:t>, aprobado por la RCA N°482/95</w:t>
            </w:r>
            <w:r w:rsidRPr="006326E7">
              <w:rPr>
                <w:rFonts w:eastAsia="Times New Roman"/>
                <w:bCs/>
                <w:color w:val="000000"/>
                <w:lang w:eastAsia="es-CL"/>
              </w:rPr>
              <w:t>, la capacidad de tratamiento para el proceso de Inertización correspond</w:t>
            </w:r>
            <w:r w:rsidR="009C2A01">
              <w:rPr>
                <w:rFonts w:eastAsia="Times New Roman"/>
                <w:bCs/>
                <w:color w:val="000000"/>
                <w:lang w:eastAsia="es-CL"/>
              </w:rPr>
              <w:t xml:space="preserve">ía a </w:t>
            </w:r>
            <w:r w:rsidRPr="006326E7">
              <w:rPr>
                <w:rFonts w:eastAsia="Times New Roman"/>
                <w:bCs/>
                <w:color w:val="000000"/>
                <w:lang w:eastAsia="es-CL"/>
              </w:rPr>
              <w:t>20.000 ton/año. Sin embargo,</w:t>
            </w:r>
            <w:r w:rsidR="00806E1E">
              <w:rPr>
                <w:rFonts w:eastAsia="Times New Roman"/>
                <w:bCs/>
                <w:color w:val="000000"/>
                <w:lang w:eastAsia="es-CL"/>
              </w:rPr>
              <w:t xml:space="preserve"> en la Tabla N°</w:t>
            </w:r>
            <w:r w:rsidR="00A91408">
              <w:rPr>
                <w:rFonts w:eastAsia="Times New Roman"/>
                <w:bCs/>
                <w:color w:val="000000"/>
                <w:lang w:eastAsia="es-CL"/>
              </w:rPr>
              <w:t>2</w:t>
            </w:r>
            <w:r w:rsidR="00806E1E">
              <w:rPr>
                <w:rFonts w:eastAsia="Times New Roman"/>
                <w:bCs/>
                <w:color w:val="000000"/>
                <w:lang w:eastAsia="es-CL"/>
              </w:rPr>
              <w:t xml:space="preserve"> se observa que </w:t>
            </w:r>
            <w:r w:rsidRPr="006326E7">
              <w:rPr>
                <w:rFonts w:eastAsia="Times New Roman"/>
                <w:bCs/>
                <w:color w:val="000000"/>
                <w:lang w:eastAsia="es-CL"/>
              </w:rPr>
              <w:t>el titular</w:t>
            </w:r>
            <w:r w:rsidR="00806E1E">
              <w:rPr>
                <w:rFonts w:eastAsia="Times New Roman"/>
                <w:bCs/>
                <w:color w:val="000000"/>
                <w:lang w:eastAsia="es-CL"/>
              </w:rPr>
              <w:t xml:space="preserve">, en el </w:t>
            </w:r>
            <w:r w:rsidRPr="006326E7">
              <w:rPr>
                <w:rFonts w:eastAsia="Times New Roman"/>
                <w:bCs/>
                <w:color w:val="000000"/>
                <w:lang w:eastAsia="es-CL"/>
              </w:rPr>
              <w:t>año 201</w:t>
            </w:r>
            <w:r w:rsidR="00C128D5">
              <w:rPr>
                <w:rFonts w:eastAsia="Times New Roman"/>
                <w:bCs/>
                <w:color w:val="000000"/>
                <w:lang w:eastAsia="es-CL"/>
              </w:rPr>
              <w:t>6</w:t>
            </w:r>
            <w:r w:rsidR="00806E1E">
              <w:rPr>
                <w:rFonts w:eastAsia="Times New Roman"/>
                <w:bCs/>
                <w:color w:val="000000"/>
                <w:lang w:eastAsia="es-CL"/>
              </w:rPr>
              <w:t xml:space="preserve">, </w:t>
            </w:r>
            <w:r w:rsidRPr="006326E7">
              <w:rPr>
                <w:rFonts w:eastAsia="Times New Roman"/>
                <w:bCs/>
                <w:color w:val="000000"/>
                <w:lang w:eastAsia="es-CL"/>
              </w:rPr>
              <w:t xml:space="preserve">trató </w:t>
            </w:r>
            <w:r w:rsidR="00C128D5">
              <w:rPr>
                <w:rFonts w:eastAsia="Times New Roman"/>
                <w:bCs/>
                <w:color w:val="000000"/>
                <w:lang w:eastAsia="es-CL"/>
              </w:rPr>
              <w:t>1</w:t>
            </w:r>
            <w:r w:rsidR="00806E1E">
              <w:rPr>
                <w:rFonts w:eastAsia="Times New Roman"/>
                <w:bCs/>
                <w:color w:val="000000"/>
                <w:lang w:eastAsia="es-CL"/>
              </w:rPr>
              <w:t>11</w:t>
            </w:r>
            <w:r w:rsidRPr="006326E7">
              <w:rPr>
                <w:rFonts w:eastAsia="Times New Roman"/>
                <w:bCs/>
                <w:color w:val="000000"/>
                <w:lang w:eastAsia="es-CL"/>
              </w:rPr>
              <w:t>.</w:t>
            </w:r>
            <w:r w:rsidR="00806E1E">
              <w:rPr>
                <w:rFonts w:eastAsia="Times New Roman"/>
                <w:bCs/>
                <w:color w:val="000000"/>
                <w:lang w:eastAsia="es-CL"/>
              </w:rPr>
              <w:t>268</w:t>
            </w:r>
            <w:r w:rsidR="00C128D5">
              <w:rPr>
                <w:rFonts w:eastAsia="Times New Roman"/>
                <w:bCs/>
                <w:color w:val="000000"/>
                <w:lang w:eastAsia="es-CL"/>
              </w:rPr>
              <w:t xml:space="preserve"> </w:t>
            </w:r>
            <w:r w:rsidRPr="006326E7">
              <w:rPr>
                <w:rFonts w:eastAsia="Times New Roman"/>
                <w:bCs/>
                <w:color w:val="000000"/>
                <w:lang w:eastAsia="es-CL"/>
              </w:rPr>
              <w:t>ton</w:t>
            </w:r>
            <w:r w:rsidR="00806E1E">
              <w:rPr>
                <w:rFonts w:eastAsia="Times New Roman"/>
                <w:bCs/>
                <w:color w:val="000000"/>
                <w:lang w:eastAsia="es-CL"/>
              </w:rPr>
              <w:t xml:space="preserve"> (bateas e inertización), </w:t>
            </w:r>
            <w:r w:rsidRPr="006326E7">
              <w:rPr>
                <w:rFonts w:eastAsia="Times New Roman"/>
                <w:bCs/>
                <w:color w:val="000000"/>
                <w:lang w:eastAsia="es-CL"/>
              </w:rPr>
              <w:t xml:space="preserve">para el proceso de inertización, </w:t>
            </w:r>
            <w:r w:rsidR="00ED4938">
              <w:rPr>
                <w:rFonts w:eastAsia="Times New Roman"/>
                <w:bCs/>
                <w:color w:val="000000"/>
                <w:lang w:eastAsia="es-CL"/>
              </w:rPr>
              <w:t xml:space="preserve">excediéndose en un </w:t>
            </w:r>
            <w:r w:rsidRPr="006326E7">
              <w:rPr>
                <w:rFonts w:eastAsia="Times New Roman"/>
                <w:bCs/>
                <w:color w:val="000000"/>
                <w:lang w:eastAsia="es-CL"/>
              </w:rPr>
              <w:t>45</w:t>
            </w:r>
            <w:r w:rsidR="00806E1E">
              <w:rPr>
                <w:rFonts w:eastAsia="Times New Roman"/>
                <w:bCs/>
                <w:color w:val="000000"/>
                <w:lang w:eastAsia="es-CL"/>
              </w:rPr>
              <w:t>6</w:t>
            </w:r>
            <w:r w:rsidRPr="006326E7">
              <w:rPr>
                <w:rFonts w:eastAsia="Times New Roman"/>
                <w:bCs/>
                <w:color w:val="000000"/>
                <w:lang w:eastAsia="es-CL"/>
              </w:rPr>
              <w:t>% aproximadamente.</w:t>
            </w:r>
            <w:r w:rsidR="00B403B2">
              <w:rPr>
                <w:rFonts w:eastAsia="Times New Roman"/>
                <w:bCs/>
                <w:color w:val="000000"/>
                <w:lang w:eastAsia="es-CL"/>
              </w:rPr>
              <w:t xml:space="preserve"> Similar situación se verifica el año 2017.</w:t>
            </w:r>
          </w:p>
          <w:p w14:paraId="79D77341" w14:textId="29D66AA4" w:rsidR="003413EE" w:rsidRPr="006326E7" w:rsidRDefault="003413EE" w:rsidP="003A233D">
            <w:pPr>
              <w:numPr>
                <w:ilvl w:val="0"/>
                <w:numId w:val="3"/>
              </w:numPr>
              <w:rPr>
                <w:rFonts w:eastAsia="Times New Roman"/>
                <w:bCs/>
                <w:color w:val="000000"/>
                <w:lang w:eastAsia="es-CL"/>
              </w:rPr>
            </w:pPr>
            <w:bookmarkStart w:id="120" w:name="_Hlk54682090"/>
            <w:r>
              <w:rPr>
                <w:rFonts w:eastAsia="Times New Roman"/>
                <w:bCs/>
                <w:color w:val="000000"/>
                <w:lang w:eastAsia="es-CL"/>
              </w:rPr>
              <w:t>Al respecto, es necesario indicar que los excesos verificados durante el año 2016</w:t>
            </w:r>
            <w:r w:rsidR="00A53815">
              <w:rPr>
                <w:rFonts w:eastAsia="Times New Roman"/>
                <w:bCs/>
                <w:color w:val="000000"/>
                <w:lang w:eastAsia="es-CL"/>
              </w:rPr>
              <w:t xml:space="preserve"> y anteriores</w:t>
            </w:r>
            <w:r>
              <w:rPr>
                <w:rFonts w:eastAsia="Times New Roman"/>
                <w:bCs/>
                <w:color w:val="000000"/>
                <w:lang w:eastAsia="es-CL"/>
              </w:rPr>
              <w:t xml:space="preserve">, fueron consignado en el informe de fiscalización ambiental DFZ-2016-932-XIII-RCA-IA, cuyo proceso culminó con la </w:t>
            </w:r>
            <w:r w:rsidR="00503462">
              <w:rPr>
                <w:rFonts w:eastAsia="Times New Roman"/>
                <w:bCs/>
                <w:color w:val="000000"/>
                <w:lang w:eastAsia="es-CL"/>
              </w:rPr>
              <w:t xml:space="preserve">formulación de cargos contenida en la </w:t>
            </w:r>
            <w:r>
              <w:rPr>
                <w:rFonts w:eastAsia="Times New Roman"/>
                <w:bCs/>
                <w:color w:val="000000"/>
                <w:lang w:eastAsia="es-CL"/>
              </w:rPr>
              <w:t xml:space="preserve">Res. Ex. N°1/ROL D-013-2017 y posterior Programa de Cumplimiento </w:t>
            </w:r>
            <w:r w:rsidR="00BE735D">
              <w:rPr>
                <w:rFonts w:eastAsia="Times New Roman"/>
                <w:bCs/>
                <w:color w:val="000000"/>
                <w:lang w:eastAsia="es-CL"/>
              </w:rPr>
              <w:t>(</w:t>
            </w:r>
            <w:proofErr w:type="spellStart"/>
            <w:r w:rsidR="00BE735D">
              <w:rPr>
                <w:rFonts w:eastAsia="Times New Roman"/>
                <w:bCs/>
                <w:color w:val="000000"/>
                <w:lang w:eastAsia="es-CL"/>
              </w:rPr>
              <w:t>PdC</w:t>
            </w:r>
            <w:proofErr w:type="spellEnd"/>
            <w:r w:rsidR="00BE735D">
              <w:rPr>
                <w:rFonts w:eastAsia="Times New Roman"/>
                <w:bCs/>
                <w:color w:val="000000"/>
                <w:lang w:eastAsia="es-CL"/>
              </w:rPr>
              <w:t xml:space="preserve">) </w:t>
            </w:r>
            <w:r>
              <w:rPr>
                <w:rFonts w:eastAsia="Times New Roman"/>
                <w:bCs/>
                <w:color w:val="000000"/>
                <w:lang w:eastAsia="es-CL"/>
              </w:rPr>
              <w:t>presentado por el titular</w:t>
            </w:r>
            <w:r w:rsidR="00BE735D">
              <w:rPr>
                <w:rFonts w:eastAsia="Times New Roman"/>
                <w:bCs/>
                <w:color w:val="000000"/>
                <w:lang w:eastAsia="es-CL"/>
              </w:rPr>
              <w:t>, actualmente vigente</w:t>
            </w:r>
            <w:r w:rsidR="0056282E">
              <w:rPr>
                <w:rFonts w:eastAsia="Times New Roman"/>
                <w:bCs/>
                <w:color w:val="000000"/>
                <w:lang w:eastAsia="es-CL"/>
              </w:rPr>
              <w:t>, que comprometía como acción la presentación al Servicio de Evaluación Ambiental (SEIA) de un EIA asociada a la Continuidad Operativa de la Planta Pudahuel y la obtención de la respectiva Resolución de Calificación Ambiental (RCA)</w:t>
            </w:r>
            <w:r w:rsidR="00BE735D">
              <w:rPr>
                <w:rFonts w:eastAsia="Times New Roman"/>
                <w:bCs/>
                <w:color w:val="000000"/>
                <w:lang w:eastAsia="es-CL"/>
              </w:rPr>
              <w:t>.</w:t>
            </w:r>
          </w:p>
          <w:bookmarkEnd w:id="120"/>
          <w:p w14:paraId="0C137020" w14:textId="280B85C8" w:rsidR="00D92EC9" w:rsidRDefault="0056282E" w:rsidP="003A233D">
            <w:pPr>
              <w:numPr>
                <w:ilvl w:val="0"/>
                <w:numId w:val="3"/>
              </w:numPr>
              <w:rPr>
                <w:rFonts w:eastAsia="Times New Roman"/>
                <w:bCs/>
                <w:color w:val="000000"/>
                <w:lang w:eastAsia="es-CL"/>
              </w:rPr>
            </w:pPr>
            <w:r>
              <w:rPr>
                <w:rFonts w:eastAsia="Times New Roman"/>
                <w:bCs/>
                <w:color w:val="000000"/>
                <w:lang w:eastAsia="es-CL"/>
              </w:rPr>
              <w:t>M</w:t>
            </w:r>
            <w:r w:rsidR="004447B4">
              <w:rPr>
                <w:rFonts w:eastAsia="Times New Roman"/>
                <w:bCs/>
                <w:color w:val="000000"/>
                <w:lang w:eastAsia="es-CL"/>
              </w:rPr>
              <w:t xml:space="preserve">ediante </w:t>
            </w:r>
            <w:r w:rsidR="00FB032A">
              <w:rPr>
                <w:rFonts w:eastAsia="Times New Roman"/>
                <w:bCs/>
                <w:color w:val="000000"/>
                <w:lang w:eastAsia="es-CL"/>
              </w:rPr>
              <w:t>la RCA N°</w:t>
            </w:r>
            <w:r w:rsidR="00FB032A" w:rsidRPr="00FB032A">
              <w:rPr>
                <w:rFonts w:eastAsia="Times New Roman"/>
                <w:bCs/>
                <w:color w:val="000000"/>
                <w:lang w:eastAsia="es-CL"/>
              </w:rPr>
              <w:t>74/2017</w:t>
            </w:r>
            <w:r w:rsidR="00FB032A">
              <w:rPr>
                <w:rFonts w:eastAsia="Times New Roman"/>
                <w:bCs/>
                <w:color w:val="000000"/>
                <w:lang w:eastAsia="es-CL"/>
              </w:rPr>
              <w:t>, que calificó ambientalmente favorable la</w:t>
            </w:r>
            <w:r w:rsidR="00FB032A" w:rsidRPr="00FB032A">
              <w:rPr>
                <w:rFonts w:eastAsia="Times New Roman"/>
                <w:bCs/>
                <w:color w:val="000000"/>
                <w:lang w:eastAsia="es-CL"/>
              </w:rPr>
              <w:t xml:space="preserve"> ”Continuidad Operativa Planta Pudahuel”</w:t>
            </w:r>
            <w:r w:rsidR="00FB032A">
              <w:rPr>
                <w:rFonts w:eastAsia="Times New Roman"/>
                <w:bCs/>
                <w:color w:val="000000"/>
                <w:lang w:eastAsia="es-CL"/>
              </w:rPr>
              <w:t xml:space="preserve">, </w:t>
            </w:r>
            <w:r w:rsidR="004447B4">
              <w:rPr>
                <w:rFonts w:eastAsia="Times New Roman"/>
                <w:bCs/>
                <w:color w:val="000000"/>
                <w:lang w:eastAsia="es-CL"/>
              </w:rPr>
              <w:t xml:space="preserve">específicamente </w:t>
            </w:r>
            <w:r w:rsidR="00D96AA9">
              <w:rPr>
                <w:rFonts w:eastAsia="Times New Roman"/>
                <w:bCs/>
                <w:color w:val="000000"/>
                <w:lang w:eastAsia="es-CL"/>
              </w:rPr>
              <w:t xml:space="preserve">en lo </w:t>
            </w:r>
            <w:r w:rsidR="004447B4">
              <w:rPr>
                <w:rFonts w:eastAsia="Times New Roman"/>
                <w:bCs/>
                <w:color w:val="000000"/>
                <w:lang w:eastAsia="es-CL"/>
              </w:rPr>
              <w:t xml:space="preserve">relacionado con el </w:t>
            </w:r>
            <w:r w:rsidR="004447B4" w:rsidRPr="00F3339F">
              <w:rPr>
                <w:rFonts w:eastAsia="Times New Roman"/>
                <w:bCs/>
                <w:color w:val="000000"/>
                <w:lang w:eastAsia="es-CL"/>
              </w:rPr>
              <w:t xml:space="preserve">proceso de inertización </w:t>
            </w:r>
            <w:r w:rsidR="004447B4">
              <w:rPr>
                <w:rFonts w:eastAsia="Times New Roman"/>
                <w:bCs/>
                <w:color w:val="000000"/>
                <w:lang w:eastAsia="es-CL"/>
              </w:rPr>
              <w:t xml:space="preserve">se </w:t>
            </w:r>
            <w:r w:rsidR="004447B4" w:rsidRPr="00FB032A">
              <w:rPr>
                <w:rFonts w:eastAsia="Times New Roman"/>
                <w:bCs/>
                <w:color w:val="000000"/>
                <w:lang w:eastAsia="es-CL"/>
              </w:rPr>
              <w:t>aument</w:t>
            </w:r>
            <w:r w:rsidR="004447B4">
              <w:rPr>
                <w:rFonts w:eastAsia="Times New Roman"/>
                <w:bCs/>
                <w:color w:val="000000"/>
                <w:lang w:eastAsia="es-CL"/>
              </w:rPr>
              <w:t xml:space="preserve">ó </w:t>
            </w:r>
            <w:r w:rsidR="004447B4" w:rsidRPr="00FB032A">
              <w:rPr>
                <w:rFonts w:eastAsia="Times New Roman"/>
                <w:bCs/>
                <w:color w:val="000000"/>
                <w:lang w:eastAsia="es-CL"/>
              </w:rPr>
              <w:t>la capacidad de tratamiento a 252.000 ton/año</w:t>
            </w:r>
            <w:r w:rsidR="0038137C">
              <w:rPr>
                <w:rFonts w:eastAsia="Times New Roman"/>
                <w:bCs/>
                <w:color w:val="000000"/>
                <w:lang w:eastAsia="es-CL"/>
              </w:rPr>
              <w:t xml:space="preserve">, por lo tanto, </w:t>
            </w:r>
            <w:r w:rsidR="004447B4">
              <w:rPr>
                <w:rFonts w:eastAsia="Times New Roman"/>
                <w:bCs/>
                <w:color w:val="000000"/>
                <w:lang w:eastAsia="es-CL"/>
              </w:rPr>
              <w:t>entre el año 201</w:t>
            </w:r>
            <w:r w:rsidR="00AB7065">
              <w:rPr>
                <w:rFonts w:eastAsia="Times New Roman"/>
                <w:bCs/>
                <w:color w:val="000000"/>
                <w:lang w:eastAsia="es-CL"/>
              </w:rPr>
              <w:t>8</w:t>
            </w:r>
            <w:r w:rsidR="004447B4">
              <w:rPr>
                <w:rFonts w:eastAsia="Times New Roman"/>
                <w:bCs/>
                <w:color w:val="000000"/>
                <w:lang w:eastAsia="es-CL"/>
              </w:rPr>
              <w:t xml:space="preserve"> y el mes de junio de 2019</w:t>
            </w:r>
            <w:r w:rsidR="0038137C">
              <w:rPr>
                <w:rFonts w:eastAsia="Times New Roman"/>
                <w:bCs/>
                <w:color w:val="000000"/>
                <w:lang w:eastAsia="es-CL"/>
              </w:rPr>
              <w:t xml:space="preserve"> el proceso de inertización se ajusta a las cantidades señaladas en dicha RCA.</w:t>
            </w:r>
          </w:p>
          <w:p w14:paraId="32705728" w14:textId="2441A89E" w:rsidR="00326CA7" w:rsidRPr="0089445D" w:rsidRDefault="00326CA7" w:rsidP="00326CA7">
            <w:pPr>
              <w:rPr>
                <w:rFonts w:eastAsia="Times New Roman"/>
                <w:bCs/>
                <w:color w:val="000000"/>
                <w:lang w:eastAsia="es-CL"/>
              </w:rPr>
            </w:pPr>
          </w:p>
        </w:tc>
      </w:tr>
    </w:tbl>
    <w:p w14:paraId="4C0B0424" w14:textId="77777777" w:rsidR="007516C7" w:rsidRPr="0018323B" w:rsidRDefault="007516C7" w:rsidP="007516C7">
      <w:pPr>
        <w:rPr>
          <w:sz w:val="20"/>
          <w:szCs w:val="20"/>
        </w:rPr>
      </w:pPr>
    </w:p>
    <w:p w14:paraId="4E944264" w14:textId="5D180AEB" w:rsidR="00984822" w:rsidRDefault="00984822" w:rsidP="00C43ACF">
      <w:pPr>
        <w:jc w:val="left"/>
        <w:rPr>
          <w:rFonts w:cstheme="minorHAnsi"/>
          <w:b/>
          <w:sz w:val="20"/>
          <w:szCs w:val="20"/>
        </w:rPr>
      </w:pPr>
    </w:p>
    <w:p w14:paraId="7A50A9E2" w14:textId="10E06D84" w:rsidR="00326CA7" w:rsidRDefault="00326CA7">
      <w:pPr>
        <w:jc w:val="left"/>
        <w:rPr>
          <w:rFonts w:cstheme="minorHAnsi"/>
          <w:b/>
          <w:sz w:val="20"/>
          <w:szCs w:val="20"/>
        </w:rPr>
      </w:pPr>
      <w:r>
        <w:rPr>
          <w:rFonts w:cstheme="minorHAnsi"/>
          <w:b/>
          <w:sz w:val="20"/>
          <w:szCs w:val="20"/>
        </w:rPr>
        <w:br w:type="page"/>
      </w:r>
    </w:p>
    <w:p w14:paraId="7ACE3BB9" w14:textId="77777777" w:rsidR="00AE4978" w:rsidRPr="0018323B" w:rsidRDefault="00AE4978" w:rsidP="00C43ACF">
      <w:pPr>
        <w:jc w:val="left"/>
        <w:rPr>
          <w:rFonts w:cstheme="minorHAnsi"/>
          <w:b/>
          <w:sz w:val="20"/>
          <w:szCs w:val="20"/>
        </w:rPr>
      </w:pPr>
    </w:p>
    <w:p w14:paraId="4424F196" w14:textId="77777777" w:rsidR="00A40286" w:rsidRPr="0018323B" w:rsidRDefault="00A40286" w:rsidP="00C43ACF">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C43ACF" w:rsidRPr="0025129B" w14:paraId="0C2E4911" w14:textId="77777777" w:rsidTr="006904C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131C38" w14:textId="77777777" w:rsidR="00C43ACF" w:rsidRPr="0025129B" w:rsidRDefault="00C43ACF" w:rsidP="006904C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43ACF" w:rsidRPr="0025129B" w14:paraId="5D048CE5" w14:textId="77777777" w:rsidTr="00493A2D">
        <w:trPr>
          <w:trHeight w:val="5531"/>
          <w:jc w:val="center"/>
        </w:trPr>
        <w:tc>
          <w:tcPr>
            <w:tcW w:w="2479" w:type="pct"/>
            <w:gridSpan w:val="4"/>
            <w:tcBorders>
              <w:top w:val="nil"/>
              <w:left w:val="single" w:sz="4" w:space="0" w:color="auto"/>
              <w:right w:val="single" w:sz="4" w:space="0" w:color="auto"/>
            </w:tcBorders>
            <w:shd w:val="clear" w:color="auto" w:fill="auto"/>
            <w:noWrap/>
            <w:vAlign w:val="center"/>
            <w:hideMark/>
          </w:tcPr>
          <w:p w14:paraId="66B5D7E8" w14:textId="142149FC" w:rsidR="00C43ACF" w:rsidRPr="0025129B" w:rsidRDefault="00177420" w:rsidP="006904C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F139EFD" wp14:editId="490D090E">
                  <wp:extent cx="4107180" cy="3078480"/>
                  <wp:effectExtent l="0" t="0" r="762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07180" cy="307848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226546AA" w14:textId="1111B841" w:rsidR="00C43ACF" w:rsidRDefault="00177420" w:rsidP="006904C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6930C63" wp14:editId="508ECB15">
                  <wp:extent cx="3924300" cy="329946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24300" cy="3299460"/>
                          </a:xfrm>
                          <a:prstGeom prst="rect">
                            <a:avLst/>
                          </a:prstGeom>
                          <a:noFill/>
                        </pic:spPr>
                      </pic:pic>
                    </a:graphicData>
                  </a:graphic>
                </wp:inline>
              </w:drawing>
            </w:r>
          </w:p>
          <w:p w14:paraId="4A5B39A3" w14:textId="77777777" w:rsidR="00493A2D" w:rsidRDefault="00493A2D" w:rsidP="006904CD">
            <w:pPr>
              <w:jc w:val="center"/>
              <w:rPr>
                <w:rFonts w:eastAsia="Times New Roman"/>
                <w:color w:val="000000"/>
                <w:sz w:val="20"/>
                <w:szCs w:val="20"/>
                <w:lang w:eastAsia="es-CL"/>
              </w:rPr>
            </w:pPr>
          </w:p>
          <w:p w14:paraId="6928CB1A" w14:textId="522757AC" w:rsidR="00493A2D" w:rsidRPr="0025129B" w:rsidRDefault="00493A2D" w:rsidP="00493A2D">
            <w:pPr>
              <w:rPr>
                <w:rFonts w:eastAsia="Times New Roman"/>
                <w:color w:val="000000"/>
                <w:sz w:val="20"/>
                <w:szCs w:val="20"/>
                <w:lang w:eastAsia="es-CL"/>
              </w:rPr>
            </w:pPr>
          </w:p>
        </w:tc>
      </w:tr>
      <w:tr w:rsidR="00493A2D" w:rsidRPr="0025129B" w14:paraId="4BC57158" w14:textId="77777777" w:rsidTr="00493A2D">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29E0EFA" w14:textId="439DFE90" w:rsidR="00C43ACF" w:rsidRPr="0025129B" w:rsidRDefault="00C43ACF" w:rsidP="006904CD">
            <w:pPr>
              <w:pStyle w:val="Descripcin"/>
              <w:rPr>
                <w:rFonts w:eastAsia="Times New Roman"/>
                <w:color w:val="000000"/>
                <w:szCs w:val="18"/>
                <w:lang w:eastAsia="es-CL"/>
              </w:rPr>
            </w:pPr>
            <w:bookmarkStart w:id="121" w:name="_Toc54685792"/>
            <w:r w:rsidRPr="0025129B">
              <w:t>Fotografía</w:t>
            </w:r>
            <w:r>
              <w:t xml:space="preserve"> 1</w:t>
            </w:r>
            <w:r w:rsidRPr="0025129B">
              <w:rPr>
                <w:szCs w:val="18"/>
              </w:rPr>
              <w:t>.</w:t>
            </w:r>
            <w:bookmarkEnd w:id="121"/>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B141DE" w14:textId="7225BD9E"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006C277B"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2F38D291" w14:textId="4EC341A0" w:rsidR="00C43ACF" w:rsidRPr="0025129B" w:rsidRDefault="00C43ACF" w:rsidP="006904CD">
            <w:pPr>
              <w:pStyle w:val="Descripcin"/>
              <w:rPr>
                <w:szCs w:val="18"/>
              </w:rPr>
            </w:pPr>
            <w:bookmarkStart w:id="122" w:name="_Toc54685793"/>
            <w:r w:rsidRPr="0025129B">
              <w:t xml:space="preserve">Fotografía </w:t>
            </w:r>
            <w:r>
              <w:t>2</w:t>
            </w:r>
            <w:r w:rsidRPr="0025129B">
              <w:rPr>
                <w:szCs w:val="18"/>
              </w:rPr>
              <w:t>.</w:t>
            </w:r>
            <w:bookmarkEnd w:id="122"/>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2D440" w14:textId="245F8760"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006C277B" w:rsidRPr="006C277B">
              <w:rPr>
                <w:rFonts w:eastAsia="Times New Roman"/>
                <w:color w:val="000000"/>
                <w:sz w:val="18"/>
                <w:szCs w:val="18"/>
                <w:lang w:eastAsia="es-CL"/>
              </w:rPr>
              <w:t>14-06-2019</w:t>
            </w:r>
          </w:p>
        </w:tc>
      </w:tr>
      <w:tr w:rsidR="00493A2D" w:rsidRPr="0025129B" w14:paraId="1858D261" w14:textId="77777777" w:rsidTr="00493A2D">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9A0B7E" w14:textId="66024010" w:rsidR="00C43ACF" w:rsidRPr="0025129B" w:rsidRDefault="00C43ACF" w:rsidP="006904CD">
            <w:pPr>
              <w:jc w:val="left"/>
              <w:rPr>
                <w:rFonts w:eastAsia="Times New Roman"/>
                <w:b/>
                <w:color w:val="000000"/>
                <w:sz w:val="18"/>
                <w:szCs w:val="18"/>
                <w:lang w:eastAsia="es-CL"/>
              </w:rPr>
            </w:pPr>
            <w:r>
              <w:rPr>
                <w:rFonts w:eastAsia="Times New Roman"/>
                <w:b/>
                <w:color w:val="000000"/>
                <w:sz w:val="18"/>
                <w:szCs w:val="18"/>
                <w:lang w:eastAsia="es-CL"/>
              </w:rPr>
              <w:t>Coordenadas DATUM WGS84 HUSO 19</w:t>
            </w:r>
            <w:r w:rsidR="007C194F">
              <w:rPr>
                <w:rFonts w:eastAsia="Times New Roman"/>
                <w:b/>
                <w:color w:val="000000"/>
                <w:sz w:val="18"/>
                <w:szCs w:val="18"/>
                <w:lang w:eastAsia="es-CL"/>
              </w:rPr>
              <w:t xml:space="preserve"> </w:t>
            </w:r>
            <w:r w:rsidR="00493A2D">
              <w:rPr>
                <w:rFonts w:eastAsia="Times New Roman"/>
                <w:b/>
                <w:color w:val="000000"/>
                <w:sz w:val="18"/>
                <w:szCs w:val="18"/>
                <w:lang w:eastAsia="es-CL"/>
              </w:rPr>
              <w:t>s</w:t>
            </w:r>
            <w:r>
              <w:rPr>
                <w:rFonts w:eastAsia="Times New Roman"/>
                <w:b/>
                <w:color w:val="000000"/>
                <w:sz w:val="18"/>
                <w:szCs w:val="18"/>
                <w:lang w:eastAsia="es-CL"/>
              </w:rPr>
              <w:t xml:space="preserve">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0B7C866" w14:textId="54EB2AA3"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897140" w:rsidRPr="00897140">
              <w:rPr>
                <w:rFonts w:eastAsia="Times New Roman"/>
                <w:color w:val="000000"/>
                <w:sz w:val="18"/>
                <w:szCs w:val="18"/>
                <w:lang w:eastAsia="es-CL"/>
              </w:rPr>
              <w:t>6</w:t>
            </w:r>
            <w:r w:rsidR="00897140">
              <w:rPr>
                <w:rFonts w:eastAsia="Times New Roman"/>
                <w:color w:val="000000"/>
                <w:sz w:val="18"/>
                <w:szCs w:val="18"/>
                <w:lang w:eastAsia="es-CL"/>
              </w:rPr>
              <w:t>.</w:t>
            </w:r>
            <w:r w:rsidR="00897140" w:rsidRPr="00897140">
              <w:rPr>
                <w:rFonts w:eastAsia="Times New Roman"/>
                <w:color w:val="000000"/>
                <w:sz w:val="18"/>
                <w:szCs w:val="18"/>
                <w:lang w:eastAsia="es-CL"/>
              </w:rPr>
              <w:t>300</w:t>
            </w:r>
            <w:r w:rsidR="00897140">
              <w:rPr>
                <w:rFonts w:eastAsia="Times New Roman"/>
                <w:color w:val="000000"/>
                <w:sz w:val="18"/>
                <w:szCs w:val="18"/>
                <w:lang w:eastAsia="es-CL"/>
              </w:rPr>
              <w:t>.</w:t>
            </w:r>
            <w:r w:rsidR="00897140" w:rsidRPr="00897140">
              <w:rPr>
                <w:rFonts w:eastAsia="Times New Roman"/>
                <w:color w:val="000000"/>
                <w:sz w:val="18"/>
                <w:szCs w:val="18"/>
                <w:lang w:eastAsia="es-CL"/>
              </w:rPr>
              <w:t>664</w:t>
            </w:r>
            <w:r w:rsidR="00897140">
              <w:rPr>
                <w:rFonts w:eastAsia="Times New Roman"/>
                <w:color w:val="000000"/>
                <w:sz w:val="18"/>
                <w:szCs w:val="18"/>
                <w:lang w:eastAsia="es-CL"/>
              </w:rPr>
              <w:t xml:space="preserve"> </w:t>
            </w:r>
            <w:r>
              <w:rPr>
                <w:rFonts w:eastAsia="Times New Roman"/>
                <w:color w:val="000000"/>
                <w:sz w:val="18"/>
                <w:szCs w:val="18"/>
                <w:lang w:eastAsia="es-CL"/>
              </w:rPr>
              <w:t>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058FD2FD" w14:textId="5CCF96D7"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897140" w:rsidRPr="00897140">
              <w:rPr>
                <w:rFonts w:eastAsia="Times New Roman"/>
                <w:color w:val="000000"/>
                <w:sz w:val="18"/>
                <w:szCs w:val="18"/>
                <w:lang w:eastAsia="es-CL"/>
              </w:rPr>
              <w:t>331</w:t>
            </w:r>
            <w:r w:rsidR="00897140">
              <w:rPr>
                <w:rFonts w:eastAsia="Times New Roman"/>
                <w:color w:val="000000"/>
                <w:sz w:val="18"/>
                <w:szCs w:val="18"/>
                <w:lang w:eastAsia="es-CL"/>
              </w:rPr>
              <w:t>.</w:t>
            </w:r>
            <w:r w:rsidR="00897140" w:rsidRPr="00897140">
              <w:rPr>
                <w:rFonts w:eastAsia="Times New Roman"/>
                <w:color w:val="000000"/>
                <w:sz w:val="18"/>
                <w:szCs w:val="18"/>
                <w:lang w:eastAsia="es-CL"/>
              </w:rPr>
              <w:t>45</w:t>
            </w:r>
            <w:r w:rsidR="00897140">
              <w:rPr>
                <w:rFonts w:eastAsia="Times New Roman"/>
                <w:color w:val="000000"/>
                <w:sz w:val="18"/>
                <w:szCs w:val="18"/>
                <w:lang w:eastAsia="es-CL"/>
              </w:rPr>
              <w:t xml:space="preserve">6 </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799DF6E5" w14:textId="38386B5C" w:rsidR="00C43ACF" w:rsidRPr="0025129B" w:rsidRDefault="00C43ACF" w:rsidP="006904CD">
            <w:pPr>
              <w:jc w:val="left"/>
              <w:rPr>
                <w:rFonts w:eastAsia="Times New Roman"/>
                <w:b/>
                <w:color w:val="000000"/>
                <w:sz w:val="18"/>
                <w:szCs w:val="18"/>
                <w:lang w:eastAsia="es-CL"/>
              </w:rPr>
            </w:pPr>
            <w:r>
              <w:rPr>
                <w:rFonts w:eastAsia="Times New Roman"/>
                <w:b/>
                <w:color w:val="000000"/>
                <w:sz w:val="18"/>
                <w:szCs w:val="18"/>
                <w:lang w:eastAsia="es-CL"/>
              </w:rPr>
              <w:t>Coordenadas DATUM WGS84 HUSO 19</w:t>
            </w:r>
            <w:r w:rsidR="007C194F">
              <w:rPr>
                <w:rFonts w:eastAsia="Times New Roman"/>
                <w:b/>
                <w:color w:val="000000"/>
                <w:sz w:val="18"/>
                <w:szCs w:val="18"/>
                <w:lang w:eastAsia="es-CL"/>
              </w:rPr>
              <w:t xml:space="preserve"> </w:t>
            </w:r>
            <w:r w:rsidR="00493A2D">
              <w:rPr>
                <w:rFonts w:eastAsia="Times New Roman"/>
                <w:b/>
                <w:color w:val="000000"/>
                <w:sz w:val="18"/>
                <w:szCs w:val="18"/>
                <w:lang w:eastAsia="es-CL"/>
              </w:rPr>
              <w:t>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C1597DE" w14:textId="712835BF"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897140" w:rsidRPr="0025129B">
              <w:rPr>
                <w:rFonts w:eastAsia="Times New Roman"/>
                <w:b/>
                <w:color w:val="000000"/>
                <w:sz w:val="18"/>
                <w:szCs w:val="18"/>
                <w:lang w:eastAsia="es-CL"/>
              </w:rPr>
              <w:t>:</w:t>
            </w:r>
            <w:r w:rsidR="00897140" w:rsidRPr="0025129B">
              <w:rPr>
                <w:rFonts w:eastAsia="Times New Roman"/>
                <w:color w:val="000000"/>
                <w:sz w:val="18"/>
                <w:szCs w:val="18"/>
                <w:lang w:eastAsia="es-CL"/>
              </w:rPr>
              <w:t xml:space="preserve"> </w:t>
            </w:r>
            <w:r w:rsidR="00897140" w:rsidRPr="00897140">
              <w:rPr>
                <w:rFonts w:eastAsia="Times New Roman"/>
                <w:color w:val="000000"/>
                <w:sz w:val="18"/>
                <w:szCs w:val="18"/>
                <w:lang w:eastAsia="es-CL"/>
              </w:rPr>
              <w:t>6</w:t>
            </w:r>
            <w:r w:rsidR="00897140">
              <w:rPr>
                <w:rFonts w:eastAsia="Times New Roman"/>
                <w:color w:val="000000"/>
                <w:sz w:val="18"/>
                <w:szCs w:val="18"/>
                <w:lang w:eastAsia="es-CL"/>
              </w:rPr>
              <w:t>.</w:t>
            </w:r>
            <w:r w:rsidR="00897140" w:rsidRPr="00897140">
              <w:rPr>
                <w:rFonts w:eastAsia="Times New Roman"/>
                <w:color w:val="000000"/>
                <w:sz w:val="18"/>
                <w:szCs w:val="18"/>
                <w:lang w:eastAsia="es-CL"/>
              </w:rPr>
              <w:t>300</w:t>
            </w:r>
            <w:r w:rsidR="00897140">
              <w:rPr>
                <w:rFonts w:eastAsia="Times New Roman"/>
                <w:color w:val="000000"/>
                <w:sz w:val="18"/>
                <w:szCs w:val="18"/>
                <w:lang w:eastAsia="es-CL"/>
              </w:rPr>
              <w:t>.</w:t>
            </w:r>
            <w:r w:rsidR="00897140" w:rsidRPr="00897140">
              <w:rPr>
                <w:rFonts w:eastAsia="Times New Roman"/>
                <w:color w:val="000000"/>
                <w:sz w:val="18"/>
                <w:szCs w:val="18"/>
                <w:lang w:eastAsia="es-CL"/>
              </w:rPr>
              <w:t>664</w:t>
            </w:r>
            <w:r w:rsidR="00897140">
              <w:rPr>
                <w:rFonts w:eastAsia="Times New Roman"/>
                <w:color w:val="000000"/>
                <w:sz w:val="18"/>
                <w:szCs w:val="18"/>
                <w:lang w:eastAsia="es-CL"/>
              </w:rPr>
              <w:t xml:space="preserve"> </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236FF00C" w14:textId="392FF1E1" w:rsidR="00C43ACF" w:rsidRPr="0025129B" w:rsidRDefault="00C43ACF" w:rsidP="006904C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897140" w:rsidRPr="00897140">
              <w:rPr>
                <w:rFonts w:eastAsia="Times New Roman"/>
                <w:color w:val="000000"/>
                <w:sz w:val="18"/>
                <w:szCs w:val="18"/>
                <w:lang w:eastAsia="es-CL"/>
              </w:rPr>
              <w:t>331</w:t>
            </w:r>
            <w:r w:rsidR="00897140">
              <w:rPr>
                <w:rFonts w:eastAsia="Times New Roman"/>
                <w:color w:val="000000"/>
                <w:sz w:val="18"/>
                <w:szCs w:val="18"/>
                <w:lang w:eastAsia="es-CL"/>
              </w:rPr>
              <w:t>.</w:t>
            </w:r>
            <w:r w:rsidR="00897140" w:rsidRPr="00897140">
              <w:rPr>
                <w:rFonts w:eastAsia="Times New Roman"/>
                <w:color w:val="000000"/>
                <w:sz w:val="18"/>
                <w:szCs w:val="18"/>
                <w:lang w:eastAsia="es-CL"/>
              </w:rPr>
              <w:t>45</w:t>
            </w:r>
            <w:r w:rsidR="00897140">
              <w:rPr>
                <w:rFonts w:eastAsia="Times New Roman"/>
                <w:color w:val="000000"/>
                <w:sz w:val="18"/>
                <w:szCs w:val="18"/>
                <w:lang w:eastAsia="es-CL"/>
              </w:rPr>
              <w:t xml:space="preserve">6 </w:t>
            </w:r>
            <w:r>
              <w:rPr>
                <w:rFonts w:eastAsia="Times New Roman"/>
                <w:color w:val="000000"/>
                <w:sz w:val="18"/>
                <w:szCs w:val="18"/>
                <w:lang w:eastAsia="es-CL"/>
              </w:rPr>
              <w:t>m</w:t>
            </w:r>
          </w:p>
        </w:tc>
      </w:tr>
      <w:tr w:rsidR="00C43ACF" w:rsidRPr="0025129B" w14:paraId="7F164840" w14:textId="77777777" w:rsidTr="00493A2D">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228B9ACC" w14:textId="3974B71F" w:rsidR="00C43ACF" w:rsidRPr="0025129B" w:rsidRDefault="00C43ACF" w:rsidP="006904C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E7403">
              <w:rPr>
                <w:rFonts w:eastAsia="Times New Roman"/>
                <w:color w:val="000000"/>
                <w:sz w:val="18"/>
                <w:szCs w:val="18"/>
                <w:lang w:eastAsia="es-CL"/>
              </w:rPr>
              <w:t>C</w:t>
            </w:r>
            <w:r w:rsidR="007C194F" w:rsidRPr="007C194F">
              <w:rPr>
                <w:rFonts w:eastAsia="Times New Roman"/>
                <w:color w:val="000000"/>
                <w:sz w:val="18"/>
                <w:szCs w:val="18"/>
                <w:lang w:eastAsia="es-CL"/>
              </w:rPr>
              <w:t>ontenedor, habilitado como oficina de pesaje, contigu</w:t>
            </w:r>
            <w:r w:rsidR="00411E36">
              <w:rPr>
                <w:rFonts w:eastAsia="Times New Roman"/>
                <w:color w:val="000000"/>
                <w:sz w:val="18"/>
                <w:szCs w:val="18"/>
                <w:lang w:eastAsia="es-CL"/>
              </w:rPr>
              <w:t>o a</w:t>
            </w:r>
            <w:r w:rsidR="007C194F" w:rsidRPr="007C194F">
              <w:rPr>
                <w:rFonts w:eastAsia="Times New Roman"/>
                <w:color w:val="000000"/>
                <w:sz w:val="18"/>
                <w:szCs w:val="18"/>
                <w:lang w:eastAsia="es-CL"/>
              </w:rPr>
              <w:t xml:space="preserve"> una romana de pesaje</w:t>
            </w:r>
            <w:r>
              <w:rPr>
                <w:rFonts w:eastAsia="Times New Roman"/>
                <w:color w:val="000000"/>
                <w:sz w:val="18"/>
                <w:szCs w:val="18"/>
                <w:lang w:eastAsia="es-CL"/>
              </w:rPr>
              <w:t>.</w:t>
            </w:r>
            <w:r w:rsidR="00493A2D">
              <w:rPr>
                <w:rFonts w:eastAsia="Times New Roman"/>
                <w:color w:val="000000"/>
                <w:sz w:val="18"/>
                <w:szCs w:val="18"/>
                <w:lang w:eastAsia="es-CL"/>
              </w:rPr>
              <w:t xml:space="preserve"> Se observa camión co</w:t>
            </w:r>
            <w:r w:rsidR="00E0730A">
              <w:rPr>
                <w:rFonts w:eastAsia="Times New Roman"/>
                <w:color w:val="000000"/>
                <w:sz w:val="18"/>
                <w:szCs w:val="18"/>
                <w:lang w:eastAsia="es-CL"/>
              </w:rPr>
              <w:t>n</w:t>
            </w:r>
            <w:r w:rsidR="00493A2D">
              <w:rPr>
                <w:rFonts w:eastAsia="Times New Roman"/>
                <w:color w:val="000000"/>
                <w:sz w:val="18"/>
                <w:szCs w:val="18"/>
                <w:lang w:eastAsia="es-CL"/>
              </w:rPr>
              <w:t xml:space="preserve"> residuos</w:t>
            </w:r>
            <w:r w:rsidR="00E0730A">
              <w:rPr>
                <w:rFonts w:eastAsia="Times New Roman"/>
                <w:color w:val="000000"/>
                <w:sz w:val="18"/>
                <w:szCs w:val="18"/>
                <w:lang w:eastAsia="es-CL"/>
              </w:rPr>
              <w:t xml:space="preserve"> siendo</w:t>
            </w:r>
            <w:r w:rsidR="00493A2D">
              <w:rPr>
                <w:rFonts w:eastAsia="Times New Roman"/>
                <w:color w:val="000000"/>
                <w:sz w:val="18"/>
                <w:szCs w:val="18"/>
                <w:lang w:eastAsia="es-CL"/>
              </w:rPr>
              <w:t xml:space="preserve"> pesados</w:t>
            </w:r>
            <w:r w:rsidR="00E0730A">
              <w:rPr>
                <w:rFonts w:eastAsia="Times New Roman"/>
                <w:color w:val="000000"/>
                <w:sz w:val="18"/>
                <w:szCs w:val="18"/>
                <w:lang w:eastAsia="es-CL"/>
              </w:rPr>
              <w:t>,</w:t>
            </w:r>
            <w:r w:rsidR="00493A2D">
              <w:rPr>
                <w:rFonts w:eastAsia="Times New Roman"/>
                <w:color w:val="000000"/>
                <w:sz w:val="18"/>
                <w:szCs w:val="18"/>
                <w:lang w:eastAsia="es-CL"/>
              </w:rPr>
              <w:t xml:space="preserve"> pr</w:t>
            </w:r>
            <w:r w:rsidR="00E0730A">
              <w:rPr>
                <w:rFonts w:eastAsia="Times New Roman"/>
                <w:color w:val="000000"/>
                <w:sz w:val="18"/>
                <w:szCs w:val="18"/>
                <w:lang w:eastAsia="es-CL"/>
              </w:rPr>
              <w:t>e</w:t>
            </w:r>
            <w:r w:rsidR="00493A2D">
              <w:rPr>
                <w:rFonts w:eastAsia="Times New Roman"/>
                <w:color w:val="000000"/>
                <w:sz w:val="18"/>
                <w:szCs w:val="18"/>
                <w:lang w:eastAsia="es-CL"/>
              </w:rPr>
              <w:t>vio ingreso a la planta.</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0BE497E" w14:textId="4DA1FD66" w:rsidR="00C43ACF" w:rsidRPr="00AE6257" w:rsidRDefault="00C43ACF" w:rsidP="00273CE7">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F3C76">
              <w:rPr>
                <w:rFonts w:eastAsia="Times New Roman"/>
                <w:color w:val="000000"/>
                <w:sz w:val="18"/>
                <w:szCs w:val="18"/>
                <w:lang w:eastAsia="es-CL"/>
              </w:rPr>
              <w:t>C</w:t>
            </w:r>
            <w:r w:rsidR="00273CE7">
              <w:rPr>
                <w:rFonts w:eastAsia="Times New Roman"/>
                <w:color w:val="000000"/>
                <w:sz w:val="18"/>
                <w:szCs w:val="18"/>
                <w:lang w:eastAsia="es-CL"/>
              </w:rPr>
              <w:t>a</w:t>
            </w:r>
            <w:r w:rsidR="003F3C76">
              <w:rPr>
                <w:rFonts w:eastAsia="Times New Roman"/>
                <w:color w:val="000000"/>
                <w:sz w:val="18"/>
                <w:szCs w:val="18"/>
                <w:lang w:eastAsia="es-CL"/>
              </w:rPr>
              <w:t xml:space="preserve">mión de la Fotografía </w:t>
            </w:r>
            <w:r w:rsidR="00273CE7">
              <w:rPr>
                <w:rFonts w:eastAsia="Times New Roman"/>
                <w:color w:val="000000"/>
                <w:sz w:val="18"/>
                <w:szCs w:val="18"/>
                <w:lang w:eastAsia="es-CL"/>
              </w:rPr>
              <w:t xml:space="preserve">1, ya pesado, </w:t>
            </w:r>
            <w:r w:rsidR="003F3C76">
              <w:rPr>
                <w:rFonts w:eastAsia="Times New Roman"/>
                <w:color w:val="000000"/>
                <w:sz w:val="18"/>
                <w:szCs w:val="18"/>
                <w:lang w:eastAsia="es-CL"/>
              </w:rPr>
              <w:t>ingresando el l</w:t>
            </w:r>
            <w:r w:rsidR="00493A2D">
              <w:rPr>
                <w:rFonts w:eastAsia="Times New Roman"/>
                <w:color w:val="000000"/>
                <w:sz w:val="18"/>
                <w:szCs w:val="18"/>
                <w:lang w:eastAsia="es-CL"/>
              </w:rPr>
              <w:t>ugar destinado a la espera</w:t>
            </w:r>
            <w:r w:rsidR="00273CE7">
              <w:rPr>
                <w:rFonts w:eastAsia="Times New Roman"/>
                <w:color w:val="000000"/>
                <w:sz w:val="18"/>
                <w:szCs w:val="18"/>
                <w:lang w:eastAsia="es-CL"/>
              </w:rPr>
              <w:t xml:space="preserve"> </w:t>
            </w:r>
            <w:r w:rsidR="00493A2D">
              <w:rPr>
                <w:rFonts w:eastAsia="Times New Roman"/>
                <w:color w:val="000000"/>
                <w:sz w:val="18"/>
                <w:szCs w:val="18"/>
                <w:lang w:eastAsia="es-CL"/>
              </w:rPr>
              <w:t>pr</w:t>
            </w:r>
            <w:r w:rsidR="00255601">
              <w:rPr>
                <w:rFonts w:eastAsia="Times New Roman"/>
                <w:color w:val="000000"/>
                <w:sz w:val="18"/>
                <w:szCs w:val="18"/>
                <w:lang w:eastAsia="es-CL"/>
              </w:rPr>
              <w:t>e</w:t>
            </w:r>
            <w:r w:rsidR="00493A2D">
              <w:rPr>
                <w:rFonts w:eastAsia="Times New Roman"/>
                <w:color w:val="000000"/>
                <w:sz w:val="18"/>
                <w:szCs w:val="18"/>
                <w:lang w:eastAsia="es-CL"/>
              </w:rPr>
              <w:t xml:space="preserve">vio </w:t>
            </w:r>
            <w:r w:rsidR="00255601">
              <w:rPr>
                <w:rFonts w:eastAsia="Times New Roman"/>
                <w:color w:val="000000"/>
                <w:sz w:val="18"/>
                <w:szCs w:val="18"/>
                <w:lang w:eastAsia="es-CL"/>
              </w:rPr>
              <w:t xml:space="preserve">ser destinado al lugar de descarga al interior de </w:t>
            </w:r>
            <w:r w:rsidR="00493A2D">
              <w:rPr>
                <w:rFonts w:eastAsia="Times New Roman"/>
                <w:color w:val="000000"/>
                <w:sz w:val="18"/>
                <w:szCs w:val="18"/>
                <w:lang w:eastAsia="es-CL"/>
              </w:rPr>
              <w:t>la planta</w:t>
            </w:r>
            <w:r>
              <w:rPr>
                <w:rFonts w:eastAsia="Times New Roman"/>
                <w:color w:val="000000"/>
                <w:sz w:val="18"/>
                <w:szCs w:val="18"/>
                <w:lang w:eastAsia="es-CL"/>
              </w:rPr>
              <w:t>.</w:t>
            </w:r>
            <w:r w:rsidR="003F3C76">
              <w:rPr>
                <w:rFonts w:eastAsia="Times New Roman"/>
                <w:color w:val="000000"/>
                <w:sz w:val="18"/>
                <w:szCs w:val="18"/>
                <w:lang w:eastAsia="es-CL"/>
              </w:rPr>
              <w:t xml:space="preserve"> Al fondo se ubica la Oficina </w:t>
            </w:r>
            <w:proofErr w:type="gramStart"/>
            <w:r w:rsidR="003F3C76">
              <w:rPr>
                <w:rFonts w:eastAsia="Times New Roman"/>
                <w:color w:val="000000"/>
                <w:sz w:val="18"/>
                <w:szCs w:val="18"/>
                <w:lang w:eastAsia="es-CL"/>
              </w:rPr>
              <w:t>Parking</w:t>
            </w:r>
            <w:proofErr w:type="gramEnd"/>
            <w:r w:rsidR="003F3C76">
              <w:rPr>
                <w:rFonts w:eastAsia="Times New Roman"/>
                <w:color w:val="000000"/>
                <w:sz w:val="18"/>
                <w:szCs w:val="18"/>
                <w:lang w:eastAsia="es-CL"/>
              </w:rPr>
              <w:t>.</w:t>
            </w:r>
          </w:p>
        </w:tc>
      </w:tr>
      <w:tr w:rsidR="00C43ACF" w:rsidRPr="0025129B" w14:paraId="21E61B5A" w14:textId="77777777" w:rsidTr="00493A2D">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14DECB85" w14:textId="77777777" w:rsidR="00C43ACF" w:rsidRDefault="00C43ACF" w:rsidP="006904CD">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423261FE" w14:textId="77777777" w:rsidR="00C43ACF" w:rsidRDefault="00C43ACF" w:rsidP="006904CD">
            <w:pPr>
              <w:jc w:val="left"/>
              <w:rPr>
                <w:rFonts w:eastAsia="Times New Roman"/>
                <w:b/>
                <w:color w:val="000000"/>
                <w:sz w:val="18"/>
                <w:szCs w:val="18"/>
                <w:lang w:eastAsia="es-CL"/>
              </w:rPr>
            </w:pPr>
          </w:p>
        </w:tc>
      </w:tr>
      <w:tr w:rsidR="00C43ACF" w:rsidRPr="0025129B" w14:paraId="61547755" w14:textId="77777777" w:rsidTr="00493A2D">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13B40984" w14:textId="77777777" w:rsidR="00C43ACF" w:rsidRPr="0025129B" w:rsidRDefault="00C43ACF" w:rsidP="006904CD">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7CDDBACE" w14:textId="77777777" w:rsidR="00C43ACF" w:rsidRPr="0025129B" w:rsidRDefault="00C43ACF" w:rsidP="006904CD">
            <w:pPr>
              <w:jc w:val="left"/>
              <w:rPr>
                <w:rFonts w:eastAsia="Times New Roman"/>
                <w:color w:val="000000"/>
                <w:sz w:val="20"/>
                <w:szCs w:val="20"/>
                <w:lang w:eastAsia="es-CL"/>
              </w:rPr>
            </w:pPr>
          </w:p>
        </w:tc>
      </w:tr>
    </w:tbl>
    <w:p w14:paraId="0072D385" w14:textId="77777777" w:rsidR="00C43ACF" w:rsidRPr="00295742" w:rsidRDefault="00C43ACF" w:rsidP="00C43ACF">
      <w:pPr>
        <w:rPr>
          <w:rFonts w:cstheme="minorHAnsi"/>
          <w:sz w:val="20"/>
          <w:szCs w:val="20"/>
        </w:rPr>
      </w:pPr>
    </w:p>
    <w:p w14:paraId="50294E69" w14:textId="2D019805" w:rsidR="00C43ACF" w:rsidRPr="00295742" w:rsidRDefault="00C43ACF" w:rsidP="00C43ACF">
      <w:pPr>
        <w:rPr>
          <w:sz w:val="20"/>
          <w:szCs w:val="20"/>
        </w:rPr>
      </w:pPr>
    </w:p>
    <w:p w14:paraId="3131B1E3" w14:textId="77777777" w:rsidR="003C494D" w:rsidRPr="00295742" w:rsidRDefault="003C494D" w:rsidP="00C43ACF">
      <w:pPr>
        <w:rPr>
          <w:sz w:val="20"/>
          <w:szCs w:val="20"/>
        </w:rPr>
      </w:pPr>
    </w:p>
    <w:p w14:paraId="470B490A" w14:textId="77777777" w:rsidR="00C43ACF" w:rsidRPr="00295742" w:rsidRDefault="00C43ACF" w:rsidP="007516C7">
      <w:pPr>
        <w:rPr>
          <w:sz w:val="20"/>
          <w:szCs w:val="20"/>
        </w:rPr>
      </w:pPr>
    </w:p>
    <w:p w14:paraId="1750F171" w14:textId="23E5B4C8" w:rsidR="003C494D" w:rsidRPr="00295742" w:rsidRDefault="003C494D" w:rsidP="003C494D">
      <w:pPr>
        <w:rPr>
          <w:sz w:val="20"/>
          <w:szCs w:val="20"/>
        </w:rPr>
      </w:pPr>
    </w:p>
    <w:p w14:paraId="3E551D52" w14:textId="77777777" w:rsidR="00493A2D" w:rsidRPr="00295742" w:rsidRDefault="00493A2D" w:rsidP="003C494D">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3C494D" w:rsidRPr="0025129B" w14:paraId="3A2EC26E" w14:textId="77777777" w:rsidTr="00F256F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4B2DF5" w14:textId="66369AA0" w:rsidR="003C494D" w:rsidRPr="0025129B" w:rsidRDefault="00493A2D" w:rsidP="00493A2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3C494D" w:rsidRPr="0025129B" w14:paraId="42C90CFB" w14:textId="77777777" w:rsidTr="002221E2">
        <w:trPr>
          <w:trHeight w:val="69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1C6620DB" w14:textId="3AE4896A" w:rsidR="003C494D" w:rsidRDefault="00177420" w:rsidP="00F256F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558735E" wp14:editId="796F38D7">
                  <wp:extent cx="7170420" cy="403860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170420" cy="4038600"/>
                          </a:xfrm>
                          <a:prstGeom prst="rect">
                            <a:avLst/>
                          </a:prstGeom>
                          <a:noFill/>
                        </pic:spPr>
                      </pic:pic>
                    </a:graphicData>
                  </a:graphic>
                </wp:inline>
              </w:drawing>
            </w:r>
          </w:p>
          <w:p w14:paraId="2EE5D92B" w14:textId="1610C51A" w:rsidR="002221E2" w:rsidRPr="0025129B" w:rsidRDefault="002221E2" w:rsidP="00F256F9">
            <w:pPr>
              <w:jc w:val="center"/>
              <w:rPr>
                <w:rFonts w:eastAsia="Times New Roman"/>
                <w:color w:val="000000"/>
                <w:sz w:val="20"/>
                <w:szCs w:val="20"/>
                <w:lang w:eastAsia="es-CL"/>
              </w:rPr>
            </w:pPr>
          </w:p>
        </w:tc>
      </w:tr>
      <w:tr w:rsidR="003C494D" w:rsidRPr="0025129B" w14:paraId="35379930" w14:textId="77777777" w:rsidTr="00F256F9">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03C22A" w14:textId="77777777" w:rsidR="003C494D" w:rsidRPr="00AC3EA0" w:rsidRDefault="003C494D" w:rsidP="00F256F9">
            <w:pPr>
              <w:jc w:val="left"/>
              <w:rPr>
                <w:rFonts w:eastAsia="Times New Roman"/>
                <w:b/>
                <w:color w:val="000000"/>
                <w:sz w:val="18"/>
                <w:szCs w:val="18"/>
                <w:lang w:eastAsia="es-CL"/>
              </w:rPr>
            </w:pPr>
            <w:r w:rsidRPr="00AC3EA0">
              <w:rPr>
                <w:b/>
                <w:sz w:val="18"/>
                <w:szCs w:val="18"/>
              </w:rPr>
              <w:t xml:space="preserve">Fotografía </w:t>
            </w:r>
            <w:r>
              <w:rPr>
                <w:b/>
                <w:sz w:val="18"/>
                <w:szCs w:val="18"/>
              </w:rPr>
              <w:t>3</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93C9BF3" w14:textId="77777777" w:rsidR="003C494D" w:rsidRPr="0025129B" w:rsidRDefault="003C494D" w:rsidP="00F256F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3C494D" w:rsidRPr="0025129B" w14:paraId="4A88A114" w14:textId="77777777" w:rsidTr="00F256F9">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FC8D19" w14:textId="77777777" w:rsidR="003C494D" w:rsidRPr="0025129B" w:rsidRDefault="003C494D" w:rsidP="00F256F9">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3BDB692" w14:textId="1FCC267C" w:rsidR="003C494D" w:rsidRPr="00582107" w:rsidRDefault="003C494D" w:rsidP="00F256F9">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sidR="00493A2D" w:rsidRPr="00897140">
              <w:rPr>
                <w:rFonts w:eastAsia="Times New Roman"/>
                <w:color w:val="000000"/>
                <w:sz w:val="18"/>
                <w:szCs w:val="18"/>
                <w:lang w:eastAsia="es-CL"/>
              </w:rPr>
              <w:t>6</w:t>
            </w:r>
            <w:r w:rsidR="00493A2D">
              <w:rPr>
                <w:rFonts w:eastAsia="Times New Roman"/>
                <w:color w:val="000000"/>
                <w:sz w:val="18"/>
                <w:szCs w:val="18"/>
                <w:lang w:eastAsia="es-CL"/>
              </w:rPr>
              <w:t>.</w:t>
            </w:r>
            <w:r w:rsidR="00493A2D" w:rsidRPr="00897140">
              <w:rPr>
                <w:rFonts w:eastAsia="Times New Roman"/>
                <w:color w:val="000000"/>
                <w:sz w:val="18"/>
                <w:szCs w:val="18"/>
                <w:lang w:eastAsia="es-CL"/>
              </w:rPr>
              <w:t>300</w:t>
            </w:r>
            <w:r w:rsidR="00493A2D">
              <w:rPr>
                <w:rFonts w:eastAsia="Times New Roman"/>
                <w:color w:val="000000"/>
                <w:sz w:val="18"/>
                <w:szCs w:val="18"/>
                <w:lang w:eastAsia="es-CL"/>
              </w:rPr>
              <w:t>.</w:t>
            </w:r>
            <w:r w:rsidR="00493A2D" w:rsidRPr="00897140">
              <w:rPr>
                <w:rFonts w:eastAsia="Times New Roman"/>
                <w:color w:val="000000"/>
                <w:sz w:val="18"/>
                <w:szCs w:val="18"/>
                <w:lang w:eastAsia="es-CL"/>
              </w:rPr>
              <w:t>664</w:t>
            </w:r>
            <w:r w:rsidR="00493A2D">
              <w:rPr>
                <w:rFonts w:eastAsia="Times New Roman"/>
                <w:color w:val="000000"/>
                <w:sz w:val="18"/>
                <w:szCs w:val="18"/>
                <w:lang w:eastAsia="es-CL"/>
              </w:rPr>
              <w:t xml:space="preserve"> m</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0011EB9D" w14:textId="399AABAA" w:rsidR="003C494D" w:rsidRPr="00582107" w:rsidRDefault="003C494D" w:rsidP="00F256F9">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00493A2D" w:rsidRPr="00897140">
              <w:rPr>
                <w:rFonts w:eastAsia="Times New Roman"/>
                <w:color w:val="000000"/>
                <w:sz w:val="18"/>
                <w:szCs w:val="18"/>
                <w:lang w:eastAsia="es-CL"/>
              </w:rPr>
              <w:t>331</w:t>
            </w:r>
            <w:r w:rsidR="00493A2D">
              <w:rPr>
                <w:rFonts w:eastAsia="Times New Roman"/>
                <w:color w:val="000000"/>
                <w:sz w:val="18"/>
                <w:szCs w:val="18"/>
                <w:lang w:eastAsia="es-CL"/>
              </w:rPr>
              <w:t>.</w:t>
            </w:r>
            <w:r w:rsidR="00493A2D" w:rsidRPr="00897140">
              <w:rPr>
                <w:rFonts w:eastAsia="Times New Roman"/>
                <w:color w:val="000000"/>
                <w:sz w:val="18"/>
                <w:szCs w:val="18"/>
                <w:lang w:eastAsia="es-CL"/>
              </w:rPr>
              <w:t>45</w:t>
            </w:r>
            <w:r w:rsidR="00493A2D">
              <w:rPr>
                <w:rFonts w:eastAsia="Times New Roman"/>
                <w:color w:val="000000"/>
                <w:sz w:val="18"/>
                <w:szCs w:val="18"/>
                <w:lang w:eastAsia="es-CL"/>
              </w:rPr>
              <w:t>6 m</w:t>
            </w:r>
          </w:p>
        </w:tc>
      </w:tr>
      <w:tr w:rsidR="003C494D" w:rsidRPr="0025129B" w14:paraId="4DEFA053" w14:textId="77777777" w:rsidTr="00F256F9">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76985B33" w14:textId="6C0200CD" w:rsidR="003C494D" w:rsidRPr="0025129B" w:rsidRDefault="003C494D" w:rsidP="00F256F9">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93A2D">
              <w:rPr>
                <w:rFonts w:eastAsia="Times New Roman"/>
                <w:color w:val="000000"/>
                <w:sz w:val="18"/>
                <w:szCs w:val="18"/>
                <w:lang w:eastAsia="es-CL"/>
              </w:rPr>
              <w:t xml:space="preserve">Planilla fechada de </w:t>
            </w:r>
            <w:r w:rsidR="00493A2D" w:rsidRPr="00CA4761">
              <w:rPr>
                <w:rFonts w:eastAsia="Times New Roman"/>
                <w:color w:val="000000"/>
                <w:sz w:val="18"/>
                <w:szCs w:val="18"/>
                <w:lang w:eastAsia="es-CL"/>
              </w:rPr>
              <w:t xml:space="preserve">registro de </w:t>
            </w:r>
            <w:r w:rsidR="00493A2D">
              <w:rPr>
                <w:rFonts w:eastAsia="Times New Roman"/>
                <w:color w:val="000000"/>
                <w:sz w:val="18"/>
                <w:szCs w:val="18"/>
                <w:lang w:eastAsia="es-CL"/>
              </w:rPr>
              <w:t>l</w:t>
            </w:r>
            <w:r w:rsidR="00493A2D" w:rsidRPr="00CA4761">
              <w:rPr>
                <w:rFonts w:eastAsia="Times New Roman"/>
                <w:color w:val="000000"/>
                <w:sz w:val="18"/>
                <w:szCs w:val="18"/>
                <w:lang w:eastAsia="es-CL"/>
              </w:rPr>
              <w:t xml:space="preserve">os residuos </w:t>
            </w:r>
            <w:proofErr w:type="spellStart"/>
            <w:r w:rsidR="00493A2D" w:rsidRPr="00CA4761">
              <w:rPr>
                <w:rFonts w:eastAsia="Times New Roman"/>
                <w:color w:val="000000"/>
                <w:sz w:val="18"/>
                <w:szCs w:val="18"/>
                <w:lang w:eastAsia="es-CL"/>
              </w:rPr>
              <w:t>recepcionados</w:t>
            </w:r>
            <w:proofErr w:type="spellEnd"/>
            <w:r w:rsidR="00493A2D" w:rsidRPr="00CA4761">
              <w:rPr>
                <w:rFonts w:eastAsia="Times New Roman"/>
                <w:color w:val="000000"/>
                <w:sz w:val="18"/>
                <w:szCs w:val="18"/>
                <w:lang w:eastAsia="es-CL"/>
              </w:rPr>
              <w:t xml:space="preserve"> en la instalación, </w:t>
            </w:r>
            <w:r w:rsidR="00493A2D">
              <w:rPr>
                <w:rFonts w:eastAsia="Times New Roman"/>
                <w:color w:val="000000"/>
                <w:sz w:val="18"/>
                <w:szCs w:val="18"/>
                <w:lang w:eastAsia="es-CL"/>
              </w:rPr>
              <w:t xml:space="preserve">con información </w:t>
            </w:r>
            <w:r w:rsidR="00493A2D" w:rsidRPr="00CA4761">
              <w:rPr>
                <w:rFonts w:eastAsia="Times New Roman"/>
                <w:color w:val="000000"/>
                <w:sz w:val="18"/>
                <w:szCs w:val="18"/>
                <w:lang w:eastAsia="es-CL"/>
              </w:rPr>
              <w:t xml:space="preserve">del lugar </w:t>
            </w:r>
            <w:r w:rsidR="00493A2D">
              <w:rPr>
                <w:rFonts w:eastAsia="Times New Roman"/>
                <w:color w:val="000000"/>
                <w:sz w:val="18"/>
                <w:szCs w:val="18"/>
                <w:lang w:eastAsia="es-CL"/>
              </w:rPr>
              <w:t xml:space="preserve">asignado </w:t>
            </w:r>
            <w:r w:rsidR="00493A2D" w:rsidRPr="00CA4761">
              <w:rPr>
                <w:rFonts w:eastAsia="Times New Roman"/>
                <w:color w:val="000000"/>
                <w:sz w:val="18"/>
                <w:szCs w:val="18"/>
                <w:lang w:eastAsia="es-CL"/>
              </w:rPr>
              <w:t xml:space="preserve">de descarga, código </w:t>
            </w:r>
            <w:r w:rsidR="00493A2D">
              <w:rPr>
                <w:rFonts w:eastAsia="Times New Roman"/>
                <w:color w:val="000000"/>
                <w:sz w:val="18"/>
                <w:szCs w:val="18"/>
                <w:lang w:eastAsia="es-CL"/>
              </w:rPr>
              <w:t xml:space="preserve">y nombre </w:t>
            </w:r>
            <w:r w:rsidR="00493A2D" w:rsidRPr="00CA4761">
              <w:rPr>
                <w:rFonts w:eastAsia="Times New Roman"/>
                <w:color w:val="000000"/>
                <w:sz w:val="18"/>
                <w:szCs w:val="18"/>
                <w:lang w:eastAsia="es-CL"/>
              </w:rPr>
              <w:t>de cliente,</w:t>
            </w:r>
            <w:r w:rsidR="00493A2D">
              <w:rPr>
                <w:rFonts w:eastAsia="Times New Roman"/>
                <w:color w:val="000000"/>
                <w:sz w:val="18"/>
                <w:szCs w:val="18"/>
                <w:lang w:eastAsia="es-CL"/>
              </w:rPr>
              <w:t xml:space="preserve"> tipo de </w:t>
            </w:r>
            <w:r w:rsidR="00493A2D" w:rsidRPr="00CA4761">
              <w:rPr>
                <w:rFonts w:eastAsia="Times New Roman"/>
                <w:color w:val="000000"/>
                <w:sz w:val="18"/>
                <w:szCs w:val="18"/>
                <w:lang w:eastAsia="es-CL"/>
              </w:rPr>
              <w:t xml:space="preserve">residuo, </w:t>
            </w:r>
            <w:r w:rsidR="00493A2D">
              <w:rPr>
                <w:rFonts w:eastAsia="Times New Roman"/>
                <w:color w:val="000000"/>
                <w:sz w:val="18"/>
                <w:szCs w:val="18"/>
                <w:lang w:eastAsia="es-CL"/>
              </w:rPr>
              <w:t xml:space="preserve">empresa </w:t>
            </w:r>
            <w:r w:rsidR="00493A2D" w:rsidRPr="00CA4761">
              <w:rPr>
                <w:rFonts w:eastAsia="Times New Roman"/>
                <w:color w:val="000000"/>
                <w:sz w:val="18"/>
                <w:szCs w:val="18"/>
                <w:lang w:eastAsia="es-CL"/>
              </w:rPr>
              <w:t>transportistas</w:t>
            </w:r>
            <w:r w:rsidR="00493A2D">
              <w:rPr>
                <w:rFonts w:eastAsia="Times New Roman"/>
                <w:color w:val="000000"/>
                <w:sz w:val="18"/>
                <w:szCs w:val="18"/>
                <w:lang w:eastAsia="es-CL"/>
              </w:rPr>
              <w:t xml:space="preserve"> y </w:t>
            </w:r>
            <w:r w:rsidR="00493A2D" w:rsidRPr="00CA4761">
              <w:rPr>
                <w:rFonts w:eastAsia="Times New Roman"/>
                <w:color w:val="000000"/>
                <w:sz w:val="18"/>
                <w:szCs w:val="18"/>
                <w:lang w:eastAsia="es-CL"/>
              </w:rPr>
              <w:t>tipo de transporte</w:t>
            </w:r>
            <w:r w:rsidR="00493A2D">
              <w:rPr>
                <w:rFonts w:eastAsia="Times New Roman"/>
                <w:color w:val="000000"/>
                <w:sz w:val="18"/>
                <w:szCs w:val="18"/>
                <w:lang w:eastAsia="es-CL"/>
              </w:rPr>
              <w:t>.</w:t>
            </w:r>
          </w:p>
        </w:tc>
      </w:tr>
    </w:tbl>
    <w:p w14:paraId="7CE66019" w14:textId="77777777" w:rsidR="003C494D" w:rsidRPr="00295742" w:rsidRDefault="003C494D" w:rsidP="003C494D">
      <w:pPr>
        <w:rPr>
          <w:sz w:val="20"/>
          <w:szCs w:val="20"/>
        </w:rPr>
      </w:pPr>
    </w:p>
    <w:p w14:paraId="4A7896AF" w14:textId="1F7FD55D" w:rsidR="00295742" w:rsidRDefault="00295742" w:rsidP="007516C7">
      <w:pPr>
        <w:rPr>
          <w:sz w:val="20"/>
          <w:szCs w:val="20"/>
        </w:rPr>
      </w:pPr>
    </w:p>
    <w:p w14:paraId="4452BC5E" w14:textId="521B49FE" w:rsidR="00FB5F2F" w:rsidRDefault="00FB5F2F">
      <w:pPr>
        <w:jc w:val="left"/>
        <w:rPr>
          <w:sz w:val="20"/>
          <w:szCs w:val="20"/>
        </w:rPr>
      </w:pPr>
      <w:r>
        <w:rPr>
          <w:sz w:val="20"/>
          <w:szCs w:val="20"/>
        </w:rPr>
        <w:br w:type="page"/>
      </w:r>
    </w:p>
    <w:p w14:paraId="7BF27361" w14:textId="77777777" w:rsidR="007510D1" w:rsidRDefault="007510D1" w:rsidP="007516C7">
      <w:pPr>
        <w:rPr>
          <w:sz w:val="20"/>
          <w:szCs w:val="20"/>
        </w:rPr>
      </w:pPr>
    </w:p>
    <w:p w14:paraId="405E7580" w14:textId="02D2E8DF" w:rsidR="00C17E4C" w:rsidRDefault="00C17E4C" w:rsidP="00C17E4C">
      <w:pPr>
        <w:pStyle w:val="Ttulo2"/>
        <w:ind w:left="578" w:hanging="578"/>
      </w:pPr>
      <w:bookmarkStart w:id="123" w:name="_Toc54685794"/>
      <w:r>
        <w:t xml:space="preserve">Manejo de residuos </w:t>
      </w:r>
      <w:r w:rsidRPr="00075C94">
        <w:t>en línea de inertización</w:t>
      </w:r>
      <w:bookmarkEnd w:id="123"/>
    </w:p>
    <w:tbl>
      <w:tblPr>
        <w:tblStyle w:val="Tablaconcuadrcula"/>
        <w:tblW w:w="13628" w:type="dxa"/>
        <w:jc w:val="center"/>
        <w:tblLook w:val="04A0" w:firstRow="1" w:lastRow="0" w:firstColumn="1" w:lastColumn="0" w:noHBand="0" w:noVBand="1"/>
      </w:tblPr>
      <w:tblGrid>
        <w:gridCol w:w="3786"/>
        <w:gridCol w:w="9842"/>
      </w:tblGrid>
      <w:tr w:rsidR="00BA7C97" w14:paraId="1E14C7D2" w14:textId="77777777" w:rsidTr="00F256F9">
        <w:trPr>
          <w:jc w:val="center"/>
        </w:trPr>
        <w:tc>
          <w:tcPr>
            <w:tcW w:w="1389" w:type="pct"/>
          </w:tcPr>
          <w:p w14:paraId="3AB8957A" w14:textId="66F3723F" w:rsidR="00BA7C97" w:rsidRDefault="00BA7C97" w:rsidP="00F256F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EE086C">
              <w:rPr>
                <w:rFonts w:eastAsia="Times New Roman"/>
                <w:color w:val="000000"/>
              </w:rPr>
              <w:t>2</w:t>
            </w:r>
          </w:p>
        </w:tc>
        <w:tc>
          <w:tcPr>
            <w:tcW w:w="3611" w:type="pct"/>
          </w:tcPr>
          <w:p w14:paraId="564B33F3" w14:textId="77777777" w:rsidR="00BA7C97" w:rsidRDefault="00BA7C97" w:rsidP="00F256F9">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Pr>
                <w:rFonts w:ascii="Calibri" w:eastAsia="Times New Roman" w:hAnsi="Calibri"/>
                <w:color w:val="000000"/>
                <w:lang w:eastAsia="es-CL"/>
              </w:rPr>
              <w:t>2</w:t>
            </w:r>
          </w:p>
        </w:tc>
      </w:tr>
      <w:tr w:rsidR="00BA7C97" w14:paraId="6BE0DA43" w14:textId="77777777" w:rsidTr="00F256F9">
        <w:trPr>
          <w:jc w:val="center"/>
        </w:trPr>
        <w:tc>
          <w:tcPr>
            <w:tcW w:w="5000" w:type="pct"/>
            <w:gridSpan w:val="2"/>
          </w:tcPr>
          <w:p w14:paraId="1E429543" w14:textId="1BD7B681" w:rsidR="00BA7C97" w:rsidRDefault="00BA7C97" w:rsidP="00F256F9">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Pr="006C6DF3">
              <w:rPr>
                <w:rFonts w:eastAsia="Times New Roman"/>
                <w:bCs/>
                <w:color w:val="000000"/>
                <w:lang w:eastAsia="es-CL"/>
              </w:rPr>
              <w:t xml:space="preserve">ID </w:t>
            </w:r>
            <w:r w:rsidR="009F7E28">
              <w:rPr>
                <w:rFonts w:eastAsia="Times New Roman"/>
                <w:bCs/>
                <w:color w:val="000000"/>
                <w:lang w:eastAsia="es-CL"/>
              </w:rPr>
              <w:t xml:space="preserve">1 e ID </w:t>
            </w:r>
            <w:r>
              <w:rPr>
                <w:rFonts w:eastAsia="Times New Roman"/>
                <w:bCs/>
                <w:color w:val="000000"/>
                <w:lang w:eastAsia="es-CL"/>
              </w:rPr>
              <w:t>4</w:t>
            </w:r>
          </w:p>
          <w:p w14:paraId="7B64FA3C" w14:textId="77777777" w:rsidR="00BA7C97" w:rsidRPr="00DA3A2B" w:rsidRDefault="00BA7C97" w:rsidP="00F256F9">
            <w:pPr>
              <w:rPr>
                <w:rFonts w:ascii="Calibri" w:eastAsia="Times New Roman" w:hAnsi="Calibri"/>
                <w:b/>
                <w:bCs/>
                <w:color w:val="000000"/>
                <w:lang w:eastAsia="es-CL"/>
              </w:rPr>
            </w:pPr>
          </w:p>
        </w:tc>
      </w:tr>
      <w:tr w:rsidR="00BA7C97" w14:paraId="2D1911DF" w14:textId="77777777" w:rsidTr="00F256F9">
        <w:trPr>
          <w:trHeight w:val="979"/>
          <w:jc w:val="center"/>
        </w:trPr>
        <w:tc>
          <w:tcPr>
            <w:tcW w:w="5000" w:type="pct"/>
            <w:gridSpan w:val="2"/>
            <w:tcBorders>
              <w:bottom w:val="single" w:sz="4" w:space="0" w:color="auto"/>
            </w:tcBorders>
          </w:tcPr>
          <w:p w14:paraId="2C222FF5" w14:textId="7BBDD614" w:rsidR="00BA7C97" w:rsidRDefault="00BA7C97" w:rsidP="00F256F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7EB1740" w14:textId="77777777" w:rsidR="00BA7C97" w:rsidRPr="00065751" w:rsidRDefault="00BA7C97" w:rsidP="00F256F9">
            <w:pPr>
              <w:rPr>
                <w:rFonts w:ascii="Calibri" w:eastAsia="Times New Roman" w:hAnsi="Calibri"/>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3D18CEAF" w14:textId="77777777" w:rsidR="00E5665A" w:rsidRDefault="00E5665A" w:rsidP="00E5665A">
            <w:pPr>
              <w:rPr>
                <w:rFonts w:eastAsia="Times New Roman"/>
                <w:b/>
                <w:color w:val="000000"/>
                <w:u w:val="single"/>
                <w:lang w:eastAsia="es-CL"/>
              </w:rPr>
            </w:pPr>
          </w:p>
          <w:p w14:paraId="03E60445" w14:textId="2A3E8FA1" w:rsidR="00E5665A" w:rsidRPr="007E64A9" w:rsidRDefault="00E5665A" w:rsidP="00E5665A">
            <w:pPr>
              <w:rPr>
                <w:rFonts w:ascii="Calibri" w:eastAsia="Times New Roman" w:hAnsi="Calibri"/>
                <w:bCs/>
                <w:color w:val="000000"/>
                <w:u w:val="single"/>
                <w:lang w:eastAsia="es-CL"/>
              </w:rPr>
            </w:pPr>
            <w:r>
              <w:rPr>
                <w:rFonts w:eastAsia="Times New Roman"/>
                <w:b/>
                <w:color w:val="000000"/>
                <w:u w:val="single"/>
                <w:lang w:eastAsia="es-CL"/>
              </w:rPr>
              <w:t>3.2. Descripción técnica de procesos e instalaciones</w:t>
            </w:r>
          </w:p>
          <w:p w14:paraId="01124954" w14:textId="48635B4F" w:rsidR="006E347F" w:rsidRDefault="006E347F" w:rsidP="006E347F">
            <w:pPr>
              <w:jc w:val="left"/>
              <w:rPr>
                <w:b/>
                <w:i/>
                <w:iCs/>
                <w:color w:val="000000" w:themeColor="text1"/>
              </w:rPr>
            </w:pPr>
            <w:r w:rsidRPr="003D4CAA">
              <w:rPr>
                <w:b/>
                <w:i/>
                <w:iCs/>
                <w:color w:val="000000" w:themeColor="text1"/>
              </w:rPr>
              <w:t>3.2.6.</w:t>
            </w:r>
            <w:r>
              <w:rPr>
                <w:b/>
                <w:i/>
                <w:iCs/>
                <w:color w:val="000000" w:themeColor="text1"/>
              </w:rPr>
              <w:t>- Planta de inertización.</w:t>
            </w:r>
          </w:p>
          <w:p w14:paraId="3593DC41" w14:textId="77777777" w:rsidR="006E347F" w:rsidRDefault="006E347F" w:rsidP="006E347F">
            <w:r w:rsidRPr="00152B7B">
              <w:t>[…]</w:t>
            </w:r>
          </w:p>
          <w:p w14:paraId="25D05E43" w14:textId="351FCA7A" w:rsidR="00BA7C97" w:rsidRDefault="00BA7C97" w:rsidP="00F256F9">
            <w:pPr>
              <w:jc w:val="left"/>
              <w:rPr>
                <w:bCs/>
                <w:i/>
                <w:iCs/>
                <w:color w:val="000000" w:themeColor="text1"/>
                <w:u w:val="single"/>
              </w:rPr>
            </w:pPr>
            <w:r w:rsidRPr="003640B2">
              <w:rPr>
                <w:bCs/>
                <w:i/>
                <w:iCs/>
                <w:color w:val="000000" w:themeColor="text1"/>
                <w:u w:val="single"/>
              </w:rPr>
              <w:t>3.2.6.3 Descripción de las instalaciones</w:t>
            </w:r>
          </w:p>
          <w:p w14:paraId="7EDDA828" w14:textId="171B362B" w:rsidR="00BA7C97" w:rsidRPr="00B03933" w:rsidRDefault="00F82C9A" w:rsidP="00F256F9">
            <w:pPr>
              <w:rPr>
                <w:i/>
              </w:rPr>
            </w:pPr>
            <w:r>
              <w:rPr>
                <w:i/>
              </w:rPr>
              <w:t>“</w:t>
            </w:r>
            <w:r w:rsidR="00B65B4E">
              <w:rPr>
                <w:i/>
              </w:rPr>
              <w:t>La l</w:t>
            </w:r>
            <w:r w:rsidR="00BA7C97" w:rsidRPr="00B03933">
              <w:rPr>
                <w:i/>
              </w:rPr>
              <w:t>ínea de inertización consta de los siguientes equipos:</w:t>
            </w:r>
          </w:p>
          <w:p w14:paraId="18890A55" w14:textId="77777777" w:rsidR="00BA7C97" w:rsidRPr="00B03933" w:rsidRDefault="00BA7C97" w:rsidP="00F256F9">
            <w:pPr>
              <w:rPr>
                <w:i/>
              </w:rPr>
            </w:pPr>
            <w:r w:rsidRPr="00B03933">
              <w:rPr>
                <w:i/>
              </w:rPr>
              <w:t xml:space="preserve">- Un depósito de hormigón de 6 x 6 x 1,5 m., con recrecimiento periférico, </w:t>
            </w:r>
            <w:r>
              <w:rPr>
                <w:i/>
              </w:rPr>
              <w:t>para la recepción de l</w:t>
            </w:r>
            <w:r w:rsidRPr="00B03933">
              <w:rPr>
                <w:i/>
              </w:rPr>
              <w:t xml:space="preserve">os fangos a </w:t>
            </w:r>
            <w:proofErr w:type="spellStart"/>
            <w:r w:rsidRPr="00B03933">
              <w:rPr>
                <w:i/>
              </w:rPr>
              <w:t>inertizar</w:t>
            </w:r>
            <w:proofErr w:type="spellEnd"/>
            <w:r w:rsidRPr="00B03933">
              <w:rPr>
                <w:i/>
              </w:rPr>
              <w:t>.</w:t>
            </w:r>
          </w:p>
          <w:p w14:paraId="5C5E25D6" w14:textId="77777777" w:rsidR="00BA7C97" w:rsidRPr="00B03933" w:rsidRDefault="00BA7C97" w:rsidP="00F256F9">
            <w:pPr>
              <w:rPr>
                <w:i/>
              </w:rPr>
            </w:pPr>
            <w:r w:rsidRPr="00B03933">
              <w:rPr>
                <w:i/>
              </w:rPr>
              <w:t xml:space="preserve">- Una cinta transportadora, de 12 m. de largo y 650 </w:t>
            </w:r>
            <w:proofErr w:type="spellStart"/>
            <w:r w:rsidRPr="00B03933">
              <w:rPr>
                <w:i/>
              </w:rPr>
              <w:t>mm.</w:t>
            </w:r>
            <w:proofErr w:type="spellEnd"/>
            <w:r w:rsidRPr="00B03933">
              <w:rPr>
                <w:i/>
              </w:rPr>
              <w:t xml:space="preserve"> de ancho, con velocidad de 1 m/</w:t>
            </w:r>
            <w:proofErr w:type="spellStart"/>
            <w:r w:rsidRPr="00B03933">
              <w:rPr>
                <w:i/>
              </w:rPr>
              <w:t>seg</w:t>
            </w:r>
            <w:proofErr w:type="spellEnd"/>
            <w:r w:rsidRPr="00B03933">
              <w:rPr>
                <w:i/>
              </w:rPr>
              <w:t>., y dotada de una tolva de 1.000 l., para la alimentación de la mezcladora.</w:t>
            </w:r>
          </w:p>
          <w:p w14:paraId="22DE5D1C" w14:textId="77777777" w:rsidR="00BA7C97" w:rsidRPr="00B03933" w:rsidRDefault="00BA7C97" w:rsidP="00F256F9">
            <w:pPr>
              <w:ind w:left="709" w:hanging="709"/>
              <w:rPr>
                <w:i/>
              </w:rPr>
            </w:pPr>
            <w:r w:rsidRPr="00B03933">
              <w:rPr>
                <w:i/>
              </w:rPr>
              <w:t xml:space="preserve">- Una </w:t>
            </w:r>
            <w:proofErr w:type="spellStart"/>
            <w:r w:rsidRPr="00B03933">
              <w:rPr>
                <w:i/>
              </w:rPr>
              <w:t>Inertizadora</w:t>
            </w:r>
            <w:proofErr w:type="spellEnd"/>
            <w:r w:rsidRPr="00B03933">
              <w:rPr>
                <w:i/>
              </w:rPr>
              <w:t xml:space="preserve">-mezcladora, </w:t>
            </w:r>
            <w:r w:rsidRPr="00F87261">
              <w:rPr>
                <w:i/>
              </w:rPr>
              <w:t xml:space="preserve">tipo </w:t>
            </w:r>
            <w:proofErr w:type="spellStart"/>
            <w:r w:rsidRPr="00F87261">
              <w:rPr>
                <w:i/>
              </w:rPr>
              <w:t>l</w:t>
            </w:r>
            <w:r w:rsidRPr="000544B0">
              <w:rPr>
                <w:i/>
              </w:rPr>
              <w:t>ö</w:t>
            </w:r>
            <w:r w:rsidRPr="00F87261">
              <w:rPr>
                <w:i/>
              </w:rPr>
              <w:t>dige</w:t>
            </w:r>
            <w:proofErr w:type="spellEnd"/>
            <w:r w:rsidRPr="00F87261">
              <w:rPr>
                <w:i/>
              </w:rPr>
              <w:t xml:space="preserve"> o similar</w:t>
            </w:r>
            <w:r w:rsidRPr="00B03933">
              <w:rPr>
                <w:i/>
              </w:rPr>
              <w:t>, cilíndrica, con un eje horizontal que soporta las palas mezcladoras</w:t>
            </w:r>
            <w:r>
              <w:rPr>
                <w:i/>
              </w:rPr>
              <w:t>.</w:t>
            </w:r>
            <w:r w:rsidRPr="00B03933">
              <w:rPr>
                <w:i/>
              </w:rPr>
              <w:t xml:space="preserve"> </w:t>
            </w:r>
          </w:p>
          <w:p w14:paraId="47A6B0E5" w14:textId="77777777" w:rsidR="00BA7C97" w:rsidRPr="00B03933" w:rsidRDefault="00BA7C97" w:rsidP="00F256F9">
            <w:pPr>
              <w:rPr>
                <w:i/>
              </w:rPr>
            </w:pPr>
            <w:r w:rsidRPr="00B03933">
              <w:rPr>
                <w:i/>
              </w:rPr>
              <w:t xml:space="preserve">- Una estructura soporte para apoyo y mantenimiento de la </w:t>
            </w:r>
            <w:proofErr w:type="spellStart"/>
            <w:r w:rsidRPr="00B03933">
              <w:rPr>
                <w:i/>
              </w:rPr>
              <w:t>inertizadora</w:t>
            </w:r>
            <w:proofErr w:type="spellEnd"/>
            <w:r w:rsidRPr="00B03933">
              <w:rPr>
                <w:i/>
              </w:rPr>
              <w:t xml:space="preserve"> y demás elementos propios de la misma, construida en perfiles laminados, escalera de acceso y barandillas de protección, apoyada sobre cuatro pies metálicos que se sujetarán al pavimento.</w:t>
            </w:r>
          </w:p>
          <w:p w14:paraId="60DD2418" w14:textId="77777777" w:rsidR="00BA7C97" w:rsidRPr="00B03933" w:rsidRDefault="00BA7C97" w:rsidP="00F256F9">
            <w:pPr>
              <w:rPr>
                <w:i/>
              </w:rPr>
            </w:pPr>
            <w:r w:rsidRPr="00B03933">
              <w:rPr>
                <w:i/>
              </w:rPr>
              <w:t>[…].</w:t>
            </w:r>
          </w:p>
          <w:p w14:paraId="1EBEA3EF" w14:textId="77777777" w:rsidR="00BA7C97" w:rsidRPr="00B03933" w:rsidRDefault="00BA7C97" w:rsidP="00F256F9">
            <w:pPr>
              <w:rPr>
                <w:i/>
              </w:rPr>
            </w:pPr>
            <w:r w:rsidRPr="00B03933">
              <w:rPr>
                <w:i/>
              </w:rPr>
              <w:t xml:space="preserve">- Una cinta transportadora, de 4 m. de largo y 650 </w:t>
            </w:r>
            <w:proofErr w:type="spellStart"/>
            <w:r w:rsidRPr="00B03933">
              <w:rPr>
                <w:i/>
              </w:rPr>
              <w:t>mm.</w:t>
            </w:r>
            <w:proofErr w:type="spellEnd"/>
            <w:r w:rsidRPr="00B03933">
              <w:rPr>
                <w:i/>
              </w:rPr>
              <w:t xml:space="preserve"> de ancho, con velocidad de 1 m/</w:t>
            </w:r>
            <w:proofErr w:type="spellStart"/>
            <w:r w:rsidRPr="00B03933">
              <w:rPr>
                <w:i/>
              </w:rPr>
              <w:t>seg</w:t>
            </w:r>
            <w:proofErr w:type="spellEnd"/>
            <w:r w:rsidRPr="00B03933">
              <w:rPr>
                <w:i/>
              </w:rPr>
              <w:t xml:space="preserve">, y dotada de una tolva de 1.000 l., donde se recogerán los materiales que salen de la mezcladora, una vez </w:t>
            </w:r>
            <w:proofErr w:type="spellStart"/>
            <w:r w:rsidRPr="00B03933">
              <w:rPr>
                <w:i/>
              </w:rPr>
              <w:t>inertizados</w:t>
            </w:r>
            <w:proofErr w:type="spellEnd"/>
            <w:r w:rsidRPr="00B03933">
              <w:rPr>
                <w:i/>
              </w:rPr>
              <w:t>. La cinta transportará los residuos hasta el silo de maduración.</w:t>
            </w:r>
          </w:p>
          <w:p w14:paraId="12A3BAEE" w14:textId="77777777" w:rsidR="00BA7C97" w:rsidRPr="00B03933" w:rsidRDefault="00BA7C97" w:rsidP="00F256F9">
            <w:pPr>
              <w:rPr>
                <w:i/>
              </w:rPr>
            </w:pPr>
            <w:r w:rsidRPr="00B03933">
              <w:rPr>
                <w:i/>
              </w:rPr>
              <w:t xml:space="preserve">- Un depósito de hormigón de 6 x 6 x 1,5 m., con recrecimiento periférico, para la recepción de los fangos </w:t>
            </w:r>
            <w:proofErr w:type="spellStart"/>
            <w:r w:rsidRPr="00B03933">
              <w:rPr>
                <w:i/>
              </w:rPr>
              <w:t>inertizados</w:t>
            </w:r>
            <w:proofErr w:type="spellEnd"/>
            <w:r w:rsidRPr="00B03933">
              <w:rPr>
                <w:i/>
              </w:rPr>
              <w:t>, donde permanecerán hasta que se produzca su maduración.</w:t>
            </w:r>
          </w:p>
          <w:p w14:paraId="2E46EB4B" w14:textId="77777777" w:rsidR="00BA7C97" w:rsidRPr="00B03933" w:rsidRDefault="00BA7C97" w:rsidP="00F256F9">
            <w:pPr>
              <w:rPr>
                <w:i/>
              </w:rPr>
            </w:pPr>
            <w:r w:rsidRPr="00B03933">
              <w:rPr>
                <w:i/>
              </w:rPr>
              <w:t>- Dos silos metálicos, uno para cal y otro para cemento, de 30 m</w:t>
            </w:r>
            <w:r w:rsidRPr="00B03933">
              <w:rPr>
                <w:i/>
                <w:vertAlign w:val="superscript"/>
              </w:rPr>
              <w:t>3</w:t>
            </w:r>
            <w:r w:rsidRPr="00B03933">
              <w:rPr>
                <w:i/>
              </w:rPr>
              <w:t xml:space="preserve"> de capacidad unitaria, y 2,5 m de diámetro, con tapa de registro en el techo, escalera de acceso con barandilla quitamiedos, tubo de llenado, tubo de aireación, etc.</w:t>
            </w:r>
          </w:p>
          <w:p w14:paraId="71BD63E0" w14:textId="77777777" w:rsidR="00BA7C97" w:rsidRPr="00B03933" w:rsidRDefault="00BA7C97" w:rsidP="00F256F9">
            <w:pPr>
              <w:rPr>
                <w:i/>
              </w:rPr>
            </w:pPr>
            <w:r w:rsidRPr="00B03933">
              <w:rPr>
                <w:i/>
              </w:rPr>
              <w:t>- Dos filtros de polvo, de mangas, con una superficie filtrante de 9 m</w:t>
            </w:r>
            <w:r w:rsidRPr="00B03933">
              <w:rPr>
                <w:i/>
                <w:vertAlign w:val="superscript"/>
              </w:rPr>
              <w:t>2</w:t>
            </w:r>
            <w:r w:rsidRPr="00B03933">
              <w:rPr>
                <w:i/>
              </w:rPr>
              <w:t>, colocados en la parte superior de los silos.</w:t>
            </w:r>
          </w:p>
          <w:p w14:paraId="09AD7B18" w14:textId="77777777" w:rsidR="00BA7C97" w:rsidRPr="00B03933" w:rsidRDefault="00BA7C97" w:rsidP="00F256F9">
            <w:pPr>
              <w:rPr>
                <w:i/>
              </w:rPr>
            </w:pPr>
            <w:r w:rsidRPr="00B03933">
              <w:rPr>
                <w:i/>
              </w:rPr>
              <w:t>- Dos válvulas de seguridad para los silos, para evitar las sobrepresiones y vacíos que puedan producirse en los mismos.</w:t>
            </w:r>
          </w:p>
          <w:p w14:paraId="5F57FECA" w14:textId="77777777" w:rsidR="00BA7C97" w:rsidRPr="00B03933" w:rsidRDefault="00BA7C97" w:rsidP="00F256F9">
            <w:pPr>
              <w:rPr>
                <w:i/>
              </w:rPr>
            </w:pPr>
            <w:r w:rsidRPr="00B03933">
              <w:rPr>
                <w:i/>
              </w:rPr>
              <w:t>[…].</w:t>
            </w:r>
          </w:p>
          <w:p w14:paraId="4DD678A1" w14:textId="77777777" w:rsidR="00BA7C97" w:rsidRPr="00B03933" w:rsidRDefault="00BA7C97" w:rsidP="00F256F9">
            <w:pPr>
              <w:rPr>
                <w:i/>
              </w:rPr>
            </w:pPr>
            <w:r w:rsidRPr="00B03933">
              <w:rPr>
                <w:i/>
              </w:rPr>
              <w:t xml:space="preserve">- Un depósito de poliéster de 20 m </w:t>
            </w:r>
            <w:r w:rsidRPr="00B03933">
              <w:rPr>
                <w:i/>
                <w:vertAlign w:val="superscript"/>
              </w:rPr>
              <w:t>3</w:t>
            </w:r>
            <w:r w:rsidRPr="00B03933">
              <w:rPr>
                <w:i/>
              </w:rPr>
              <w:t xml:space="preserve"> de capacidad para el almacenamiento de silicato sódico.</w:t>
            </w:r>
          </w:p>
          <w:p w14:paraId="37DE8BE2" w14:textId="0D08F045" w:rsidR="00BA7C97" w:rsidRPr="00B03933" w:rsidRDefault="00BA7C97" w:rsidP="00F256F9">
            <w:pPr>
              <w:rPr>
                <w:i/>
              </w:rPr>
            </w:pPr>
            <w:r w:rsidRPr="00B03933">
              <w:rPr>
                <w:i/>
              </w:rPr>
              <w:t>[…].</w:t>
            </w:r>
            <w:r w:rsidR="00F82C9A">
              <w:rPr>
                <w:i/>
              </w:rPr>
              <w:t>”</w:t>
            </w:r>
          </w:p>
          <w:p w14:paraId="1F3D5295" w14:textId="77777777" w:rsidR="00AE0D9B" w:rsidRDefault="00AE0D9B" w:rsidP="00AE0D9B">
            <w:pPr>
              <w:rPr>
                <w:bCs/>
              </w:rPr>
            </w:pPr>
          </w:p>
          <w:p w14:paraId="0BB6DA48" w14:textId="4EA58D9E" w:rsidR="00BA7C97" w:rsidRDefault="00BA7C97" w:rsidP="00F256F9">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4036C1A9" w14:textId="77777777" w:rsidR="005E0071" w:rsidRDefault="005E0071" w:rsidP="00F256F9">
            <w:pPr>
              <w:jc w:val="left"/>
              <w:rPr>
                <w:b/>
                <w:u w:val="single"/>
              </w:rPr>
            </w:pPr>
          </w:p>
          <w:p w14:paraId="771C26C9" w14:textId="7B18C476" w:rsidR="003B745B" w:rsidRPr="0073185C" w:rsidRDefault="003B745B" w:rsidP="003B745B">
            <w:pPr>
              <w:jc w:val="left"/>
              <w:rPr>
                <w:bCs/>
              </w:rPr>
            </w:pPr>
            <w:r w:rsidRPr="0073185C">
              <w:rPr>
                <w:b/>
              </w:rPr>
              <w:t>Considerando 4</w:t>
            </w:r>
            <w:r w:rsidRPr="0073185C">
              <w:rPr>
                <w:bCs/>
              </w:rPr>
              <w:t>° Que, la Descripción del Proyecto es la que a</w:t>
            </w:r>
            <w:r w:rsidR="000D0DBF" w:rsidRPr="0073185C">
              <w:rPr>
                <w:bCs/>
              </w:rPr>
              <w:t xml:space="preserve"> </w:t>
            </w:r>
            <w:r w:rsidRPr="0073185C">
              <w:rPr>
                <w:bCs/>
              </w:rPr>
              <w:t>continuación se indica:</w:t>
            </w:r>
          </w:p>
          <w:tbl>
            <w:tblPr>
              <w:tblStyle w:val="Tablaconcuadrcula"/>
              <w:tblW w:w="0" w:type="auto"/>
              <w:tblLook w:val="04A0" w:firstRow="1" w:lastRow="0" w:firstColumn="1" w:lastColumn="0" w:noHBand="0" w:noVBand="1"/>
            </w:tblPr>
            <w:tblGrid>
              <w:gridCol w:w="1860"/>
              <w:gridCol w:w="11542"/>
            </w:tblGrid>
            <w:tr w:rsidR="00BA7C97" w:rsidRPr="005E0071" w14:paraId="4AB31578" w14:textId="77777777" w:rsidTr="00F256F9">
              <w:tc>
                <w:tcPr>
                  <w:tcW w:w="13402" w:type="dxa"/>
                  <w:gridSpan w:val="2"/>
                </w:tcPr>
                <w:p w14:paraId="1982D1B0" w14:textId="77777777" w:rsidR="00BA7C97" w:rsidRPr="005E0071" w:rsidRDefault="00BA7C97" w:rsidP="00F256F9">
                  <w:pPr>
                    <w:jc w:val="left"/>
                    <w:rPr>
                      <w:bCs/>
                      <w:i/>
                      <w:iCs/>
                    </w:rPr>
                  </w:pPr>
                  <w:r w:rsidRPr="005E0071">
                    <w:rPr>
                      <w:b/>
                      <w:i/>
                      <w:iCs/>
                    </w:rPr>
                    <w:t>4.1 ANTECEDENTES GENERALES</w:t>
                  </w:r>
                </w:p>
              </w:tc>
            </w:tr>
            <w:tr w:rsidR="00BA7C97" w:rsidRPr="005E0071" w14:paraId="1A6EB1ED" w14:textId="77777777" w:rsidTr="00F256F9">
              <w:tc>
                <w:tcPr>
                  <w:tcW w:w="1860" w:type="dxa"/>
                </w:tcPr>
                <w:p w14:paraId="534B6FD7" w14:textId="77777777" w:rsidR="00BA7C97" w:rsidRPr="005E0071" w:rsidRDefault="00BA7C97" w:rsidP="00F256F9">
                  <w:pPr>
                    <w:jc w:val="center"/>
                    <w:rPr>
                      <w:bCs/>
                      <w:i/>
                      <w:iCs/>
                    </w:rPr>
                  </w:pPr>
                  <w:r w:rsidRPr="005E0071">
                    <w:rPr>
                      <w:bCs/>
                      <w:i/>
                      <w:iCs/>
                    </w:rPr>
                    <w:t>Descripción General</w:t>
                  </w:r>
                </w:p>
              </w:tc>
              <w:tc>
                <w:tcPr>
                  <w:tcW w:w="11542" w:type="dxa"/>
                </w:tcPr>
                <w:p w14:paraId="122116A7" w14:textId="50364FF0" w:rsidR="00BA7C97" w:rsidRPr="005E0071" w:rsidRDefault="00101756" w:rsidP="005E0071">
                  <w:pPr>
                    <w:rPr>
                      <w:bCs/>
                      <w:i/>
                      <w:iCs/>
                    </w:rPr>
                  </w:pPr>
                  <w:r w:rsidRPr="005E0071">
                    <w:rPr>
                      <w:bCs/>
                      <w:i/>
                      <w:iCs/>
                    </w:rPr>
                    <w:t>[…]</w:t>
                  </w:r>
                  <w:r w:rsidR="00BA7C97" w:rsidRPr="005E0071">
                    <w:rPr>
                      <w:bCs/>
                      <w:i/>
                      <w:iCs/>
                    </w:rPr>
                    <w:t>. Adicionalmente, el proyecto considera adecuar la descripción de algunas instalaciones que actualmente se encuentran operativas, para que dichos cambios queden amparados en el marco de la nueva evaluación ambiental.</w:t>
                  </w:r>
                </w:p>
              </w:tc>
            </w:tr>
          </w:tbl>
          <w:p w14:paraId="23AC9FD9" w14:textId="77777777" w:rsidR="00BA7C97" w:rsidRDefault="00BA7C97" w:rsidP="00F256F9">
            <w:pPr>
              <w:rPr>
                <w:b/>
                <w:u w:val="single"/>
              </w:rPr>
            </w:pPr>
          </w:p>
          <w:p w14:paraId="29C9B448" w14:textId="77777777" w:rsidR="00BA7C97" w:rsidRDefault="00BA7C97" w:rsidP="00F256F9">
            <w:pPr>
              <w:jc w:val="left"/>
              <w:rPr>
                <w:bCs/>
              </w:rPr>
            </w:pPr>
            <w:r>
              <w:rPr>
                <w:bCs/>
              </w:rPr>
              <w:lastRenderedPageBreak/>
              <w:t>[…]</w:t>
            </w:r>
          </w:p>
          <w:tbl>
            <w:tblPr>
              <w:tblStyle w:val="Tablaconcuadrcula"/>
              <w:tblW w:w="0" w:type="auto"/>
              <w:tblLook w:val="04A0" w:firstRow="1" w:lastRow="0" w:firstColumn="1" w:lastColumn="0" w:noHBand="0" w:noVBand="1"/>
            </w:tblPr>
            <w:tblGrid>
              <w:gridCol w:w="1293"/>
              <w:gridCol w:w="12109"/>
            </w:tblGrid>
            <w:tr w:rsidR="00BA7C97" w14:paraId="75BFC709" w14:textId="77777777" w:rsidTr="00F256F9">
              <w:tc>
                <w:tcPr>
                  <w:tcW w:w="13402" w:type="dxa"/>
                  <w:gridSpan w:val="2"/>
                </w:tcPr>
                <w:p w14:paraId="3A15EA06" w14:textId="77777777" w:rsidR="00BA7C97" w:rsidRDefault="00BA7C97" w:rsidP="00F256F9">
                  <w:pPr>
                    <w:jc w:val="left"/>
                    <w:rPr>
                      <w:bCs/>
                    </w:rPr>
                  </w:pPr>
                  <w:r>
                    <w:rPr>
                      <w:b/>
                    </w:rPr>
                    <w:t>4.3.2. FASE DE OPERACIÓN</w:t>
                  </w:r>
                </w:p>
              </w:tc>
            </w:tr>
            <w:tr w:rsidR="00BA7C97" w14:paraId="4AA18E70" w14:textId="77777777" w:rsidTr="00F256F9">
              <w:tc>
                <w:tcPr>
                  <w:tcW w:w="1293" w:type="dxa"/>
                </w:tcPr>
                <w:p w14:paraId="5943A2D2" w14:textId="77777777" w:rsidR="00BA7C97" w:rsidRDefault="00BA7C97" w:rsidP="00F256F9">
                  <w:pPr>
                    <w:jc w:val="left"/>
                    <w:rPr>
                      <w:bCs/>
                    </w:rPr>
                  </w:pPr>
                  <w:r>
                    <w:rPr>
                      <w:bCs/>
                    </w:rPr>
                    <w:t>Definición de sus partes, acciones y obras físicas.</w:t>
                  </w:r>
                </w:p>
              </w:tc>
              <w:tc>
                <w:tcPr>
                  <w:tcW w:w="12109" w:type="dxa"/>
                </w:tcPr>
                <w:p w14:paraId="12CA4A8D" w14:textId="77777777" w:rsidR="00BA7C97" w:rsidRPr="004201D9" w:rsidRDefault="00BA7C97" w:rsidP="00F256F9">
                  <w:pPr>
                    <w:rPr>
                      <w:b/>
                    </w:rPr>
                  </w:pPr>
                  <w:r w:rsidRPr="004201D9">
                    <w:rPr>
                      <w:b/>
                    </w:rPr>
                    <w:t xml:space="preserve">h) </w:t>
                  </w:r>
                  <w:proofErr w:type="spellStart"/>
                  <w:r w:rsidRPr="004201D9">
                    <w:rPr>
                      <w:b/>
                    </w:rPr>
                    <w:t>Linea</w:t>
                  </w:r>
                  <w:proofErr w:type="spellEnd"/>
                  <w:r w:rsidRPr="004201D9">
                    <w:rPr>
                      <w:b/>
                    </w:rPr>
                    <w:t xml:space="preserve"> de inertización.</w:t>
                  </w:r>
                </w:p>
                <w:p w14:paraId="759ACB27" w14:textId="77777777" w:rsidR="00BA7C97" w:rsidRDefault="00BA7C97" w:rsidP="00F256F9">
                  <w:pPr>
                    <w:rPr>
                      <w:bCs/>
                    </w:rPr>
                  </w:pPr>
                  <w:r>
                    <w:rPr>
                      <w:bCs/>
                    </w:rPr>
                    <w:t>[…]</w:t>
                  </w:r>
                </w:p>
                <w:p w14:paraId="34C63675" w14:textId="24FB9475" w:rsidR="00BA7C97" w:rsidRDefault="00BA7C97" w:rsidP="00F256F9">
                  <w:pPr>
                    <w:rPr>
                      <w:bCs/>
                    </w:rPr>
                  </w:pPr>
                  <w:r>
                    <w:rPr>
                      <w:bCs/>
                    </w:rPr>
                    <w:t xml:space="preserve">Esta línea considera el tratamiento de residuos con diferente </w:t>
                  </w:r>
                  <w:proofErr w:type="spellStart"/>
                  <w:r>
                    <w:rPr>
                      <w:bCs/>
                    </w:rPr>
                    <w:t>g</w:t>
                  </w:r>
                  <w:r w:rsidR="00AE0D9B">
                    <w:rPr>
                      <w:bCs/>
                    </w:rPr>
                    <w:t>r</w:t>
                  </w:r>
                  <w:r>
                    <w:rPr>
                      <w:bCs/>
                    </w:rPr>
                    <w:t>anolometría</w:t>
                  </w:r>
                  <w:proofErr w:type="spellEnd"/>
                  <w:r>
                    <w:rPr>
                      <w:bCs/>
                    </w:rPr>
                    <w:t>, para lo cual se encuentran operativos los siguientes equipos:</w:t>
                  </w:r>
                </w:p>
                <w:p w14:paraId="3323F122" w14:textId="77777777" w:rsidR="00BA7C97" w:rsidRDefault="00BA7C97" w:rsidP="001608AC">
                  <w:pPr>
                    <w:pStyle w:val="Prrafodelista"/>
                    <w:numPr>
                      <w:ilvl w:val="0"/>
                      <w:numId w:val="22"/>
                    </w:numPr>
                    <w:rPr>
                      <w:bCs/>
                    </w:rPr>
                  </w:pPr>
                  <w:r>
                    <w:rPr>
                      <w:bCs/>
                    </w:rPr>
                    <w:t>Dos (2) bateas de 25 m</w:t>
                  </w:r>
                  <w:r w:rsidRPr="008E3466">
                    <w:rPr>
                      <w:bCs/>
                      <w:vertAlign w:val="superscript"/>
                    </w:rPr>
                    <w:t>3</w:t>
                  </w:r>
                  <w:r>
                    <w:rPr>
                      <w:bCs/>
                    </w:rPr>
                    <w:t xml:space="preserve"> de capacidad, bajo nivel</w:t>
                  </w:r>
                </w:p>
                <w:p w14:paraId="04E67BE6" w14:textId="77777777" w:rsidR="00BA7C97" w:rsidRDefault="00BA7C97" w:rsidP="001608AC">
                  <w:pPr>
                    <w:pStyle w:val="Prrafodelista"/>
                    <w:numPr>
                      <w:ilvl w:val="0"/>
                      <w:numId w:val="22"/>
                    </w:numPr>
                    <w:rPr>
                      <w:bCs/>
                    </w:rPr>
                  </w:pPr>
                  <w:r>
                    <w:rPr>
                      <w:bCs/>
                    </w:rPr>
                    <w:t xml:space="preserve">Una (1) pala mecánica, que realiza la mezcla de </w:t>
                  </w:r>
                  <w:proofErr w:type="spellStart"/>
                  <w:r>
                    <w:rPr>
                      <w:bCs/>
                    </w:rPr>
                    <w:t>de</w:t>
                  </w:r>
                  <w:proofErr w:type="spellEnd"/>
                  <w:r>
                    <w:rPr>
                      <w:bCs/>
                    </w:rPr>
                    <w:t xml:space="preserve"> los residuos en las bateas</w:t>
                  </w:r>
                </w:p>
                <w:p w14:paraId="192BD22A" w14:textId="61A17F37" w:rsidR="00BA7C97" w:rsidRDefault="00BA7C97" w:rsidP="001608AC">
                  <w:pPr>
                    <w:pStyle w:val="Prrafodelista"/>
                    <w:numPr>
                      <w:ilvl w:val="0"/>
                      <w:numId w:val="22"/>
                    </w:numPr>
                    <w:rPr>
                      <w:bCs/>
                    </w:rPr>
                  </w:pPr>
                  <w:r>
                    <w:rPr>
                      <w:bCs/>
                    </w:rPr>
                    <w:t>Tres (3) silos de almacenamiento de cal</w:t>
                  </w:r>
                  <w:r w:rsidR="00D96AA9">
                    <w:rPr>
                      <w:bCs/>
                    </w:rPr>
                    <w:t xml:space="preserve"> </w:t>
                  </w:r>
                  <w:r>
                    <w:rPr>
                      <w:bCs/>
                    </w:rPr>
                    <w:t>y/o cemento de 30 m</w:t>
                  </w:r>
                  <w:r w:rsidRPr="009911EC">
                    <w:rPr>
                      <w:bCs/>
                      <w:vertAlign w:val="superscript"/>
                    </w:rPr>
                    <w:t>3</w:t>
                  </w:r>
                  <w:r>
                    <w:rPr>
                      <w:bCs/>
                    </w:rPr>
                    <w:t xml:space="preserve"> capacidad cada uno</w:t>
                  </w:r>
                </w:p>
                <w:p w14:paraId="412A6428" w14:textId="77777777" w:rsidR="00BA7C97" w:rsidRDefault="00BA7C97" w:rsidP="001608AC">
                  <w:pPr>
                    <w:pStyle w:val="Prrafodelista"/>
                    <w:numPr>
                      <w:ilvl w:val="0"/>
                      <w:numId w:val="22"/>
                    </w:numPr>
                    <w:rPr>
                      <w:bCs/>
                    </w:rPr>
                  </w:pPr>
                  <w:r>
                    <w:rPr>
                      <w:bCs/>
                    </w:rPr>
                    <w:t>Una (1) mezcladora de 1,5 m</w:t>
                  </w:r>
                  <w:r w:rsidRPr="009911EC">
                    <w:rPr>
                      <w:bCs/>
                      <w:vertAlign w:val="superscript"/>
                    </w:rPr>
                    <w:t>3</w:t>
                  </w:r>
                  <w:r>
                    <w:rPr>
                      <w:bCs/>
                    </w:rPr>
                    <w:t xml:space="preserve"> de capacidad, aproximadamente</w:t>
                  </w:r>
                </w:p>
                <w:p w14:paraId="125136A3" w14:textId="77777777" w:rsidR="00BA7C97" w:rsidRDefault="00BA7C97" w:rsidP="001608AC">
                  <w:pPr>
                    <w:pStyle w:val="Prrafodelista"/>
                    <w:numPr>
                      <w:ilvl w:val="0"/>
                      <w:numId w:val="22"/>
                    </w:numPr>
                    <w:rPr>
                      <w:bCs/>
                    </w:rPr>
                  </w:pPr>
                  <w:r>
                    <w:rPr>
                      <w:bCs/>
                    </w:rPr>
                    <w:t>Tres (3) tornillos alimentadores para alimentación de reactivos</w:t>
                  </w:r>
                </w:p>
                <w:p w14:paraId="568F183C" w14:textId="0745551F" w:rsidR="00BA7C97" w:rsidRDefault="00BA7C97" w:rsidP="001608AC">
                  <w:pPr>
                    <w:pStyle w:val="Prrafodelista"/>
                    <w:numPr>
                      <w:ilvl w:val="0"/>
                      <w:numId w:val="22"/>
                    </w:numPr>
                    <w:rPr>
                      <w:bCs/>
                    </w:rPr>
                  </w:pPr>
                  <w:r>
                    <w:rPr>
                      <w:bCs/>
                    </w:rPr>
                    <w:t xml:space="preserve">Camiones tolva para el traslado de residuos al depósito de seguridad </w:t>
                  </w:r>
                </w:p>
              </w:tc>
            </w:tr>
          </w:tbl>
          <w:p w14:paraId="2AF00C9B" w14:textId="77777777" w:rsidR="00BA7C97" w:rsidRDefault="00BA7C97" w:rsidP="00F256F9">
            <w:pPr>
              <w:jc w:val="left"/>
            </w:pPr>
          </w:p>
          <w:p w14:paraId="77EBD360" w14:textId="77777777" w:rsidR="00BA7C97" w:rsidRDefault="00BA7C97" w:rsidP="00F256F9">
            <w:pPr>
              <w:jc w:val="left"/>
            </w:pPr>
          </w:p>
        </w:tc>
      </w:tr>
      <w:tr w:rsidR="00BA7C97" w14:paraId="5DDD139E" w14:textId="77777777" w:rsidTr="00F256F9">
        <w:trPr>
          <w:trHeight w:val="699"/>
          <w:jc w:val="center"/>
        </w:trPr>
        <w:tc>
          <w:tcPr>
            <w:tcW w:w="5000" w:type="pct"/>
            <w:gridSpan w:val="2"/>
          </w:tcPr>
          <w:p w14:paraId="35CF6590" w14:textId="4D671EAD" w:rsidR="00BA7C97" w:rsidRDefault="00BA7C97" w:rsidP="00F256F9">
            <w:pPr>
              <w:jc w:val="left"/>
              <w:rPr>
                <w:rFonts w:eastAsia="Times New Roman"/>
                <w:color w:val="000000"/>
                <w:lang w:eastAsia="es-CL"/>
              </w:rPr>
            </w:pPr>
            <w:r w:rsidRPr="00BE2201">
              <w:rPr>
                <w:rFonts w:eastAsia="Times New Roman"/>
                <w:b/>
                <w:bCs/>
                <w:color w:val="000000"/>
                <w:lang w:eastAsia="es-CL"/>
              </w:rPr>
              <w:lastRenderedPageBreak/>
              <w:t>Hechos constatados</w:t>
            </w:r>
            <w:r w:rsidRPr="00BE2201">
              <w:rPr>
                <w:rFonts w:eastAsia="Times New Roman"/>
                <w:color w:val="000000"/>
                <w:lang w:eastAsia="es-CL"/>
              </w:rPr>
              <w:t xml:space="preserve">: </w:t>
            </w:r>
          </w:p>
          <w:p w14:paraId="0810A041" w14:textId="77777777" w:rsidR="009843C0" w:rsidRPr="00BE2201" w:rsidRDefault="009843C0" w:rsidP="00F256F9">
            <w:pPr>
              <w:jc w:val="left"/>
              <w:rPr>
                <w:rFonts w:eastAsia="Times New Roman"/>
                <w:color w:val="000000"/>
                <w:lang w:eastAsia="es-CL"/>
              </w:rPr>
            </w:pPr>
          </w:p>
          <w:p w14:paraId="65F763AD" w14:textId="18721988" w:rsidR="00BA7C97" w:rsidRPr="00821920" w:rsidRDefault="00BA7C97" w:rsidP="001608AC">
            <w:pPr>
              <w:pStyle w:val="Prrafodelista"/>
              <w:numPr>
                <w:ilvl w:val="0"/>
                <w:numId w:val="20"/>
              </w:numPr>
              <w:rPr>
                <w:iCs/>
              </w:rPr>
            </w:pPr>
            <w:r w:rsidRPr="001B7554">
              <w:rPr>
                <w:iCs/>
              </w:rPr>
              <w:t>Durante la actividad de inspección, en el sector donde se realiza la inertización (</w:t>
            </w:r>
            <w:r w:rsidRPr="001E4471">
              <w:rPr>
                <w:iCs/>
              </w:rPr>
              <w:t>Fotografía 4</w:t>
            </w:r>
            <w:r w:rsidR="005E1B4C" w:rsidRPr="001E4471">
              <w:rPr>
                <w:iCs/>
              </w:rPr>
              <w:t xml:space="preserve"> y Figura 4</w:t>
            </w:r>
            <w:r w:rsidRPr="001B7554">
              <w:rPr>
                <w:iCs/>
              </w:rPr>
              <w:t xml:space="preserve">), </w:t>
            </w:r>
            <w:r w:rsidRPr="00821920">
              <w:rPr>
                <w:iCs/>
              </w:rPr>
              <w:t xml:space="preserve">Rodrigo Pérez indicó que los residuos pueden ingresar a la máquina </w:t>
            </w:r>
            <w:proofErr w:type="spellStart"/>
            <w:r w:rsidRPr="00821920">
              <w:rPr>
                <w:iCs/>
              </w:rPr>
              <w:t>inertizadora</w:t>
            </w:r>
            <w:proofErr w:type="spellEnd"/>
            <w:r w:rsidRPr="00821920">
              <w:rPr>
                <w:iCs/>
              </w:rPr>
              <w:t xml:space="preserve"> o </w:t>
            </w:r>
            <w:r w:rsidR="00076928">
              <w:rPr>
                <w:iCs/>
              </w:rPr>
              <w:t xml:space="preserve">a </w:t>
            </w:r>
            <w:r w:rsidRPr="00821920">
              <w:rPr>
                <w:iCs/>
              </w:rPr>
              <w:t>las bateas y que</w:t>
            </w:r>
            <w:r w:rsidR="009B526E">
              <w:rPr>
                <w:iCs/>
              </w:rPr>
              <w:t>,</w:t>
            </w:r>
            <w:r w:rsidRPr="00821920">
              <w:rPr>
                <w:iCs/>
              </w:rPr>
              <w:t xml:space="preserve"> lo anterior</w:t>
            </w:r>
            <w:r w:rsidR="009B526E">
              <w:rPr>
                <w:iCs/>
              </w:rPr>
              <w:t>,</w:t>
            </w:r>
            <w:r w:rsidRPr="00821920">
              <w:rPr>
                <w:iCs/>
              </w:rPr>
              <w:t xml:space="preserve"> depende del tamaño de la partícula, siendo las partículas inferiores a 1 pulgada ingresadas a la máquina </w:t>
            </w:r>
            <w:proofErr w:type="spellStart"/>
            <w:r w:rsidRPr="00821920">
              <w:rPr>
                <w:iCs/>
              </w:rPr>
              <w:t>inertizadora</w:t>
            </w:r>
            <w:proofErr w:type="spellEnd"/>
            <w:r w:rsidRPr="00821920">
              <w:rPr>
                <w:iCs/>
              </w:rPr>
              <w:t xml:space="preserve"> y las superiores</w:t>
            </w:r>
            <w:r w:rsidR="00B23E52">
              <w:rPr>
                <w:iCs/>
              </w:rPr>
              <w:t>,</w:t>
            </w:r>
            <w:r w:rsidRPr="00821920">
              <w:rPr>
                <w:iCs/>
              </w:rPr>
              <w:t xml:space="preserve"> a este diámetro de partícula</w:t>
            </w:r>
            <w:r w:rsidR="00B23E52">
              <w:rPr>
                <w:iCs/>
              </w:rPr>
              <w:t>,</w:t>
            </w:r>
            <w:r w:rsidRPr="00821920">
              <w:rPr>
                <w:iCs/>
              </w:rPr>
              <w:t xml:space="preserve"> a las bateas</w:t>
            </w:r>
            <w:r w:rsidRPr="00213B03">
              <w:rPr>
                <w:iCs/>
              </w:rPr>
              <w:t>.</w:t>
            </w:r>
            <w:r w:rsidRPr="00821920">
              <w:rPr>
                <w:iCs/>
              </w:rPr>
              <w:t xml:space="preserve"> </w:t>
            </w:r>
          </w:p>
          <w:p w14:paraId="01D97D69" w14:textId="0DADA400" w:rsidR="00BA7C97" w:rsidRPr="00F17EF1" w:rsidRDefault="00BA7C97" w:rsidP="001608AC">
            <w:pPr>
              <w:pStyle w:val="Prrafodelista"/>
              <w:numPr>
                <w:ilvl w:val="0"/>
                <w:numId w:val="20"/>
              </w:numPr>
              <w:rPr>
                <w:iCs/>
              </w:rPr>
            </w:pPr>
            <w:r w:rsidRPr="00D6401C">
              <w:rPr>
                <w:iCs/>
              </w:rPr>
              <w:t xml:space="preserve">Se observó que en los alveolos 5 y 6 de la línea de inertización se encontraban acopiados </w:t>
            </w:r>
            <w:proofErr w:type="spellStart"/>
            <w:r w:rsidRPr="00D6401C">
              <w:rPr>
                <w:iCs/>
              </w:rPr>
              <w:t>maxisacos</w:t>
            </w:r>
            <w:proofErr w:type="spellEnd"/>
            <w:r w:rsidRPr="00D6401C">
              <w:rPr>
                <w:iCs/>
              </w:rPr>
              <w:t xml:space="preserve"> de cal viva</w:t>
            </w:r>
            <w:r>
              <w:rPr>
                <w:iCs/>
              </w:rPr>
              <w:t xml:space="preserve"> (</w:t>
            </w:r>
            <w:r w:rsidRPr="00FA01A9">
              <w:rPr>
                <w:iCs/>
              </w:rPr>
              <w:t xml:space="preserve">Fotografía </w:t>
            </w:r>
            <w:r w:rsidR="00804E7D" w:rsidRPr="00FA01A9">
              <w:rPr>
                <w:iCs/>
              </w:rPr>
              <w:t>5</w:t>
            </w:r>
            <w:r>
              <w:rPr>
                <w:iCs/>
              </w:rPr>
              <w:t>)</w:t>
            </w:r>
            <w:r w:rsidRPr="00D6401C">
              <w:rPr>
                <w:iCs/>
              </w:rPr>
              <w:t xml:space="preserve">. Se observó un sector techado identificado con un letrero como polvos de fundición, donde se pudo observar el acopio </w:t>
            </w:r>
            <w:r>
              <w:rPr>
                <w:iCs/>
              </w:rPr>
              <w:t xml:space="preserve">de </w:t>
            </w:r>
            <w:r w:rsidRPr="00D6401C">
              <w:rPr>
                <w:iCs/>
              </w:rPr>
              <w:t>pomacita, según lo indicado por Alberto Gutiérrez</w:t>
            </w:r>
            <w:r>
              <w:rPr>
                <w:iCs/>
              </w:rPr>
              <w:t xml:space="preserve"> (</w:t>
            </w:r>
            <w:r w:rsidRPr="00FA01A9">
              <w:rPr>
                <w:iCs/>
              </w:rPr>
              <w:t>Fotografía</w:t>
            </w:r>
            <w:r w:rsidR="001541AD" w:rsidRPr="00FA01A9">
              <w:rPr>
                <w:iCs/>
              </w:rPr>
              <w:t xml:space="preserve"> 6</w:t>
            </w:r>
            <w:r w:rsidRPr="00FA01A9">
              <w:rPr>
                <w:iCs/>
              </w:rPr>
              <w:t>). Al momento de la inspección se observaron trabajos en las dos bateas de inertización. Se indic</w:t>
            </w:r>
            <w:r w:rsidR="00EC45E9" w:rsidRPr="00FA01A9">
              <w:rPr>
                <w:iCs/>
              </w:rPr>
              <w:t>ó</w:t>
            </w:r>
            <w:r w:rsidRPr="00FA01A9">
              <w:rPr>
                <w:iCs/>
              </w:rPr>
              <w:t xml:space="preserve"> que se está tratando una solución de pulpa derivada del tratamiento de riles de la línea </w:t>
            </w:r>
            <w:proofErr w:type="gramStart"/>
            <w:r w:rsidRPr="00FA01A9">
              <w:rPr>
                <w:iCs/>
              </w:rPr>
              <w:t>físico-químico</w:t>
            </w:r>
            <w:proofErr w:type="gramEnd"/>
            <w:r w:rsidRPr="00FA01A9">
              <w:rPr>
                <w:iCs/>
              </w:rPr>
              <w:t>. Se observó que una excavadora se encontraba incorporando</w:t>
            </w:r>
            <w:r w:rsidR="00567347" w:rsidRPr="00FA01A9">
              <w:rPr>
                <w:iCs/>
              </w:rPr>
              <w:t>,</w:t>
            </w:r>
            <w:r w:rsidRPr="00FA01A9">
              <w:rPr>
                <w:iCs/>
              </w:rPr>
              <w:t xml:space="preserve"> lo que sería pomacita a la solución de pulpa (Fotografía </w:t>
            </w:r>
            <w:r w:rsidR="00B51F9C" w:rsidRPr="00FA01A9">
              <w:rPr>
                <w:iCs/>
              </w:rPr>
              <w:t>7</w:t>
            </w:r>
            <w:r>
              <w:rPr>
                <w:iCs/>
              </w:rPr>
              <w:t>)</w:t>
            </w:r>
            <w:r w:rsidRPr="00D6401C">
              <w:rPr>
                <w:iCs/>
              </w:rPr>
              <w:t>.</w:t>
            </w:r>
            <w:r w:rsidR="00F17EF1">
              <w:rPr>
                <w:iCs/>
              </w:rPr>
              <w:t xml:space="preserve"> </w:t>
            </w:r>
            <w:r w:rsidRPr="00F17EF1">
              <w:rPr>
                <w:iCs/>
              </w:rPr>
              <w:t xml:space="preserve">Posteriormente, el residuo tratado es dispuesto en un camión para ser llevado al sector de </w:t>
            </w:r>
            <w:proofErr w:type="spellStart"/>
            <w:r w:rsidRPr="00F17EF1">
              <w:rPr>
                <w:iCs/>
              </w:rPr>
              <w:t>fragüado</w:t>
            </w:r>
            <w:proofErr w:type="spellEnd"/>
            <w:r w:rsidRPr="00F17EF1">
              <w:rPr>
                <w:iCs/>
              </w:rPr>
              <w:t>.</w:t>
            </w:r>
          </w:p>
          <w:p w14:paraId="7426354F" w14:textId="3BEA18D5" w:rsidR="00BA7C97" w:rsidRPr="009843C0" w:rsidRDefault="00BA7C97" w:rsidP="001608AC">
            <w:pPr>
              <w:pStyle w:val="Prrafodelista"/>
              <w:numPr>
                <w:ilvl w:val="0"/>
                <w:numId w:val="20"/>
              </w:numPr>
              <w:rPr>
                <w:b/>
                <w:bCs/>
                <w:iCs/>
              </w:rPr>
            </w:pPr>
            <w:r w:rsidRPr="009843C0">
              <w:rPr>
                <w:iCs/>
              </w:rPr>
              <w:t xml:space="preserve">Se verificó que la máquina </w:t>
            </w:r>
            <w:proofErr w:type="spellStart"/>
            <w:r w:rsidRPr="009843C0">
              <w:rPr>
                <w:iCs/>
              </w:rPr>
              <w:t>inertizadora</w:t>
            </w:r>
            <w:proofErr w:type="spellEnd"/>
            <w:r w:rsidRPr="009843C0">
              <w:rPr>
                <w:iCs/>
              </w:rPr>
              <w:t xml:space="preserve"> no estaba en funcionamiento</w:t>
            </w:r>
            <w:r w:rsidR="00C41EA6" w:rsidRPr="009843C0">
              <w:rPr>
                <w:iCs/>
              </w:rPr>
              <w:t xml:space="preserve"> </w:t>
            </w:r>
            <w:r w:rsidR="00771121" w:rsidRPr="009843C0">
              <w:rPr>
                <w:iCs/>
              </w:rPr>
              <w:t>(</w:t>
            </w:r>
            <w:r w:rsidR="00771121" w:rsidRPr="00FA01A9">
              <w:rPr>
                <w:iCs/>
              </w:rPr>
              <w:t>Fotografía</w:t>
            </w:r>
            <w:r w:rsidR="00DE41B0" w:rsidRPr="00FA01A9">
              <w:rPr>
                <w:iCs/>
              </w:rPr>
              <w:t>s</w:t>
            </w:r>
            <w:r w:rsidR="00771121" w:rsidRPr="00FA01A9">
              <w:rPr>
                <w:iCs/>
              </w:rPr>
              <w:t xml:space="preserve"> </w:t>
            </w:r>
            <w:r w:rsidR="00B51F9C" w:rsidRPr="00FA01A9">
              <w:rPr>
                <w:iCs/>
              </w:rPr>
              <w:t xml:space="preserve">8 y </w:t>
            </w:r>
            <w:r w:rsidR="00C61C62" w:rsidRPr="00FA01A9">
              <w:rPr>
                <w:iCs/>
              </w:rPr>
              <w:t>9</w:t>
            </w:r>
            <w:r w:rsidR="00771121" w:rsidRPr="009843C0">
              <w:rPr>
                <w:iCs/>
              </w:rPr>
              <w:t>)</w:t>
            </w:r>
            <w:r w:rsidRPr="009843C0">
              <w:rPr>
                <w:iCs/>
              </w:rPr>
              <w:t xml:space="preserve">, indicando Rodrigo Pérez que no se estaba ocupando hoy porque no había residuos a tratar. Rodrigo Pérez indicó que en esta máquina se tratan principalmente residuos </w:t>
            </w:r>
            <w:proofErr w:type="spellStart"/>
            <w:r w:rsidRPr="009843C0">
              <w:rPr>
                <w:iCs/>
              </w:rPr>
              <w:t>arseniacales</w:t>
            </w:r>
            <w:proofErr w:type="spellEnd"/>
            <w:r w:rsidRPr="009843C0">
              <w:rPr>
                <w:iCs/>
              </w:rPr>
              <w:t xml:space="preserve"> y polvo de fundiciones, y cuando esta máquina se encuentra en mantención, se ocupa las bateas. Se ingresó a las instalaciones de la maquina </w:t>
            </w:r>
            <w:proofErr w:type="spellStart"/>
            <w:r w:rsidRPr="009843C0">
              <w:rPr>
                <w:iCs/>
              </w:rPr>
              <w:t>inertizadora</w:t>
            </w:r>
            <w:proofErr w:type="spellEnd"/>
            <w:r w:rsidRPr="009843C0">
              <w:rPr>
                <w:iCs/>
              </w:rPr>
              <w:t xml:space="preserve">, donde un operario explicó cómo funcionaba. Se indicó que cada camión ingresa con 17 </w:t>
            </w:r>
            <w:proofErr w:type="spellStart"/>
            <w:r w:rsidRPr="009843C0">
              <w:rPr>
                <w:iCs/>
              </w:rPr>
              <w:t>maxisacos</w:t>
            </w:r>
            <w:proofErr w:type="spellEnd"/>
            <w:r w:rsidRPr="009843C0">
              <w:rPr>
                <w:iCs/>
              </w:rPr>
              <w:t xml:space="preserve"> de 1.300 kg c</w:t>
            </w:r>
            <w:r w:rsidR="008A3C8D">
              <w:rPr>
                <w:iCs/>
              </w:rPr>
              <w:t xml:space="preserve">/u </w:t>
            </w:r>
            <w:r w:rsidRPr="009843C0">
              <w:rPr>
                <w:iCs/>
              </w:rPr>
              <w:t>y que son incorporados a la mezcladora</w:t>
            </w:r>
            <w:r w:rsidR="008A3C8D">
              <w:rPr>
                <w:iCs/>
              </w:rPr>
              <w:t xml:space="preserve"> </w:t>
            </w:r>
            <w:r w:rsidRPr="009843C0">
              <w:rPr>
                <w:iCs/>
              </w:rPr>
              <w:t xml:space="preserve">como materia prima. Se le consultó por el tiempo en que demora un residuo en ser </w:t>
            </w:r>
            <w:proofErr w:type="spellStart"/>
            <w:r w:rsidRPr="009843C0">
              <w:rPr>
                <w:iCs/>
              </w:rPr>
              <w:t>inertizado</w:t>
            </w:r>
            <w:proofErr w:type="spellEnd"/>
            <w:r w:rsidRPr="009843C0">
              <w:rPr>
                <w:iCs/>
              </w:rPr>
              <w:t>, indicado que por lo general no demora más de 2 minutos, siendo mayor cuando existe problema con los tornillos que incorporan materia prima al proceso.</w:t>
            </w:r>
          </w:p>
          <w:p w14:paraId="6DA81524" w14:textId="740EF6D3" w:rsidR="00F24200" w:rsidRDefault="00BA7C97" w:rsidP="001608AC">
            <w:pPr>
              <w:pStyle w:val="Prrafodelista"/>
              <w:numPr>
                <w:ilvl w:val="0"/>
                <w:numId w:val="20"/>
              </w:numPr>
              <w:rPr>
                <w:iCs/>
              </w:rPr>
            </w:pPr>
            <w:r>
              <w:rPr>
                <w:iCs/>
              </w:rPr>
              <w:t xml:space="preserve">En </w:t>
            </w:r>
            <w:r w:rsidR="007A3DFA">
              <w:rPr>
                <w:iCs/>
              </w:rPr>
              <w:t xml:space="preserve">el </w:t>
            </w:r>
            <w:r>
              <w:rPr>
                <w:iCs/>
              </w:rPr>
              <w:t xml:space="preserve">sector </w:t>
            </w:r>
            <w:r w:rsidR="009843C0">
              <w:rPr>
                <w:iCs/>
              </w:rPr>
              <w:t>de fraguado</w:t>
            </w:r>
            <w:r w:rsidR="00DE65FA">
              <w:rPr>
                <w:iCs/>
              </w:rPr>
              <w:t xml:space="preserve"> (</w:t>
            </w:r>
            <w:r w:rsidR="00DE65FA" w:rsidRPr="00630420">
              <w:rPr>
                <w:iCs/>
              </w:rPr>
              <w:t>Figura 4</w:t>
            </w:r>
            <w:r w:rsidR="00DE65FA">
              <w:rPr>
                <w:iCs/>
              </w:rPr>
              <w:t xml:space="preserve">) , </w:t>
            </w:r>
            <w:r w:rsidR="00567347">
              <w:rPr>
                <w:iCs/>
              </w:rPr>
              <w:t xml:space="preserve">cuyo piso era de concreto, </w:t>
            </w:r>
            <w:r>
              <w:rPr>
                <w:iCs/>
              </w:rPr>
              <w:t xml:space="preserve">se </w:t>
            </w:r>
            <w:r w:rsidRPr="00127CA9">
              <w:rPr>
                <w:iCs/>
              </w:rPr>
              <w:t>observó varias tolvas</w:t>
            </w:r>
            <w:r w:rsidR="00DE65FA">
              <w:rPr>
                <w:iCs/>
              </w:rPr>
              <w:t xml:space="preserve"> que </w:t>
            </w:r>
            <w:r w:rsidRPr="00127CA9">
              <w:rPr>
                <w:iCs/>
              </w:rPr>
              <w:t>se encontraban vacías</w:t>
            </w:r>
            <w:r>
              <w:rPr>
                <w:iCs/>
              </w:rPr>
              <w:t xml:space="preserve"> y su </w:t>
            </w:r>
            <w:r w:rsidRPr="00127CA9">
              <w:rPr>
                <w:iCs/>
              </w:rPr>
              <w:t>mayoría con restos de residuos tratados</w:t>
            </w:r>
            <w:r w:rsidR="006636C4">
              <w:rPr>
                <w:iCs/>
              </w:rPr>
              <w:t xml:space="preserve"> (</w:t>
            </w:r>
            <w:r w:rsidR="006636C4" w:rsidRPr="00630420">
              <w:rPr>
                <w:iCs/>
              </w:rPr>
              <w:t>Fotografía 1</w:t>
            </w:r>
            <w:r w:rsidR="00DC1D47" w:rsidRPr="00630420">
              <w:rPr>
                <w:iCs/>
              </w:rPr>
              <w:t>0</w:t>
            </w:r>
            <w:r w:rsidR="006636C4" w:rsidRPr="00630420">
              <w:rPr>
                <w:iCs/>
              </w:rPr>
              <w:t>)</w:t>
            </w:r>
            <w:r w:rsidRPr="00630420">
              <w:rPr>
                <w:iCs/>
              </w:rPr>
              <w:t>. Rodrigo Pérez indico que las tolvas presentes poseen una capacidad de 15 y 20 m</w:t>
            </w:r>
            <w:r w:rsidRPr="00630420">
              <w:rPr>
                <w:iCs/>
                <w:vertAlign w:val="superscript"/>
              </w:rPr>
              <w:t>3</w:t>
            </w:r>
            <w:r w:rsidRPr="00630420">
              <w:rPr>
                <w:iCs/>
              </w:rPr>
              <w:t xml:space="preserve">, y que actualmente cuentan con 13 tolvas, entre las que se pudo identificar </w:t>
            </w:r>
            <w:proofErr w:type="gramStart"/>
            <w:r w:rsidRPr="00630420">
              <w:rPr>
                <w:iCs/>
              </w:rPr>
              <w:t>las números</w:t>
            </w:r>
            <w:proofErr w:type="gramEnd"/>
            <w:r w:rsidRPr="00630420">
              <w:rPr>
                <w:iCs/>
              </w:rPr>
              <w:t xml:space="preserve"> 57, 67 </w:t>
            </w:r>
            <w:r w:rsidR="00D66F9B" w:rsidRPr="00630420">
              <w:rPr>
                <w:iCs/>
              </w:rPr>
              <w:t>(Fotografía 1</w:t>
            </w:r>
            <w:r w:rsidR="00DC1D47" w:rsidRPr="00630420">
              <w:rPr>
                <w:iCs/>
              </w:rPr>
              <w:t>1</w:t>
            </w:r>
            <w:r w:rsidR="00D66F9B">
              <w:rPr>
                <w:iCs/>
              </w:rPr>
              <w:t xml:space="preserve">) </w:t>
            </w:r>
            <w:r w:rsidRPr="00127CA9">
              <w:rPr>
                <w:iCs/>
              </w:rPr>
              <w:t xml:space="preserve">y 72, </w:t>
            </w:r>
            <w:r w:rsidRPr="00DE65FA">
              <w:rPr>
                <w:iCs/>
              </w:rPr>
              <w:t>precisando que los residuos arsenicales se mantienen cerca de 24 horas en el sector de fraguado, antes de ser dispuest</w:t>
            </w:r>
            <w:r w:rsidR="00743B8B" w:rsidRPr="00DE65FA">
              <w:rPr>
                <w:iCs/>
              </w:rPr>
              <w:t>o</w:t>
            </w:r>
            <w:r w:rsidRPr="00DE65FA">
              <w:rPr>
                <w:iCs/>
              </w:rPr>
              <w:t>s en la celda operativa</w:t>
            </w:r>
            <w:r w:rsidRPr="00127CA9">
              <w:rPr>
                <w:iCs/>
              </w:rPr>
              <w:t>.</w:t>
            </w:r>
          </w:p>
          <w:p w14:paraId="3512A2D4" w14:textId="648C1D39" w:rsidR="00723BC0" w:rsidRPr="00723BC0" w:rsidRDefault="00F24200" w:rsidP="001608AC">
            <w:pPr>
              <w:pStyle w:val="Prrafodelista"/>
              <w:numPr>
                <w:ilvl w:val="0"/>
                <w:numId w:val="20"/>
              </w:numPr>
              <w:rPr>
                <w:iCs/>
              </w:rPr>
            </w:pPr>
            <w:r w:rsidRPr="00F24200">
              <w:rPr>
                <w:rFonts w:eastAsia="Times New Roman"/>
                <w:bCs/>
                <w:color w:val="000000"/>
                <w:lang w:eastAsia="es-CL"/>
              </w:rPr>
              <w:t xml:space="preserve">Del examen de información, de la documentación </w:t>
            </w:r>
            <w:r w:rsidRPr="00AB4CC7">
              <w:rPr>
                <w:rFonts w:eastAsia="Times New Roman"/>
                <w:bCs/>
                <w:color w:val="000000"/>
                <w:lang w:eastAsia="es-CL"/>
              </w:rPr>
              <w:t>revisada (ID 4), como</w:t>
            </w:r>
            <w:r w:rsidRPr="00F24200">
              <w:rPr>
                <w:rFonts w:eastAsia="Times New Roman"/>
                <w:bCs/>
                <w:color w:val="000000"/>
                <w:lang w:eastAsia="es-CL"/>
              </w:rPr>
              <w:t xml:space="preserve"> respuesta a la R.E. N°34 del 11-01-2019 y ampliación de plazo otorgado por la R.E. N°146 del 28-01-2019, a través de la Carta de fecha 05.07.2019 </w:t>
            </w:r>
            <w:proofErr w:type="spellStart"/>
            <w:r w:rsidRPr="00F24200">
              <w:rPr>
                <w:rFonts w:eastAsia="Times New Roman"/>
                <w:bCs/>
                <w:color w:val="000000"/>
                <w:lang w:eastAsia="es-CL"/>
              </w:rPr>
              <w:t>Hidronor</w:t>
            </w:r>
            <w:proofErr w:type="spellEnd"/>
            <w:r w:rsidRPr="00F24200">
              <w:rPr>
                <w:rFonts w:eastAsia="Times New Roman"/>
                <w:bCs/>
                <w:color w:val="000000"/>
                <w:lang w:eastAsia="es-CL"/>
              </w:rPr>
              <w:t xml:space="preserve"> Chile S.A. informó que</w:t>
            </w:r>
            <w:r>
              <w:rPr>
                <w:rFonts w:eastAsia="Times New Roman"/>
                <w:bCs/>
                <w:color w:val="000000"/>
                <w:lang w:eastAsia="es-CL"/>
              </w:rPr>
              <w:t xml:space="preserve"> el tratamiento de residuos </w:t>
            </w:r>
            <w:proofErr w:type="spellStart"/>
            <w:r>
              <w:rPr>
                <w:rFonts w:eastAsia="Times New Roman"/>
                <w:bCs/>
                <w:color w:val="000000"/>
                <w:lang w:eastAsia="es-CL"/>
              </w:rPr>
              <w:t>arseniacales</w:t>
            </w:r>
            <w:proofErr w:type="spellEnd"/>
            <w:r>
              <w:rPr>
                <w:rFonts w:eastAsia="Times New Roman"/>
                <w:bCs/>
                <w:color w:val="000000"/>
                <w:lang w:eastAsia="es-CL"/>
              </w:rPr>
              <w:t xml:space="preserve"> es realizado en la máquina </w:t>
            </w:r>
            <w:proofErr w:type="spellStart"/>
            <w:r>
              <w:rPr>
                <w:rFonts w:eastAsia="Times New Roman"/>
                <w:bCs/>
                <w:color w:val="000000"/>
                <w:lang w:eastAsia="es-CL"/>
              </w:rPr>
              <w:t>inertizadora</w:t>
            </w:r>
            <w:proofErr w:type="spellEnd"/>
            <w:r>
              <w:rPr>
                <w:rFonts w:eastAsia="Times New Roman"/>
                <w:bCs/>
                <w:color w:val="000000"/>
                <w:lang w:eastAsia="es-CL"/>
              </w:rPr>
              <w:t xml:space="preserve"> y las bateas, diferenciándose de acuerdo a necesidad de tratamiento y de acuerdo a la granulometría del residuo. Se utiliza la máquina </w:t>
            </w:r>
            <w:proofErr w:type="spellStart"/>
            <w:r>
              <w:rPr>
                <w:rFonts w:eastAsia="Times New Roman"/>
                <w:bCs/>
                <w:color w:val="000000"/>
                <w:lang w:eastAsia="es-CL"/>
              </w:rPr>
              <w:t>inertizadora</w:t>
            </w:r>
            <w:proofErr w:type="spellEnd"/>
            <w:r>
              <w:rPr>
                <w:rFonts w:eastAsia="Times New Roman"/>
                <w:bCs/>
                <w:color w:val="000000"/>
                <w:lang w:eastAsia="es-CL"/>
              </w:rPr>
              <w:t xml:space="preserve"> cuando el residuo tiene bajo tamaño de </w:t>
            </w:r>
            <w:proofErr w:type="spellStart"/>
            <w:r>
              <w:rPr>
                <w:rFonts w:eastAsia="Times New Roman"/>
                <w:bCs/>
                <w:color w:val="000000"/>
                <w:lang w:eastAsia="es-CL"/>
              </w:rPr>
              <w:t>particula</w:t>
            </w:r>
            <w:proofErr w:type="spellEnd"/>
            <w:r>
              <w:rPr>
                <w:rFonts w:eastAsia="Times New Roman"/>
                <w:bCs/>
                <w:color w:val="000000"/>
                <w:lang w:eastAsia="es-CL"/>
              </w:rPr>
              <w:t xml:space="preserve"> (inferior a 5 mm) y se utiliza</w:t>
            </w:r>
            <w:r w:rsidR="00AE0429">
              <w:rPr>
                <w:rFonts w:eastAsia="Times New Roman"/>
                <w:bCs/>
                <w:color w:val="000000"/>
                <w:lang w:eastAsia="es-CL"/>
              </w:rPr>
              <w:t xml:space="preserve"> la </w:t>
            </w:r>
            <w:r>
              <w:rPr>
                <w:rFonts w:eastAsia="Times New Roman"/>
                <w:bCs/>
                <w:color w:val="000000"/>
                <w:lang w:eastAsia="es-CL"/>
              </w:rPr>
              <w:t>batea cuando el tamaño de partícula es mayor.</w:t>
            </w:r>
          </w:p>
          <w:p w14:paraId="5C91B677" w14:textId="504A25AD" w:rsidR="00BA7C97" w:rsidRPr="006834EA" w:rsidRDefault="00723BC0" w:rsidP="001608AC">
            <w:pPr>
              <w:pStyle w:val="Prrafodelista"/>
              <w:numPr>
                <w:ilvl w:val="0"/>
                <w:numId w:val="20"/>
              </w:numPr>
              <w:rPr>
                <w:iCs/>
              </w:rPr>
            </w:pPr>
            <w:r>
              <w:rPr>
                <w:rFonts w:eastAsia="Times New Roman"/>
                <w:bCs/>
                <w:color w:val="000000"/>
                <w:lang w:eastAsia="es-CL"/>
              </w:rPr>
              <w:lastRenderedPageBreak/>
              <w:t>A través del documento IPTS-TDF-INE-001 “</w:t>
            </w:r>
            <w:r w:rsidR="00EF16CC">
              <w:rPr>
                <w:rFonts w:eastAsia="Times New Roman"/>
                <w:bCs/>
                <w:color w:val="000000"/>
                <w:lang w:eastAsia="es-CL"/>
              </w:rPr>
              <w:t>D</w:t>
            </w:r>
            <w:r>
              <w:rPr>
                <w:rFonts w:eastAsia="Times New Roman"/>
                <w:bCs/>
                <w:color w:val="000000"/>
                <w:lang w:eastAsia="es-CL"/>
              </w:rPr>
              <w:t xml:space="preserve">escarga de Residuos a Granel en Línea Inertización, </w:t>
            </w:r>
            <w:r w:rsidR="00EF16CC">
              <w:rPr>
                <w:rFonts w:eastAsia="Times New Roman"/>
                <w:bCs/>
                <w:color w:val="000000"/>
                <w:lang w:eastAsia="es-CL"/>
              </w:rPr>
              <w:t>Instructivo, V</w:t>
            </w:r>
            <w:r>
              <w:rPr>
                <w:rFonts w:eastAsia="Times New Roman"/>
                <w:bCs/>
                <w:color w:val="000000"/>
                <w:lang w:eastAsia="es-CL"/>
              </w:rPr>
              <w:t>ersión 3</w:t>
            </w:r>
            <w:r w:rsidR="00A61650">
              <w:rPr>
                <w:rFonts w:eastAsia="Times New Roman"/>
                <w:bCs/>
                <w:color w:val="000000"/>
                <w:lang w:eastAsia="es-CL"/>
              </w:rPr>
              <w:t xml:space="preserve">, </w:t>
            </w:r>
            <w:r w:rsidR="00042B2F">
              <w:rPr>
                <w:rFonts w:eastAsia="Times New Roman"/>
                <w:bCs/>
                <w:color w:val="000000"/>
                <w:lang w:eastAsia="es-CL"/>
              </w:rPr>
              <w:t xml:space="preserve">se pudo constatar que </w:t>
            </w:r>
            <w:r w:rsidR="003A0D54">
              <w:rPr>
                <w:rFonts w:eastAsia="Times New Roman"/>
                <w:bCs/>
                <w:color w:val="000000"/>
                <w:lang w:eastAsia="es-CL"/>
              </w:rPr>
              <w:t>se cuenta con</w:t>
            </w:r>
            <w:r w:rsidR="00A61650">
              <w:rPr>
                <w:rFonts w:eastAsia="Times New Roman"/>
                <w:bCs/>
                <w:color w:val="000000"/>
                <w:lang w:eastAsia="es-CL"/>
              </w:rPr>
              <w:t xml:space="preserve"> lineamiento generales para el proceso de descarga a granel en el área de inertización de la planta </w:t>
            </w:r>
            <w:proofErr w:type="spellStart"/>
            <w:r w:rsidR="00A61650">
              <w:rPr>
                <w:rFonts w:eastAsia="Times New Roman"/>
                <w:bCs/>
                <w:color w:val="000000"/>
                <w:lang w:eastAsia="es-CL"/>
              </w:rPr>
              <w:t>Hidronor</w:t>
            </w:r>
            <w:proofErr w:type="spellEnd"/>
            <w:r w:rsidR="009A509D">
              <w:rPr>
                <w:rFonts w:eastAsia="Times New Roman"/>
                <w:bCs/>
                <w:color w:val="000000"/>
                <w:lang w:eastAsia="es-CL"/>
              </w:rPr>
              <w:t xml:space="preserve">, cuyo detalle puede ser visto en </w:t>
            </w:r>
            <w:r w:rsidR="009A509D" w:rsidRPr="006834EA">
              <w:rPr>
                <w:rFonts w:eastAsia="Times New Roman"/>
                <w:bCs/>
                <w:color w:val="000000"/>
                <w:lang w:eastAsia="es-CL"/>
              </w:rPr>
              <w:t xml:space="preserve">el Anexo </w:t>
            </w:r>
            <w:r w:rsidR="00613E7B" w:rsidRPr="006834EA">
              <w:rPr>
                <w:rFonts w:eastAsia="Times New Roman"/>
                <w:bCs/>
                <w:color w:val="000000"/>
                <w:lang w:eastAsia="es-CL"/>
              </w:rPr>
              <w:t>6</w:t>
            </w:r>
            <w:r w:rsidR="009A509D" w:rsidRPr="006834EA">
              <w:rPr>
                <w:rFonts w:eastAsia="Times New Roman"/>
                <w:bCs/>
                <w:color w:val="000000"/>
                <w:lang w:eastAsia="es-CL"/>
              </w:rPr>
              <w:t>.</w:t>
            </w:r>
            <w:r w:rsidR="00F24200" w:rsidRPr="006834EA">
              <w:rPr>
                <w:rFonts w:eastAsia="Times New Roman"/>
                <w:bCs/>
                <w:color w:val="000000"/>
                <w:lang w:eastAsia="es-CL"/>
              </w:rPr>
              <w:t xml:space="preserve"> </w:t>
            </w:r>
          </w:p>
          <w:p w14:paraId="6D1DE17F" w14:textId="66BFFDDF" w:rsidR="009A509D" w:rsidRPr="006834EA" w:rsidRDefault="009A509D" w:rsidP="001608AC">
            <w:pPr>
              <w:pStyle w:val="Prrafodelista"/>
              <w:numPr>
                <w:ilvl w:val="0"/>
                <w:numId w:val="20"/>
              </w:numPr>
              <w:rPr>
                <w:iCs/>
              </w:rPr>
            </w:pPr>
            <w:r w:rsidRPr="006834EA">
              <w:rPr>
                <w:rFonts w:eastAsia="Times New Roman"/>
                <w:bCs/>
                <w:color w:val="000000"/>
                <w:lang w:eastAsia="es-CL"/>
              </w:rPr>
              <w:t>A través del documento P-OPP-INE-1-001 “Inertización en Bateas”, Versión 05, se establece la metodología para realizar el proceso de inertización de residuos en bateas de inertización, control y gestión de la documentación asociad</w:t>
            </w:r>
            <w:r w:rsidR="00EF51E0" w:rsidRPr="006834EA">
              <w:rPr>
                <w:rFonts w:eastAsia="Times New Roman"/>
                <w:bCs/>
                <w:color w:val="000000"/>
                <w:lang w:eastAsia="es-CL"/>
              </w:rPr>
              <w:t>a</w:t>
            </w:r>
            <w:r w:rsidRPr="006834EA">
              <w:rPr>
                <w:rFonts w:eastAsia="Times New Roman"/>
                <w:bCs/>
                <w:color w:val="000000"/>
                <w:lang w:eastAsia="es-CL"/>
              </w:rPr>
              <w:t xml:space="preserve">, así como el control de los impactos ambientales </w:t>
            </w:r>
            <w:proofErr w:type="spellStart"/>
            <w:r w:rsidRPr="006834EA">
              <w:rPr>
                <w:rFonts w:eastAsia="Times New Roman"/>
                <w:bCs/>
                <w:color w:val="000000"/>
                <w:lang w:eastAsia="es-CL"/>
              </w:rPr>
              <w:t>siginificativos</w:t>
            </w:r>
            <w:proofErr w:type="spellEnd"/>
            <w:r w:rsidRPr="006834EA">
              <w:rPr>
                <w:rFonts w:eastAsia="Times New Roman"/>
                <w:bCs/>
                <w:color w:val="000000"/>
                <w:lang w:eastAsia="es-CL"/>
              </w:rPr>
              <w:t xml:space="preserve"> e identificación de los riesgos asociados a dichos procesos, cuyo detalle puede ser visto en el Anexo </w:t>
            </w:r>
            <w:r w:rsidR="00613E7B" w:rsidRPr="006834EA">
              <w:rPr>
                <w:rFonts w:eastAsia="Times New Roman"/>
                <w:bCs/>
                <w:color w:val="000000"/>
                <w:lang w:eastAsia="es-CL"/>
              </w:rPr>
              <w:t>6</w:t>
            </w:r>
            <w:r w:rsidRPr="006834EA">
              <w:rPr>
                <w:rFonts w:eastAsia="Times New Roman"/>
                <w:bCs/>
                <w:color w:val="000000"/>
                <w:lang w:eastAsia="es-CL"/>
              </w:rPr>
              <w:t>.</w:t>
            </w:r>
          </w:p>
          <w:p w14:paraId="3943CFC0" w14:textId="0C063821" w:rsidR="001D783A" w:rsidRPr="006834EA" w:rsidRDefault="00042B2F" w:rsidP="001608AC">
            <w:pPr>
              <w:pStyle w:val="Prrafodelista"/>
              <w:numPr>
                <w:ilvl w:val="0"/>
                <w:numId w:val="20"/>
              </w:numPr>
              <w:rPr>
                <w:iCs/>
              </w:rPr>
            </w:pPr>
            <w:r>
              <w:rPr>
                <w:rFonts w:eastAsia="Times New Roman"/>
                <w:bCs/>
                <w:color w:val="000000"/>
                <w:lang w:eastAsia="es-CL"/>
              </w:rPr>
              <w:t xml:space="preserve">Finalmente, a </w:t>
            </w:r>
            <w:r w:rsidR="001D783A" w:rsidRPr="006834EA">
              <w:rPr>
                <w:rFonts w:eastAsia="Times New Roman"/>
                <w:bCs/>
                <w:color w:val="000000"/>
                <w:lang w:eastAsia="es-CL"/>
              </w:rPr>
              <w:t xml:space="preserve">través del documento P-OPP-INE-1-002 “Inertización en Máquina </w:t>
            </w:r>
            <w:proofErr w:type="spellStart"/>
            <w:r w:rsidR="001D783A" w:rsidRPr="006834EA">
              <w:rPr>
                <w:rFonts w:eastAsia="Times New Roman"/>
                <w:bCs/>
                <w:color w:val="000000"/>
                <w:lang w:eastAsia="es-CL"/>
              </w:rPr>
              <w:t>Inertizadora</w:t>
            </w:r>
            <w:proofErr w:type="spellEnd"/>
            <w:r w:rsidR="001D783A" w:rsidRPr="006834EA">
              <w:rPr>
                <w:rFonts w:eastAsia="Times New Roman"/>
                <w:bCs/>
                <w:color w:val="000000"/>
                <w:lang w:eastAsia="es-CL"/>
              </w:rPr>
              <w:t xml:space="preserve">”, Versión 05, </w:t>
            </w:r>
            <w:r>
              <w:rPr>
                <w:rFonts w:eastAsia="Times New Roman"/>
                <w:bCs/>
                <w:color w:val="000000"/>
                <w:lang w:eastAsia="es-CL"/>
              </w:rPr>
              <w:t xml:space="preserve">el titular </w:t>
            </w:r>
            <w:r w:rsidR="001D783A" w:rsidRPr="006834EA">
              <w:rPr>
                <w:rFonts w:eastAsia="Times New Roman"/>
                <w:bCs/>
                <w:color w:val="000000"/>
                <w:lang w:eastAsia="es-CL"/>
              </w:rPr>
              <w:t xml:space="preserve">establece la metodología para realizar el proceso de inertización de residuos en </w:t>
            </w:r>
            <w:r w:rsidR="00EF51E0" w:rsidRPr="006834EA">
              <w:rPr>
                <w:rFonts w:eastAsia="Times New Roman"/>
                <w:bCs/>
                <w:color w:val="000000"/>
                <w:lang w:eastAsia="es-CL"/>
              </w:rPr>
              <w:t xml:space="preserve">la máquina </w:t>
            </w:r>
            <w:proofErr w:type="spellStart"/>
            <w:r w:rsidR="00EF51E0" w:rsidRPr="006834EA">
              <w:rPr>
                <w:rFonts w:eastAsia="Times New Roman"/>
                <w:bCs/>
                <w:color w:val="000000"/>
                <w:lang w:eastAsia="es-CL"/>
              </w:rPr>
              <w:t>inertizadora</w:t>
            </w:r>
            <w:proofErr w:type="spellEnd"/>
            <w:r w:rsidR="00EF51E0" w:rsidRPr="006834EA">
              <w:rPr>
                <w:rFonts w:eastAsia="Times New Roman"/>
                <w:bCs/>
                <w:color w:val="000000"/>
                <w:lang w:eastAsia="es-CL"/>
              </w:rPr>
              <w:t xml:space="preserve">, </w:t>
            </w:r>
            <w:r w:rsidR="001D783A" w:rsidRPr="006834EA">
              <w:rPr>
                <w:rFonts w:eastAsia="Times New Roman"/>
                <w:bCs/>
                <w:color w:val="000000"/>
                <w:lang w:eastAsia="es-CL"/>
              </w:rPr>
              <w:t>control y gestión de la documentación asociad</w:t>
            </w:r>
            <w:r w:rsidR="00EF51E0" w:rsidRPr="006834EA">
              <w:rPr>
                <w:rFonts w:eastAsia="Times New Roman"/>
                <w:bCs/>
                <w:color w:val="000000"/>
                <w:lang w:eastAsia="es-CL"/>
              </w:rPr>
              <w:t>a</w:t>
            </w:r>
            <w:r w:rsidR="001D783A" w:rsidRPr="006834EA">
              <w:rPr>
                <w:rFonts w:eastAsia="Times New Roman"/>
                <w:bCs/>
                <w:color w:val="000000"/>
                <w:lang w:eastAsia="es-CL"/>
              </w:rPr>
              <w:t xml:space="preserve">, así como el control de los impactos ambientales </w:t>
            </w:r>
            <w:proofErr w:type="spellStart"/>
            <w:proofErr w:type="gramStart"/>
            <w:r w:rsidR="001D783A" w:rsidRPr="006834EA">
              <w:rPr>
                <w:rFonts w:eastAsia="Times New Roman"/>
                <w:bCs/>
                <w:color w:val="000000"/>
                <w:lang w:eastAsia="es-CL"/>
              </w:rPr>
              <w:t>siginificativos</w:t>
            </w:r>
            <w:proofErr w:type="spellEnd"/>
            <w:r w:rsidR="001D783A" w:rsidRPr="006834EA">
              <w:rPr>
                <w:rFonts w:eastAsia="Times New Roman"/>
                <w:bCs/>
                <w:color w:val="000000"/>
                <w:lang w:eastAsia="es-CL"/>
              </w:rPr>
              <w:t xml:space="preserve">  e</w:t>
            </w:r>
            <w:proofErr w:type="gramEnd"/>
            <w:r w:rsidR="001D783A" w:rsidRPr="006834EA">
              <w:rPr>
                <w:rFonts w:eastAsia="Times New Roman"/>
                <w:bCs/>
                <w:color w:val="000000"/>
                <w:lang w:eastAsia="es-CL"/>
              </w:rPr>
              <w:t xml:space="preserve"> identificación de los riesgos asociados a dichos procesos, cuyo detalle puede ser visto en el Anexo </w:t>
            </w:r>
            <w:r w:rsidR="00613E7B" w:rsidRPr="006834EA">
              <w:rPr>
                <w:rFonts w:eastAsia="Times New Roman"/>
                <w:bCs/>
                <w:color w:val="000000"/>
                <w:lang w:eastAsia="es-CL"/>
              </w:rPr>
              <w:t>6</w:t>
            </w:r>
            <w:r w:rsidR="001D783A" w:rsidRPr="006834EA">
              <w:rPr>
                <w:rFonts w:eastAsia="Times New Roman"/>
                <w:bCs/>
                <w:color w:val="000000"/>
                <w:lang w:eastAsia="es-CL"/>
              </w:rPr>
              <w:t>.</w:t>
            </w:r>
          </w:p>
          <w:p w14:paraId="7464E61E" w14:textId="79A10215" w:rsidR="00F24200" w:rsidRPr="00F24200" w:rsidRDefault="00F24200" w:rsidP="00F24200">
            <w:pPr>
              <w:pStyle w:val="Prrafodelista"/>
              <w:ind w:left="360"/>
              <w:rPr>
                <w:iCs/>
              </w:rPr>
            </w:pPr>
          </w:p>
        </w:tc>
      </w:tr>
    </w:tbl>
    <w:p w14:paraId="5DA4E287" w14:textId="1473DB43" w:rsidR="00BA7C97" w:rsidRDefault="00BA7C97" w:rsidP="00BA7C97">
      <w:pPr>
        <w:rPr>
          <w:sz w:val="20"/>
          <w:szCs w:val="20"/>
        </w:rPr>
      </w:pPr>
    </w:p>
    <w:p w14:paraId="3F744F4C" w14:textId="6C12F47E" w:rsidR="009A4C0F" w:rsidRDefault="009A4C0F" w:rsidP="00BA7C97">
      <w:pPr>
        <w:rPr>
          <w:sz w:val="20"/>
          <w:szCs w:val="20"/>
        </w:rPr>
      </w:pPr>
    </w:p>
    <w:p w14:paraId="2E3A7678" w14:textId="68F7979E" w:rsidR="00EC53DC" w:rsidRDefault="00EC53DC">
      <w:pPr>
        <w:jc w:val="left"/>
        <w:rPr>
          <w:sz w:val="20"/>
          <w:szCs w:val="20"/>
        </w:rPr>
      </w:pPr>
      <w:r>
        <w:rPr>
          <w:sz w:val="20"/>
          <w:szCs w:val="20"/>
        </w:rPr>
        <w:br w:type="page"/>
      </w:r>
    </w:p>
    <w:p w14:paraId="0347B0CD" w14:textId="70564F82" w:rsidR="009A4C0F" w:rsidRDefault="009A4C0F" w:rsidP="00BA7C97">
      <w:pPr>
        <w:rPr>
          <w:sz w:val="20"/>
          <w:szCs w:val="20"/>
        </w:rPr>
      </w:pPr>
    </w:p>
    <w:p w14:paraId="0CF535DC" w14:textId="77777777" w:rsidR="009A4C0F" w:rsidRPr="00B7799D" w:rsidRDefault="009A4C0F" w:rsidP="00BA7C97">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BA7C97" w:rsidRPr="0025129B" w14:paraId="4251798B" w14:textId="77777777" w:rsidTr="00F256F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34883" w14:textId="77777777" w:rsidR="00BA7C97" w:rsidRPr="0025129B" w:rsidRDefault="00BA7C97" w:rsidP="00F256F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A7C97" w:rsidRPr="0025129B" w14:paraId="76E6DB5B" w14:textId="77777777" w:rsidTr="00F256F9">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4AB0ACED" w14:textId="66B11F15" w:rsidR="00BA7C97" w:rsidRPr="0025129B" w:rsidRDefault="00177420" w:rsidP="00F256F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0F982A2" wp14:editId="5480A7C5">
                  <wp:extent cx="7482840" cy="4213860"/>
                  <wp:effectExtent l="0" t="0" r="381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482840" cy="4213860"/>
                          </a:xfrm>
                          <a:prstGeom prst="rect">
                            <a:avLst/>
                          </a:prstGeom>
                          <a:noFill/>
                        </pic:spPr>
                      </pic:pic>
                    </a:graphicData>
                  </a:graphic>
                </wp:inline>
              </w:drawing>
            </w:r>
          </w:p>
        </w:tc>
      </w:tr>
      <w:tr w:rsidR="00BA7C97" w:rsidRPr="0025129B" w14:paraId="226FD103" w14:textId="77777777" w:rsidTr="00F256F9">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7A3B68" w14:textId="77777777" w:rsidR="00BA7C97" w:rsidRPr="00AC3EA0" w:rsidRDefault="00BA7C97" w:rsidP="00F256F9">
            <w:pPr>
              <w:jc w:val="left"/>
              <w:rPr>
                <w:rFonts w:eastAsia="Times New Roman"/>
                <w:b/>
                <w:color w:val="000000"/>
                <w:sz w:val="18"/>
                <w:szCs w:val="18"/>
                <w:lang w:eastAsia="es-CL"/>
              </w:rPr>
            </w:pPr>
            <w:bookmarkStart w:id="124" w:name="_Toc472593599"/>
            <w:r w:rsidRPr="00AC3EA0">
              <w:rPr>
                <w:b/>
                <w:sz w:val="18"/>
                <w:szCs w:val="18"/>
              </w:rPr>
              <w:t xml:space="preserve">Fotografía </w:t>
            </w:r>
            <w:r>
              <w:rPr>
                <w:b/>
                <w:sz w:val="18"/>
                <w:szCs w:val="18"/>
              </w:rPr>
              <w:t>4</w:t>
            </w:r>
            <w:r w:rsidRPr="00AC3EA0">
              <w:rPr>
                <w:sz w:val="18"/>
                <w:szCs w:val="18"/>
              </w:rPr>
              <w:t>.</w:t>
            </w:r>
            <w:bookmarkEnd w:id="124"/>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945B650" w14:textId="77777777" w:rsidR="00BA7C97" w:rsidRPr="0025129B" w:rsidRDefault="00BA7C97" w:rsidP="00F256F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BA7C97" w:rsidRPr="0025129B" w14:paraId="1AB1369E" w14:textId="77777777" w:rsidTr="00F256F9">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B2318A" w14:textId="77777777" w:rsidR="00BA7C97" w:rsidRPr="0025129B" w:rsidRDefault="00BA7C97" w:rsidP="00F256F9">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D233F9D" w14:textId="0DFF1F81" w:rsidR="00BA7C97" w:rsidRPr="00582107" w:rsidRDefault="00BA7C97" w:rsidP="00F256F9">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sidR="0033602A" w:rsidRPr="0033602A">
              <w:rPr>
                <w:rFonts w:eastAsia="Times New Roman"/>
                <w:color w:val="000000"/>
                <w:sz w:val="18"/>
                <w:szCs w:val="18"/>
                <w:lang w:eastAsia="es-CL"/>
              </w:rPr>
              <w:t>6</w:t>
            </w:r>
            <w:r w:rsidR="0033602A">
              <w:rPr>
                <w:rFonts w:eastAsia="Times New Roman"/>
                <w:color w:val="000000"/>
                <w:sz w:val="18"/>
                <w:szCs w:val="18"/>
                <w:lang w:eastAsia="es-CL"/>
              </w:rPr>
              <w:t>.</w:t>
            </w:r>
            <w:r w:rsidR="0033602A" w:rsidRPr="0033602A">
              <w:rPr>
                <w:rFonts w:eastAsia="Times New Roman"/>
                <w:color w:val="000000"/>
                <w:sz w:val="18"/>
                <w:szCs w:val="18"/>
                <w:lang w:eastAsia="es-CL"/>
              </w:rPr>
              <w:t>300</w:t>
            </w:r>
            <w:r w:rsidR="0033602A">
              <w:rPr>
                <w:rFonts w:eastAsia="Times New Roman"/>
                <w:color w:val="000000"/>
                <w:sz w:val="18"/>
                <w:szCs w:val="18"/>
                <w:lang w:eastAsia="es-CL"/>
              </w:rPr>
              <w:t>.</w:t>
            </w:r>
            <w:r w:rsidR="0033602A" w:rsidRPr="0033602A">
              <w:rPr>
                <w:rFonts w:eastAsia="Times New Roman"/>
                <w:color w:val="000000"/>
                <w:sz w:val="18"/>
                <w:szCs w:val="18"/>
                <w:lang w:eastAsia="es-CL"/>
              </w:rPr>
              <w:t>845</w:t>
            </w:r>
            <w:r w:rsidRPr="00C33FC9">
              <w:rPr>
                <w:rFonts w:eastAsia="Times New Roman"/>
                <w:color w:val="000000"/>
                <w:sz w:val="18"/>
                <w:szCs w:val="18"/>
                <w:lang w:eastAsia="es-CL"/>
              </w:rPr>
              <w:t>m</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7C4C6AFC" w14:textId="38A4A5F0" w:rsidR="00BA7C97" w:rsidRPr="00582107" w:rsidRDefault="00BA7C97" w:rsidP="00F256F9">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0033602A" w:rsidRPr="0033602A">
              <w:rPr>
                <w:rFonts w:eastAsia="Times New Roman"/>
                <w:color w:val="000000"/>
                <w:sz w:val="18"/>
                <w:szCs w:val="18"/>
                <w:lang w:eastAsia="es-CL"/>
              </w:rPr>
              <w:t>331</w:t>
            </w:r>
            <w:r w:rsidR="0033602A">
              <w:rPr>
                <w:rFonts w:eastAsia="Times New Roman"/>
                <w:color w:val="000000"/>
                <w:sz w:val="18"/>
                <w:szCs w:val="18"/>
                <w:lang w:eastAsia="es-CL"/>
              </w:rPr>
              <w:t>.</w:t>
            </w:r>
            <w:r w:rsidR="0033602A" w:rsidRPr="0033602A">
              <w:rPr>
                <w:rFonts w:eastAsia="Times New Roman"/>
                <w:color w:val="000000"/>
                <w:sz w:val="18"/>
                <w:szCs w:val="18"/>
                <w:lang w:eastAsia="es-CL"/>
              </w:rPr>
              <w:t>471</w:t>
            </w:r>
            <w:r w:rsidRPr="00C33FC9">
              <w:rPr>
                <w:rFonts w:eastAsia="Times New Roman"/>
                <w:color w:val="000000"/>
                <w:sz w:val="18"/>
                <w:szCs w:val="18"/>
                <w:lang w:eastAsia="es-CL"/>
              </w:rPr>
              <w:t>m</w:t>
            </w:r>
          </w:p>
        </w:tc>
      </w:tr>
      <w:tr w:rsidR="00BA7C97" w:rsidRPr="0025129B" w14:paraId="72366294" w14:textId="77777777" w:rsidTr="00F256F9">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1B8902A0" w14:textId="72A3F89A" w:rsidR="00BA7C97" w:rsidRPr="0025129B" w:rsidRDefault="00BA7C97" w:rsidP="00F256F9">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Panorámica de</w:t>
            </w:r>
            <w:r w:rsidR="001B7554">
              <w:rPr>
                <w:rFonts w:eastAsia="Times New Roman"/>
                <w:color w:val="000000"/>
                <w:sz w:val="18"/>
                <w:szCs w:val="18"/>
                <w:lang w:eastAsia="es-CL"/>
              </w:rPr>
              <w:t xml:space="preserve">l sector de inertización de residuos. Al frente se observa las zonas de acopio de residuos para ingresar al tratamiento y al </w:t>
            </w:r>
            <w:r>
              <w:rPr>
                <w:rFonts w:eastAsia="Times New Roman"/>
                <w:color w:val="000000"/>
                <w:sz w:val="18"/>
                <w:szCs w:val="18"/>
                <w:lang w:eastAsia="es-CL"/>
              </w:rPr>
              <w:t xml:space="preserve">fondo </w:t>
            </w:r>
            <w:r w:rsidR="001B7554">
              <w:rPr>
                <w:rFonts w:eastAsia="Times New Roman"/>
                <w:color w:val="000000"/>
                <w:sz w:val="18"/>
                <w:szCs w:val="18"/>
                <w:lang w:eastAsia="es-CL"/>
              </w:rPr>
              <w:t xml:space="preserve">el galpón </w:t>
            </w:r>
            <w:r w:rsidR="00206847">
              <w:rPr>
                <w:rFonts w:eastAsia="Times New Roman"/>
                <w:color w:val="000000"/>
                <w:sz w:val="18"/>
                <w:szCs w:val="18"/>
                <w:lang w:eastAsia="es-CL"/>
              </w:rPr>
              <w:t>donde se ubican las bateas de inertización</w:t>
            </w:r>
            <w:r>
              <w:rPr>
                <w:rFonts w:eastAsia="Times New Roman"/>
                <w:color w:val="000000"/>
                <w:sz w:val="18"/>
                <w:szCs w:val="18"/>
                <w:lang w:eastAsia="es-CL"/>
              </w:rPr>
              <w:t xml:space="preserve">. </w:t>
            </w:r>
            <w:r w:rsidR="00EF1792">
              <w:rPr>
                <w:rFonts w:eastAsia="Times New Roman"/>
                <w:color w:val="000000"/>
                <w:sz w:val="18"/>
                <w:szCs w:val="18"/>
                <w:lang w:eastAsia="es-CL"/>
              </w:rPr>
              <w:t>A la izquierda el silo de cal de 30 m</w:t>
            </w:r>
            <w:r w:rsidR="00EF1792" w:rsidRPr="00EF1792">
              <w:rPr>
                <w:rFonts w:eastAsia="Times New Roman"/>
                <w:color w:val="000000"/>
                <w:sz w:val="18"/>
                <w:szCs w:val="18"/>
                <w:vertAlign w:val="superscript"/>
                <w:lang w:eastAsia="es-CL"/>
              </w:rPr>
              <w:t>3</w:t>
            </w:r>
            <w:r w:rsidR="00616E17">
              <w:rPr>
                <w:rFonts w:eastAsia="Times New Roman"/>
                <w:color w:val="000000"/>
                <w:sz w:val="18"/>
                <w:szCs w:val="18"/>
                <w:lang w:eastAsia="es-CL"/>
              </w:rPr>
              <w:t xml:space="preserve">, que alimenta a la maquina </w:t>
            </w:r>
            <w:proofErr w:type="spellStart"/>
            <w:r w:rsidR="00616E17">
              <w:rPr>
                <w:rFonts w:eastAsia="Times New Roman"/>
                <w:color w:val="000000"/>
                <w:sz w:val="18"/>
                <w:szCs w:val="18"/>
                <w:lang w:eastAsia="es-CL"/>
              </w:rPr>
              <w:t>inertizadora</w:t>
            </w:r>
            <w:proofErr w:type="spellEnd"/>
            <w:r w:rsidR="00616E17">
              <w:rPr>
                <w:rFonts w:eastAsia="Times New Roman"/>
                <w:color w:val="000000"/>
                <w:sz w:val="18"/>
                <w:szCs w:val="18"/>
                <w:lang w:eastAsia="es-CL"/>
              </w:rPr>
              <w:t>.</w:t>
            </w:r>
          </w:p>
        </w:tc>
      </w:tr>
    </w:tbl>
    <w:p w14:paraId="2B70B949" w14:textId="77777777" w:rsidR="00BA7C97" w:rsidRPr="00B7799D" w:rsidRDefault="00BA7C97" w:rsidP="00BA7C97">
      <w:pPr>
        <w:rPr>
          <w:sz w:val="20"/>
          <w:szCs w:val="20"/>
        </w:rPr>
      </w:pPr>
    </w:p>
    <w:p w14:paraId="1E80E031" w14:textId="77777777" w:rsidR="00BA7C97" w:rsidRPr="00B7799D" w:rsidRDefault="00BA7C97" w:rsidP="00BA7C97">
      <w:pPr>
        <w:rPr>
          <w:sz w:val="20"/>
          <w:szCs w:val="20"/>
        </w:rPr>
      </w:pPr>
    </w:p>
    <w:p w14:paraId="3A408FA6" w14:textId="77777777" w:rsidR="00E30A5C" w:rsidRPr="00B7799D" w:rsidRDefault="00E30A5C" w:rsidP="00E30A5C">
      <w:pPr>
        <w:rPr>
          <w:sz w:val="20"/>
          <w:szCs w:val="20"/>
        </w:rPr>
      </w:pPr>
    </w:p>
    <w:p w14:paraId="59D3B349" w14:textId="6491F004" w:rsidR="00E30A5C" w:rsidRDefault="00E30A5C" w:rsidP="00E30A5C">
      <w:pPr>
        <w:rPr>
          <w:sz w:val="20"/>
          <w:szCs w:val="20"/>
        </w:rPr>
      </w:pPr>
    </w:p>
    <w:p w14:paraId="4DB1C2C3" w14:textId="37898F9A" w:rsidR="0030113F" w:rsidRDefault="0030113F" w:rsidP="00E30A5C">
      <w:pPr>
        <w:rPr>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7"/>
        <w:gridCol w:w="2040"/>
        <w:gridCol w:w="3236"/>
        <w:gridCol w:w="261"/>
        <w:gridCol w:w="1558"/>
        <w:gridCol w:w="1859"/>
      </w:tblGrid>
      <w:tr w:rsidR="00AC7546" w:rsidRPr="0025129B" w14:paraId="429CECC5" w14:textId="77777777" w:rsidTr="00E5387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CADD6A" w14:textId="77777777" w:rsidR="00AC7546" w:rsidRPr="0025129B" w:rsidRDefault="00AC7546" w:rsidP="00E5387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C7546" w:rsidRPr="0025129B" w14:paraId="511F9979" w14:textId="77777777" w:rsidTr="009371C1">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1934236D" w14:textId="72624AB6" w:rsidR="00AC7546" w:rsidRPr="0025129B" w:rsidRDefault="00177420" w:rsidP="00E538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1928ECA" wp14:editId="484AA32A">
                  <wp:extent cx="3977640" cy="2590800"/>
                  <wp:effectExtent l="0" t="0" r="381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77640" cy="259080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61388A54" w14:textId="445E9F86" w:rsidR="00AC7546" w:rsidRPr="0025129B" w:rsidRDefault="00177420" w:rsidP="00E5387D">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03D0E53" wp14:editId="570A6201">
                  <wp:extent cx="4236720" cy="25908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36720" cy="2590800"/>
                          </a:xfrm>
                          <a:prstGeom prst="rect">
                            <a:avLst/>
                          </a:prstGeom>
                          <a:noFill/>
                        </pic:spPr>
                      </pic:pic>
                    </a:graphicData>
                  </a:graphic>
                </wp:inline>
              </w:drawing>
            </w:r>
          </w:p>
        </w:tc>
      </w:tr>
      <w:tr w:rsidR="009371C1" w:rsidRPr="0025129B" w14:paraId="19DE1B5E" w14:textId="77777777" w:rsidTr="00E5387D">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444F9272" w14:textId="58A6D311" w:rsidR="00AC7546" w:rsidRPr="0025129B" w:rsidRDefault="00AC7546" w:rsidP="00E5387D">
            <w:pPr>
              <w:pStyle w:val="Descripcin"/>
              <w:rPr>
                <w:rFonts w:eastAsia="Times New Roman"/>
                <w:color w:val="000000"/>
                <w:szCs w:val="18"/>
                <w:lang w:eastAsia="es-CL"/>
              </w:rPr>
            </w:pPr>
            <w:bookmarkStart w:id="125" w:name="_Toc54685795"/>
            <w:r w:rsidRPr="0025129B">
              <w:t>Fotografía</w:t>
            </w:r>
            <w:r>
              <w:t xml:space="preserve"> </w:t>
            </w:r>
            <w:r w:rsidR="001541AD">
              <w:t>5</w:t>
            </w:r>
            <w:r w:rsidRPr="0025129B">
              <w:rPr>
                <w:szCs w:val="18"/>
              </w:rPr>
              <w:t>.</w:t>
            </w:r>
            <w:bookmarkEnd w:id="125"/>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B1F0F0" w14:textId="77777777"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3474F2A4" w14:textId="6B807921" w:rsidR="00AC7546" w:rsidRPr="0025129B" w:rsidRDefault="00AC7546" w:rsidP="00E5387D">
            <w:pPr>
              <w:pStyle w:val="Descripcin"/>
              <w:rPr>
                <w:szCs w:val="18"/>
              </w:rPr>
            </w:pPr>
            <w:bookmarkStart w:id="126" w:name="_Toc54685796"/>
            <w:r w:rsidRPr="0025129B">
              <w:t xml:space="preserve">Fotografía </w:t>
            </w:r>
            <w:r w:rsidR="001541AD">
              <w:t>6</w:t>
            </w:r>
            <w:r w:rsidRPr="0025129B">
              <w:rPr>
                <w:szCs w:val="18"/>
              </w:rPr>
              <w:t>.</w:t>
            </w:r>
            <w:bookmarkEnd w:id="126"/>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D540D" w14:textId="77777777"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9371C1" w:rsidRPr="0025129B" w14:paraId="4530792F" w14:textId="77777777" w:rsidTr="009D22A0">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CC91CD" w14:textId="77777777" w:rsidR="00AC7546" w:rsidRPr="0025129B" w:rsidRDefault="00AC7546" w:rsidP="00E5387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B026F90" w14:textId="4A997A9B"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F65AC" w:rsidRPr="00DF65AC">
              <w:rPr>
                <w:rFonts w:eastAsia="Times New Roman"/>
                <w:color w:val="000000"/>
                <w:sz w:val="18"/>
                <w:szCs w:val="18"/>
                <w:lang w:eastAsia="es-CL"/>
              </w:rPr>
              <w:t>6</w:t>
            </w:r>
            <w:r w:rsidR="00DF65AC">
              <w:rPr>
                <w:rFonts w:eastAsia="Times New Roman"/>
                <w:color w:val="000000"/>
                <w:sz w:val="18"/>
                <w:szCs w:val="18"/>
                <w:lang w:eastAsia="es-CL"/>
              </w:rPr>
              <w:t>.</w:t>
            </w:r>
            <w:r w:rsidR="00DF65AC" w:rsidRPr="00DF65AC">
              <w:rPr>
                <w:rFonts w:eastAsia="Times New Roman"/>
                <w:color w:val="000000"/>
                <w:sz w:val="18"/>
                <w:szCs w:val="18"/>
                <w:lang w:eastAsia="es-CL"/>
              </w:rPr>
              <w:t>300</w:t>
            </w:r>
            <w:r w:rsidR="00DF65AC">
              <w:rPr>
                <w:rFonts w:eastAsia="Times New Roman"/>
                <w:color w:val="000000"/>
                <w:sz w:val="18"/>
                <w:szCs w:val="18"/>
                <w:lang w:eastAsia="es-CL"/>
              </w:rPr>
              <w:t>.</w:t>
            </w:r>
            <w:r w:rsidR="00DF65AC" w:rsidRPr="00DF65AC">
              <w:rPr>
                <w:rFonts w:eastAsia="Times New Roman"/>
                <w:color w:val="000000"/>
                <w:sz w:val="18"/>
                <w:szCs w:val="18"/>
                <w:lang w:eastAsia="es-CL"/>
              </w:rPr>
              <w:t>862</w:t>
            </w:r>
            <w:r>
              <w:rPr>
                <w:rFonts w:eastAsia="Times New Roman"/>
                <w:color w:val="000000"/>
                <w:sz w:val="18"/>
                <w:szCs w:val="18"/>
                <w:lang w:eastAsia="es-CL"/>
              </w:rPr>
              <w:t>m</w:t>
            </w:r>
          </w:p>
        </w:tc>
        <w:tc>
          <w:tcPr>
            <w:tcW w:w="743" w:type="pct"/>
            <w:tcBorders>
              <w:top w:val="single" w:sz="4" w:space="0" w:color="auto"/>
              <w:left w:val="nil"/>
              <w:bottom w:val="single" w:sz="4" w:space="0" w:color="auto"/>
              <w:right w:val="single" w:sz="4" w:space="0" w:color="000000"/>
            </w:tcBorders>
            <w:shd w:val="clear" w:color="auto" w:fill="auto"/>
            <w:noWrap/>
            <w:vAlign w:val="center"/>
            <w:hideMark/>
          </w:tcPr>
          <w:p w14:paraId="077EDE87" w14:textId="1A3307D7"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776B4F" w:rsidRPr="00776B4F">
              <w:rPr>
                <w:rFonts w:eastAsia="Times New Roman"/>
                <w:color w:val="000000"/>
                <w:sz w:val="18"/>
                <w:szCs w:val="18"/>
                <w:lang w:eastAsia="es-CL"/>
              </w:rPr>
              <w:t>331</w:t>
            </w:r>
            <w:r w:rsidR="00776B4F">
              <w:rPr>
                <w:rFonts w:eastAsia="Times New Roman"/>
                <w:color w:val="000000"/>
                <w:sz w:val="18"/>
                <w:szCs w:val="18"/>
                <w:lang w:eastAsia="es-CL"/>
              </w:rPr>
              <w:t>.</w:t>
            </w:r>
            <w:r w:rsidR="00776B4F" w:rsidRPr="00776B4F">
              <w:rPr>
                <w:rFonts w:eastAsia="Times New Roman"/>
                <w:color w:val="000000"/>
                <w:sz w:val="18"/>
                <w:szCs w:val="18"/>
                <w:lang w:eastAsia="es-CL"/>
              </w:rPr>
              <w:t>506</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292B9425" w14:textId="77777777" w:rsidR="00AC7546" w:rsidRPr="0025129B" w:rsidRDefault="00AC7546" w:rsidP="00E5387D">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7DF24A3" w14:textId="1FFEB799"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692D5E" w:rsidRPr="0072233E">
              <w:rPr>
                <w:rFonts w:eastAsia="Times New Roman"/>
                <w:color w:val="000000"/>
                <w:sz w:val="18"/>
                <w:szCs w:val="18"/>
                <w:lang w:eastAsia="es-CL"/>
              </w:rPr>
              <w:t>6.288.767</w:t>
            </w:r>
            <w:r w:rsidR="00692D5E">
              <w:rPr>
                <w:rFonts w:eastAsia="Times New Roman"/>
                <w:color w:val="000000"/>
                <w:sz w:val="18"/>
                <w:szCs w:val="18"/>
                <w:lang w:eastAsia="es-CL"/>
              </w:rPr>
              <w:t xml:space="preserve"> </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168D48D9" w14:textId="7146E44E" w:rsidR="00AC7546" w:rsidRPr="0025129B" w:rsidRDefault="00AC7546"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92D5E" w:rsidRPr="0072233E">
              <w:rPr>
                <w:rFonts w:eastAsia="Times New Roman"/>
                <w:color w:val="000000"/>
                <w:sz w:val="18"/>
                <w:szCs w:val="18"/>
                <w:lang w:eastAsia="es-CL"/>
              </w:rPr>
              <w:t xml:space="preserve">325.973 </w:t>
            </w:r>
            <w:r>
              <w:rPr>
                <w:rFonts w:eastAsia="Times New Roman"/>
                <w:color w:val="000000"/>
                <w:sz w:val="18"/>
                <w:szCs w:val="18"/>
                <w:lang w:eastAsia="es-CL"/>
              </w:rPr>
              <w:t>m</w:t>
            </w:r>
          </w:p>
        </w:tc>
      </w:tr>
      <w:tr w:rsidR="00AC7546" w:rsidRPr="0025129B" w14:paraId="5771D889" w14:textId="77777777" w:rsidTr="00E5387D">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FA5DD6F" w14:textId="23048BDA" w:rsidR="00AC7546" w:rsidRPr="0025129B" w:rsidRDefault="00AC7546"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roofErr w:type="spellStart"/>
            <w:r>
              <w:rPr>
                <w:rFonts w:eastAsia="Times New Roman"/>
                <w:color w:val="000000"/>
                <w:sz w:val="18"/>
                <w:szCs w:val="18"/>
                <w:lang w:eastAsia="es-CL"/>
              </w:rPr>
              <w:t>M</w:t>
            </w:r>
            <w:r w:rsidRPr="00A5421F">
              <w:rPr>
                <w:rFonts w:eastAsia="Times New Roman"/>
                <w:color w:val="000000"/>
                <w:sz w:val="18"/>
                <w:szCs w:val="18"/>
                <w:lang w:eastAsia="es-CL"/>
              </w:rPr>
              <w:t>axisacos</w:t>
            </w:r>
            <w:proofErr w:type="spellEnd"/>
            <w:r w:rsidRPr="00A5421F">
              <w:rPr>
                <w:rFonts w:eastAsia="Times New Roman"/>
                <w:color w:val="000000"/>
                <w:sz w:val="18"/>
                <w:szCs w:val="18"/>
                <w:lang w:eastAsia="es-CL"/>
              </w:rPr>
              <w:t xml:space="preserve"> de cal viva acopiados en </w:t>
            </w:r>
            <w:proofErr w:type="gramStart"/>
            <w:r w:rsidRPr="00A5421F">
              <w:rPr>
                <w:rFonts w:eastAsia="Times New Roman"/>
                <w:color w:val="000000"/>
                <w:sz w:val="18"/>
                <w:szCs w:val="18"/>
                <w:lang w:eastAsia="es-CL"/>
              </w:rPr>
              <w:t>los alveolo</w:t>
            </w:r>
            <w:proofErr w:type="gramEnd"/>
            <w:r w:rsidRPr="00A5421F">
              <w:rPr>
                <w:rFonts w:eastAsia="Times New Roman"/>
                <w:color w:val="000000"/>
                <w:sz w:val="18"/>
                <w:szCs w:val="18"/>
                <w:lang w:eastAsia="es-CL"/>
              </w:rPr>
              <w:t xml:space="preserve"> 5</w:t>
            </w:r>
            <w:r>
              <w:rPr>
                <w:rFonts w:eastAsia="Times New Roman"/>
                <w:color w:val="000000"/>
                <w:sz w:val="18"/>
                <w:szCs w:val="18"/>
                <w:lang w:eastAsia="es-CL"/>
              </w:rPr>
              <w:t xml:space="preserve"> </w:t>
            </w:r>
            <w:r w:rsidRPr="00A5421F">
              <w:rPr>
                <w:rFonts w:eastAsia="Times New Roman"/>
                <w:color w:val="000000"/>
                <w:sz w:val="18"/>
                <w:szCs w:val="18"/>
                <w:lang w:eastAsia="es-CL"/>
              </w:rPr>
              <w:t>de la línea de inertización</w:t>
            </w:r>
            <w:r>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492CD19A" w14:textId="5F71CBFF" w:rsidR="009371C1" w:rsidRPr="009371C1" w:rsidRDefault="00AC7546"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1409D">
              <w:rPr>
                <w:rFonts w:eastAsia="Times New Roman"/>
                <w:color w:val="000000"/>
                <w:sz w:val="18"/>
                <w:szCs w:val="18"/>
                <w:lang w:eastAsia="es-CL"/>
              </w:rPr>
              <w:t>A</w:t>
            </w:r>
            <w:r w:rsidRPr="008A3174">
              <w:rPr>
                <w:rFonts w:eastAsia="Times New Roman"/>
                <w:color w:val="000000"/>
                <w:sz w:val="18"/>
                <w:szCs w:val="18"/>
                <w:lang w:eastAsia="es-CL"/>
              </w:rPr>
              <w:t xml:space="preserve">copio de pomacita </w:t>
            </w:r>
            <w:r>
              <w:rPr>
                <w:rFonts w:eastAsia="Times New Roman"/>
                <w:color w:val="000000"/>
                <w:sz w:val="18"/>
                <w:szCs w:val="18"/>
                <w:lang w:eastAsia="es-CL"/>
              </w:rPr>
              <w:t>en sector techado id</w:t>
            </w:r>
            <w:r w:rsidRPr="008A3174">
              <w:rPr>
                <w:rFonts w:eastAsia="Times New Roman"/>
                <w:color w:val="000000"/>
                <w:sz w:val="18"/>
                <w:szCs w:val="18"/>
                <w:lang w:eastAsia="es-CL"/>
              </w:rPr>
              <w:t>entificado con un letrero como polvos de fundición</w:t>
            </w:r>
            <w:r>
              <w:rPr>
                <w:rFonts w:eastAsia="Times New Roman"/>
                <w:color w:val="000000"/>
                <w:sz w:val="18"/>
                <w:szCs w:val="18"/>
                <w:lang w:eastAsia="es-CL"/>
              </w:rPr>
              <w:t>.</w:t>
            </w:r>
          </w:p>
        </w:tc>
      </w:tr>
      <w:tr w:rsidR="00AC7546" w:rsidRPr="0025129B" w14:paraId="5B0D2371" w14:textId="77777777" w:rsidTr="00E5387D">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458CE692" w14:textId="77777777" w:rsidR="00AC7546" w:rsidRDefault="00AC7546" w:rsidP="00E5387D">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497650F8" w14:textId="77777777" w:rsidR="00AC7546" w:rsidRDefault="00AC7546" w:rsidP="00E5387D">
            <w:pPr>
              <w:jc w:val="left"/>
              <w:rPr>
                <w:rFonts w:eastAsia="Times New Roman"/>
                <w:b/>
                <w:color w:val="000000"/>
                <w:sz w:val="18"/>
                <w:szCs w:val="18"/>
                <w:lang w:eastAsia="es-CL"/>
              </w:rPr>
            </w:pPr>
          </w:p>
        </w:tc>
      </w:tr>
      <w:tr w:rsidR="00AC7546" w:rsidRPr="0025129B" w14:paraId="21B3313E" w14:textId="77777777" w:rsidTr="00E5387D">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22158EBA" w14:textId="77777777" w:rsidR="00AC7546" w:rsidRPr="0025129B" w:rsidRDefault="00AC7546" w:rsidP="00E5387D">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301145E5" w14:textId="77777777" w:rsidR="00AC7546" w:rsidRPr="0025129B" w:rsidRDefault="00AC7546" w:rsidP="00E5387D">
            <w:pPr>
              <w:jc w:val="left"/>
              <w:rPr>
                <w:rFonts w:eastAsia="Times New Roman"/>
                <w:color w:val="000000"/>
                <w:sz w:val="20"/>
                <w:szCs w:val="20"/>
                <w:lang w:eastAsia="es-CL"/>
              </w:rPr>
            </w:pPr>
          </w:p>
        </w:tc>
      </w:tr>
    </w:tbl>
    <w:p w14:paraId="40839112" w14:textId="6C40E91F" w:rsidR="00AC7546" w:rsidRPr="00D039C5" w:rsidRDefault="00AC7546" w:rsidP="00BA7C97">
      <w:pPr>
        <w:rPr>
          <w:sz w:val="20"/>
          <w:szCs w:val="20"/>
        </w:rPr>
      </w:pPr>
    </w:p>
    <w:p w14:paraId="113C3FD4" w14:textId="4F695B57" w:rsidR="00D039C5" w:rsidRPr="00D039C5" w:rsidRDefault="00D039C5" w:rsidP="00BA7C97">
      <w:pPr>
        <w:rPr>
          <w:sz w:val="20"/>
          <w:szCs w:val="20"/>
        </w:rPr>
      </w:pPr>
    </w:p>
    <w:p w14:paraId="17E202B5" w14:textId="548E9505" w:rsidR="00D039C5" w:rsidRPr="00D039C5" w:rsidRDefault="00D039C5" w:rsidP="00BA7C97">
      <w:pPr>
        <w:rPr>
          <w:sz w:val="20"/>
          <w:szCs w:val="20"/>
        </w:rPr>
      </w:pPr>
    </w:p>
    <w:p w14:paraId="7CF7D4A7" w14:textId="4AA603D4" w:rsidR="00D039C5" w:rsidRPr="00D039C5" w:rsidRDefault="00D039C5" w:rsidP="00BA7C97">
      <w:pPr>
        <w:rPr>
          <w:sz w:val="20"/>
          <w:szCs w:val="20"/>
        </w:rPr>
      </w:pPr>
    </w:p>
    <w:p w14:paraId="5DEDAAEA" w14:textId="01C2B71E" w:rsidR="00D039C5" w:rsidRPr="00D039C5" w:rsidRDefault="00D039C5" w:rsidP="00BA7C97">
      <w:pPr>
        <w:rPr>
          <w:sz w:val="20"/>
          <w:szCs w:val="20"/>
        </w:rPr>
      </w:pPr>
    </w:p>
    <w:p w14:paraId="25F7A0CA" w14:textId="27E02347" w:rsidR="00D039C5" w:rsidRPr="00D039C5" w:rsidRDefault="00D039C5" w:rsidP="00BA7C97">
      <w:pPr>
        <w:rPr>
          <w:sz w:val="20"/>
          <w:szCs w:val="20"/>
        </w:rPr>
      </w:pPr>
    </w:p>
    <w:p w14:paraId="26F1BDBD" w14:textId="6ABE368A" w:rsidR="001D251E" w:rsidRDefault="001D251E" w:rsidP="00BA7C97">
      <w:pPr>
        <w:rPr>
          <w:sz w:val="20"/>
          <w:szCs w:val="20"/>
        </w:rPr>
      </w:pPr>
    </w:p>
    <w:p w14:paraId="1E3F2CF1" w14:textId="77777777" w:rsidR="008E232F" w:rsidRPr="00D039C5" w:rsidRDefault="008E232F" w:rsidP="00BA7C97">
      <w:pPr>
        <w:rPr>
          <w:sz w:val="20"/>
          <w:szCs w:val="20"/>
        </w:rPr>
      </w:pPr>
    </w:p>
    <w:tbl>
      <w:tblPr>
        <w:tblW w:w="13712" w:type="dxa"/>
        <w:jc w:val="center"/>
        <w:tblCellMar>
          <w:left w:w="70" w:type="dxa"/>
          <w:right w:w="70" w:type="dxa"/>
        </w:tblCellMar>
        <w:tblLook w:val="04A0" w:firstRow="1" w:lastRow="0" w:firstColumn="1" w:lastColumn="0" w:noHBand="0" w:noVBand="1"/>
      </w:tblPr>
      <w:tblGrid>
        <w:gridCol w:w="6231"/>
        <w:gridCol w:w="625"/>
        <w:gridCol w:w="3203"/>
        <w:gridCol w:w="3653"/>
      </w:tblGrid>
      <w:tr w:rsidR="00CB389B" w:rsidRPr="0025129B" w14:paraId="0EE027D0" w14:textId="77777777" w:rsidTr="00F256F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D16A1A" w14:textId="77777777" w:rsidR="00CB389B" w:rsidRPr="0025129B" w:rsidRDefault="00CB389B" w:rsidP="00F256F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B389B" w:rsidRPr="0025129B" w14:paraId="410D115D" w14:textId="77777777" w:rsidTr="00F256F9">
        <w:trPr>
          <w:trHeight w:val="6803"/>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640B29" w14:textId="5ED4627B" w:rsidR="00CB389B" w:rsidRPr="0025129B" w:rsidRDefault="00177420" w:rsidP="00F256F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B5F5C4D" wp14:editId="1864671C">
                  <wp:extent cx="7781925" cy="4238625"/>
                  <wp:effectExtent l="0" t="0" r="9525" b="95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781925" cy="4238625"/>
                          </a:xfrm>
                          <a:prstGeom prst="rect">
                            <a:avLst/>
                          </a:prstGeom>
                          <a:noFill/>
                        </pic:spPr>
                      </pic:pic>
                    </a:graphicData>
                  </a:graphic>
                </wp:inline>
              </w:drawing>
            </w:r>
          </w:p>
        </w:tc>
      </w:tr>
      <w:tr w:rsidR="00CB389B" w:rsidRPr="0025129B" w14:paraId="13B72566" w14:textId="77777777" w:rsidTr="00F256F9">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600516" w14:textId="763450CB" w:rsidR="00CB389B" w:rsidRPr="0041351C" w:rsidRDefault="00CB389B" w:rsidP="00F256F9">
            <w:pPr>
              <w:jc w:val="left"/>
              <w:rPr>
                <w:rFonts w:eastAsia="Times New Roman"/>
                <w:b/>
                <w:color w:val="000000"/>
                <w:sz w:val="18"/>
                <w:szCs w:val="18"/>
                <w:lang w:eastAsia="es-CL"/>
              </w:rPr>
            </w:pPr>
            <w:bookmarkStart w:id="127" w:name="_Toc472593612"/>
            <w:r w:rsidRPr="0041351C">
              <w:rPr>
                <w:b/>
                <w:sz w:val="18"/>
                <w:szCs w:val="18"/>
              </w:rPr>
              <w:t xml:space="preserve">Fotografía </w:t>
            </w:r>
            <w:r w:rsidR="005A7990">
              <w:rPr>
                <w:b/>
                <w:sz w:val="18"/>
                <w:szCs w:val="18"/>
              </w:rPr>
              <w:t>7</w:t>
            </w:r>
            <w:r w:rsidRPr="0041351C">
              <w:rPr>
                <w:b/>
                <w:sz w:val="18"/>
                <w:szCs w:val="18"/>
              </w:rPr>
              <w:t>.</w:t>
            </w:r>
            <w:bookmarkEnd w:id="127"/>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tcPr>
          <w:p w14:paraId="57AFF0D6" w14:textId="77777777" w:rsidR="00CB389B" w:rsidRPr="0025129B" w:rsidRDefault="00CB389B" w:rsidP="00F256F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Pr>
                <w:rFonts w:eastAsia="Times New Roman"/>
                <w:color w:val="000000"/>
                <w:sz w:val="18"/>
                <w:szCs w:val="18"/>
                <w:lang w:eastAsia="es-CL"/>
              </w:rPr>
              <w:t>31.07.2017</w:t>
            </w:r>
          </w:p>
        </w:tc>
      </w:tr>
      <w:tr w:rsidR="00CB389B" w:rsidRPr="0025129B" w14:paraId="7E58FBC1" w14:textId="77777777" w:rsidTr="00F256F9">
        <w:trPr>
          <w:trHeight w:val="300"/>
          <w:jc w:val="center"/>
        </w:trPr>
        <w:tc>
          <w:tcPr>
            <w:tcW w:w="22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2283DB" w14:textId="77777777" w:rsidR="00CB389B" w:rsidRPr="0025129B" w:rsidRDefault="00CB389B" w:rsidP="00F256F9">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39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B296589" w14:textId="77777777" w:rsidR="00CB389B" w:rsidRPr="0072233E" w:rsidRDefault="00CB389B" w:rsidP="00F256F9">
            <w:pPr>
              <w:jc w:val="left"/>
              <w:rPr>
                <w:rFonts w:eastAsia="Times New Roman"/>
                <w:b/>
                <w:color w:val="000000"/>
                <w:sz w:val="18"/>
                <w:szCs w:val="18"/>
                <w:lang w:eastAsia="es-CL"/>
              </w:rPr>
            </w:pPr>
            <w:r w:rsidRPr="0072233E">
              <w:rPr>
                <w:rFonts w:eastAsia="Times New Roman"/>
                <w:b/>
                <w:color w:val="000000"/>
                <w:sz w:val="18"/>
                <w:szCs w:val="18"/>
                <w:lang w:eastAsia="es-CL"/>
              </w:rPr>
              <w:t>Norte:</w:t>
            </w:r>
            <w:r w:rsidRPr="0072233E">
              <w:rPr>
                <w:rFonts w:eastAsia="Times New Roman"/>
                <w:color w:val="000000"/>
                <w:sz w:val="18"/>
                <w:szCs w:val="18"/>
                <w:lang w:eastAsia="es-CL"/>
              </w:rPr>
              <w:t xml:space="preserve"> 6.288.767 m</w:t>
            </w:r>
          </w:p>
        </w:tc>
        <w:tc>
          <w:tcPr>
            <w:tcW w:w="1332" w:type="pct"/>
            <w:tcBorders>
              <w:top w:val="single" w:sz="4" w:space="0" w:color="auto"/>
              <w:left w:val="nil"/>
              <w:bottom w:val="single" w:sz="4" w:space="0" w:color="auto"/>
              <w:right w:val="single" w:sz="4" w:space="0" w:color="000000"/>
            </w:tcBorders>
            <w:shd w:val="clear" w:color="auto" w:fill="auto"/>
            <w:noWrap/>
            <w:vAlign w:val="center"/>
            <w:hideMark/>
          </w:tcPr>
          <w:p w14:paraId="2E293813" w14:textId="77777777" w:rsidR="00CB389B" w:rsidRPr="0072233E" w:rsidRDefault="00CB389B" w:rsidP="00F256F9">
            <w:pPr>
              <w:jc w:val="left"/>
              <w:rPr>
                <w:rFonts w:eastAsia="Times New Roman"/>
                <w:b/>
                <w:color w:val="000000"/>
                <w:sz w:val="18"/>
                <w:szCs w:val="18"/>
                <w:lang w:eastAsia="es-CL"/>
              </w:rPr>
            </w:pPr>
            <w:r w:rsidRPr="0072233E">
              <w:rPr>
                <w:rFonts w:eastAsia="Times New Roman"/>
                <w:b/>
                <w:color w:val="000000"/>
                <w:sz w:val="18"/>
                <w:szCs w:val="18"/>
                <w:lang w:eastAsia="es-CL"/>
              </w:rPr>
              <w:t xml:space="preserve"> Este:</w:t>
            </w:r>
            <w:r w:rsidRPr="0072233E">
              <w:rPr>
                <w:rFonts w:eastAsia="Times New Roman"/>
                <w:color w:val="000000"/>
                <w:sz w:val="18"/>
                <w:szCs w:val="18"/>
                <w:lang w:eastAsia="es-CL"/>
              </w:rPr>
              <w:t xml:space="preserve"> 325.973 m</w:t>
            </w:r>
          </w:p>
        </w:tc>
      </w:tr>
      <w:tr w:rsidR="00CB389B" w:rsidRPr="0025129B" w14:paraId="596B8812" w14:textId="77777777" w:rsidTr="00F256F9">
        <w:trPr>
          <w:trHeight w:val="746"/>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36BF0690" w14:textId="0B193F9C" w:rsidR="00CB389B" w:rsidRPr="0025129B" w:rsidRDefault="00CB389B" w:rsidP="00F256F9">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B57B4">
              <w:rPr>
                <w:rFonts w:eastAsia="Times New Roman"/>
                <w:color w:val="000000"/>
                <w:sz w:val="18"/>
                <w:szCs w:val="18"/>
                <w:lang w:eastAsia="es-CL"/>
              </w:rPr>
              <w:t xml:space="preserve">Vista interior del galpón de inertización, con las bateas 1 y 2. En la fotografía se observa que </w:t>
            </w:r>
            <w:proofErr w:type="gramStart"/>
            <w:r w:rsidR="005B57B4">
              <w:rPr>
                <w:rFonts w:eastAsia="Times New Roman"/>
                <w:color w:val="000000"/>
                <w:sz w:val="18"/>
                <w:szCs w:val="18"/>
                <w:lang w:eastAsia="es-CL"/>
              </w:rPr>
              <w:t>el residuos</w:t>
            </w:r>
            <w:proofErr w:type="gramEnd"/>
            <w:r w:rsidR="005B57B4">
              <w:rPr>
                <w:rFonts w:eastAsia="Times New Roman"/>
                <w:color w:val="000000"/>
                <w:sz w:val="18"/>
                <w:szCs w:val="18"/>
                <w:lang w:eastAsia="es-CL"/>
              </w:rPr>
              <w:t xml:space="preserve"> procesado es “solidificación de pulpa”, con fecha de 14-06-19, </w:t>
            </w:r>
            <w:proofErr w:type="spellStart"/>
            <w:r w:rsidR="005B57B4">
              <w:rPr>
                <w:rFonts w:eastAsia="Times New Roman"/>
                <w:color w:val="000000"/>
                <w:sz w:val="18"/>
                <w:szCs w:val="18"/>
                <w:lang w:eastAsia="es-CL"/>
              </w:rPr>
              <w:t>N°</w:t>
            </w:r>
            <w:proofErr w:type="spellEnd"/>
            <w:r w:rsidR="005B57B4">
              <w:rPr>
                <w:rFonts w:eastAsia="Times New Roman"/>
                <w:color w:val="000000"/>
                <w:sz w:val="18"/>
                <w:szCs w:val="18"/>
                <w:lang w:eastAsia="es-CL"/>
              </w:rPr>
              <w:t xml:space="preserve"> de Tolva agua de proceso, sin indicar hora de inicio y término de </w:t>
            </w:r>
            <w:proofErr w:type="spellStart"/>
            <w:r w:rsidR="005B57B4">
              <w:rPr>
                <w:rFonts w:eastAsia="Times New Roman"/>
                <w:color w:val="000000"/>
                <w:sz w:val="18"/>
                <w:szCs w:val="18"/>
                <w:lang w:eastAsia="es-CL"/>
              </w:rPr>
              <w:t>frague</w:t>
            </w:r>
            <w:proofErr w:type="spellEnd"/>
            <w:r w:rsidR="005B57B4">
              <w:rPr>
                <w:rFonts w:eastAsia="Times New Roman"/>
                <w:color w:val="000000"/>
                <w:sz w:val="18"/>
                <w:szCs w:val="18"/>
                <w:lang w:eastAsia="es-CL"/>
              </w:rPr>
              <w:t>.</w:t>
            </w:r>
            <w:r>
              <w:rPr>
                <w:rFonts w:eastAsia="Times New Roman"/>
                <w:color w:val="000000"/>
                <w:sz w:val="18"/>
                <w:szCs w:val="18"/>
                <w:lang w:eastAsia="es-CL"/>
              </w:rPr>
              <w:t xml:space="preserve"> </w:t>
            </w:r>
          </w:p>
        </w:tc>
      </w:tr>
    </w:tbl>
    <w:p w14:paraId="16200081" w14:textId="77777777" w:rsidR="0081013F" w:rsidRDefault="0081013F" w:rsidP="00CB389B">
      <w:pPr>
        <w:rPr>
          <w:sz w:val="20"/>
          <w:szCs w:val="20"/>
        </w:rPr>
      </w:pPr>
    </w:p>
    <w:p w14:paraId="5A812A03" w14:textId="77777777" w:rsidR="00A20CEC" w:rsidRPr="0018323B" w:rsidRDefault="00A20CEC" w:rsidP="00A20CEC">
      <w:pPr>
        <w:jc w:val="left"/>
        <w:rPr>
          <w:rFonts w:cstheme="minorHAnsi"/>
          <w:b/>
          <w:sz w:val="20"/>
          <w:szCs w:val="20"/>
        </w:rPr>
      </w:pPr>
    </w:p>
    <w:p w14:paraId="283598AC" w14:textId="57392E6F" w:rsidR="00A20CEC" w:rsidRDefault="00A20CEC" w:rsidP="00A20CEC">
      <w:pPr>
        <w:jc w:val="left"/>
        <w:rPr>
          <w:rFonts w:cstheme="minorHAnsi"/>
          <w:b/>
          <w:sz w:val="20"/>
          <w:szCs w:val="20"/>
        </w:rPr>
      </w:pPr>
    </w:p>
    <w:p w14:paraId="47B7456B" w14:textId="77777777" w:rsidR="00D039C5" w:rsidRPr="0018323B" w:rsidRDefault="00D039C5" w:rsidP="00A20CEC">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A20CEC" w:rsidRPr="0025129B" w14:paraId="3BBB4187" w14:textId="77777777" w:rsidTr="00E5387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2EC152" w14:textId="77777777" w:rsidR="00A20CEC" w:rsidRPr="0025129B" w:rsidRDefault="00A20CEC" w:rsidP="00E5387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20CEC" w:rsidRPr="0025129B" w14:paraId="439A092E" w14:textId="77777777" w:rsidTr="00E5387D">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19CDB09C" w14:textId="100F6E92" w:rsidR="00A20CEC" w:rsidRPr="0025129B" w:rsidRDefault="001C259A" w:rsidP="00E538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B7CF39A" wp14:editId="2333AA0D">
                  <wp:extent cx="4061460" cy="2164080"/>
                  <wp:effectExtent l="0" t="0" r="0" b="762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61460" cy="216408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02FD1EFA" w14:textId="4E8B288E" w:rsidR="00A20CEC" w:rsidRPr="0025129B" w:rsidRDefault="001C259A" w:rsidP="00E5387D">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0FE10E" wp14:editId="4FE2E57F">
                  <wp:extent cx="4000500" cy="224790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00500" cy="2247900"/>
                          </a:xfrm>
                          <a:prstGeom prst="rect">
                            <a:avLst/>
                          </a:prstGeom>
                          <a:noFill/>
                        </pic:spPr>
                      </pic:pic>
                    </a:graphicData>
                  </a:graphic>
                </wp:inline>
              </w:drawing>
            </w:r>
          </w:p>
        </w:tc>
      </w:tr>
      <w:tr w:rsidR="00A20CEC" w:rsidRPr="0025129B" w14:paraId="0D2E3581" w14:textId="77777777" w:rsidTr="00E5387D">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075EF193" w14:textId="0B661ABC" w:rsidR="00A20CEC" w:rsidRPr="0025129B" w:rsidRDefault="00A20CEC" w:rsidP="00E5387D">
            <w:pPr>
              <w:pStyle w:val="Descripcin"/>
              <w:rPr>
                <w:rFonts w:eastAsia="Times New Roman"/>
                <w:color w:val="000000"/>
                <w:szCs w:val="18"/>
                <w:lang w:eastAsia="es-CL"/>
              </w:rPr>
            </w:pPr>
            <w:bookmarkStart w:id="128" w:name="_Toc54685797"/>
            <w:r w:rsidRPr="0025129B">
              <w:t>Fotografía</w:t>
            </w:r>
            <w:r>
              <w:t xml:space="preserve"> </w:t>
            </w:r>
            <w:r w:rsidR="005A7990">
              <w:t>8</w:t>
            </w:r>
            <w:r w:rsidRPr="0025129B">
              <w:rPr>
                <w:szCs w:val="18"/>
              </w:rPr>
              <w:t>.</w:t>
            </w:r>
            <w:bookmarkEnd w:id="128"/>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663FEF" w14:textId="77777777"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4DAFA21E" w14:textId="06BA95C9" w:rsidR="00A20CEC" w:rsidRPr="0025129B" w:rsidRDefault="00A20CEC" w:rsidP="00E5387D">
            <w:pPr>
              <w:pStyle w:val="Descripcin"/>
              <w:rPr>
                <w:szCs w:val="18"/>
              </w:rPr>
            </w:pPr>
            <w:bookmarkStart w:id="129" w:name="_Toc54685798"/>
            <w:r w:rsidRPr="0025129B">
              <w:t xml:space="preserve">Fotografía </w:t>
            </w:r>
            <w:r w:rsidR="005A7990">
              <w:t>9</w:t>
            </w:r>
            <w:r w:rsidRPr="0025129B">
              <w:rPr>
                <w:szCs w:val="18"/>
              </w:rPr>
              <w:t>.</w:t>
            </w:r>
            <w:bookmarkEnd w:id="129"/>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EB411F" w14:textId="77777777"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A20CEC" w:rsidRPr="0025129B" w14:paraId="46267E79" w14:textId="77777777" w:rsidTr="00E5387D">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C75747" w14:textId="77777777" w:rsidR="00A20CEC" w:rsidRPr="0025129B" w:rsidRDefault="00A20CEC" w:rsidP="00E5387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A6C0839" w14:textId="3CA23463"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95570B" w:rsidRPr="0095570B">
              <w:rPr>
                <w:rFonts w:eastAsia="Times New Roman"/>
                <w:color w:val="000000"/>
                <w:sz w:val="18"/>
                <w:szCs w:val="18"/>
                <w:lang w:eastAsia="es-CL"/>
              </w:rPr>
              <w:t>6</w:t>
            </w:r>
            <w:r w:rsidR="0095570B">
              <w:rPr>
                <w:rFonts w:eastAsia="Times New Roman"/>
                <w:color w:val="000000"/>
                <w:sz w:val="18"/>
                <w:szCs w:val="18"/>
                <w:lang w:eastAsia="es-CL"/>
              </w:rPr>
              <w:t>.</w:t>
            </w:r>
            <w:r w:rsidR="0095570B" w:rsidRPr="0095570B">
              <w:rPr>
                <w:rFonts w:eastAsia="Times New Roman"/>
                <w:color w:val="000000"/>
                <w:sz w:val="18"/>
                <w:szCs w:val="18"/>
                <w:lang w:eastAsia="es-CL"/>
              </w:rPr>
              <w:t>300</w:t>
            </w:r>
            <w:r w:rsidR="0095570B">
              <w:rPr>
                <w:rFonts w:eastAsia="Times New Roman"/>
                <w:color w:val="000000"/>
                <w:sz w:val="18"/>
                <w:szCs w:val="18"/>
                <w:lang w:eastAsia="es-CL"/>
              </w:rPr>
              <w:t>.</w:t>
            </w:r>
            <w:r w:rsidR="0095570B" w:rsidRPr="0095570B">
              <w:rPr>
                <w:rFonts w:eastAsia="Times New Roman"/>
                <w:color w:val="000000"/>
                <w:sz w:val="18"/>
                <w:szCs w:val="18"/>
                <w:lang w:eastAsia="es-CL"/>
              </w:rPr>
              <w:t>885</w:t>
            </w:r>
            <w:r>
              <w:rPr>
                <w:rFonts w:eastAsia="Times New Roman"/>
                <w:color w:val="000000"/>
                <w:sz w:val="18"/>
                <w:szCs w:val="18"/>
                <w:lang w:eastAsia="es-CL"/>
              </w:rPr>
              <w:t xml:space="preserve"> 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5D844CD8" w14:textId="12FB83A6"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D82C83" w:rsidRPr="00D82C83">
              <w:rPr>
                <w:rFonts w:eastAsia="Times New Roman"/>
                <w:color w:val="000000"/>
                <w:sz w:val="18"/>
                <w:szCs w:val="18"/>
                <w:lang w:eastAsia="es-CL"/>
              </w:rPr>
              <w:t>331</w:t>
            </w:r>
            <w:r w:rsidR="00D82C83">
              <w:rPr>
                <w:rFonts w:eastAsia="Times New Roman"/>
                <w:color w:val="000000"/>
                <w:sz w:val="18"/>
                <w:szCs w:val="18"/>
                <w:lang w:eastAsia="es-CL"/>
              </w:rPr>
              <w:t>.</w:t>
            </w:r>
            <w:r w:rsidR="00D82C83" w:rsidRPr="00D82C83">
              <w:rPr>
                <w:rFonts w:eastAsia="Times New Roman"/>
                <w:color w:val="000000"/>
                <w:sz w:val="18"/>
                <w:szCs w:val="18"/>
                <w:lang w:eastAsia="es-CL"/>
              </w:rPr>
              <w:t>491</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3784E804" w14:textId="77777777" w:rsidR="00A20CEC" w:rsidRPr="0025129B" w:rsidRDefault="00A20CEC" w:rsidP="00E5387D">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0C5AA5D" w14:textId="3DC4D896"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BE5100" w:rsidRPr="0033602A">
              <w:rPr>
                <w:rFonts w:eastAsia="Times New Roman"/>
                <w:color w:val="000000"/>
                <w:sz w:val="18"/>
                <w:szCs w:val="18"/>
                <w:lang w:eastAsia="es-CL"/>
              </w:rPr>
              <w:t>6</w:t>
            </w:r>
            <w:r w:rsidR="00BE5100">
              <w:rPr>
                <w:rFonts w:eastAsia="Times New Roman"/>
                <w:color w:val="000000"/>
                <w:sz w:val="18"/>
                <w:szCs w:val="18"/>
                <w:lang w:eastAsia="es-CL"/>
              </w:rPr>
              <w:t>.</w:t>
            </w:r>
            <w:r w:rsidR="00BE5100" w:rsidRPr="0033602A">
              <w:rPr>
                <w:rFonts w:eastAsia="Times New Roman"/>
                <w:color w:val="000000"/>
                <w:sz w:val="18"/>
                <w:szCs w:val="18"/>
                <w:lang w:eastAsia="es-CL"/>
              </w:rPr>
              <w:t>300</w:t>
            </w:r>
            <w:r w:rsidR="00BE5100">
              <w:rPr>
                <w:rFonts w:eastAsia="Times New Roman"/>
                <w:color w:val="000000"/>
                <w:sz w:val="18"/>
                <w:szCs w:val="18"/>
                <w:lang w:eastAsia="es-CL"/>
              </w:rPr>
              <w:t>.</w:t>
            </w:r>
            <w:r w:rsidR="00BE5100" w:rsidRPr="0033602A">
              <w:rPr>
                <w:rFonts w:eastAsia="Times New Roman"/>
                <w:color w:val="000000"/>
                <w:sz w:val="18"/>
                <w:szCs w:val="18"/>
                <w:lang w:eastAsia="es-CL"/>
              </w:rPr>
              <w:t>845</w:t>
            </w:r>
            <w:r w:rsidR="00BE5100">
              <w:rPr>
                <w:rFonts w:eastAsia="Times New Roman"/>
                <w:color w:val="000000"/>
                <w:sz w:val="18"/>
                <w:szCs w:val="18"/>
                <w:lang w:eastAsia="es-CL"/>
              </w:rPr>
              <w:t xml:space="preserve"> </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3A255B25" w14:textId="1F85214D" w:rsidR="00A20CEC" w:rsidRPr="0025129B" w:rsidRDefault="00A20CEC"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BE5100" w:rsidRPr="0033602A">
              <w:rPr>
                <w:rFonts w:eastAsia="Times New Roman"/>
                <w:color w:val="000000"/>
                <w:sz w:val="18"/>
                <w:szCs w:val="18"/>
                <w:lang w:eastAsia="es-CL"/>
              </w:rPr>
              <w:t>331</w:t>
            </w:r>
            <w:r w:rsidR="00BE5100">
              <w:rPr>
                <w:rFonts w:eastAsia="Times New Roman"/>
                <w:color w:val="000000"/>
                <w:sz w:val="18"/>
                <w:szCs w:val="18"/>
                <w:lang w:eastAsia="es-CL"/>
              </w:rPr>
              <w:t>.</w:t>
            </w:r>
            <w:r w:rsidR="00BE5100" w:rsidRPr="0033602A">
              <w:rPr>
                <w:rFonts w:eastAsia="Times New Roman"/>
                <w:color w:val="000000"/>
                <w:sz w:val="18"/>
                <w:szCs w:val="18"/>
                <w:lang w:eastAsia="es-CL"/>
              </w:rPr>
              <w:t>471</w:t>
            </w:r>
            <w:r>
              <w:rPr>
                <w:rFonts w:eastAsia="Times New Roman"/>
                <w:color w:val="000000"/>
                <w:sz w:val="18"/>
                <w:szCs w:val="18"/>
                <w:lang w:eastAsia="es-CL"/>
              </w:rPr>
              <w:t xml:space="preserve"> m</w:t>
            </w:r>
          </w:p>
        </w:tc>
      </w:tr>
      <w:tr w:rsidR="00A20CEC" w:rsidRPr="0025129B" w14:paraId="1FBDA5DB" w14:textId="77777777" w:rsidTr="00E5387D">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4DCEB9B4" w14:textId="1FB9CC3F" w:rsidR="00A20CEC" w:rsidRPr="0025129B" w:rsidRDefault="00A20CEC"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w:t>
            </w:r>
            <w:r w:rsidRPr="00A20CEC">
              <w:rPr>
                <w:rFonts w:eastAsia="Times New Roman"/>
                <w:color w:val="000000"/>
                <w:sz w:val="18"/>
                <w:szCs w:val="18"/>
                <w:lang w:eastAsia="es-CL"/>
              </w:rPr>
              <w:t xml:space="preserve">áquina </w:t>
            </w:r>
            <w:proofErr w:type="spellStart"/>
            <w:r w:rsidRPr="00A20CEC">
              <w:rPr>
                <w:rFonts w:eastAsia="Times New Roman"/>
                <w:color w:val="000000"/>
                <w:sz w:val="18"/>
                <w:szCs w:val="18"/>
                <w:lang w:eastAsia="es-CL"/>
              </w:rPr>
              <w:t>inertizadora</w:t>
            </w:r>
            <w:proofErr w:type="spellEnd"/>
            <w:r w:rsidRPr="00A20CEC">
              <w:rPr>
                <w:rFonts w:eastAsia="Times New Roman"/>
                <w:color w:val="000000"/>
                <w:sz w:val="18"/>
                <w:szCs w:val="18"/>
                <w:lang w:eastAsia="es-CL"/>
              </w:rPr>
              <w:t xml:space="preserve">, que al momento de la inspección no estaba en funcionamiento. </w:t>
            </w:r>
            <w:r w:rsidR="008E232F">
              <w:rPr>
                <w:rFonts w:eastAsia="Times New Roman"/>
                <w:color w:val="000000"/>
                <w:sz w:val="18"/>
                <w:szCs w:val="18"/>
                <w:lang w:eastAsia="es-CL"/>
              </w:rPr>
              <w:t xml:space="preserve">Al costado derecho se </w:t>
            </w:r>
            <w:r w:rsidRPr="00A20CEC">
              <w:rPr>
                <w:rFonts w:eastAsia="Times New Roman"/>
                <w:color w:val="000000"/>
                <w:sz w:val="18"/>
                <w:szCs w:val="18"/>
                <w:lang w:eastAsia="es-CL"/>
              </w:rPr>
              <w:t xml:space="preserve">observa los silos de </w:t>
            </w:r>
            <w:r w:rsidR="008E232F">
              <w:rPr>
                <w:rFonts w:eastAsia="Times New Roman"/>
                <w:color w:val="000000"/>
                <w:sz w:val="18"/>
                <w:szCs w:val="18"/>
                <w:lang w:eastAsia="es-CL"/>
              </w:rPr>
              <w:t xml:space="preserve">cal y </w:t>
            </w:r>
            <w:r w:rsidRPr="00A20CEC">
              <w:rPr>
                <w:rFonts w:eastAsia="Times New Roman"/>
                <w:color w:val="000000"/>
                <w:sz w:val="18"/>
                <w:szCs w:val="18"/>
                <w:lang w:eastAsia="es-CL"/>
              </w:rPr>
              <w:t>cemento.</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0EB70EC0" w14:textId="1EDFB7E7" w:rsidR="00A20CEC" w:rsidRPr="009371C1" w:rsidRDefault="00A20CEC"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de los silos de </w:t>
            </w:r>
            <w:r w:rsidR="008E232F">
              <w:rPr>
                <w:rFonts w:eastAsia="Times New Roman"/>
                <w:color w:val="000000"/>
                <w:sz w:val="18"/>
                <w:szCs w:val="18"/>
                <w:lang w:eastAsia="es-CL"/>
              </w:rPr>
              <w:t xml:space="preserve">cal y </w:t>
            </w:r>
            <w:r>
              <w:rPr>
                <w:rFonts w:eastAsia="Times New Roman"/>
                <w:color w:val="000000"/>
                <w:sz w:val="18"/>
                <w:szCs w:val="18"/>
                <w:lang w:eastAsia="es-CL"/>
              </w:rPr>
              <w:t>cemento</w:t>
            </w:r>
            <w:r w:rsidR="005B5BBF">
              <w:rPr>
                <w:rFonts w:eastAsia="Times New Roman"/>
                <w:color w:val="000000"/>
                <w:sz w:val="18"/>
                <w:szCs w:val="18"/>
                <w:lang w:eastAsia="es-CL"/>
              </w:rPr>
              <w:t xml:space="preserve"> </w:t>
            </w:r>
            <w:r>
              <w:rPr>
                <w:rFonts w:eastAsia="Times New Roman"/>
                <w:color w:val="000000"/>
                <w:sz w:val="18"/>
                <w:szCs w:val="18"/>
                <w:lang w:eastAsia="es-CL"/>
              </w:rPr>
              <w:t>que alimentan el proceso de la m</w:t>
            </w:r>
            <w:r w:rsidRPr="00A20CEC">
              <w:rPr>
                <w:rFonts w:eastAsia="Times New Roman"/>
                <w:color w:val="000000"/>
                <w:sz w:val="18"/>
                <w:szCs w:val="18"/>
                <w:lang w:eastAsia="es-CL"/>
              </w:rPr>
              <w:t xml:space="preserve">áquina </w:t>
            </w:r>
            <w:proofErr w:type="spellStart"/>
            <w:r w:rsidRPr="00A20CEC">
              <w:rPr>
                <w:rFonts w:eastAsia="Times New Roman"/>
                <w:color w:val="000000"/>
                <w:sz w:val="18"/>
                <w:szCs w:val="18"/>
                <w:lang w:eastAsia="es-CL"/>
              </w:rPr>
              <w:t>inertizadora</w:t>
            </w:r>
            <w:proofErr w:type="spellEnd"/>
            <w:r>
              <w:rPr>
                <w:rFonts w:eastAsia="Times New Roman"/>
                <w:color w:val="000000"/>
                <w:sz w:val="18"/>
                <w:szCs w:val="18"/>
                <w:lang w:eastAsia="es-CL"/>
              </w:rPr>
              <w:t>.</w:t>
            </w:r>
          </w:p>
        </w:tc>
      </w:tr>
    </w:tbl>
    <w:p w14:paraId="3647B19C" w14:textId="5CEF05B1" w:rsidR="005B57B4" w:rsidRDefault="005B57B4" w:rsidP="00CB389B">
      <w:pPr>
        <w:rPr>
          <w:sz w:val="20"/>
          <w:szCs w:val="20"/>
        </w:rPr>
      </w:pPr>
    </w:p>
    <w:p w14:paraId="58BA3FC0" w14:textId="7C2C8A87" w:rsidR="00D039C5" w:rsidRDefault="00D039C5" w:rsidP="00CB389B">
      <w:pPr>
        <w:rPr>
          <w:sz w:val="20"/>
          <w:szCs w:val="20"/>
        </w:rPr>
      </w:pPr>
    </w:p>
    <w:p w14:paraId="53CB5ED1" w14:textId="40A0C618" w:rsidR="00D039C5" w:rsidRDefault="00D039C5" w:rsidP="00CB389B">
      <w:pPr>
        <w:rPr>
          <w:sz w:val="20"/>
          <w:szCs w:val="20"/>
        </w:rPr>
      </w:pPr>
    </w:p>
    <w:p w14:paraId="72DC5CA9" w14:textId="0ADBA659" w:rsidR="008E232F" w:rsidRDefault="008E232F" w:rsidP="00CB389B">
      <w:pPr>
        <w:rPr>
          <w:sz w:val="20"/>
          <w:szCs w:val="20"/>
        </w:rPr>
      </w:pPr>
    </w:p>
    <w:p w14:paraId="27896DFD" w14:textId="5E4D4B97" w:rsidR="008E232F" w:rsidRDefault="008E232F" w:rsidP="00CB389B">
      <w:pPr>
        <w:rPr>
          <w:sz w:val="20"/>
          <w:szCs w:val="20"/>
        </w:rPr>
      </w:pPr>
    </w:p>
    <w:p w14:paraId="5659C109" w14:textId="4C4F66A9" w:rsidR="008E232F" w:rsidRDefault="008E232F" w:rsidP="00CB389B">
      <w:pPr>
        <w:rPr>
          <w:sz w:val="20"/>
          <w:szCs w:val="20"/>
        </w:rPr>
      </w:pPr>
    </w:p>
    <w:p w14:paraId="1D224CEB" w14:textId="47ED9FF3" w:rsidR="008E232F" w:rsidRDefault="008E232F" w:rsidP="00CB389B">
      <w:pPr>
        <w:rPr>
          <w:sz w:val="20"/>
          <w:szCs w:val="20"/>
        </w:rPr>
      </w:pPr>
    </w:p>
    <w:p w14:paraId="021DF92F" w14:textId="52ED33A0" w:rsidR="008E232F" w:rsidRDefault="008E232F" w:rsidP="00CB389B">
      <w:pPr>
        <w:rPr>
          <w:sz w:val="20"/>
          <w:szCs w:val="20"/>
        </w:rPr>
      </w:pPr>
    </w:p>
    <w:p w14:paraId="70E259C4" w14:textId="77777777" w:rsidR="008E232F" w:rsidRDefault="008E232F" w:rsidP="00CB389B">
      <w:pPr>
        <w:rPr>
          <w:sz w:val="20"/>
          <w:szCs w:val="20"/>
        </w:rPr>
      </w:pPr>
    </w:p>
    <w:p w14:paraId="7DA7C0EB" w14:textId="77777777" w:rsidR="00CB389B" w:rsidRPr="00B7799D" w:rsidRDefault="00CB389B" w:rsidP="00CB389B">
      <w:pPr>
        <w:rPr>
          <w:sz w:val="20"/>
          <w:szCs w:val="20"/>
        </w:rPr>
      </w:pPr>
    </w:p>
    <w:p w14:paraId="1FB1DA6C" w14:textId="77777777" w:rsidR="009371C1" w:rsidRPr="0018323B" w:rsidRDefault="009371C1" w:rsidP="009371C1">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9371C1" w:rsidRPr="0025129B" w14:paraId="1691673B" w14:textId="77777777" w:rsidTr="00E5387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1520A1" w14:textId="77777777" w:rsidR="009371C1" w:rsidRPr="0025129B" w:rsidRDefault="009371C1" w:rsidP="00E5387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371C1" w:rsidRPr="0025129B" w14:paraId="618534F4" w14:textId="77777777" w:rsidTr="00E5387D">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6331F263" w14:textId="10054658" w:rsidR="009371C1" w:rsidRPr="0025129B" w:rsidRDefault="003C591F" w:rsidP="00E5387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65DC1BA" wp14:editId="1C51FA8A">
                  <wp:extent cx="4145280" cy="2476500"/>
                  <wp:effectExtent l="0" t="0" r="762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45280" cy="247650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0E2CA366" w14:textId="3B91C318" w:rsidR="009371C1" w:rsidRPr="0025129B" w:rsidRDefault="003C591F" w:rsidP="00E5387D">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3320C62" wp14:editId="7199FD27">
                  <wp:extent cx="4137660" cy="2506980"/>
                  <wp:effectExtent l="0" t="0" r="0" b="762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37660" cy="2506980"/>
                          </a:xfrm>
                          <a:prstGeom prst="rect">
                            <a:avLst/>
                          </a:prstGeom>
                          <a:noFill/>
                        </pic:spPr>
                      </pic:pic>
                    </a:graphicData>
                  </a:graphic>
                </wp:inline>
              </w:drawing>
            </w:r>
          </w:p>
        </w:tc>
      </w:tr>
      <w:tr w:rsidR="009371C1" w:rsidRPr="0025129B" w14:paraId="658B8122" w14:textId="77777777" w:rsidTr="00E5387D">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4E4D579F" w14:textId="079C6959" w:rsidR="009371C1" w:rsidRPr="0025129B" w:rsidRDefault="009371C1" w:rsidP="00E5387D">
            <w:pPr>
              <w:pStyle w:val="Descripcin"/>
              <w:rPr>
                <w:rFonts w:eastAsia="Times New Roman"/>
                <w:color w:val="000000"/>
                <w:szCs w:val="18"/>
                <w:lang w:eastAsia="es-CL"/>
              </w:rPr>
            </w:pPr>
            <w:bookmarkStart w:id="130" w:name="_Toc54685799"/>
            <w:r w:rsidRPr="0025129B">
              <w:t>Fotografía</w:t>
            </w:r>
            <w:r>
              <w:t xml:space="preserve"> </w:t>
            </w:r>
            <w:r w:rsidR="001471E4">
              <w:t>1</w:t>
            </w:r>
            <w:r w:rsidR="005A7990">
              <w:t>0</w:t>
            </w:r>
            <w:r w:rsidRPr="0025129B">
              <w:rPr>
                <w:szCs w:val="18"/>
              </w:rPr>
              <w:t>.</w:t>
            </w:r>
            <w:bookmarkEnd w:id="130"/>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274695" w14:textId="77777777"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65CB711B" w14:textId="1BBD87B3" w:rsidR="009371C1" w:rsidRPr="0025129B" w:rsidRDefault="009371C1" w:rsidP="00E5387D">
            <w:pPr>
              <w:pStyle w:val="Descripcin"/>
              <w:rPr>
                <w:szCs w:val="18"/>
              </w:rPr>
            </w:pPr>
            <w:bookmarkStart w:id="131" w:name="_Toc54685800"/>
            <w:r w:rsidRPr="0025129B">
              <w:t xml:space="preserve">Fotografía </w:t>
            </w:r>
            <w:r w:rsidR="001471E4">
              <w:t>1</w:t>
            </w:r>
            <w:r w:rsidR="005A7990">
              <w:t>1</w:t>
            </w:r>
            <w:r w:rsidRPr="0025129B">
              <w:rPr>
                <w:szCs w:val="18"/>
              </w:rPr>
              <w:t>.</w:t>
            </w:r>
            <w:bookmarkEnd w:id="131"/>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BF14BD" w14:textId="77777777"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9371C1" w:rsidRPr="0025129B" w14:paraId="0DAFDCD7" w14:textId="77777777" w:rsidTr="00E5387D">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E5D376" w14:textId="77777777" w:rsidR="009371C1" w:rsidRPr="0025129B" w:rsidRDefault="009371C1" w:rsidP="00E5387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2EE351B" w14:textId="22B9D1A7"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C69E8" w:rsidRPr="006C69E8">
              <w:rPr>
                <w:rFonts w:eastAsia="Times New Roman"/>
                <w:color w:val="000000"/>
                <w:sz w:val="18"/>
                <w:szCs w:val="18"/>
                <w:lang w:eastAsia="es-CL"/>
              </w:rPr>
              <w:t>6</w:t>
            </w:r>
            <w:r w:rsidR="006C69E8">
              <w:rPr>
                <w:rFonts w:eastAsia="Times New Roman"/>
                <w:color w:val="000000"/>
                <w:sz w:val="18"/>
                <w:szCs w:val="18"/>
                <w:lang w:eastAsia="es-CL"/>
              </w:rPr>
              <w:t>.</w:t>
            </w:r>
            <w:r w:rsidR="006C69E8" w:rsidRPr="006C69E8">
              <w:rPr>
                <w:rFonts w:eastAsia="Times New Roman"/>
                <w:color w:val="000000"/>
                <w:sz w:val="18"/>
                <w:szCs w:val="18"/>
                <w:lang w:eastAsia="es-CL"/>
              </w:rPr>
              <w:t>300</w:t>
            </w:r>
            <w:r w:rsidR="006C69E8">
              <w:rPr>
                <w:rFonts w:eastAsia="Times New Roman"/>
                <w:color w:val="000000"/>
                <w:sz w:val="18"/>
                <w:szCs w:val="18"/>
                <w:lang w:eastAsia="es-CL"/>
              </w:rPr>
              <w:t>.</w:t>
            </w:r>
            <w:r w:rsidR="006C69E8" w:rsidRPr="006C69E8">
              <w:rPr>
                <w:rFonts w:eastAsia="Times New Roman"/>
                <w:color w:val="000000"/>
                <w:sz w:val="18"/>
                <w:szCs w:val="18"/>
                <w:lang w:eastAsia="es-CL"/>
              </w:rPr>
              <w:t>911</w:t>
            </w:r>
            <w:r>
              <w:rPr>
                <w:rFonts w:eastAsia="Times New Roman"/>
                <w:color w:val="000000"/>
                <w:sz w:val="18"/>
                <w:szCs w:val="18"/>
                <w:lang w:eastAsia="es-CL"/>
              </w:rPr>
              <w:t>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5777FB1D" w14:textId="4434273A"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C69E8" w:rsidRPr="006C69E8">
              <w:rPr>
                <w:rFonts w:eastAsia="Times New Roman"/>
                <w:color w:val="000000"/>
                <w:sz w:val="18"/>
                <w:szCs w:val="18"/>
                <w:lang w:eastAsia="es-CL"/>
              </w:rPr>
              <w:t>331</w:t>
            </w:r>
            <w:r w:rsidR="006C69E8">
              <w:rPr>
                <w:rFonts w:eastAsia="Times New Roman"/>
                <w:color w:val="000000"/>
                <w:sz w:val="18"/>
                <w:szCs w:val="18"/>
                <w:lang w:eastAsia="es-CL"/>
              </w:rPr>
              <w:t>.</w:t>
            </w:r>
            <w:r w:rsidR="006C69E8" w:rsidRPr="006C69E8">
              <w:rPr>
                <w:rFonts w:eastAsia="Times New Roman"/>
                <w:color w:val="000000"/>
                <w:sz w:val="18"/>
                <w:szCs w:val="18"/>
                <w:lang w:eastAsia="es-CL"/>
              </w:rPr>
              <w:t>471</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30E96B1E" w14:textId="77777777" w:rsidR="009371C1" w:rsidRPr="0025129B" w:rsidRDefault="009371C1" w:rsidP="00E5387D">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5BF20BD" w14:textId="4CCF38A4"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6C69E8" w:rsidRPr="006C69E8">
              <w:rPr>
                <w:rFonts w:eastAsia="Times New Roman"/>
                <w:color w:val="000000"/>
                <w:sz w:val="18"/>
                <w:szCs w:val="18"/>
                <w:lang w:eastAsia="es-CL"/>
              </w:rPr>
              <w:t>6</w:t>
            </w:r>
            <w:r w:rsidR="006C69E8">
              <w:rPr>
                <w:rFonts w:eastAsia="Times New Roman"/>
                <w:color w:val="000000"/>
                <w:sz w:val="18"/>
                <w:szCs w:val="18"/>
                <w:lang w:eastAsia="es-CL"/>
              </w:rPr>
              <w:t>.</w:t>
            </w:r>
            <w:r w:rsidR="006C69E8" w:rsidRPr="006C69E8">
              <w:rPr>
                <w:rFonts w:eastAsia="Times New Roman"/>
                <w:color w:val="000000"/>
                <w:sz w:val="18"/>
                <w:szCs w:val="18"/>
                <w:lang w:eastAsia="es-CL"/>
              </w:rPr>
              <w:t>300</w:t>
            </w:r>
            <w:r w:rsidR="006C69E8">
              <w:rPr>
                <w:rFonts w:eastAsia="Times New Roman"/>
                <w:color w:val="000000"/>
                <w:sz w:val="18"/>
                <w:szCs w:val="18"/>
                <w:lang w:eastAsia="es-CL"/>
              </w:rPr>
              <w:t>.</w:t>
            </w:r>
            <w:r w:rsidR="006C69E8" w:rsidRPr="006C69E8">
              <w:rPr>
                <w:rFonts w:eastAsia="Times New Roman"/>
                <w:color w:val="000000"/>
                <w:sz w:val="18"/>
                <w:szCs w:val="18"/>
                <w:lang w:eastAsia="es-CL"/>
              </w:rPr>
              <w:t>911</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1057A70A" w14:textId="1FD1B0E4" w:rsidR="009371C1" w:rsidRPr="0025129B" w:rsidRDefault="009371C1" w:rsidP="00E5387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C69E8" w:rsidRPr="006C69E8">
              <w:rPr>
                <w:rFonts w:eastAsia="Times New Roman"/>
                <w:color w:val="000000"/>
                <w:sz w:val="18"/>
                <w:szCs w:val="18"/>
                <w:lang w:eastAsia="es-CL"/>
              </w:rPr>
              <w:t>331</w:t>
            </w:r>
            <w:r w:rsidR="006C69E8">
              <w:rPr>
                <w:rFonts w:eastAsia="Times New Roman"/>
                <w:color w:val="000000"/>
                <w:sz w:val="18"/>
                <w:szCs w:val="18"/>
                <w:lang w:eastAsia="es-CL"/>
              </w:rPr>
              <w:t>.</w:t>
            </w:r>
            <w:r w:rsidR="006C69E8" w:rsidRPr="006C69E8">
              <w:rPr>
                <w:rFonts w:eastAsia="Times New Roman"/>
                <w:color w:val="000000"/>
                <w:sz w:val="18"/>
                <w:szCs w:val="18"/>
                <w:lang w:eastAsia="es-CL"/>
              </w:rPr>
              <w:t>471</w:t>
            </w:r>
            <w:r>
              <w:rPr>
                <w:rFonts w:eastAsia="Times New Roman"/>
                <w:color w:val="000000"/>
                <w:sz w:val="18"/>
                <w:szCs w:val="18"/>
                <w:lang w:eastAsia="es-CL"/>
              </w:rPr>
              <w:t>m</w:t>
            </w:r>
          </w:p>
        </w:tc>
      </w:tr>
      <w:tr w:rsidR="009371C1" w:rsidRPr="0025129B" w14:paraId="29251EB4" w14:textId="77777777" w:rsidTr="00E5387D">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2EB7CC0B" w14:textId="05CAFD6F" w:rsidR="009371C1" w:rsidRPr="0025129B" w:rsidRDefault="009371C1"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71E4">
              <w:rPr>
                <w:rFonts w:eastAsia="Times New Roman"/>
                <w:color w:val="000000"/>
                <w:sz w:val="18"/>
                <w:szCs w:val="18"/>
                <w:lang w:eastAsia="es-CL"/>
              </w:rPr>
              <w:t xml:space="preserve">Sector de ubicación de las tolvas, para completar el fraguado de los residuos </w:t>
            </w:r>
            <w:proofErr w:type="spellStart"/>
            <w:r w:rsidR="001471E4">
              <w:rPr>
                <w:rFonts w:eastAsia="Times New Roman"/>
                <w:color w:val="000000"/>
                <w:sz w:val="18"/>
                <w:szCs w:val="18"/>
                <w:lang w:eastAsia="es-CL"/>
              </w:rPr>
              <w:t>inertizados</w:t>
            </w:r>
            <w:proofErr w:type="spellEnd"/>
            <w:r w:rsidR="001471E4">
              <w:rPr>
                <w:rFonts w:eastAsia="Times New Roman"/>
                <w:color w:val="000000"/>
                <w:sz w:val="18"/>
                <w:szCs w:val="18"/>
                <w:lang w:eastAsia="es-CL"/>
              </w:rPr>
              <w:t xml:space="preserve"> y posteriormente ser trasladados al depósito de seguridad.</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5C1B94B7" w14:textId="5687098D" w:rsidR="009371C1" w:rsidRPr="009371C1" w:rsidRDefault="009371C1" w:rsidP="00E5387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71E4">
              <w:rPr>
                <w:rFonts w:eastAsia="Times New Roman"/>
                <w:color w:val="000000"/>
                <w:sz w:val="18"/>
                <w:szCs w:val="18"/>
                <w:lang w:eastAsia="es-CL"/>
              </w:rPr>
              <w:t xml:space="preserve">vista de las tolvas 57 y 67, que el momento de la inspección se encontraban </w:t>
            </w:r>
            <w:r w:rsidR="001471E4" w:rsidRPr="001471E4">
              <w:rPr>
                <w:rFonts w:eastAsia="Times New Roman"/>
                <w:color w:val="000000"/>
                <w:sz w:val="18"/>
                <w:szCs w:val="18"/>
                <w:lang w:eastAsia="es-CL"/>
              </w:rPr>
              <w:t>vacías</w:t>
            </w:r>
            <w:r w:rsidR="001471E4">
              <w:rPr>
                <w:rFonts w:eastAsia="Times New Roman"/>
                <w:color w:val="000000"/>
                <w:sz w:val="18"/>
                <w:szCs w:val="18"/>
                <w:lang w:eastAsia="es-CL"/>
              </w:rPr>
              <w:t xml:space="preserve">, en las cuales se observa adheridos restos </w:t>
            </w:r>
            <w:r w:rsidR="001471E4" w:rsidRPr="001471E4">
              <w:rPr>
                <w:rFonts w:eastAsia="Times New Roman"/>
                <w:color w:val="000000"/>
                <w:sz w:val="18"/>
                <w:szCs w:val="18"/>
                <w:lang w:eastAsia="es-CL"/>
              </w:rPr>
              <w:t>de residuos</w:t>
            </w:r>
            <w:r w:rsidR="001471E4">
              <w:rPr>
                <w:rFonts w:eastAsia="Times New Roman"/>
                <w:color w:val="000000"/>
                <w:sz w:val="18"/>
                <w:szCs w:val="18"/>
                <w:lang w:eastAsia="es-CL"/>
              </w:rPr>
              <w:t xml:space="preserve"> de coloración verde</w:t>
            </w:r>
            <w:r>
              <w:rPr>
                <w:rFonts w:eastAsia="Times New Roman"/>
                <w:color w:val="000000"/>
                <w:sz w:val="18"/>
                <w:szCs w:val="18"/>
                <w:lang w:eastAsia="es-CL"/>
              </w:rPr>
              <w:t>.</w:t>
            </w:r>
          </w:p>
        </w:tc>
      </w:tr>
      <w:tr w:rsidR="009371C1" w:rsidRPr="0025129B" w14:paraId="6EA1B65A" w14:textId="77777777" w:rsidTr="00E5387D">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10179A4A" w14:textId="77777777" w:rsidR="009371C1" w:rsidRDefault="009371C1" w:rsidP="00E5387D">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7486B384" w14:textId="77777777" w:rsidR="009371C1" w:rsidRDefault="009371C1" w:rsidP="00E5387D">
            <w:pPr>
              <w:jc w:val="left"/>
              <w:rPr>
                <w:rFonts w:eastAsia="Times New Roman"/>
                <w:b/>
                <w:color w:val="000000"/>
                <w:sz w:val="18"/>
                <w:szCs w:val="18"/>
                <w:lang w:eastAsia="es-CL"/>
              </w:rPr>
            </w:pPr>
          </w:p>
        </w:tc>
      </w:tr>
      <w:tr w:rsidR="009371C1" w:rsidRPr="0025129B" w14:paraId="437CB423" w14:textId="77777777" w:rsidTr="00E5387D">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4CDD8E02" w14:textId="77777777" w:rsidR="009371C1" w:rsidRPr="0025129B" w:rsidRDefault="009371C1" w:rsidP="00E5387D">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6A9DD18B" w14:textId="77777777" w:rsidR="009371C1" w:rsidRPr="0025129B" w:rsidRDefault="009371C1" w:rsidP="00E5387D">
            <w:pPr>
              <w:jc w:val="left"/>
              <w:rPr>
                <w:rFonts w:eastAsia="Times New Roman"/>
                <w:color w:val="000000"/>
                <w:sz w:val="20"/>
                <w:szCs w:val="20"/>
                <w:lang w:eastAsia="es-CL"/>
              </w:rPr>
            </w:pPr>
          </w:p>
        </w:tc>
      </w:tr>
    </w:tbl>
    <w:p w14:paraId="2217791C" w14:textId="77777777" w:rsidR="009371C1" w:rsidRPr="0018323B" w:rsidRDefault="009371C1" w:rsidP="009371C1">
      <w:pPr>
        <w:rPr>
          <w:rFonts w:cstheme="minorHAnsi"/>
          <w:sz w:val="20"/>
          <w:szCs w:val="20"/>
        </w:rPr>
      </w:pPr>
    </w:p>
    <w:p w14:paraId="6AAF829E" w14:textId="3362A2BA" w:rsidR="00BA7C97" w:rsidRDefault="00BA7C97" w:rsidP="007516C7">
      <w:pPr>
        <w:rPr>
          <w:sz w:val="20"/>
          <w:szCs w:val="20"/>
        </w:rPr>
      </w:pPr>
    </w:p>
    <w:p w14:paraId="6A098206" w14:textId="09CE12D3" w:rsidR="00C97FEA" w:rsidRDefault="00C97FEA" w:rsidP="007516C7">
      <w:pPr>
        <w:rPr>
          <w:sz w:val="20"/>
          <w:szCs w:val="20"/>
        </w:rPr>
      </w:pPr>
    </w:p>
    <w:p w14:paraId="41B4D8AE" w14:textId="035FDF4F" w:rsidR="00C97FEA" w:rsidRDefault="00C97FEA" w:rsidP="007516C7">
      <w:pPr>
        <w:rPr>
          <w:sz w:val="20"/>
          <w:szCs w:val="20"/>
        </w:rPr>
      </w:pPr>
    </w:p>
    <w:p w14:paraId="100689A8" w14:textId="65DBAF19" w:rsidR="000269EA" w:rsidRDefault="000269EA" w:rsidP="007516C7">
      <w:pPr>
        <w:rPr>
          <w:sz w:val="20"/>
          <w:szCs w:val="20"/>
        </w:rPr>
      </w:pPr>
    </w:p>
    <w:p w14:paraId="37D92D58" w14:textId="21AD6BF4" w:rsidR="000269EA" w:rsidRDefault="000269EA" w:rsidP="007516C7">
      <w:pPr>
        <w:rPr>
          <w:sz w:val="20"/>
          <w:szCs w:val="20"/>
        </w:rPr>
      </w:pPr>
    </w:p>
    <w:p w14:paraId="15132119" w14:textId="19E96B11" w:rsidR="000269EA" w:rsidRDefault="000269EA" w:rsidP="007516C7">
      <w:pPr>
        <w:rPr>
          <w:sz w:val="20"/>
          <w:szCs w:val="20"/>
        </w:rPr>
      </w:pPr>
    </w:p>
    <w:p w14:paraId="2ABD1A62" w14:textId="33A9E5B6" w:rsidR="000269EA" w:rsidRDefault="000269EA" w:rsidP="007516C7">
      <w:pPr>
        <w:rPr>
          <w:sz w:val="20"/>
          <w:szCs w:val="20"/>
        </w:rPr>
      </w:pPr>
    </w:p>
    <w:p w14:paraId="17DE553B" w14:textId="77777777" w:rsidR="000269EA" w:rsidRDefault="000269EA" w:rsidP="007516C7">
      <w:pPr>
        <w:rPr>
          <w:sz w:val="20"/>
          <w:szCs w:val="20"/>
        </w:rPr>
      </w:pPr>
    </w:p>
    <w:p w14:paraId="5E1ECBF1" w14:textId="77777777" w:rsidR="00C97FEA" w:rsidRDefault="00C97FEA" w:rsidP="00C97FEA"/>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C97FEA" w:rsidRPr="005626CB" w14:paraId="59A9F455" w14:textId="77777777" w:rsidTr="00E5387D">
        <w:trPr>
          <w:trHeight w:val="300"/>
          <w:jc w:val="center"/>
        </w:trPr>
        <w:tc>
          <w:tcPr>
            <w:tcW w:w="5000" w:type="pct"/>
            <w:gridSpan w:val="2"/>
            <w:shd w:val="clear" w:color="auto" w:fill="auto"/>
            <w:noWrap/>
            <w:vAlign w:val="center"/>
            <w:hideMark/>
          </w:tcPr>
          <w:p w14:paraId="5E82C41A" w14:textId="77777777" w:rsidR="00C97FEA" w:rsidRPr="005626CB" w:rsidRDefault="00C97FEA" w:rsidP="00E5387D">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C97FEA" w:rsidRPr="005626CB" w14:paraId="7BE766DC" w14:textId="77777777" w:rsidTr="00E5387D">
        <w:trPr>
          <w:trHeight w:val="1670"/>
          <w:jc w:val="center"/>
        </w:trPr>
        <w:tc>
          <w:tcPr>
            <w:tcW w:w="5000" w:type="pct"/>
            <w:gridSpan w:val="2"/>
            <w:shd w:val="clear" w:color="auto" w:fill="auto"/>
            <w:noWrap/>
            <w:vAlign w:val="center"/>
            <w:hideMark/>
          </w:tcPr>
          <w:p w14:paraId="680F4761" w14:textId="77777777" w:rsidR="00C97FEA" w:rsidRDefault="00C97FEA" w:rsidP="00E5387D">
            <w:pPr>
              <w:jc w:val="center"/>
            </w:pPr>
            <w:r>
              <w:object w:dxaOrig="10830" w:dyaOrig="5985" w14:anchorId="39DBFBB2">
                <v:shape id="_x0000_i1028" type="#_x0000_t75" style="width:564.25pt;height:312.1pt" o:ole="">
                  <v:imagedata r:id="rId49" o:title=""/>
                </v:shape>
                <o:OLEObject Type="Embed" ProgID="PBrush" ShapeID="_x0000_i1028" DrawAspect="Content" ObjectID="_1665346767" r:id="rId50"/>
              </w:object>
            </w:r>
          </w:p>
          <w:p w14:paraId="2D3240A9" w14:textId="77777777" w:rsidR="00C97FEA" w:rsidRPr="005626CB" w:rsidRDefault="00C97FEA" w:rsidP="00E5387D">
            <w:pPr>
              <w:jc w:val="center"/>
              <w:rPr>
                <w:rFonts w:eastAsia="Times New Roman"/>
                <w:color w:val="000000"/>
                <w:sz w:val="20"/>
                <w:szCs w:val="20"/>
                <w:lang w:eastAsia="es-CL"/>
              </w:rPr>
            </w:pPr>
          </w:p>
        </w:tc>
      </w:tr>
      <w:tr w:rsidR="00C97FEA" w:rsidRPr="00557733" w14:paraId="4F297C7B" w14:textId="77777777" w:rsidTr="00E5387D">
        <w:trPr>
          <w:trHeight w:val="300"/>
          <w:jc w:val="center"/>
        </w:trPr>
        <w:tc>
          <w:tcPr>
            <w:tcW w:w="2577" w:type="pct"/>
            <w:shd w:val="clear" w:color="auto" w:fill="auto"/>
            <w:noWrap/>
            <w:vAlign w:val="center"/>
            <w:hideMark/>
          </w:tcPr>
          <w:p w14:paraId="77621375" w14:textId="77777777" w:rsidR="00C97FEA" w:rsidRPr="00557733" w:rsidRDefault="00C97FEA" w:rsidP="00E5387D">
            <w:pPr>
              <w:pStyle w:val="Descripcin"/>
              <w:rPr>
                <w:szCs w:val="18"/>
              </w:rPr>
            </w:pPr>
            <w:bookmarkStart w:id="132" w:name="_Toc54685801"/>
            <w:r>
              <w:t>Figura 4</w:t>
            </w:r>
            <w:r w:rsidRPr="00557733">
              <w:rPr>
                <w:szCs w:val="18"/>
              </w:rPr>
              <w:t>.</w:t>
            </w:r>
            <w:bookmarkEnd w:id="132"/>
          </w:p>
        </w:tc>
        <w:tc>
          <w:tcPr>
            <w:tcW w:w="2423" w:type="pct"/>
            <w:shd w:val="clear" w:color="auto" w:fill="auto"/>
            <w:noWrap/>
            <w:vAlign w:val="center"/>
            <w:hideMark/>
          </w:tcPr>
          <w:p w14:paraId="0891745B" w14:textId="77777777" w:rsidR="00C97FEA" w:rsidRPr="00557733" w:rsidRDefault="00C97FEA" w:rsidP="00E5387D">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w:t>
            </w:r>
          </w:p>
        </w:tc>
      </w:tr>
      <w:tr w:rsidR="00C97FEA" w:rsidRPr="00683CFC" w14:paraId="693AA898" w14:textId="77777777" w:rsidTr="00E5387D">
        <w:trPr>
          <w:trHeight w:val="362"/>
          <w:jc w:val="center"/>
        </w:trPr>
        <w:tc>
          <w:tcPr>
            <w:tcW w:w="5000" w:type="pct"/>
            <w:gridSpan w:val="2"/>
            <w:shd w:val="clear" w:color="auto" w:fill="auto"/>
          </w:tcPr>
          <w:p w14:paraId="05996815" w14:textId="6ACD97A6" w:rsidR="00C97FEA" w:rsidRPr="00683CFC" w:rsidRDefault="00C97FEA" w:rsidP="00E5387D">
            <w:pPr>
              <w:rPr>
                <w:rFonts w:eastAsia="Times New Roman"/>
                <w:color w:val="000000"/>
                <w:sz w:val="18"/>
                <w:szCs w:val="18"/>
                <w:lang w:eastAsia="es-CL"/>
              </w:rPr>
            </w:pPr>
            <w:r w:rsidRPr="005601A7">
              <w:rPr>
                <w:rFonts w:eastAsia="Times New Roman"/>
                <w:color w:val="000000"/>
                <w:sz w:val="18"/>
                <w:szCs w:val="18"/>
                <w:lang w:eastAsia="es-CL"/>
              </w:rPr>
              <w:t>Descripción Medio de Prueba:</w:t>
            </w:r>
            <w:r w:rsidRPr="000E5A49">
              <w:rPr>
                <w:rFonts w:eastAsia="Times New Roman"/>
                <w:color w:val="000000"/>
                <w:sz w:val="18"/>
                <w:szCs w:val="18"/>
                <w:lang w:eastAsia="es-CL"/>
              </w:rPr>
              <w:t xml:space="preserve"> </w:t>
            </w:r>
            <w:proofErr w:type="spellStart"/>
            <w:r>
              <w:rPr>
                <w:rFonts w:eastAsia="Times New Roman"/>
                <w:color w:val="000000"/>
                <w:sz w:val="18"/>
                <w:szCs w:val="18"/>
                <w:lang w:eastAsia="es-CL"/>
              </w:rPr>
              <w:t>Layout</w:t>
            </w:r>
            <w:proofErr w:type="spellEnd"/>
            <w:r>
              <w:rPr>
                <w:rFonts w:eastAsia="Times New Roman"/>
                <w:color w:val="000000"/>
                <w:sz w:val="18"/>
                <w:szCs w:val="18"/>
                <w:lang w:eastAsia="es-CL"/>
              </w:rPr>
              <w:t xml:space="preserve"> Proceso de Inertización en la planta de Pudahuel – </w:t>
            </w:r>
            <w:proofErr w:type="spellStart"/>
            <w:r>
              <w:rPr>
                <w:rFonts w:eastAsia="Times New Roman"/>
                <w:color w:val="000000"/>
                <w:sz w:val="18"/>
                <w:szCs w:val="18"/>
                <w:lang w:eastAsia="es-CL"/>
              </w:rPr>
              <w:t>Hidronor</w:t>
            </w:r>
            <w:proofErr w:type="spellEnd"/>
            <w:r>
              <w:rPr>
                <w:rFonts w:eastAsia="Times New Roman"/>
                <w:color w:val="000000"/>
                <w:sz w:val="18"/>
                <w:szCs w:val="18"/>
                <w:lang w:eastAsia="es-CL"/>
              </w:rPr>
              <w:t xml:space="preserve"> (Fuente: </w:t>
            </w:r>
            <w:r w:rsidR="005601A7" w:rsidRPr="005601A7">
              <w:rPr>
                <w:rFonts w:eastAsia="Times New Roman"/>
                <w:color w:val="000000"/>
                <w:sz w:val="18"/>
                <w:szCs w:val="18"/>
                <w:lang w:eastAsia="es-CL"/>
              </w:rPr>
              <w:t>Diagrama de flujo inertización, adjunto a ID 4</w:t>
            </w:r>
            <w:r w:rsidRPr="005601A7">
              <w:rPr>
                <w:rFonts w:eastAsia="Times New Roman"/>
                <w:color w:val="000000"/>
                <w:sz w:val="18"/>
                <w:szCs w:val="18"/>
                <w:lang w:eastAsia="es-CL"/>
              </w:rPr>
              <w:t>).</w:t>
            </w:r>
          </w:p>
        </w:tc>
      </w:tr>
    </w:tbl>
    <w:p w14:paraId="0A62CD8D" w14:textId="77777777" w:rsidR="00C97FEA" w:rsidRPr="00395129" w:rsidRDefault="00C97FEA" w:rsidP="00C97FEA">
      <w:pPr>
        <w:rPr>
          <w:sz w:val="20"/>
          <w:szCs w:val="20"/>
        </w:rPr>
      </w:pPr>
    </w:p>
    <w:p w14:paraId="0B745725" w14:textId="2579036A" w:rsidR="00C97FEA" w:rsidRDefault="00C97FEA" w:rsidP="00C97FEA">
      <w:pPr>
        <w:rPr>
          <w:sz w:val="20"/>
          <w:szCs w:val="20"/>
        </w:rPr>
      </w:pPr>
    </w:p>
    <w:p w14:paraId="2E84AD49" w14:textId="77777777" w:rsidR="00F977E7" w:rsidRPr="00395129" w:rsidRDefault="00F977E7" w:rsidP="00C97FEA">
      <w:pPr>
        <w:rPr>
          <w:sz w:val="20"/>
          <w:szCs w:val="20"/>
        </w:rPr>
      </w:pPr>
    </w:p>
    <w:p w14:paraId="093FCD68" w14:textId="02DF9DA1" w:rsidR="00C31D15" w:rsidRDefault="00C31D15">
      <w:pPr>
        <w:jc w:val="left"/>
        <w:rPr>
          <w:sz w:val="20"/>
          <w:szCs w:val="20"/>
        </w:rPr>
      </w:pPr>
      <w:r>
        <w:rPr>
          <w:sz w:val="20"/>
          <w:szCs w:val="20"/>
        </w:rPr>
        <w:br w:type="page"/>
      </w:r>
    </w:p>
    <w:p w14:paraId="3D6FA3BF" w14:textId="77777777" w:rsidR="00C97FEA" w:rsidRPr="00395129" w:rsidRDefault="00C97FEA" w:rsidP="00C97FEA">
      <w:pPr>
        <w:rPr>
          <w:sz w:val="20"/>
          <w:szCs w:val="20"/>
        </w:rPr>
      </w:pPr>
    </w:p>
    <w:tbl>
      <w:tblPr>
        <w:tblStyle w:val="Tablaconcuadrcula"/>
        <w:tblW w:w="13628" w:type="dxa"/>
        <w:jc w:val="center"/>
        <w:tblLook w:val="04A0" w:firstRow="1" w:lastRow="0" w:firstColumn="1" w:lastColumn="0" w:noHBand="0" w:noVBand="1"/>
      </w:tblPr>
      <w:tblGrid>
        <w:gridCol w:w="3786"/>
        <w:gridCol w:w="9842"/>
      </w:tblGrid>
      <w:tr w:rsidR="00471552" w14:paraId="2EE36B94" w14:textId="77777777" w:rsidTr="006904CD">
        <w:trPr>
          <w:jc w:val="center"/>
        </w:trPr>
        <w:tc>
          <w:tcPr>
            <w:tcW w:w="1389" w:type="pct"/>
          </w:tcPr>
          <w:p w14:paraId="382BC8BB" w14:textId="2C6F3138" w:rsidR="00471552" w:rsidRDefault="00471552" w:rsidP="006904C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0D0DBF">
              <w:rPr>
                <w:rFonts w:eastAsia="Times New Roman"/>
                <w:color w:val="000000"/>
              </w:rPr>
              <w:t>3</w:t>
            </w:r>
          </w:p>
        </w:tc>
        <w:tc>
          <w:tcPr>
            <w:tcW w:w="3611" w:type="pct"/>
          </w:tcPr>
          <w:p w14:paraId="02C0860E" w14:textId="3A1AEB72" w:rsidR="00471552" w:rsidRDefault="00471552" w:rsidP="006904CD">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sidR="00181A32">
              <w:rPr>
                <w:rFonts w:ascii="Calibri" w:eastAsia="Times New Roman" w:hAnsi="Calibri"/>
                <w:color w:val="000000"/>
                <w:lang w:eastAsia="es-CL"/>
              </w:rPr>
              <w:t>2</w:t>
            </w:r>
            <w:r w:rsidR="00E82634">
              <w:rPr>
                <w:rFonts w:ascii="Calibri" w:eastAsia="Times New Roman" w:hAnsi="Calibri"/>
                <w:color w:val="000000"/>
                <w:lang w:eastAsia="es-CL"/>
              </w:rPr>
              <w:t xml:space="preserve"> y 5</w:t>
            </w:r>
          </w:p>
        </w:tc>
      </w:tr>
      <w:tr w:rsidR="00471552" w14:paraId="2CE2F028" w14:textId="77777777" w:rsidTr="006904CD">
        <w:trPr>
          <w:jc w:val="center"/>
        </w:trPr>
        <w:tc>
          <w:tcPr>
            <w:tcW w:w="5000" w:type="pct"/>
            <w:gridSpan w:val="2"/>
          </w:tcPr>
          <w:p w14:paraId="65A2D1DA" w14:textId="426F16B0" w:rsidR="00471552" w:rsidRDefault="00471552" w:rsidP="006904CD">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002E2CDC" w:rsidRPr="008D2E78">
              <w:rPr>
                <w:rFonts w:eastAsia="Times New Roman"/>
                <w:bCs/>
                <w:color w:val="000000"/>
                <w:lang w:eastAsia="es-CL"/>
              </w:rPr>
              <w:t>ID 2</w:t>
            </w:r>
            <w:r w:rsidR="002E2CDC">
              <w:rPr>
                <w:rFonts w:eastAsia="Times New Roman"/>
                <w:bCs/>
                <w:color w:val="000000"/>
                <w:lang w:eastAsia="es-CL"/>
              </w:rPr>
              <w:t xml:space="preserve">, </w:t>
            </w:r>
            <w:r w:rsidR="002E2CDC" w:rsidRPr="008D2E78">
              <w:rPr>
                <w:rFonts w:eastAsia="Times New Roman"/>
                <w:bCs/>
                <w:color w:val="000000"/>
                <w:lang w:eastAsia="es-CL"/>
              </w:rPr>
              <w:t xml:space="preserve">ID 3 </w:t>
            </w:r>
            <w:r w:rsidR="002E2CDC">
              <w:rPr>
                <w:rFonts w:eastAsia="Times New Roman"/>
                <w:bCs/>
                <w:color w:val="000000"/>
                <w:lang w:eastAsia="es-CL"/>
              </w:rPr>
              <w:t xml:space="preserve">e </w:t>
            </w:r>
            <w:r w:rsidRPr="006C6DF3">
              <w:rPr>
                <w:rFonts w:eastAsia="Times New Roman"/>
                <w:bCs/>
                <w:color w:val="000000"/>
                <w:lang w:eastAsia="es-CL"/>
              </w:rPr>
              <w:t xml:space="preserve">ID </w:t>
            </w:r>
            <w:r>
              <w:rPr>
                <w:rFonts w:eastAsia="Times New Roman"/>
                <w:bCs/>
                <w:color w:val="000000"/>
                <w:lang w:eastAsia="es-CL"/>
              </w:rPr>
              <w:t>5.</w:t>
            </w:r>
          </w:p>
          <w:p w14:paraId="325974CF" w14:textId="77777777" w:rsidR="00471552" w:rsidRPr="00DA3A2B" w:rsidRDefault="00471552" w:rsidP="006904CD">
            <w:pPr>
              <w:rPr>
                <w:rFonts w:ascii="Calibri" w:eastAsia="Times New Roman" w:hAnsi="Calibri"/>
                <w:b/>
                <w:bCs/>
                <w:color w:val="000000"/>
                <w:lang w:eastAsia="es-CL"/>
              </w:rPr>
            </w:pPr>
          </w:p>
        </w:tc>
      </w:tr>
      <w:tr w:rsidR="00471552" w14:paraId="705DC8FE" w14:textId="77777777" w:rsidTr="006904CD">
        <w:trPr>
          <w:trHeight w:val="979"/>
          <w:jc w:val="center"/>
        </w:trPr>
        <w:tc>
          <w:tcPr>
            <w:tcW w:w="5000" w:type="pct"/>
            <w:gridSpan w:val="2"/>
            <w:tcBorders>
              <w:bottom w:val="single" w:sz="4" w:space="0" w:color="auto"/>
            </w:tcBorders>
          </w:tcPr>
          <w:p w14:paraId="192408E6" w14:textId="3612EF1E" w:rsidR="00471552" w:rsidRDefault="00471552" w:rsidP="006904C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006C344B">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5C65092" w14:textId="58FB304A" w:rsidR="0018323B" w:rsidRPr="00065751" w:rsidRDefault="0018323B" w:rsidP="0018323B">
            <w:pPr>
              <w:rPr>
                <w:rFonts w:ascii="Calibri" w:eastAsia="Times New Roman" w:hAnsi="Calibri"/>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17FFB1D7" w14:textId="77777777" w:rsidR="007E64A9" w:rsidRDefault="007E64A9" w:rsidP="007E64A9">
            <w:pPr>
              <w:rPr>
                <w:rFonts w:eastAsia="Times New Roman"/>
                <w:b/>
                <w:color w:val="000000"/>
                <w:u w:val="single"/>
                <w:lang w:eastAsia="es-CL"/>
              </w:rPr>
            </w:pPr>
          </w:p>
          <w:p w14:paraId="03E41412" w14:textId="4EC0D8F1" w:rsidR="007E64A9" w:rsidRPr="00065751" w:rsidRDefault="007E64A9" w:rsidP="007E64A9">
            <w:pPr>
              <w:rPr>
                <w:rFonts w:ascii="Calibri" w:eastAsia="Times New Roman" w:hAnsi="Calibri"/>
                <w:b/>
                <w:color w:val="000000"/>
                <w:u w:val="single"/>
                <w:lang w:eastAsia="es-CL"/>
              </w:rPr>
            </w:pPr>
            <w:r>
              <w:rPr>
                <w:rFonts w:eastAsia="Times New Roman"/>
                <w:b/>
                <w:color w:val="000000"/>
                <w:u w:val="single"/>
                <w:lang w:eastAsia="es-CL"/>
              </w:rPr>
              <w:t>3.2. Descripción técnica de procesos e instalaciones</w:t>
            </w:r>
          </w:p>
          <w:p w14:paraId="2B448F5D" w14:textId="27007849" w:rsidR="00AC5E2B" w:rsidRPr="007E64A9" w:rsidRDefault="007E64A9" w:rsidP="00AC5E2B">
            <w:pPr>
              <w:jc w:val="left"/>
              <w:rPr>
                <w:bCs/>
                <w:i/>
                <w:iCs/>
                <w:color w:val="000000" w:themeColor="text1"/>
              </w:rPr>
            </w:pPr>
            <w:r w:rsidRPr="007E64A9">
              <w:rPr>
                <w:bCs/>
                <w:i/>
                <w:iCs/>
                <w:color w:val="000000" w:themeColor="text1"/>
              </w:rPr>
              <w:t>[…]</w:t>
            </w:r>
          </w:p>
          <w:p w14:paraId="340DD020" w14:textId="436D3C32" w:rsidR="0018323B" w:rsidRDefault="00AC5E2B" w:rsidP="00C21AE4">
            <w:pPr>
              <w:jc w:val="left"/>
              <w:rPr>
                <w:b/>
                <w:i/>
                <w:iCs/>
                <w:color w:val="000000" w:themeColor="text1"/>
              </w:rPr>
            </w:pPr>
            <w:r w:rsidRPr="003D4CAA">
              <w:rPr>
                <w:b/>
                <w:i/>
                <w:iCs/>
                <w:color w:val="000000" w:themeColor="text1"/>
              </w:rPr>
              <w:t>3.2.6.</w:t>
            </w:r>
            <w:r>
              <w:rPr>
                <w:b/>
                <w:i/>
                <w:iCs/>
                <w:color w:val="000000" w:themeColor="text1"/>
              </w:rPr>
              <w:t>- Planta de inertización.</w:t>
            </w:r>
          </w:p>
          <w:p w14:paraId="62F01056" w14:textId="14C82EF9" w:rsidR="00DD228C" w:rsidRDefault="00DD228C" w:rsidP="00DD228C">
            <w:pPr>
              <w:jc w:val="left"/>
              <w:rPr>
                <w:b/>
                <w:i/>
                <w:iCs/>
                <w:color w:val="000000" w:themeColor="text1"/>
                <w:u w:val="single"/>
              </w:rPr>
            </w:pPr>
            <w:r w:rsidRPr="00E853CA">
              <w:rPr>
                <w:b/>
                <w:i/>
                <w:iCs/>
                <w:color w:val="000000" w:themeColor="text1"/>
                <w:u w:val="single"/>
              </w:rPr>
              <w:t>3.2.6.</w:t>
            </w:r>
            <w:r>
              <w:rPr>
                <w:b/>
                <w:i/>
                <w:iCs/>
                <w:color w:val="000000" w:themeColor="text1"/>
                <w:u w:val="single"/>
              </w:rPr>
              <w:t>2 Procesos y operaciones</w:t>
            </w:r>
          </w:p>
          <w:p w14:paraId="21612429" w14:textId="77777777" w:rsidR="00AC5E2B" w:rsidRPr="00E853CA" w:rsidRDefault="00AC5E2B" w:rsidP="00DD228C">
            <w:pPr>
              <w:jc w:val="left"/>
              <w:rPr>
                <w:b/>
                <w:i/>
                <w:iCs/>
                <w:color w:val="000000" w:themeColor="text1"/>
                <w:u w:val="single"/>
              </w:rPr>
            </w:pPr>
          </w:p>
          <w:p w14:paraId="1782EFDE" w14:textId="2047D7D3" w:rsidR="00AC5E2B" w:rsidRPr="006A02F8" w:rsidRDefault="006A02F8" w:rsidP="00AC5E2B">
            <w:pPr>
              <w:rPr>
                <w:i/>
                <w:iCs/>
              </w:rPr>
            </w:pPr>
            <w:r w:rsidRPr="006A02F8">
              <w:rPr>
                <w:i/>
                <w:iCs/>
              </w:rPr>
              <w:t>“</w:t>
            </w:r>
            <w:r w:rsidR="00AC5E2B" w:rsidRPr="006A02F8">
              <w:rPr>
                <w:i/>
                <w:iCs/>
              </w:rPr>
              <w:t>a) Criterios de aceptación</w:t>
            </w:r>
          </w:p>
          <w:p w14:paraId="7CDD5041" w14:textId="7C4B6F6E" w:rsidR="00AC5E2B" w:rsidRPr="006A02F8" w:rsidRDefault="00C21AE4" w:rsidP="00AC5E2B">
            <w:pPr>
              <w:rPr>
                <w:i/>
                <w:iCs/>
              </w:rPr>
            </w:pPr>
            <w:r w:rsidRPr="006A02F8">
              <w:rPr>
                <w:i/>
                <w:iCs/>
              </w:rPr>
              <w:t>L</w:t>
            </w:r>
            <w:r w:rsidR="00AC5E2B" w:rsidRPr="006A02F8">
              <w:rPr>
                <w:i/>
                <w:iCs/>
              </w:rPr>
              <w:t>a aceptación de los productos se regirá por los siguientes criterios:</w:t>
            </w:r>
          </w:p>
          <w:p w14:paraId="6E212F19" w14:textId="77777777" w:rsidR="007F490D" w:rsidRPr="006A02F8" w:rsidRDefault="007F490D" w:rsidP="00AC5E2B">
            <w:pPr>
              <w:rPr>
                <w:i/>
                <w:iCs/>
              </w:rPr>
            </w:pPr>
          </w:p>
          <w:p w14:paraId="591BCB61" w14:textId="57823228" w:rsidR="00BB4B7F" w:rsidRPr="006A02F8" w:rsidRDefault="00AC5E2B" w:rsidP="00AC5E2B">
            <w:pPr>
              <w:rPr>
                <w:i/>
                <w:iCs/>
              </w:rPr>
            </w:pPr>
            <w:r w:rsidRPr="006A02F8">
              <w:rPr>
                <w:i/>
                <w:iCs/>
              </w:rPr>
              <w:t xml:space="preserve">No serán de aceptación aquellos residuos que </w:t>
            </w:r>
            <w:r w:rsidR="00BB4B7F" w:rsidRPr="006A02F8">
              <w:rPr>
                <w:i/>
                <w:iCs/>
              </w:rPr>
              <w:t>n</w:t>
            </w:r>
            <w:r w:rsidRPr="006A02F8">
              <w:rPr>
                <w:i/>
                <w:iCs/>
              </w:rPr>
              <w:t>o admitan las condiciones que se dan en el proceso de in</w:t>
            </w:r>
            <w:r w:rsidR="00BB4B7F" w:rsidRPr="006A02F8">
              <w:rPr>
                <w:i/>
                <w:iCs/>
              </w:rPr>
              <w:t>er</w:t>
            </w:r>
            <w:r w:rsidRPr="006A02F8">
              <w:rPr>
                <w:i/>
                <w:iCs/>
              </w:rPr>
              <w:t>tización</w:t>
            </w:r>
            <w:r w:rsidR="00BB4B7F" w:rsidRPr="006A02F8">
              <w:rPr>
                <w:i/>
                <w:iCs/>
              </w:rPr>
              <w:t xml:space="preserve"> y/o puedan originar alteraciones ambientales o riesgos durante las operaciones.</w:t>
            </w:r>
          </w:p>
          <w:p w14:paraId="38CB17F3" w14:textId="7142BB51" w:rsidR="00831865" w:rsidRPr="006A02F8" w:rsidRDefault="00831865" w:rsidP="00AC5E2B">
            <w:pPr>
              <w:rPr>
                <w:i/>
                <w:iCs/>
              </w:rPr>
            </w:pPr>
            <w:r w:rsidRPr="006A02F8">
              <w:rPr>
                <w:i/>
                <w:iCs/>
              </w:rPr>
              <w:t xml:space="preserve">Asimismo, no serán admitidos los residuos que, una vez tratados de acuerdo con el proceso propuesto, su resultante no sea apta para la deposición en el depósito de seguridad. </w:t>
            </w:r>
          </w:p>
          <w:p w14:paraId="2EAF9F84" w14:textId="18F13E80" w:rsidR="00DD228C" w:rsidRPr="006A02F8" w:rsidRDefault="00DD228C" w:rsidP="00DD228C">
            <w:pPr>
              <w:rPr>
                <w:i/>
                <w:iCs/>
              </w:rPr>
            </w:pPr>
            <w:r w:rsidRPr="006A02F8">
              <w:rPr>
                <w:i/>
                <w:iCs/>
              </w:rPr>
              <w:t>[…]</w:t>
            </w:r>
          </w:p>
          <w:p w14:paraId="2287507D" w14:textId="77777777" w:rsidR="00DD228C" w:rsidRPr="006A02F8" w:rsidRDefault="00DD228C" w:rsidP="00DD228C">
            <w:pPr>
              <w:rPr>
                <w:i/>
                <w:iCs/>
              </w:rPr>
            </w:pPr>
            <w:r w:rsidRPr="006A02F8">
              <w:rPr>
                <w:i/>
                <w:iCs/>
              </w:rPr>
              <w:t>b) Tratamiento</w:t>
            </w:r>
          </w:p>
          <w:p w14:paraId="50943308" w14:textId="59CC8AE8" w:rsidR="0018323B" w:rsidRPr="0087197F" w:rsidRDefault="0018323B" w:rsidP="0018323B">
            <w:pPr>
              <w:rPr>
                <w:i/>
                <w:iCs/>
              </w:rPr>
            </w:pPr>
            <w:r w:rsidRPr="006A02F8">
              <w:rPr>
                <w:i/>
                <w:iCs/>
              </w:rPr>
              <w:t xml:space="preserve">El tratamiento consistirá en la mezcla íntima del residuo a tratar con </w:t>
            </w:r>
            <w:r w:rsidRPr="0087197F">
              <w:rPr>
                <w:i/>
                <w:iCs/>
              </w:rPr>
              <w:t>reactivos específicos, tales como óxido de cal, cemento y silicato sódico.</w:t>
            </w:r>
          </w:p>
          <w:p w14:paraId="6076897B" w14:textId="77777777" w:rsidR="0018323B" w:rsidRPr="0087197F" w:rsidRDefault="0018323B" w:rsidP="0018323B">
            <w:pPr>
              <w:rPr>
                <w:i/>
                <w:iCs/>
              </w:rPr>
            </w:pPr>
          </w:p>
          <w:p w14:paraId="3E85153E" w14:textId="3BA7F2A2" w:rsidR="0018323B" w:rsidRPr="0087197F" w:rsidRDefault="0018323B" w:rsidP="0018323B">
            <w:pPr>
              <w:rPr>
                <w:i/>
                <w:iCs/>
              </w:rPr>
            </w:pPr>
            <w:proofErr w:type="gramStart"/>
            <w:r w:rsidRPr="0087197F">
              <w:rPr>
                <w:i/>
                <w:iCs/>
              </w:rPr>
              <w:t>La dosificaciones</w:t>
            </w:r>
            <w:proofErr w:type="gramEnd"/>
            <w:r w:rsidRPr="0087197F">
              <w:rPr>
                <w:i/>
                <w:iCs/>
              </w:rPr>
              <w:t xml:space="preserve"> de estos productos serán variables dependiendo de factores como la </w:t>
            </w:r>
            <w:proofErr w:type="spellStart"/>
            <w:r w:rsidRPr="0087197F">
              <w:rPr>
                <w:i/>
                <w:iCs/>
              </w:rPr>
              <w:t>naturalez</w:t>
            </w:r>
            <w:proofErr w:type="spellEnd"/>
            <w:r w:rsidRPr="0087197F">
              <w:rPr>
                <w:i/>
                <w:iCs/>
              </w:rPr>
              <w:t xml:space="preserve"> orgánica e inorgánica del residuos, tipo de sus </w:t>
            </w:r>
            <w:proofErr w:type="spellStart"/>
            <w:r w:rsidRPr="0087197F">
              <w:rPr>
                <w:i/>
                <w:iCs/>
              </w:rPr>
              <w:t>compenentes</w:t>
            </w:r>
            <w:proofErr w:type="spellEnd"/>
            <w:r w:rsidRPr="0087197F">
              <w:rPr>
                <w:i/>
                <w:iCs/>
              </w:rPr>
              <w:t>, concentraciones, contenido de agua, etc. Por ello, previamente a realizar el tratamiento, será preciso realizar en el laboratorio los ensayos de tratabilidad correspondientes que servirán para fijar las dosificaciones precisas.</w:t>
            </w:r>
          </w:p>
          <w:p w14:paraId="71C5A2C6" w14:textId="0E86BD58" w:rsidR="00196439" w:rsidRPr="0087197F" w:rsidRDefault="00196439" w:rsidP="00196439">
            <w:pPr>
              <w:rPr>
                <w:i/>
                <w:iCs/>
              </w:rPr>
            </w:pPr>
          </w:p>
          <w:p w14:paraId="2FD57FBA" w14:textId="77777777" w:rsidR="007F490D" w:rsidRPr="0087197F" w:rsidRDefault="007F490D" w:rsidP="007F490D">
            <w:pPr>
              <w:rPr>
                <w:i/>
                <w:iCs/>
                <w:u w:val="single"/>
              </w:rPr>
            </w:pPr>
            <w:r w:rsidRPr="0087197F">
              <w:rPr>
                <w:i/>
                <w:iCs/>
              </w:rPr>
              <w:t xml:space="preserve">El proceso puede considerarse que se produce en tres fases, que se suceden una a otra. En primer </w:t>
            </w:r>
            <w:proofErr w:type="gramStart"/>
            <w:r w:rsidRPr="0087197F">
              <w:rPr>
                <w:i/>
                <w:iCs/>
              </w:rPr>
              <w:t>lugar</w:t>
            </w:r>
            <w:proofErr w:type="gramEnd"/>
            <w:r w:rsidRPr="0087197F">
              <w:rPr>
                <w:i/>
                <w:iCs/>
              </w:rPr>
              <w:t xml:space="preserve"> se produce la mezcla de los residuos con los reactivos, […], pero manteniéndose las características propias de cada uno de los componentes. La segunda fase se produce al cabo de 1 a 3 días, y en ella hay un fraguado de los reactivos, creándose una estructura cristalina en la que quedan englobados los contaminantes. Por último, y durante un tiempo estimado de un mes, y depositados ya los productos en el vertedero, se produce una reacción de intercambio de los productos retenidos con los elementos de la estructura cristalina, por unión mediante enlaces covalentes, o bien por intercambio con los átomos de dicha estructura. De esta forma se consiguen productos que pueden depositarse en depósitos inertes y, con mayor razón, en un depósito como el previsto en el proyecto, diseñado según los requisitos de los depósitos de seguridad de productos tóxicos y peligrosos.</w:t>
            </w:r>
          </w:p>
          <w:p w14:paraId="621A8E64" w14:textId="77777777" w:rsidR="007F490D" w:rsidRPr="0087197F" w:rsidRDefault="007F490D" w:rsidP="00196439">
            <w:pPr>
              <w:rPr>
                <w:i/>
                <w:iCs/>
              </w:rPr>
            </w:pPr>
          </w:p>
          <w:p w14:paraId="577AEB79" w14:textId="51B0414A" w:rsidR="00196439" w:rsidRPr="0087197F" w:rsidRDefault="00196439" w:rsidP="00196439">
            <w:pPr>
              <w:rPr>
                <w:i/>
                <w:iCs/>
              </w:rPr>
            </w:pPr>
            <w:r w:rsidRPr="0087197F">
              <w:rPr>
                <w:i/>
                <w:iCs/>
              </w:rPr>
              <w:t>c) Control del proceso</w:t>
            </w:r>
          </w:p>
          <w:p w14:paraId="21A85421" w14:textId="6E953A3C" w:rsidR="00196439" w:rsidRDefault="00196439" w:rsidP="00196439">
            <w:pPr>
              <w:jc w:val="left"/>
              <w:rPr>
                <w:color w:val="000000" w:themeColor="text1"/>
              </w:rPr>
            </w:pPr>
            <w:r w:rsidRPr="0087197F">
              <w:rPr>
                <w:i/>
                <w:iCs/>
              </w:rPr>
              <w:t xml:space="preserve">El resultado del tratamiento de inertización debe ser un sólido inerte, debiendo cumplir con los requisitos que esta clasificación exige. Especialmente los parámetros a controlar serán: </w:t>
            </w:r>
            <w:proofErr w:type="spellStart"/>
            <w:r w:rsidRPr="0087197F">
              <w:rPr>
                <w:i/>
                <w:iCs/>
              </w:rPr>
              <w:t>lixiviabilidad</w:t>
            </w:r>
            <w:proofErr w:type="spellEnd"/>
            <w:r w:rsidRPr="0087197F">
              <w:rPr>
                <w:i/>
                <w:iCs/>
              </w:rPr>
              <w:t xml:space="preserve"> y ecotoxicidad (EC-50).</w:t>
            </w:r>
            <w:r w:rsidR="006A02F8" w:rsidRPr="0087197F">
              <w:rPr>
                <w:i/>
                <w:iCs/>
              </w:rPr>
              <w:t>”</w:t>
            </w:r>
          </w:p>
          <w:p w14:paraId="3BB0F334" w14:textId="77777777" w:rsidR="00160FA9" w:rsidRDefault="00160FA9" w:rsidP="00160FA9">
            <w:pPr>
              <w:rPr>
                <w:b/>
              </w:rPr>
            </w:pPr>
          </w:p>
          <w:p w14:paraId="0E6EF52D" w14:textId="4A340F22" w:rsidR="00160FA9" w:rsidRPr="00160FA9" w:rsidRDefault="00160FA9" w:rsidP="00160FA9">
            <w:pPr>
              <w:rPr>
                <w:b/>
                <w:u w:val="single"/>
              </w:rPr>
            </w:pPr>
            <w:r w:rsidRPr="00160FA9">
              <w:rPr>
                <w:b/>
                <w:u w:val="single"/>
              </w:rPr>
              <w:lastRenderedPageBreak/>
              <w:t>3.2.7 Depósito de seguridad</w:t>
            </w:r>
          </w:p>
          <w:p w14:paraId="5D21CFEC" w14:textId="38BD4E4D" w:rsidR="00160FA9" w:rsidRPr="00671EBF" w:rsidRDefault="00160FA9" w:rsidP="00160FA9">
            <w:pPr>
              <w:rPr>
                <w:i/>
                <w:iCs/>
              </w:rPr>
            </w:pPr>
            <w:r w:rsidRPr="00671EBF">
              <w:rPr>
                <w:i/>
                <w:iCs/>
              </w:rPr>
              <w:t>[…].</w:t>
            </w:r>
          </w:p>
          <w:p w14:paraId="29C4FFDC" w14:textId="7C1B895F" w:rsidR="00160FA9" w:rsidRDefault="00160FA9" w:rsidP="00160FA9">
            <w:pPr>
              <w:rPr>
                <w:b/>
              </w:rPr>
            </w:pPr>
            <w:r w:rsidRPr="00762E3B">
              <w:rPr>
                <w:b/>
              </w:rPr>
              <w:t>3.2.7.</w:t>
            </w:r>
            <w:r>
              <w:rPr>
                <w:b/>
              </w:rPr>
              <w:t>5 Procedimientos de aceptación de los subproductos</w:t>
            </w:r>
          </w:p>
          <w:p w14:paraId="449070D7" w14:textId="77777777" w:rsidR="00160FA9" w:rsidRPr="00244D34" w:rsidRDefault="00160FA9" w:rsidP="00160FA9">
            <w:pPr>
              <w:rPr>
                <w:i/>
                <w:iCs/>
              </w:rPr>
            </w:pPr>
            <w:r>
              <w:rPr>
                <w:i/>
                <w:iCs/>
              </w:rPr>
              <w:t>“</w:t>
            </w:r>
            <w:r w:rsidRPr="00244D34">
              <w:rPr>
                <w:i/>
                <w:iCs/>
              </w:rPr>
              <w:t xml:space="preserve">El procedimiento a seguir será similar al establecido para la recepción de productos en el Centro de tratamiento, e incluirá el estudio previo de los productos a recibir con objeto de comprobar su adecuación, la inspección y control de los subproductos a la llegada a la instalación, la realización de los oportunos análisis que garanticen la conformidad con los análisis previos que sirvieron para aceptar el producto y, por último, la cumplimentación de los documentos de aceptación, control y seguimiento, </w:t>
            </w:r>
            <w:proofErr w:type="spellStart"/>
            <w:r w:rsidRPr="00244D34">
              <w:rPr>
                <w:i/>
                <w:iCs/>
              </w:rPr>
              <w:t>etc</w:t>
            </w:r>
            <w:proofErr w:type="spellEnd"/>
            <w:r w:rsidRPr="00244D34">
              <w:rPr>
                <w:i/>
                <w:iCs/>
              </w:rPr>
              <w:t>…..</w:t>
            </w:r>
            <w:r>
              <w:rPr>
                <w:i/>
                <w:iCs/>
              </w:rPr>
              <w:t>”</w:t>
            </w:r>
          </w:p>
          <w:p w14:paraId="31EF3006" w14:textId="1285148C" w:rsidR="00993B06" w:rsidRDefault="00993B06" w:rsidP="00993B06">
            <w:pPr>
              <w:rPr>
                <w:u w:val="single"/>
              </w:rPr>
            </w:pPr>
          </w:p>
          <w:p w14:paraId="1671ED9E" w14:textId="77777777" w:rsidR="007C7D68" w:rsidRPr="00B03933" w:rsidRDefault="007C7D68" w:rsidP="00993B06">
            <w:pPr>
              <w:rPr>
                <w:u w:val="single"/>
              </w:rPr>
            </w:pPr>
          </w:p>
          <w:p w14:paraId="01ACD762" w14:textId="7967304B" w:rsidR="00A40286" w:rsidRDefault="00A40286" w:rsidP="00A40286">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6DAB1CFE" w14:textId="795898D9" w:rsidR="005F5151" w:rsidRDefault="00A40286" w:rsidP="005F5151">
            <w:pPr>
              <w:jc w:val="left"/>
              <w:rPr>
                <w:bCs/>
              </w:rPr>
            </w:pPr>
            <w:r w:rsidRPr="00182862">
              <w:rPr>
                <w:bCs/>
              </w:rPr>
              <w:t>[…]</w:t>
            </w:r>
          </w:p>
          <w:tbl>
            <w:tblPr>
              <w:tblStyle w:val="Tablaconcuadrcula"/>
              <w:tblW w:w="0" w:type="auto"/>
              <w:tblLook w:val="04A0" w:firstRow="1" w:lastRow="0" w:firstColumn="1" w:lastColumn="0" w:noHBand="0" w:noVBand="1"/>
            </w:tblPr>
            <w:tblGrid>
              <w:gridCol w:w="1293"/>
              <w:gridCol w:w="12109"/>
            </w:tblGrid>
            <w:tr w:rsidR="005F5151" w14:paraId="64392441" w14:textId="77777777" w:rsidTr="00F256F9">
              <w:tc>
                <w:tcPr>
                  <w:tcW w:w="13402" w:type="dxa"/>
                  <w:gridSpan w:val="2"/>
                </w:tcPr>
                <w:p w14:paraId="58843D86" w14:textId="77777777" w:rsidR="005F5151" w:rsidRDefault="005F5151" w:rsidP="005F5151">
                  <w:pPr>
                    <w:jc w:val="left"/>
                    <w:rPr>
                      <w:bCs/>
                    </w:rPr>
                  </w:pPr>
                  <w:r>
                    <w:rPr>
                      <w:b/>
                    </w:rPr>
                    <w:t>4.3.2. FASE DE OPERACIÓN</w:t>
                  </w:r>
                </w:p>
              </w:tc>
            </w:tr>
            <w:tr w:rsidR="005F5151" w14:paraId="57113F1E" w14:textId="77777777" w:rsidTr="00F256F9">
              <w:tc>
                <w:tcPr>
                  <w:tcW w:w="1293" w:type="dxa"/>
                </w:tcPr>
                <w:p w14:paraId="7F30C500" w14:textId="77777777" w:rsidR="005F5151" w:rsidRDefault="005F5151" w:rsidP="005F5151">
                  <w:pPr>
                    <w:jc w:val="left"/>
                    <w:rPr>
                      <w:bCs/>
                    </w:rPr>
                  </w:pPr>
                  <w:r>
                    <w:rPr>
                      <w:bCs/>
                    </w:rPr>
                    <w:t>Definición de sus partes, acciones y obras físicas.</w:t>
                  </w:r>
                </w:p>
              </w:tc>
              <w:tc>
                <w:tcPr>
                  <w:tcW w:w="12109" w:type="dxa"/>
                </w:tcPr>
                <w:p w14:paraId="6D6E06A2" w14:textId="77777777" w:rsidR="005F5151" w:rsidRPr="004201D9" w:rsidRDefault="005F5151" w:rsidP="005F5151">
                  <w:pPr>
                    <w:rPr>
                      <w:b/>
                    </w:rPr>
                  </w:pPr>
                  <w:r w:rsidRPr="004201D9">
                    <w:rPr>
                      <w:b/>
                    </w:rPr>
                    <w:t xml:space="preserve">h) </w:t>
                  </w:r>
                  <w:proofErr w:type="spellStart"/>
                  <w:r w:rsidRPr="004201D9">
                    <w:rPr>
                      <w:b/>
                    </w:rPr>
                    <w:t>Linea</w:t>
                  </w:r>
                  <w:proofErr w:type="spellEnd"/>
                  <w:r w:rsidRPr="004201D9">
                    <w:rPr>
                      <w:b/>
                    </w:rPr>
                    <w:t xml:space="preserve"> de inertización.</w:t>
                  </w:r>
                </w:p>
                <w:p w14:paraId="31015FB3" w14:textId="0F1D8C3D" w:rsidR="005F5151" w:rsidRPr="000D553C" w:rsidRDefault="000D553C" w:rsidP="005F5151">
                  <w:pPr>
                    <w:rPr>
                      <w:bCs/>
                      <w:i/>
                      <w:iCs/>
                    </w:rPr>
                  </w:pPr>
                  <w:r w:rsidRPr="000D553C">
                    <w:rPr>
                      <w:bCs/>
                      <w:i/>
                      <w:iCs/>
                    </w:rPr>
                    <w:t>“</w:t>
                  </w:r>
                  <w:r w:rsidR="005F5151" w:rsidRPr="000D553C">
                    <w:rPr>
                      <w:bCs/>
                      <w:i/>
                      <w:iCs/>
                    </w:rPr>
                    <w:t>[…]</w:t>
                  </w:r>
                </w:p>
                <w:p w14:paraId="4F453FE3" w14:textId="77777777" w:rsidR="00406D80" w:rsidRPr="0087197F" w:rsidRDefault="00406D80" w:rsidP="00406D80">
                  <w:pPr>
                    <w:rPr>
                      <w:bCs/>
                      <w:i/>
                      <w:iCs/>
                    </w:rPr>
                  </w:pPr>
                  <w:r w:rsidRPr="000D553C">
                    <w:rPr>
                      <w:bCs/>
                      <w:i/>
                      <w:iCs/>
                    </w:rPr>
                    <w:t xml:space="preserve">En cuanto </w:t>
                  </w:r>
                  <w:r w:rsidRPr="0087197F">
                    <w:rPr>
                      <w:bCs/>
                      <w:i/>
                      <w:iCs/>
                    </w:rPr>
                    <w:t>a la línea de inertización, se manejan residuos tales como suelos contaminados con metales pesados, borras de procesos de la industria metalmecánica, cenizas escorias, polvos de equipos de control de emisiones de procesos de combustión, entre otros. El listado de residuos tratados en la línea de inertización, su nombre, identificación de tipo de residuo, lugar de almacenamiento y tratamiento recibido previo al tratamiento de inertización, son los señalados en la tabla 27 de la Adenda.</w:t>
                  </w:r>
                </w:p>
                <w:p w14:paraId="2EB0B8D7" w14:textId="77777777" w:rsidR="00406D80" w:rsidRPr="0087197F" w:rsidRDefault="00406D80" w:rsidP="00406D80">
                  <w:pPr>
                    <w:rPr>
                      <w:bCs/>
                      <w:i/>
                      <w:iCs/>
                    </w:rPr>
                  </w:pPr>
                </w:p>
                <w:p w14:paraId="0F702B79" w14:textId="42E84B89" w:rsidR="00406D80" w:rsidRPr="0087197F" w:rsidRDefault="00406D80" w:rsidP="00406D80">
                  <w:pPr>
                    <w:rPr>
                      <w:bCs/>
                      <w:i/>
                      <w:iCs/>
                    </w:rPr>
                  </w:pPr>
                  <w:r w:rsidRPr="0087197F">
                    <w:rPr>
                      <w:bCs/>
                      <w:i/>
                      <w:iCs/>
                    </w:rPr>
                    <w:t>De acuerdo a lo señalado por el Titular en la Tabla 12-2 de la Adenda Complementaria, el proceso de inertización existente actualmente considera el tratamiento de residuos peligrosos con los mismos reactivos específicos autorizados correspondientes a óxido de cal, cemento y agua, manteniendo las condiciones consideradas en el proyecto original,[…]</w:t>
                  </w:r>
                  <w:r w:rsidR="007C7D68" w:rsidRPr="0087197F">
                    <w:rPr>
                      <w:bCs/>
                      <w:i/>
                      <w:iCs/>
                    </w:rPr>
                    <w:t>.</w:t>
                  </w:r>
                </w:p>
                <w:p w14:paraId="52918EEC" w14:textId="77777777" w:rsidR="00406D80" w:rsidRPr="0087197F" w:rsidRDefault="00406D80" w:rsidP="00406D80">
                  <w:pPr>
                    <w:rPr>
                      <w:bCs/>
                      <w:i/>
                      <w:iCs/>
                    </w:rPr>
                  </w:pPr>
                </w:p>
                <w:p w14:paraId="4FB988C6" w14:textId="256F887E" w:rsidR="00406D80" w:rsidRPr="0087197F" w:rsidRDefault="00406D80" w:rsidP="00406D80">
                  <w:pPr>
                    <w:rPr>
                      <w:bCs/>
                      <w:i/>
                      <w:iCs/>
                    </w:rPr>
                  </w:pPr>
                  <w:r w:rsidRPr="0087197F">
                    <w:rPr>
                      <w:bCs/>
                      <w:i/>
                      <w:iCs/>
                    </w:rPr>
                    <w:t xml:space="preserve">Los tratamientos aplicados en la línea de inertización tienen la finalidad de eliminar y/o reducir el riesgo potencial de </w:t>
                  </w:r>
                  <w:proofErr w:type="gramStart"/>
                  <w:r w:rsidRPr="0087197F">
                    <w:rPr>
                      <w:bCs/>
                      <w:i/>
                      <w:iCs/>
                    </w:rPr>
                    <w:t>un residuos</w:t>
                  </w:r>
                  <w:proofErr w:type="gramEnd"/>
                  <w:r w:rsidRPr="0087197F">
                    <w:rPr>
                      <w:bCs/>
                      <w:i/>
                      <w:iCs/>
                    </w:rPr>
                    <w:t>. Para lograr dicho fin, es que la inertización en sí comprende procesos específicos o mezcla de éstos según las características de peligrosidad que estos presente</w:t>
                  </w:r>
                  <w:r w:rsidR="00A15978" w:rsidRPr="0087197F">
                    <w:rPr>
                      <w:bCs/>
                      <w:i/>
                      <w:iCs/>
                    </w:rPr>
                    <w:t>n</w:t>
                  </w:r>
                  <w:r w:rsidRPr="0087197F">
                    <w:rPr>
                      <w:bCs/>
                      <w:i/>
                      <w:iCs/>
                    </w:rPr>
                    <w:t xml:space="preserve">. Las reacciones de estabilización química, tales como neutralización, oxidación y reducción química entre otras descritas en la respuesta 6.10 de la Adenda Extraordinaria […]. Por otra parte, los tratamientos de solidificación y estabilización física son utilizados cuando los residuos ya completaron la estabilización química o no la requieren. Esta estabilización física es iniciada en la línea de inertización y completada en el depósito de seguridad, con los residuos ya estabilizados </w:t>
                  </w:r>
                  <w:proofErr w:type="spellStart"/>
                  <w:r w:rsidRPr="0087197F">
                    <w:rPr>
                      <w:bCs/>
                      <w:i/>
                      <w:iCs/>
                    </w:rPr>
                    <w:t>quimicamente</w:t>
                  </w:r>
                  <w:proofErr w:type="spellEnd"/>
                  <w:r w:rsidRPr="0087197F">
                    <w:rPr>
                      <w:bCs/>
                      <w:i/>
                      <w:iCs/>
                    </w:rPr>
                    <w:t>.</w:t>
                  </w:r>
                </w:p>
                <w:p w14:paraId="31F641C0" w14:textId="77777777" w:rsidR="00406D80" w:rsidRPr="0087197F" w:rsidRDefault="00406D80" w:rsidP="00A92CA2">
                  <w:pPr>
                    <w:rPr>
                      <w:bCs/>
                      <w:i/>
                      <w:iCs/>
                    </w:rPr>
                  </w:pPr>
                </w:p>
                <w:p w14:paraId="6276D450" w14:textId="64A69A50" w:rsidR="00A54816" w:rsidRPr="0087197F" w:rsidRDefault="00A54816" w:rsidP="00A54816">
                  <w:pPr>
                    <w:rPr>
                      <w:bCs/>
                      <w:i/>
                      <w:iCs/>
                    </w:rPr>
                  </w:pPr>
                  <w:r w:rsidRPr="0087197F">
                    <w:rPr>
                      <w:bCs/>
                      <w:i/>
                      <w:iCs/>
                    </w:rPr>
                    <w:t xml:space="preserve">En el Anexo 37 de la Adenda Extraordinaria, se presenta información del protocolo de aseguramiento de calidad de inertización el cual tiene como objetivo: diseñar una receta acorde a las características iniciales </w:t>
                  </w:r>
                  <w:proofErr w:type="gramStart"/>
                  <w:r w:rsidRPr="0087197F">
                    <w:rPr>
                      <w:bCs/>
                      <w:i/>
                      <w:iCs/>
                    </w:rPr>
                    <w:t>del residuos</w:t>
                  </w:r>
                  <w:proofErr w:type="gramEnd"/>
                  <w:r w:rsidRPr="0087197F">
                    <w:rPr>
                      <w:bCs/>
                      <w:i/>
                      <w:iCs/>
                    </w:rPr>
                    <w:t xml:space="preserve">, aplicar el tratamiento diseñado aplicando un control de proceso productivo para el cumplimiento de las disposiciones del artículo 60 del D.S. N°148/2003, y finalmente mantener un aseguramiento de calidad para el mejoramiento continuo del proceso. </w:t>
                  </w:r>
                </w:p>
                <w:p w14:paraId="667ADD34" w14:textId="77777777" w:rsidR="007C7D68" w:rsidRPr="0087197F" w:rsidRDefault="007C7D68" w:rsidP="00A54816">
                  <w:pPr>
                    <w:rPr>
                      <w:bCs/>
                      <w:i/>
                      <w:iCs/>
                    </w:rPr>
                  </w:pPr>
                </w:p>
                <w:p w14:paraId="28E00D94" w14:textId="15028F1C" w:rsidR="00A54816" w:rsidRDefault="00A54816" w:rsidP="00A54816">
                  <w:pPr>
                    <w:rPr>
                      <w:bCs/>
                      <w:i/>
                      <w:iCs/>
                    </w:rPr>
                  </w:pPr>
                  <w:r w:rsidRPr="0087197F">
                    <w:rPr>
                      <w:bCs/>
                      <w:i/>
                      <w:iCs/>
                    </w:rPr>
                    <w:t>Las etapas de Aseguramiento de Calidad del Tratamiento de Inertización se señalan en la Tabla 6-3 de la Adenda Extraordinaria. Asimismo, en la figura 6-5 de la citada Adenda, se adjunta el Flujograma general del Protocolo de Aseguramiento de Calidad.</w:t>
                  </w:r>
                  <w:r w:rsidR="000D553C" w:rsidRPr="0087197F">
                    <w:rPr>
                      <w:bCs/>
                      <w:i/>
                      <w:iCs/>
                    </w:rPr>
                    <w:t>”</w:t>
                  </w:r>
                </w:p>
                <w:p w14:paraId="1E38D7AD" w14:textId="05B6CBA9" w:rsidR="0003621F" w:rsidRDefault="0003621F" w:rsidP="00A54816">
                  <w:pPr>
                    <w:rPr>
                      <w:bCs/>
                      <w:i/>
                      <w:iCs/>
                    </w:rPr>
                  </w:pPr>
                </w:p>
                <w:p w14:paraId="1315A927" w14:textId="5B36701C" w:rsidR="0003621F" w:rsidRPr="004201D9" w:rsidRDefault="0003621F" w:rsidP="0003621F">
                  <w:pPr>
                    <w:rPr>
                      <w:b/>
                    </w:rPr>
                  </w:pPr>
                  <w:r w:rsidRPr="004201D9">
                    <w:rPr>
                      <w:b/>
                    </w:rPr>
                    <w:lastRenderedPageBreak/>
                    <w:t xml:space="preserve">h) </w:t>
                  </w:r>
                  <w:r>
                    <w:rPr>
                      <w:b/>
                    </w:rPr>
                    <w:t xml:space="preserve">Celdas </w:t>
                  </w:r>
                  <w:proofErr w:type="spellStart"/>
                  <w:r>
                    <w:rPr>
                      <w:b/>
                    </w:rPr>
                    <w:t>N°</w:t>
                  </w:r>
                  <w:proofErr w:type="spellEnd"/>
                  <w:r>
                    <w:rPr>
                      <w:b/>
                    </w:rPr>
                    <w:t xml:space="preserve"> 6 y N°7</w:t>
                  </w:r>
                  <w:r w:rsidRPr="004201D9">
                    <w:rPr>
                      <w:b/>
                    </w:rPr>
                    <w:t>.</w:t>
                  </w:r>
                </w:p>
                <w:p w14:paraId="4106FBF5" w14:textId="77777777" w:rsidR="0003621F" w:rsidRPr="000D553C" w:rsidRDefault="0003621F" w:rsidP="0003621F">
                  <w:pPr>
                    <w:rPr>
                      <w:bCs/>
                      <w:i/>
                      <w:iCs/>
                    </w:rPr>
                  </w:pPr>
                  <w:r w:rsidRPr="000D553C">
                    <w:rPr>
                      <w:bCs/>
                      <w:i/>
                      <w:iCs/>
                    </w:rPr>
                    <w:t>“[…]</w:t>
                  </w:r>
                </w:p>
                <w:p w14:paraId="3F6EA291" w14:textId="2FC4DA42" w:rsidR="00646322" w:rsidRDefault="0003621F" w:rsidP="0003621F">
                  <w:pPr>
                    <w:rPr>
                      <w:bCs/>
                      <w:i/>
                      <w:iCs/>
                    </w:rPr>
                  </w:pPr>
                  <w:r w:rsidRPr="000D553C">
                    <w:rPr>
                      <w:bCs/>
                      <w:i/>
                      <w:iCs/>
                    </w:rPr>
                    <w:t xml:space="preserve">En </w:t>
                  </w:r>
                  <w:r w:rsidR="00646322">
                    <w:rPr>
                      <w:bCs/>
                      <w:i/>
                      <w:iCs/>
                    </w:rPr>
                    <w:t xml:space="preserve">las celdas de seguridad, pueden disponerse residuos peligrosos, quedando sólo prohibida en ellos la disposición de </w:t>
                  </w:r>
                  <w:r w:rsidR="00646322" w:rsidRPr="00646322">
                    <w:rPr>
                      <w:bCs/>
                      <w:i/>
                      <w:iCs/>
                    </w:rPr>
                    <w:t xml:space="preserve">residuos peligrosos </w:t>
                  </w:r>
                  <w:r w:rsidR="00646322">
                    <w:rPr>
                      <w:bCs/>
                      <w:i/>
                      <w:iCs/>
                    </w:rPr>
                    <w:t xml:space="preserve">que </w:t>
                  </w:r>
                  <w:proofErr w:type="spellStart"/>
                  <w:r w:rsidR="00646322">
                    <w:rPr>
                      <w:bCs/>
                      <w:i/>
                      <w:iCs/>
                    </w:rPr>
                    <w:t>consitan</w:t>
                  </w:r>
                  <w:proofErr w:type="spellEnd"/>
                  <w:r w:rsidR="00646322">
                    <w:rPr>
                      <w:bCs/>
                      <w:i/>
                      <w:iCs/>
                    </w:rPr>
                    <w:t xml:space="preserve"> en:</w:t>
                  </w:r>
                </w:p>
                <w:p w14:paraId="0432D8A0" w14:textId="165FE711" w:rsidR="00B46FCD" w:rsidRDefault="00646322" w:rsidP="0003621F">
                  <w:pPr>
                    <w:rPr>
                      <w:bCs/>
                      <w:i/>
                      <w:iCs/>
                    </w:rPr>
                  </w:pPr>
                  <w:r w:rsidRPr="0087197F">
                    <w:rPr>
                      <w:bCs/>
                      <w:i/>
                      <w:iCs/>
                    </w:rPr>
                    <w:t>Residuos en estado líquido o de líquidos envasados en contenedores</w:t>
                  </w:r>
                  <w:r w:rsidR="00B46FCD" w:rsidRPr="0087197F">
                    <w:rPr>
                      <w:bCs/>
                      <w:i/>
                      <w:iCs/>
                    </w:rPr>
                    <w:t>, residuos inflamables, reactivos, corrosivos, aceites residuales, tóxicos que liberen vapores, cenizas volátiles, polvos finos respirables a menos que hayan sido sometidos a procesos de solidificación y/o encapsulamiento, envases o recipientes que no hay</w:t>
                  </w:r>
                  <w:r w:rsidR="009E4471" w:rsidRPr="0087197F">
                    <w:rPr>
                      <w:bCs/>
                      <w:i/>
                      <w:iCs/>
                    </w:rPr>
                    <w:t>a</w:t>
                  </w:r>
                  <w:r w:rsidR="00B46FCD" w:rsidRPr="0087197F">
                    <w:rPr>
                      <w:bCs/>
                      <w:i/>
                      <w:iCs/>
                    </w:rPr>
                    <w:t xml:space="preserve">n sido acondicionados, residuos que contengan dioxinas y furanos, </w:t>
                  </w:r>
                  <w:proofErr w:type="spellStart"/>
                  <w:r w:rsidR="00B46FCD" w:rsidRPr="0087197F">
                    <w:rPr>
                      <w:bCs/>
                      <w:i/>
                      <w:iCs/>
                    </w:rPr>
                    <w:t>bifenilospoliclorados</w:t>
                  </w:r>
                  <w:proofErr w:type="spellEnd"/>
                  <w:r w:rsidR="00B46FCD" w:rsidRPr="0087197F">
                    <w:rPr>
                      <w:bCs/>
                      <w:i/>
                      <w:iCs/>
                    </w:rPr>
                    <w:t xml:space="preserve">, y cualquier residuo que pueda </w:t>
                  </w:r>
                  <w:proofErr w:type="spellStart"/>
                  <w:r w:rsidR="00B46FCD" w:rsidRPr="0087197F">
                    <w:rPr>
                      <w:bCs/>
                      <w:i/>
                      <w:iCs/>
                    </w:rPr>
                    <w:t>efactar</w:t>
                  </w:r>
                  <w:proofErr w:type="spellEnd"/>
                  <w:r w:rsidR="00B46FCD" w:rsidRPr="0087197F">
                    <w:rPr>
                      <w:bCs/>
                      <w:i/>
                      <w:iCs/>
                    </w:rPr>
                    <w:t xml:space="preserve"> la integridad de </w:t>
                  </w:r>
                  <w:r w:rsidR="009E4471" w:rsidRPr="0087197F">
                    <w:rPr>
                      <w:bCs/>
                      <w:i/>
                      <w:iCs/>
                    </w:rPr>
                    <w:t xml:space="preserve">las </w:t>
                  </w:r>
                  <w:r w:rsidR="00B46FCD" w:rsidRPr="0087197F">
                    <w:rPr>
                      <w:bCs/>
                      <w:i/>
                      <w:iCs/>
                    </w:rPr>
                    <w:t>barreras de impermeabilización o que puedan reaccionar  químicamente con ellas o que sean incompatibles con los depositados, de conformidad a lo dispuesto en los art. 60 del D.S. 148/2004 del MINSAL.</w:t>
                  </w:r>
                  <w:r w:rsidR="00182A8D" w:rsidRPr="0087197F">
                    <w:rPr>
                      <w:bCs/>
                      <w:i/>
                      <w:iCs/>
                    </w:rPr>
                    <w:t>”</w:t>
                  </w:r>
                </w:p>
                <w:p w14:paraId="7D58E9E0" w14:textId="13989A3B" w:rsidR="00406D80" w:rsidRDefault="00646322" w:rsidP="00182A8D">
                  <w:pPr>
                    <w:rPr>
                      <w:bCs/>
                    </w:rPr>
                  </w:pPr>
                  <w:r>
                    <w:rPr>
                      <w:bCs/>
                      <w:i/>
                      <w:iCs/>
                    </w:rPr>
                    <w:t xml:space="preserve"> </w:t>
                  </w:r>
                </w:p>
              </w:tc>
            </w:tr>
          </w:tbl>
          <w:p w14:paraId="3C5346A0" w14:textId="77777777" w:rsidR="00B65A41" w:rsidRDefault="00B65A41" w:rsidP="00B65A41">
            <w:pPr>
              <w:jc w:val="left"/>
              <w:rPr>
                <w:b/>
                <w:u w:val="single"/>
              </w:rPr>
            </w:pPr>
          </w:p>
          <w:p w14:paraId="2B4DA40A" w14:textId="5C9ADE69" w:rsidR="00B65A41" w:rsidRDefault="00B65A41" w:rsidP="00B65A41">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075B51E3" w14:textId="77777777" w:rsidR="00564F1E" w:rsidRDefault="00564F1E" w:rsidP="006A4C42">
            <w:pPr>
              <w:jc w:val="left"/>
              <w:rPr>
                <w:rFonts w:ascii="Calibri" w:hAnsi="Calibri" w:cs="Calibri"/>
                <w:b/>
                <w:bCs/>
                <w:iCs/>
              </w:rPr>
            </w:pPr>
          </w:p>
          <w:p w14:paraId="1DB3C434" w14:textId="74AF624E" w:rsidR="005F5151" w:rsidRPr="00B65A41" w:rsidRDefault="00F11339" w:rsidP="006A4C42">
            <w:pPr>
              <w:jc w:val="left"/>
              <w:rPr>
                <w:rFonts w:ascii="Calibri" w:hAnsi="Calibri" w:cs="Calibri"/>
                <w:b/>
                <w:bCs/>
                <w:iCs/>
              </w:rPr>
            </w:pPr>
            <w:r w:rsidRPr="00B65A41">
              <w:rPr>
                <w:rFonts w:ascii="Calibri" w:hAnsi="Calibri" w:cs="Calibri"/>
                <w:b/>
                <w:bCs/>
                <w:iCs/>
              </w:rPr>
              <w:t xml:space="preserve">Considerando 9.1.4 </w:t>
            </w:r>
            <w:r w:rsidR="00B65A41" w:rsidRPr="00B65A41">
              <w:rPr>
                <w:rFonts w:ascii="Calibri" w:hAnsi="Calibri" w:cs="Calibri"/>
                <w:b/>
                <w:bCs/>
                <w:iCs/>
              </w:rPr>
              <w:t>Artículo 144 Reglamento del SEIA</w:t>
            </w:r>
            <w:r w:rsidRPr="00B65A41">
              <w:rPr>
                <w:rFonts w:ascii="Calibri" w:hAnsi="Calibri" w:cs="Calibri"/>
                <w:b/>
                <w:bCs/>
                <w:iCs/>
              </w:rPr>
              <w:t>.</w:t>
            </w:r>
          </w:p>
          <w:tbl>
            <w:tblPr>
              <w:tblStyle w:val="Tablaconcuadrcula"/>
              <w:tblW w:w="0" w:type="auto"/>
              <w:tblLook w:val="04A0" w:firstRow="1" w:lastRow="0" w:firstColumn="1" w:lastColumn="0" w:noHBand="0" w:noVBand="1"/>
            </w:tblPr>
            <w:tblGrid>
              <w:gridCol w:w="1619"/>
              <w:gridCol w:w="11783"/>
            </w:tblGrid>
            <w:tr w:rsidR="00B65A41" w14:paraId="7BB55AB1" w14:textId="77777777" w:rsidTr="00AB2A11">
              <w:tc>
                <w:tcPr>
                  <w:tcW w:w="13402" w:type="dxa"/>
                  <w:gridSpan w:val="2"/>
                </w:tcPr>
                <w:p w14:paraId="7346D60E" w14:textId="77777777" w:rsidR="00B65A41" w:rsidRDefault="00B65A41" w:rsidP="00B65A41">
                  <w:pPr>
                    <w:jc w:val="left"/>
                    <w:rPr>
                      <w:b/>
                    </w:rPr>
                  </w:pPr>
                  <w:r>
                    <w:rPr>
                      <w:b/>
                    </w:rPr>
                    <w:t>Tabla 9-4 Permiso Ambiental Sectorial Mixto Artículo 144 RSEIA</w:t>
                  </w:r>
                </w:p>
                <w:p w14:paraId="0E80BBE8" w14:textId="4C36F44C" w:rsidR="00B65A41" w:rsidRDefault="00B65A41" w:rsidP="00B65A41">
                  <w:pPr>
                    <w:jc w:val="left"/>
                    <w:rPr>
                      <w:bCs/>
                    </w:rPr>
                  </w:pPr>
                </w:p>
              </w:tc>
            </w:tr>
            <w:tr w:rsidR="00943798" w14:paraId="678EBECC" w14:textId="77777777" w:rsidTr="00564F1E">
              <w:tc>
                <w:tcPr>
                  <w:tcW w:w="1619" w:type="dxa"/>
                </w:tcPr>
                <w:p w14:paraId="776526F8" w14:textId="0A999B65" w:rsidR="00B65A41" w:rsidRDefault="00B65A41" w:rsidP="00B65A41">
                  <w:pPr>
                    <w:jc w:val="left"/>
                    <w:rPr>
                      <w:bCs/>
                    </w:rPr>
                  </w:pPr>
                  <w:r>
                    <w:rPr>
                      <w:bCs/>
                    </w:rPr>
                    <w:t>Permiso</w:t>
                  </w:r>
                </w:p>
              </w:tc>
              <w:tc>
                <w:tcPr>
                  <w:tcW w:w="11783" w:type="dxa"/>
                </w:tcPr>
                <w:p w14:paraId="37D0DAAF" w14:textId="60BE0414" w:rsidR="00B65A41" w:rsidRDefault="00B65A41" w:rsidP="00B65A41">
                  <w:pPr>
                    <w:rPr>
                      <w:bCs/>
                      <w:i/>
                      <w:iCs/>
                    </w:rPr>
                  </w:pPr>
                  <w:r>
                    <w:rPr>
                      <w:bCs/>
                      <w:i/>
                      <w:iCs/>
                    </w:rPr>
                    <w:t xml:space="preserve">Permiso para instalaciones de eliminación de residuos peligrosos, será el establecido en el artículo 44 del Decreto Supremo </w:t>
                  </w:r>
                  <w:proofErr w:type="spellStart"/>
                  <w:r>
                    <w:rPr>
                      <w:bCs/>
                      <w:i/>
                      <w:iCs/>
                    </w:rPr>
                    <w:t>N°</w:t>
                  </w:r>
                  <w:proofErr w:type="spellEnd"/>
                  <w:r>
                    <w:rPr>
                      <w:bCs/>
                      <w:i/>
                      <w:iCs/>
                    </w:rPr>
                    <w:t xml:space="preserve"> 148, de 2003, del Ministerio de Salud, Reglamento sanitario sobre manejo de residuos peligrosos, del artículo 144 del RSEIA.</w:t>
                  </w:r>
                </w:p>
                <w:p w14:paraId="79B9CA31" w14:textId="7A378629" w:rsidR="00B65A41" w:rsidRDefault="00B65A41" w:rsidP="00B65A41">
                  <w:pPr>
                    <w:rPr>
                      <w:bCs/>
                    </w:rPr>
                  </w:pPr>
                  <w:r>
                    <w:rPr>
                      <w:bCs/>
                      <w:i/>
                      <w:iCs/>
                    </w:rPr>
                    <w:t xml:space="preserve">  </w:t>
                  </w:r>
                </w:p>
              </w:tc>
            </w:tr>
            <w:tr w:rsidR="00D41BC5" w14:paraId="623C740B" w14:textId="77777777" w:rsidTr="00564F1E">
              <w:tc>
                <w:tcPr>
                  <w:tcW w:w="1619" w:type="dxa"/>
                </w:tcPr>
                <w:p w14:paraId="0C38D3F9" w14:textId="6094E4A4" w:rsidR="00D41BC5" w:rsidRDefault="00D41BC5" w:rsidP="00B65A41">
                  <w:pPr>
                    <w:jc w:val="left"/>
                    <w:rPr>
                      <w:bCs/>
                    </w:rPr>
                  </w:pPr>
                  <w:r>
                    <w:rPr>
                      <w:bCs/>
                    </w:rPr>
                    <w:t xml:space="preserve">Parte, obra </w:t>
                  </w:r>
                  <w:proofErr w:type="gramStart"/>
                  <w:r>
                    <w:rPr>
                      <w:bCs/>
                    </w:rPr>
                    <w:t>o  acción</w:t>
                  </w:r>
                  <w:proofErr w:type="gramEnd"/>
                  <w:r>
                    <w:rPr>
                      <w:bCs/>
                    </w:rPr>
                    <w:t xml:space="preserve"> a la que aplica</w:t>
                  </w:r>
                </w:p>
              </w:tc>
              <w:tc>
                <w:tcPr>
                  <w:tcW w:w="11783" w:type="dxa"/>
                </w:tcPr>
                <w:p w14:paraId="7B28AB31" w14:textId="6B4C39A7" w:rsidR="00D41BC5" w:rsidRDefault="004F013F" w:rsidP="00B65A41">
                  <w:pPr>
                    <w:rPr>
                      <w:bCs/>
                      <w:i/>
                      <w:iCs/>
                    </w:rPr>
                  </w:pPr>
                  <w:r>
                    <w:rPr>
                      <w:bCs/>
                      <w:i/>
                      <w:iCs/>
                    </w:rPr>
                    <w:t>El permiso aplica para sistema tratamiento de línea de inertización […]</w:t>
                  </w:r>
                </w:p>
              </w:tc>
            </w:tr>
            <w:tr w:rsidR="00353FF9" w14:paraId="38E46938" w14:textId="77777777" w:rsidTr="00564F1E">
              <w:tc>
                <w:tcPr>
                  <w:tcW w:w="1619" w:type="dxa"/>
                </w:tcPr>
                <w:p w14:paraId="28902A39" w14:textId="349BFF59" w:rsidR="00353FF9" w:rsidRDefault="00353FF9" w:rsidP="00B65A41">
                  <w:pPr>
                    <w:jc w:val="left"/>
                    <w:rPr>
                      <w:bCs/>
                    </w:rPr>
                  </w:pPr>
                  <w:r>
                    <w:rPr>
                      <w:bCs/>
                    </w:rPr>
                    <w:t>[…]</w:t>
                  </w:r>
                </w:p>
              </w:tc>
              <w:tc>
                <w:tcPr>
                  <w:tcW w:w="11783" w:type="dxa"/>
                </w:tcPr>
                <w:p w14:paraId="3DB08B7F" w14:textId="27B67F3B" w:rsidR="00353FF9" w:rsidRDefault="00353FF9" w:rsidP="00B65A41">
                  <w:pPr>
                    <w:rPr>
                      <w:bCs/>
                      <w:i/>
                      <w:iCs/>
                    </w:rPr>
                  </w:pPr>
                  <w:r>
                    <w:rPr>
                      <w:bCs/>
                      <w:i/>
                      <w:iCs/>
                    </w:rPr>
                    <w:t>[…]</w:t>
                  </w:r>
                </w:p>
              </w:tc>
            </w:tr>
            <w:tr w:rsidR="00B65A41" w14:paraId="0ADC70FE" w14:textId="77777777" w:rsidTr="00564F1E">
              <w:tc>
                <w:tcPr>
                  <w:tcW w:w="1619" w:type="dxa"/>
                </w:tcPr>
                <w:p w14:paraId="37309BD8" w14:textId="4BF4FCF6" w:rsidR="00B65A41" w:rsidRDefault="00943798" w:rsidP="00B65A41">
                  <w:pPr>
                    <w:jc w:val="left"/>
                    <w:rPr>
                      <w:bCs/>
                    </w:rPr>
                  </w:pPr>
                  <w:r>
                    <w:rPr>
                      <w:bCs/>
                    </w:rPr>
                    <w:t>Pronunciamiento del órgano competente</w:t>
                  </w:r>
                </w:p>
              </w:tc>
              <w:tc>
                <w:tcPr>
                  <w:tcW w:w="11783" w:type="dxa"/>
                </w:tcPr>
                <w:p w14:paraId="25E95C95" w14:textId="27821C78" w:rsidR="00943798" w:rsidRDefault="00943798" w:rsidP="00B65A41">
                  <w:pPr>
                    <w:rPr>
                      <w:bCs/>
                      <w:i/>
                      <w:iCs/>
                    </w:rPr>
                  </w:pPr>
                  <w:r w:rsidRPr="00943798">
                    <w:rPr>
                      <w:bCs/>
                      <w:i/>
                      <w:iCs/>
                    </w:rPr>
                    <w:t>Al respecto</w:t>
                  </w:r>
                  <w:r>
                    <w:rPr>
                      <w:bCs/>
                      <w:i/>
                      <w:iCs/>
                    </w:rPr>
                    <w:t xml:space="preserve">, la SEREMI de Salud RM, mediante el Oficio </w:t>
                  </w:r>
                  <w:proofErr w:type="spellStart"/>
                  <w:r>
                    <w:rPr>
                      <w:bCs/>
                      <w:i/>
                      <w:iCs/>
                    </w:rPr>
                    <w:t>N°</w:t>
                  </w:r>
                  <w:proofErr w:type="spellEnd"/>
                  <w:r>
                    <w:rPr>
                      <w:bCs/>
                      <w:i/>
                      <w:iCs/>
                    </w:rPr>
                    <w:t xml:space="preserve"> 597, de fecha 30 de enero de 2017, se pronuncia conforme respecto de los antecedentes técnicos y formales de dicho PAS, con las siguientes condiciones:</w:t>
                  </w:r>
                </w:p>
                <w:p w14:paraId="458AFFC9" w14:textId="77777777" w:rsidR="00943798" w:rsidRDefault="00943798" w:rsidP="00B65A41">
                  <w:pPr>
                    <w:rPr>
                      <w:bCs/>
                      <w:i/>
                      <w:iCs/>
                    </w:rPr>
                  </w:pPr>
                </w:p>
                <w:p w14:paraId="1F2A1CBA" w14:textId="45E72409" w:rsidR="00B65A41" w:rsidRPr="004201D9" w:rsidRDefault="00943798" w:rsidP="00B65A41">
                  <w:pPr>
                    <w:rPr>
                      <w:b/>
                    </w:rPr>
                  </w:pPr>
                  <w:r>
                    <w:rPr>
                      <w:b/>
                    </w:rPr>
                    <w:t>“ En relación al tiempo de fraguado.</w:t>
                  </w:r>
                </w:p>
                <w:p w14:paraId="2D9CC7D0" w14:textId="705BFD83" w:rsidR="00B65A41" w:rsidRPr="000D553C" w:rsidRDefault="00B65A41" w:rsidP="00B65A41">
                  <w:pPr>
                    <w:rPr>
                      <w:bCs/>
                      <w:i/>
                      <w:iCs/>
                    </w:rPr>
                  </w:pPr>
                </w:p>
                <w:p w14:paraId="121F7AB0" w14:textId="0D3FC854" w:rsidR="00943798" w:rsidRDefault="00943798" w:rsidP="00B65A41">
                  <w:pPr>
                    <w:rPr>
                      <w:bCs/>
                      <w:i/>
                      <w:iCs/>
                    </w:rPr>
                  </w:pPr>
                  <w:r>
                    <w:rPr>
                      <w:bCs/>
                      <w:i/>
                      <w:iCs/>
                    </w:rPr>
                    <w:t xml:space="preserve">4.3.1 No se ha demostrado </w:t>
                  </w:r>
                  <w:proofErr w:type="gramStart"/>
                  <w:r>
                    <w:rPr>
                      <w:bCs/>
                      <w:i/>
                      <w:iCs/>
                    </w:rPr>
                    <w:t>que</w:t>
                  </w:r>
                  <w:proofErr w:type="gramEnd"/>
                  <w:r>
                    <w:rPr>
                      <w:bCs/>
                      <w:i/>
                      <w:iCs/>
                    </w:rPr>
                    <w:t xml:space="preserve"> con el tiempo propuesto de 10 a 30 minutos, los residuos logren la estabilidad química y física, antes de ser enviados al depósito de seguridad. Sin embargo, se presenta un protocolo de aseguramiento de calidad del tratamiento de inertización, el que se considera adecuado para diseñar una receta acorde a las características iniciales del residuo, poner en marcha el tratamiento diseñado aplicando un control de procesos productivo y determinar el tiempo de fraguado correspondiente.</w:t>
                  </w:r>
                </w:p>
                <w:p w14:paraId="57061C52" w14:textId="77777777" w:rsidR="00644EC5" w:rsidRDefault="00644EC5" w:rsidP="00B65A41">
                  <w:pPr>
                    <w:rPr>
                      <w:bCs/>
                      <w:i/>
                      <w:iCs/>
                    </w:rPr>
                  </w:pPr>
                </w:p>
                <w:p w14:paraId="1D4C0902" w14:textId="79A484AB" w:rsidR="00644EC5" w:rsidRDefault="00644EC5" w:rsidP="00B65A41">
                  <w:pPr>
                    <w:rPr>
                      <w:bCs/>
                      <w:i/>
                      <w:iCs/>
                    </w:rPr>
                  </w:pPr>
                  <w:r>
                    <w:rPr>
                      <w:bCs/>
                      <w:i/>
                      <w:iCs/>
                    </w:rPr>
                    <w:t>Los resultados de la ejecución del protocolo para cada residuo o familia de residuos, deberán ser presentados para aprobación de la Autoridad Sanitaria,</w:t>
                  </w:r>
                  <w:r w:rsidR="00023283">
                    <w:rPr>
                      <w:bCs/>
                      <w:i/>
                      <w:iCs/>
                    </w:rPr>
                    <w:t xml:space="preserve"> </w:t>
                  </w:r>
                  <w:r>
                    <w:rPr>
                      <w:bCs/>
                      <w:i/>
                      <w:iCs/>
                    </w:rPr>
                    <w:t xml:space="preserve">Mientras no disponga de los resultados de dicho protocolo, </w:t>
                  </w:r>
                  <w:proofErr w:type="gramStart"/>
                  <w:r>
                    <w:rPr>
                      <w:bCs/>
                      <w:i/>
                      <w:iCs/>
                    </w:rPr>
                    <w:t>deberá  cumplirse</w:t>
                  </w:r>
                  <w:proofErr w:type="gramEnd"/>
                  <w:r>
                    <w:rPr>
                      <w:bCs/>
                      <w:i/>
                      <w:iCs/>
                    </w:rPr>
                    <w:t xml:space="preserve"> con el tiempo de fraguado de 1 a 3 días, establecido en el Estudio de Impacto Ambiental que dio origen a la RCA N°482/1995, que califica ambientalmente favorable el proyecto “Centro de Recuperación, Valorización, Neutralización de Subproductos industriales”.</w:t>
                  </w:r>
                </w:p>
                <w:p w14:paraId="3BD177C3" w14:textId="77777777" w:rsidR="00644EC5" w:rsidRDefault="00644EC5" w:rsidP="00B65A41">
                  <w:pPr>
                    <w:rPr>
                      <w:bCs/>
                      <w:i/>
                      <w:iCs/>
                    </w:rPr>
                  </w:pPr>
                </w:p>
                <w:p w14:paraId="4F56D6B7" w14:textId="2F2B5720" w:rsidR="00DE086D" w:rsidRDefault="00644EC5" w:rsidP="00B65A41">
                  <w:pPr>
                    <w:rPr>
                      <w:bCs/>
                      <w:i/>
                      <w:iCs/>
                    </w:rPr>
                  </w:pPr>
                  <w:r>
                    <w:rPr>
                      <w:bCs/>
                      <w:i/>
                      <w:iCs/>
                    </w:rPr>
                    <w:lastRenderedPageBreak/>
                    <w:t xml:space="preserve">Sin perjuicio de lo anterior, se </w:t>
                  </w:r>
                  <w:r w:rsidRPr="00D86D35">
                    <w:rPr>
                      <w:bCs/>
                      <w:i/>
                      <w:iCs/>
                    </w:rPr>
                    <w:t>aclara que la calidad del tratamiento de inertización, no se debe relacionar con el cumplimiento del artículo 60 del D.S. 148/2003, sino que con el seguimiento del TCLP, tiempo de fraguado</w:t>
                  </w:r>
                  <w:r>
                    <w:rPr>
                      <w:bCs/>
                      <w:i/>
                      <w:iCs/>
                    </w:rPr>
                    <w:t xml:space="preserve"> y resistencia del sólido formado, toda vez que la finalidad de este tratamiento es encapsular</w:t>
                  </w:r>
                  <w:r w:rsidR="00DE086D">
                    <w:rPr>
                      <w:bCs/>
                      <w:i/>
                      <w:iCs/>
                    </w:rPr>
                    <w:t xml:space="preserve">, para disminuir la movilidad del </w:t>
                  </w:r>
                  <w:proofErr w:type="spellStart"/>
                  <w:r w:rsidR="00DE086D">
                    <w:rPr>
                      <w:bCs/>
                      <w:i/>
                      <w:iCs/>
                    </w:rPr>
                    <w:t>contaminente</w:t>
                  </w:r>
                  <w:proofErr w:type="spellEnd"/>
                  <w:r w:rsidR="00DE086D">
                    <w:rPr>
                      <w:bCs/>
                      <w:i/>
                      <w:iCs/>
                    </w:rPr>
                    <w:t xml:space="preserve">. </w:t>
                  </w:r>
                </w:p>
                <w:p w14:paraId="06F9908E" w14:textId="77777777" w:rsidR="00DE086D" w:rsidRDefault="00DE086D" w:rsidP="00B65A41">
                  <w:pPr>
                    <w:rPr>
                      <w:bCs/>
                      <w:i/>
                      <w:iCs/>
                    </w:rPr>
                  </w:pPr>
                </w:p>
                <w:p w14:paraId="6C52D805" w14:textId="3E3FC72B" w:rsidR="00921605" w:rsidRPr="004201D9" w:rsidRDefault="00644EC5" w:rsidP="00921605">
                  <w:pPr>
                    <w:rPr>
                      <w:b/>
                    </w:rPr>
                  </w:pPr>
                  <w:r>
                    <w:rPr>
                      <w:bCs/>
                      <w:i/>
                      <w:iCs/>
                    </w:rPr>
                    <w:t xml:space="preserve"> </w:t>
                  </w:r>
                  <w:r w:rsidR="00921605">
                    <w:rPr>
                      <w:b/>
                    </w:rPr>
                    <w:t>En relación al lugar donde se realiza el fraguado.</w:t>
                  </w:r>
                </w:p>
                <w:p w14:paraId="413620A4" w14:textId="77777777" w:rsidR="00921605" w:rsidRPr="000D553C" w:rsidRDefault="00921605" w:rsidP="00921605">
                  <w:pPr>
                    <w:rPr>
                      <w:bCs/>
                      <w:i/>
                      <w:iCs/>
                    </w:rPr>
                  </w:pPr>
                </w:p>
                <w:p w14:paraId="548F11E9" w14:textId="2549B375" w:rsidR="00921605" w:rsidRDefault="00921605" w:rsidP="00921605">
                  <w:pPr>
                    <w:rPr>
                      <w:bCs/>
                      <w:i/>
                      <w:iCs/>
                    </w:rPr>
                  </w:pPr>
                  <w:r>
                    <w:rPr>
                      <w:bCs/>
                      <w:i/>
                      <w:iCs/>
                    </w:rPr>
                    <w:t xml:space="preserve">4.3.2 El titular indica que las reacciones químicas de pretratamiento son completadas en la línea de inertización, antes de ser enviadas </w:t>
                  </w:r>
                  <w:r w:rsidR="00FE2AC0">
                    <w:rPr>
                      <w:bCs/>
                      <w:i/>
                      <w:iCs/>
                    </w:rPr>
                    <w:t>al depósito</w:t>
                  </w:r>
                  <w:r>
                    <w:rPr>
                      <w:bCs/>
                      <w:i/>
                      <w:iCs/>
                    </w:rPr>
                    <w:t xml:space="preserve">. Sin embargo, </w:t>
                  </w:r>
                  <w:r w:rsidR="00FE2AC0">
                    <w:rPr>
                      <w:bCs/>
                      <w:i/>
                      <w:iCs/>
                    </w:rPr>
                    <w:t xml:space="preserve">no </w:t>
                  </w:r>
                  <w:r>
                    <w:rPr>
                      <w:bCs/>
                      <w:i/>
                      <w:iCs/>
                    </w:rPr>
                    <w:t xml:space="preserve">se </w:t>
                  </w:r>
                  <w:r w:rsidR="00FE2AC0">
                    <w:rPr>
                      <w:bCs/>
                      <w:i/>
                      <w:iCs/>
                    </w:rPr>
                    <w:t xml:space="preserve">explica </w:t>
                  </w:r>
                  <w:proofErr w:type="spellStart"/>
                  <w:r w:rsidR="00511361">
                    <w:rPr>
                      <w:bCs/>
                      <w:i/>
                      <w:iCs/>
                    </w:rPr>
                    <w:t>como</w:t>
                  </w:r>
                  <w:proofErr w:type="spellEnd"/>
                  <w:r w:rsidR="00511361">
                    <w:rPr>
                      <w:bCs/>
                      <w:i/>
                      <w:iCs/>
                    </w:rPr>
                    <w:t xml:space="preserve"> va a verificar que estas reacciones finalizaron y </w:t>
                  </w:r>
                  <w:proofErr w:type="spellStart"/>
                  <w:r w:rsidR="00511361">
                    <w:rPr>
                      <w:bCs/>
                      <w:i/>
                      <w:iCs/>
                    </w:rPr>
                    <w:t>cuales</w:t>
                  </w:r>
                  <w:proofErr w:type="spellEnd"/>
                  <w:r w:rsidR="00511361">
                    <w:rPr>
                      <w:bCs/>
                      <w:i/>
                      <w:iCs/>
                    </w:rPr>
                    <w:t xml:space="preserve"> son los controles que se realizarán, para verificar el término de la reacción, antes de ser dispuestos en el depósito de seguridad. Por otra </w:t>
                  </w:r>
                  <w:proofErr w:type="gramStart"/>
                  <w:r w:rsidR="00511361">
                    <w:rPr>
                      <w:bCs/>
                      <w:i/>
                      <w:iCs/>
                    </w:rPr>
                    <w:t>parte</w:t>
                  </w:r>
                  <w:proofErr w:type="gramEnd"/>
                  <w:r w:rsidR="00511361">
                    <w:rPr>
                      <w:bCs/>
                      <w:i/>
                      <w:iCs/>
                    </w:rPr>
                    <w:t xml:space="preserve"> se indica que el </w:t>
                  </w:r>
                  <w:r>
                    <w:rPr>
                      <w:bCs/>
                      <w:i/>
                      <w:iCs/>
                    </w:rPr>
                    <w:t xml:space="preserve">fraguado </w:t>
                  </w:r>
                  <w:r w:rsidR="00511361">
                    <w:rPr>
                      <w:bCs/>
                      <w:i/>
                      <w:iCs/>
                    </w:rPr>
                    <w:t>se terminará en el depósito de seguridad</w:t>
                  </w:r>
                  <w:r>
                    <w:rPr>
                      <w:bCs/>
                      <w:i/>
                      <w:iCs/>
                    </w:rPr>
                    <w:t>.</w:t>
                  </w:r>
                </w:p>
                <w:p w14:paraId="1776562A" w14:textId="31D447C0" w:rsidR="00A85794" w:rsidRDefault="00A85794" w:rsidP="00921605">
                  <w:pPr>
                    <w:rPr>
                      <w:bCs/>
                      <w:i/>
                      <w:iCs/>
                    </w:rPr>
                  </w:pPr>
                </w:p>
                <w:p w14:paraId="2A11A1DE" w14:textId="617BCB98" w:rsidR="00480D0E" w:rsidRDefault="00A85794" w:rsidP="00921605">
                  <w:pPr>
                    <w:rPr>
                      <w:bCs/>
                      <w:i/>
                      <w:iCs/>
                    </w:rPr>
                  </w:pPr>
                  <w:r>
                    <w:rPr>
                      <w:bCs/>
                      <w:i/>
                      <w:iCs/>
                    </w:rPr>
                    <w:t xml:space="preserve">Al respecto, esta SEREMI de Salud indica que este procedimiento no permite establecer que una reacción ha terminado y que el contaminante está encapsulado, por </w:t>
                  </w:r>
                  <w:proofErr w:type="gramStart"/>
                  <w:r>
                    <w:rPr>
                      <w:bCs/>
                      <w:i/>
                      <w:iCs/>
                    </w:rPr>
                    <w:t>ende</w:t>
                  </w:r>
                  <w:proofErr w:type="gramEnd"/>
                  <w:r>
                    <w:rPr>
                      <w:bCs/>
                      <w:i/>
                      <w:iCs/>
                    </w:rPr>
                    <w:t xml:space="preserve"> reducida su movilidad, antes de ser dispuesto en el depósito </w:t>
                  </w:r>
                  <w:r w:rsidR="00480D0E">
                    <w:rPr>
                      <w:bCs/>
                      <w:i/>
                      <w:iCs/>
                    </w:rPr>
                    <w:t xml:space="preserve">en contacto con otros residuos, que pueden reaccionar, generando riesgos de explosión y/o incendio. </w:t>
                  </w:r>
                </w:p>
                <w:p w14:paraId="653E7FAD" w14:textId="29B4FA8C" w:rsidR="004E5804" w:rsidRDefault="004E5804" w:rsidP="00921605">
                  <w:pPr>
                    <w:rPr>
                      <w:bCs/>
                      <w:i/>
                      <w:iCs/>
                    </w:rPr>
                  </w:pPr>
                </w:p>
                <w:p w14:paraId="06530F88" w14:textId="006E160E" w:rsidR="004E5804" w:rsidRDefault="004E5804" w:rsidP="004E5804">
                  <w:pPr>
                    <w:rPr>
                      <w:bCs/>
                      <w:i/>
                      <w:iCs/>
                    </w:rPr>
                  </w:pPr>
                  <w:r>
                    <w:rPr>
                      <w:bCs/>
                      <w:i/>
                      <w:iCs/>
                    </w:rPr>
                    <w:t xml:space="preserve">4.3.3 También el Titular menciona que la estabilización física se inicia en la línea de inertización y se completa en el depósito de seguridad, con los residuos ya estabilizados químicamente. </w:t>
                  </w:r>
                </w:p>
                <w:p w14:paraId="3F69C9A9" w14:textId="77777777" w:rsidR="004E5804" w:rsidRDefault="004E5804" w:rsidP="004E5804">
                  <w:pPr>
                    <w:rPr>
                      <w:bCs/>
                      <w:i/>
                      <w:iCs/>
                    </w:rPr>
                  </w:pPr>
                </w:p>
                <w:p w14:paraId="4CA23A84" w14:textId="5A4936DA" w:rsidR="004E5804" w:rsidRDefault="004E5804" w:rsidP="004E5804">
                  <w:pPr>
                    <w:rPr>
                      <w:bCs/>
                      <w:i/>
                      <w:iCs/>
                    </w:rPr>
                  </w:pPr>
                  <w:r>
                    <w:rPr>
                      <w:bCs/>
                      <w:i/>
                      <w:iCs/>
                    </w:rPr>
                    <w:t>Al respecto, esta SEREMI de Salud indica que en el tratamiento de inertización se adicionan aditivos y cemento, los que reaccionan, desprendiendo calor y vapores ciertamente desconocidos, debido al universo de residuos que se manejan. Las reacciones pueden permanecer hasta por 3 días. Además, el desprendimiento de calor es rápido durante el fraguado y disminuye durante la hidratación.</w:t>
                  </w:r>
                </w:p>
                <w:p w14:paraId="03A489DB" w14:textId="77777777" w:rsidR="004E5804" w:rsidRDefault="004E5804" w:rsidP="004E5804">
                  <w:pPr>
                    <w:rPr>
                      <w:bCs/>
                      <w:i/>
                      <w:iCs/>
                    </w:rPr>
                  </w:pPr>
                </w:p>
                <w:p w14:paraId="5D80CAC0" w14:textId="5E20584E" w:rsidR="00855565" w:rsidRDefault="00855565" w:rsidP="004E5804">
                  <w:pPr>
                    <w:rPr>
                      <w:bCs/>
                      <w:i/>
                      <w:iCs/>
                    </w:rPr>
                  </w:pPr>
                  <w:r>
                    <w:rPr>
                      <w:bCs/>
                      <w:i/>
                      <w:iCs/>
                    </w:rPr>
                    <w:t xml:space="preserve">Se aclara que la estabilidad física se refiere a disminuir la movilidad de los contaminantes, como son los metales pesados e Hidrocarburos, entre otros, presentes en los residuos, tales como lodos o tierras contaminadas, lo que no tiene relación con la estabilidad química. </w:t>
                  </w:r>
                </w:p>
                <w:p w14:paraId="7F5E9CFA" w14:textId="77777777" w:rsidR="00480F05" w:rsidRDefault="00480F05" w:rsidP="00480F05">
                  <w:pPr>
                    <w:rPr>
                      <w:bCs/>
                      <w:i/>
                      <w:iCs/>
                    </w:rPr>
                  </w:pPr>
                </w:p>
                <w:p w14:paraId="587F99D4" w14:textId="77777777" w:rsidR="00CE5ABE" w:rsidRDefault="00480F05" w:rsidP="00480F05">
                  <w:pPr>
                    <w:rPr>
                      <w:bCs/>
                      <w:i/>
                      <w:iCs/>
                    </w:rPr>
                  </w:pPr>
                  <w:r>
                    <w:rPr>
                      <w:bCs/>
                      <w:i/>
                      <w:iCs/>
                    </w:rPr>
                    <w:t>4.3.4 Debido a todo lo anterior</w:t>
                  </w:r>
                  <w:r w:rsidR="00CE5ABE">
                    <w:rPr>
                      <w:bCs/>
                      <w:i/>
                      <w:iCs/>
                    </w:rPr>
                    <w:t xml:space="preserve">, esta SEREMI de Salud indica que el fraguado de la mezcla no puede ser realizado en el depósito de seguridad, puesto que sería imposible controlar los riesgos, los que podrían generar incendios y/o explosiones dependiendo de los residuos con que estén en contacto en el depósito de seguridad. Además, el </w:t>
                  </w:r>
                  <w:r>
                    <w:rPr>
                      <w:bCs/>
                      <w:i/>
                      <w:iCs/>
                    </w:rPr>
                    <w:t xml:space="preserve">Titular </w:t>
                  </w:r>
                  <w:r w:rsidR="00CE5ABE">
                    <w:rPr>
                      <w:bCs/>
                      <w:i/>
                      <w:iCs/>
                    </w:rPr>
                    <w:t xml:space="preserve">no indica las características estructurales y condiciones operacionales que deberá cumplir dicha zona para controlar los riesgos </w:t>
                  </w:r>
                  <w:proofErr w:type="spellStart"/>
                  <w:r w:rsidR="00CE5ABE">
                    <w:rPr>
                      <w:bCs/>
                      <w:i/>
                      <w:iCs/>
                    </w:rPr>
                    <w:t>asoiciados</w:t>
                  </w:r>
                  <w:proofErr w:type="spellEnd"/>
                  <w:r w:rsidR="00CE5ABE">
                    <w:rPr>
                      <w:bCs/>
                      <w:i/>
                      <w:iCs/>
                    </w:rPr>
                    <w:t xml:space="preserve"> al periodo de estabilización física y química </w:t>
                  </w:r>
                  <w:proofErr w:type="gramStart"/>
                  <w:r w:rsidR="00CE5ABE">
                    <w:rPr>
                      <w:bCs/>
                      <w:i/>
                      <w:iCs/>
                    </w:rPr>
                    <w:t>del residuos</w:t>
                  </w:r>
                  <w:proofErr w:type="gramEnd"/>
                  <w:r w:rsidR="00CE5ABE">
                    <w:rPr>
                      <w:bCs/>
                      <w:i/>
                      <w:iCs/>
                    </w:rPr>
                    <w:t xml:space="preserve">. </w:t>
                  </w:r>
                </w:p>
                <w:p w14:paraId="3237A209" w14:textId="77777777" w:rsidR="00CE5ABE" w:rsidRDefault="00CE5ABE" w:rsidP="00CE5ABE">
                  <w:pPr>
                    <w:rPr>
                      <w:bCs/>
                      <w:i/>
                      <w:iCs/>
                    </w:rPr>
                  </w:pPr>
                </w:p>
                <w:p w14:paraId="792F7708" w14:textId="263011C4" w:rsidR="00CE5ABE" w:rsidRDefault="00CE5ABE" w:rsidP="00CE5ABE">
                  <w:pPr>
                    <w:rPr>
                      <w:bCs/>
                      <w:i/>
                      <w:iCs/>
                    </w:rPr>
                  </w:pPr>
                  <w:r w:rsidRPr="00CE5ABE">
                    <w:rPr>
                      <w:bCs/>
                      <w:i/>
                      <w:iCs/>
                    </w:rPr>
                    <w:t>4.3.5 En resumen, el titular no ha presentado los antecedentes suficientes que permitan modificar lo establecido</w:t>
                  </w:r>
                  <w:r w:rsidRPr="00CE5ABE">
                    <w:rPr>
                      <w:i/>
                      <w:iCs/>
                    </w:rPr>
                    <w:t xml:space="preserve"> en el Estudio de Impacto Ambiental que dio origen a la </w:t>
                  </w:r>
                  <w:r w:rsidRPr="00CE5ABE">
                    <w:rPr>
                      <w:bCs/>
                      <w:i/>
                      <w:iCs/>
                    </w:rPr>
                    <w:t>RCA N°482/1995, que califica ambientalmente favorable el proyecto “Centro de Recuperación, Valorización, Neutralización de Subproductos industriales”</w:t>
                  </w:r>
                  <w:r>
                    <w:rPr>
                      <w:bCs/>
                      <w:i/>
                      <w:iCs/>
                    </w:rPr>
                    <w:t>, esto es, efectuar el fraguado de la mezcla en las bateas existentes en la pl</w:t>
                  </w:r>
                  <w:r w:rsidR="000E31DD">
                    <w:rPr>
                      <w:bCs/>
                      <w:i/>
                      <w:iCs/>
                    </w:rPr>
                    <w:t>a</w:t>
                  </w:r>
                  <w:r>
                    <w:rPr>
                      <w:bCs/>
                      <w:i/>
                      <w:iCs/>
                    </w:rPr>
                    <w:t>nta de inertización.</w:t>
                  </w:r>
                </w:p>
                <w:p w14:paraId="36F8B809" w14:textId="7EB9155F" w:rsidR="00F218D4" w:rsidRDefault="00F218D4" w:rsidP="00CE5ABE">
                  <w:pPr>
                    <w:rPr>
                      <w:bCs/>
                      <w:i/>
                      <w:iCs/>
                    </w:rPr>
                  </w:pPr>
                </w:p>
                <w:p w14:paraId="690AFA20" w14:textId="19FBE39A" w:rsidR="00BF171A" w:rsidRDefault="00F218D4" w:rsidP="00CE5ABE">
                  <w:pPr>
                    <w:rPr>
                      <w:bCs/>
                      <w:i/>
                      <w:iCs/>
                    </w:rPr>
                  </w:pPr>
                  <w:r>
                    <w:rPr>
                      <w:bCs/>
                      <w:i/>
                      <w:iCs/>
                    </w:rPr>
                    <w:t>Sin emb</w:t>
                  </w:r>
                  <w:r w:rsidR="00C63FDC">
                    <w:rPr>
                      <w:bCs/>
                      <w:i/>
                      <w:iCs/>
                    </w:rPr>
                    <w:t>a</w:t>
                  </w:r>
                  <w:r>
                    <w:rPr>
                      <w:bCs/>
                      <w:i/>
                      <w:iCs/>
                    </w:rPr>
                    <w:t>rgo, en el marco del protocolo de aseguram</w:t>
                  </w:r>
                  <w:r w:rsidR="00F75C62">
                    <w:rPr>
                      <w:bCs/>
                      <w:i/>
                      <w:iCs/>
                    </w:rPr>
                    <w:t>i</w:t>
                  </w:r>
                  <w:r>
                    <w:rPr>
                      <w:bCs/>
                      <w:i/>
                      <w:iCs/>
                    </w:rPr>
                    <w:t xml:space="preserve">ento de calidad del tratamiento de inertización propuesto, podrá presentar un Proyecto </w:t>
                  </w:r>
                  <w:r w:rsidR="00BF171A">
                    <w:rPr>
                      <w:bCs/>
                      <w:i/>
                      <w:iCs/>
                    </w:rPr>
                    <w:t>de Ingeniería de Detalles para aprobación de la Autoridad Sanitaria, que considere incrementar la cantidad de bateas y mezcladores, considerando a lo menos las siguientes condiciones:</w:t>
                  </w:r>
                </w:p>
                <w:p w14:paraId="601C6647" w14:textId="77777777" w:rsidR="007C711D" w:rsidRDefault="007C711D" w:rsidP="00CE5ABE">
                  <w:pPr>
                    <w:rPr>
                      <w:bCs/>
                      <w:i/>
                      <w:iCs/>
                    </w:rPr>
                  </w:pPr>
                </w:p>
                <w:p w14:paraId="7CB229A6" w14:textId="57B872C5" w:rsidR="00BF171A" w:rsidRDefault="00BF171A" w:rsidP="001608AC">
                  <w:pPr>
                    <w:pStyle w:val="Prrafodelista"/>
                    <w:numPr>
                      <w:ilvl w:val="0"/>
                      <w:numId w:val="24"/>
                    </w:numPr>
                    <w:rPr>
                      <w:bCs/>
                      <w:i/>
                      <w:iCs/>
                    </w:rPr>
                  </w:pPr>
                  <w:proofErr w:type="gramStart"/>
                  <w:r>
                    <w:rPr>
                      <w:bCs/>
                      <w:i/>
                      <w:iCs/>
                    </w:rPr>
                    <w:lastRenderedPageBreak/>
                    <w:t>La características constructivas</w:t>
                  </w:r>
                  <w:proofErr w:type="gramEnd"/>
                  <w:r>
                    <w:rPr>
                      <w:bCs/>
                      <w:i/>
                      <w:iCs/>
                    </w:rPr>
                    <w:t xml:space="preserve"> del sitio y como controlará los riesgos asociados a temperaturas altas, vapores, entre otros, en el sitio.</w:t>
                  </w:r>
                </w:p>
                <w:p w14:paraId="64A6654B" w14:textId="1795F89F" w:rsidR="00BF171A" w:rsidRDefault="00BF171A" w:rsidP="001608AC">
                  <w:pPr>
                    <w:pStyle w:val="Prrafodelista"/>
                    <w:numPr>
                      <w:ilvl w:val="0"/>
                      <w:numId w:val="24"/>
                    </w:numPr>
                    <w:rPr>
                      <w:bCs/>
                      <w:i/>
                      <w:iCs/>
                    </w:rPr>
                  </w:pPr>
                  <w:r>
                    <w:rPr>
                      <w:bCs/>
                      <w:i/>
                      <w:iCs/>
                    </w:rPr>
                    <w:t>En el caso de la estabilidad química en el tratamiento de inertización, se debe controlar el tiempo final de las reacciones químicas, mediante el control de las variables operacionales de las reacciones, y se debe cumplir con este tiempo, antes de llevar los residuos al depósito, para evitar que los residuos sigan reaccionando en la celda, tanto con ellos mismos como con los residuos que se encuentren en la celda.</w:t>
                  </w:r>
                </w:p>
                <w:p w14:paraId="41BF7293" w14:textId="193FEC77" w:rsidR="00394FF4" w:rsidRDefault="00BF171A" w:rsidP="001608AC">
                  <w:pPr>
                    <w:pStyle w:val="Prrafodelista"/>
                    <w:numPr>
                      <w:ilvl w:val="0"/>
                      <w:numId w:val="24"/>
                    </w:numPr>
                    <w:rPr>
                      <w:bCs/>
                      <w:i/>
                      <w:iCs/>
                    </w:rPr>
                  </w:pPr>
                  <w:r>
                    <w:rPr>
                      <w:bCs/>
                      <w:i/>
                      <w:iCs/>
                    </w:rPr>
                    <w:t xml:space="preserve">En el caso de la estabilización física en el tratamiento de inertización, debe ser realizada en un lugar, donde se puedan mantener controlados los tiempos de fraguado, Temperaturas, dosificación de reactivos, operatividad y efectividad de mezclado de estos insumos y </w:t>
                  </w:r>
                  <w:r w:rsidR="00394FF4">
                    <w:rPr>
                      <w:bCs/>
                      <w:i/>
                      <w:iCs/>
                    </w:rPr>
                    <w:t xml:space="preserve">las </w:t>
                  </w:r>
                  <w:r>
                    <w:rPr>
                      <w:bCs/>
                      <w:i/>
                      <w:iCs/>
                    </w:rPr>
                    <w:t xml:space="preserve">emisiones de vapores y de polvo que se generarán y lo que no es menor el lugar debe permitir realizar </w:t>
                  </w:r>
                  <w:r w:rsidR="00394FF4">
                    <w:rPr>
                      <w:bCs/>
                      <w:i/>
                      <w:iCs/>
                    </w:rPr>
                    <w:t xml:space="preserve">todas las tareas con el menor riesgo para los trabajadores. </w:t>
                  </w:r>
                  <w:proofErr w:type="gramStart"/>
                  <w:r w:rsidR="00394FF4">
                    <w:rPr>
                      <w:bCs/>
                      <w:i/>
                      <w:iCs/>
                    </w:rPr>
                    <w:t>Además</w:t>
                  </w:r>
                  <w:proofErr w:type="gramEnd"/>
                  <w:r w:rsidR="00394FF4">
                    <w:rPr>
                      <w:bCs/>
                      <w:i/>
                      <w:iCs/>
                    </w:rPr>
                    <w:t xml:space="preserve"> este lugar debe permitir tomar muestras para análisis de TCLP, como medida de la disminución de la movilidad de los contaminantes y por ende efectividad del tratamiento, antes de enviar el </w:t>
                  </w:r>
                  <w:proofErr w:type="spellStart"/>
                  <w:r w:rsidR="00394FF4">
                    <w:rPr>
                      <w:bCs/>
                      <w:i/>
                      <w:iCs/>
                    </w:rPr>
                    <w:t>residu</w:t>
                  </w:r>
                  <w:proofErr w:type="spellEnd"/>
                  <w:r w:rsidR="00394FF4">
                    <w:rPr>
                      <w:bCs/>
                      <w:i/>
                      <w:iCs/>
                    </w:rPr>
                    <w:t xml:space="preserve"> al depósito de seguridad. </w:t>
                  </w:r>
                </w:p>
                <w:p w14:paraId="445F4348" w14:textId="0B33AA46" w:rsidR="00D22571" w:rsidRDefault="0004075F" w:rsidP="001608AC">
                  <w:pPr>
                    <w:pStyle w:val="Prrafodelista"/>
                    <w:numPr>
                      <w:ilvl w:val="0"/>
                      <w:numId w:val="24"/>
                    </w:numPr>
                    <w:rPr>
                      <w:bCs/>
                      <w:i/>
                      <w:iCs/>
                    </w:rPr>
                  </w:pPr>
                  <w:r>
                    <w:rPr>
                      <w:bCs/>
                      <w:i/>
                      <w:iCs/>
                    </w:rPr>
                    <w:t xml:space="preserve">En el caso de la estabilización física en el tratamiento de inertización, se debe enviar al depósito de seguridad un sólido que tenga encapsulado el contaminante y que tenga la resistencia física suficiente, para que resista el peso de los residuos que estarán sobre él y así evitar que se rompa y deje disponible el </w:t>
                  </w:r>
                  <w:proofErr w:type="spellStart"/>
                  <w:r>
                    <w:rPr>
                      <w:bCs/>
                      <w:i/>
                      <w:iCs/>
                    </w:rPr>
                    <w:t>contaminanhte</w:t>
                  </w:r>
                  <w:proofErr w:type="spellEnd"/>
                  <w:r>
                    <w:rPr>
                      <w:bCs/>
                      <w:i/>
                      <w:iCs/>
                    </w:rPr>
                    <w:t xml:space="preserve">. </w:t>
                  </w:r>
                </w:p>
                <w:p w14:paraId="5C065955" w14:textId="67037EE4" w:rsidR="00CB3D10" w:rsidRPr="00C63FDC" w:rsidRDefault="00CB3D10" w:rsidP="001608AC">
                  <w:pPr>
                    <w:pStyle w:val="Prrafodelista"/>
                    <w:numPr>
                      <w:ilvl w:val="0"/>
                      <w:numId w:val="24"/>
                    </w:numPr>
                    <w:rPr>
                      <w:bCs/>
                      <w:i/>
                      <w:iCs/>
                    </w:rPr>
                  </w:pPr>
                  <w:r w:rsidRPr="00C63FDC">
                    <w:rPr>
                      <w:bCs/>
                      <w:i/>
                      <w:iCs/>
                    </w:rPr>
                    <w:t>Establecer tiempos mínimos de retención de los residuos en la etapa de mezclado, antes de llevarlos al sector donde se realizará el fraguado. Tiempo que permitirá evitar peligros y accidentes por manejo de residuos, durante la carga, transporte y descarga, toda vez que los residuos aún podrían estar reaccionando y estar a temperaturas altas debido a las reacciones exotérmicas que se producen en estos equipos.</w:t>
                  </w:r>
                  <w:r w:rsidR="00C63FDC">
                    <w:rPr>
                      <w:bCs/>
                      <w:i/>
                      <w:iCs/>
                    </w:rPr>
                    <w:t>”</w:t>
                  </w:r>
                </w:p>
                <w:p w14:paraId="5ED77626" w14:textId="77777777" w:rsidR="00B65A41" w:rsidRPr="004201D9" w:rsidRDefault="00B65A41" w:rsidP="005438C8">
                  <w:pPr>
                    <w:rPr>
                      <w:b/>
                    </w:rPr>
                  </w:pPr>
                </w:p>
              </w:tc>
            </w:tr>
          </w:tbl>
          <w:p w14:paraId="6A3A81D5" w14:textId="664CB7AC" w:rsidR="00B65A41" w:rsidRDefault="00B65A41" w:rsidP="00B65A41">
            <w:pPr>
              <w:jc w:val="left"/>
              <w:rPr>
                <w:b/>
                <w:u w:val="single"/>
              </w:rPr>
            </w:pPr>
          </w:p>
          <w:p w14:paraId="0BE8785A" w14:textId="343EEFA8" w:rsidR="00F11339" w:rsidRDefault="00F11339" w:rsidP="006A4C42">
            <w:pPr>
              <w:jc w:val="left"/>
            </w:pPr>
          </w:p>
        </w:tc>
      </w:tr>
      <w:tr w:rsidR="00471552" w14:paraId="299039C5" w14:textId="77777777" w:rsidTr="006904CD">
        <w:trPr>
          <w:trHeight w:val="699"/>
          <w:jc w:val="center"/>
        </w:trPr>
        <w:tc>
          <w:tcPr>
            <w:tcW w:w="5000" w:type="pct"/>
            <w:gridSpan w:val="2"/>
          </w:tcPr>
          <w:p w14:paraId="58F4B03C" w14:textId="3E460ADD" w:rsidR="00471552" w:rsidRDefault="00471552" w:rsidP="006904CD">
            <w:pPr>
              <w:jc w:val="left"/>
              <w:rPr>
                <w:rFonts w:eastAsia="Times New Roman"/>
                <w:color w:val="000000"/>
                <w:lang w:eastAsia="es-CL"/>
              </w:rPr>
            </w:pPr>
            <w:r w:rsidRPr="00BE2201">
              <w:rPr>
                <w:rFonts w:eastAsia="Times New Roman"/>
                <w:b/>
                <w:bCs/>
                <w:color w:val="000000"/>
                <w:lang w:eastAsia="es-CL"/>
              </w:rPr>
              <w:lastRenderedPageBreak/>
              <w:t>Hechos constatados</w:t>
            </w:r>
            <w:r w:rsidRPr="00BE2201">
              <w:rPr>
                <w:rFonts w:eastAsia="Times New Roman"/>
                <w:color w:val="000000"/>
                <w:lang w:eastAsia="es-CL"/>
              </w:rPr>
              <w:t xml:space="preserve">: </w:t>
            </w:r>
          </w:p>
          <w:p w14:paraId="201B9721" w14:textId="77777777" w:rsidR="00D07477" w:rsidRPr="00BE2201" w:rsidRDefault="00D07477" w:rsidP="006904CD">
            <w:pPr>
              <w:jc w:val="left"/>
              <w:rPr>
                <w:rFonts w:eastAsia="Times New Roman"/>
                <w:color w:val="000000"/>
                <w:lang w:eastAsia="es-CL"/>
              </w:rPr>
            </w:pPr>
          </w:p>
          <w:p w14:paraId="34A5D994" w14:textId="77777777" w:rsidR="00276F4D" w:rsidRPr="003B0736" w:rsidRDefault="00850AEF" w:rsidP="00EE5B07">
            <w:pPr>
              <w:pStyle w:val="Prrafodelista"/>
              <w:numPr>
                <w:ilvl w:val="0"/>
                <w:numId w:val="23"/>
              </w:numPr>
              <w:rPr>
                <w:iCs/>
              </w:rPr>
            </w:pPr>
            <w:r w:rsidRPr="003B0736">
              <w:rPr>
                <w:iCs/>
              </w:rPr>
              <w:t xml:space="preserve">En </w:t>
            </w:r>
            <w:r w:rsidR="00CB48ED" w:rsidRPr="003B0736">
              <w:rPr>
                <w:iCs/>
              </w:rPr>
              <w:t>el recorrido por e</w:t>
            </w:r>
            <w:r w:rsidR="00AA7200" w:rsidRPr="003B0736">
              <w:rPr>
                <w:iCs/>
              </w:rPr>
              <w:t>l sector donde se realiza la inertización</w:t>
            </w:r>
            <w:r w:rsidRPr="003B0736">
              <w:rPr>
                <w:iCs/>
              </w:rPr>
              <w:t xml:space="preserve">, </w:t>
            </w:r>
            <w:r w:rsidR="00A20AB4" w:rsidRPr="003B0736">
              <w:rPr>
                <w:iCs/>
              </w:rPr>
              <w:t xml:space="preserve">ante consulta </w:t>
            </w:r>
            <w:r w:rsidR="005B3365" w:rsidRPr="003B0736">
              <w:rPr>
                <w:iCs/>
              </w:rPr>
              <w:t xml:space="preserve">por la caracterización que se </w:t>
            </w:r>
            <w:proofErr w:type="gramStart"/>
            <w:r w:rsidR="005B3365" w:rsidRPr="003B0736">
              <w:rPr>
                <w:iCs/>
              </w:rPr>
              <w:t>le</w:t>
            </w:r>
            <w:proofErr w:type="gramEnd"/>
            <w:r w:rsidR="005B3365" w:rsidRPr="003B0736">
              <w:rPr>
                <w:iCs/>
              </w:rPr>
              <w:t xml:space="preserve"> hacen a los residuos que ingresan</w:t>
            </w:r>
            <w:r w:rsidR="00A20AB4" w:rsidRPr="003B0736">
              <w:rPr>
                <w:iCs/>
              </w:rPr>
              <w:t xml:space="preserve"> al proceso</w:t>
            </w:r>
            <w:r w:rsidR="005B3365" w:rsidRPr="003B0736">
              <w:rPr>
                <w:iCs/>
              </w:rPr>
              <w:t xml:space="preserve">, Rodrigo Pérez </w:t>
            </w:r>
            <w:r w:rsidR="00D6401C" w:rsidRPr="003B0736">
              <w:rPr>
                <w:iCs/>
              </w:rPr>
              <w:t>señal</w:t>
            </w:r>
            <w:r w:rsidR="00A20AB4" w:rsidRPr="003B0736">
              <w:rPr>
                <w:iCs/>
              </w:rPr>
              <w:t xml:space="preserve">ó </w:t>
            </w:r>
            <w:r w:rsidR="005B3365" w:rsidRPr="003B0736">
              <w:rPr>
                <w:iCs/>
              </w:rPr>
              <w:t>que</w:t>
            </w:r>
            <w:r w:rsidR="00A31018" w:rsidRPr="003B0736">
              <w:rPr>
                <w:iCs/>
              </w:rPr>
              <w:t>:</w:t>
            </w:r>
            <w:r w:rsidR="00276F4D" w:rsidRPr="003B0736">
              <w:rPr>
                <w:iCs/>
              </w:rPr>
              <w:t xml:space="preserve"> </w:t>
            </w:r>
          </w:p>
          <w:p w14:paraId="7ACD4884" w14:textId="5449F76C" w:rsidR="00A31018" w:rsidRPr="003B0736" w:rsidRDefault="00A31018" w:rsidP="00276F4D">
            <w:pPr>
              <w:pStyle w:val="Prrafodelista"/>
              <w:numPr>
                <w:ilvl w:val="0"/>
                <w:numId w:val="40"/>
              </w:numPr>
              <w:rPr>
                <w:iCs/>
              </w:rPr>
            </w:pPr>
            <w:r w:rsidRPr="003B0736">
              <w:rPr>
                <w:iCs/>
              </w:rPr>
              <w:t>C</w:t>
            </w:r>
            <w:r w:rsidR="005B3365" w:rsidRPr="003B0736">
              <w:rPr>
                <w:iCs/>
              </w:rPr>
              <w:t>uando son residuos conocidos</w:t>
            </w:r>
            <w:r w:rsidR="00A20AB4" w:rsidRPr="003B0736">
              <w:rPr>
                <w:iCs/>
              </w:rPr>
              <w:t>,</w:t>
            </w:r>
            <w:r w:rsidR="005B3365" w:rsidRPr="003B0736">
              <w:rPr>
                <w:iCs/>
              </w:rPr>
              <w:t xml:space="preserve"> de un mismo cliente, por lo general no se vuelve a caracterizar </w:t>
            </w:r>
            <w:r w:rsidR="00A20AB4" w:rsidRPr="003B0736">
              <w:rPr>
                <w:iCs/>
              </w:rPr>
              <w:t xml:space="preserve">dicho </w:t>
            </w:r>
            <w:r w:rsidR="005B3365" w:rsidRPr="003B0736">
              <w:rPr>
                <w:iCs/>
              </w:rPr>
              <w:t>residuo, ya que cuentan con una receta ya elabora</w:t>
            </w:r>
            <w:r w:rsidR="00196439" w:rsidRPr="003B0736">
              <w:rPr>
                <w:iCs/>
              </w:rPr>
              <w:t>da</w:t>
            </w:r>
            <w:r w:rsidR="005B3365" w:rsidRPr="003B0736">
              <w:rPr>
                <w:iCs/>
              </w:rPr>
              <w:t xml:space="preserve"> por el laboratorio interno.</w:t>
            </w:r>
          </w:p>
          <w:p w14:paraId="1195B68B" w14:textId="212A3C7E" w:rsidR="00D6401C" w:rsidRPr="003B0736" w:rsidRDefault="00A31018" w:rsidP="00276F4D">
            <w:pPr>
              <w:pStyle w:val="Prrafodelista"/>
              <w:numPr>
                <w:ilvl w:val="0"/>
                <w:numId w:val="40"/>
              </w:numPr>
              <w:rPr>
                <w:iCs/>
              </w:rPr>
            </w:pPr>
            <w:r w:rsidRPr="003B0736">
              <w:rPr>
                <w:iCs/>
              </w:rPr>
              <w:t>T</w:t>
            </w:r>
            <w:r w:rsidR="00D620BE" w:rsidRPr="003B0736">
              <w:rPr>
                <w:iCs/>
              </w:rPr>
              <w:t>odos los lotes de residuos aquí tratados tienen una orden de trabajo, donde se indica la cantidad de cal, cemento y agua a agregar para su tratamiento.</w:t>
            </w:r>
          </w:p>
          <w:p w14:paraId="2AD27C56" w14:textId="63418BC6" w:rsidR="0061102D" w:rsidRPr="003B0736" w:rsidRDefault="00804E7D" w:rsidP="001608AC">
            <w:pPr>
              <w:pStyle w:val="Prrafodelista"/>
              <w:numPr>
                <w:ilvl w:val="0"/>
                <w:numId w:val="23"/>
              </w:numPr>
              <w:rPr>
                <w:iCs/>
              </w:rPr>
            </w:pPr>
            <w:r w:rsidRPr="003B0736">
              <w:rPr>
                <w:iCs/>
              </w:rPr>
              <w:t>En una cabina se observaron órdenes de trabajo del 08 de junio del presente año</w:t>
            </w:r>
            <w:r w:rsidR="0014081E" w:rsidRPr="003B0736">
              <w:rPr>
                <w:iCs/>
              </w:rPr>
              <w:t xml:space="preserve">. En la Fotografía 12 se observa la Orden de trabajo </w:t>
            </w:r>
            <w:proofErr w:type="spellStart"/>
            <w:r w:rsidR="0014081E" w:rsidRPr="003B0736">
              <w:rPr>
                <w:iCs/>
              </w:rPr>
              <w:t>N°</w:t>
            </w:r>
            <w:proofErr w:type="spellEnd"/>
            <w:r w:rsidR="0014081E" w:rsidRPr="003B0736">
              <w:rPr>
                <w:iCs/>
              </w:rPr>
              <w:t xml:space="preserve"> de lote 564707 y GP 810082291 de fecha 08-06-2020, para procesar 4.011 kg de RIL con </w:t>
            </w:r>
            <w:proofErr w:type="spellStart"/>
            <w:r w:rsidR="0014081E" w:rsidRPr="003B0736">
              <w:rPr>
                <w:iCs/>
              </w:rPr>
              <w:t>Hidrocaurduro</w:t>
            </w:r>
            <w:proofErr w:type="spellEnd"/>
            <w:r w:rsidR="0014081E" w:rsidRPr="003B0736">
              <w:rPr>
                <w:iCs/>
              </w:rPr>
              <w:t xml:space="preserve"> en Batea de inertización con 10.028 kg de puzolana, con indicación de TRATADO</w:t>
            </w:r>
            <w:r w:rsidR="0026318F" w:rsidRPr="003B0736">
              <w:rPr>
                <w:iCs/>
              </w:rPr>
              <w:t xml:space="preserve">. Disposición en el sector B del depósito. </w:t>
            </w:r>
            <w:r w:rsidR="0014081E" w:rsidRPr="003B0736">
              <w:rPr>
                <w:iCs/>
              </w:rPr>
              <w:t xml:space="preserve">Se indica secuencia operacional 1) agregar residuo a batea de inertización y destruir envases; 2) agregar </w:t>
            </w:r>
            <w:proofErr w:type="spellStart"/>
            <w:r w:rsidR="0014081E" w:rsidRPr="003B0736">
              <w:rPr>
                <w:iCs/>
              </w:rPr>
              <w:t>pumacita</w:t>
            </w:r>
            <w:proofErr w:type="spellEnd"/>
            <w:r w:rsidR="0014081E" w:rsidRPr="003B0736">
              <w:rPr>
                <w:iCs/>
              </w:rPr>
              <w:t xml:space="preserve"> hasta asegurar no presencia de </w:t>
            </w:r>
            <w:proofErr w:type="spellStart"/>
            <w:r w:rsidR="0014081E" w:rsidRPr="003B0736">
              <w:rPr>
                <w:iCs/>
              </w:rPr>
              <w:t>liquidos</w:t>
            </w:r>
            <w:proofErr w:type="spellEnd"/>
            <w:r w:rsidR="0014081E" w:rsidRPr="003B0736">
              <w:rPr>
                <w:iCs/>
              </w:rPr>
              <w:t xml:space="preserve"> libres; 3) cargar a </w:t>
            </w:r>
            <w:proofErr w:type="spellStart"/>
            <w:r w:rsidR="0014081E" w:rsidRPr="003B0736">
              <w:rPr>
                <w:iCs/>
              </w:rPr>
              <w:t>camion</w:t>
            </w:r>
            <w:proofErr w:type="spellEnd"/>
            <w:r w:rsidR="0014081E" w:rsidRPr="003B0736">
              <w:rPr>
                <w:iCs/>
              </w:rPr>
              <w:t xml:space="preserve"> y disponer en sector B del depósito de seguridad. En la sección control de proceso no se registra Temperatura, inspección visual de líquido Libre, %LEL, O</w:t>
            </w:r>
            <w:r w:rsidR="0014081E" w:rsidRPr="003B0736">
              <w:rPr>
                <w:iCs/>
                <w:vertAlign w:val="subscript"/>
              </w:rPr>
              <w:t>2</w:t>
            </w:r>
            <w:r w:rsidR="0014081E" w:rsidRPr="003B0736">
              <w:rPr>
                <w:iCs/>
              </w:rPr>
              <w:t>, H</w:t>
            </w:r>
            <w:r w:rsidR="0014081E" w:rsidRPr="003B0736">
              <w:rPr>
                <w:iCs/>
                <w:vertAlign w:val="subscript"/>
              </w:rPr>
              <w:t>2</w:t>
            </w:r>
            <w:r w:rsidR="0014081E" w:rsidRPr="003B0736">
              <w:rPr>
                <w:iCs/>
              </w:rPr>
              <w:t>S y C</w:t>
            </w:r>
            <w:r w:rsidR="009006A2" w:rsidRPr="003B0736">
              <w:rPr>
                <w:iCs/>
              </w:rPr>
              <w:t>O</w:t>
            </w:r>
            <w:r w:rsidR="0014081E" w:rsidRPr="003B0736">
              <w:rPr>
                <w:iCs/>
              </w:rPr>
              <w:t>.</w:t>
            </w:r>
          </w:p>
          <w:p w14:paraId="3072BC13" w14:textId="405D0761" w:rsidR="00804E7D" w:rsidRPr="003B0736" w:rsidRDefault="00804E7D" w:rsidP="001608AC">
            <w:pPr>
              <w:pStyle w:val="Prrafodelista"/>
              <w:numPr>
                <w:ilvl w:val="0"/>
                <w:numId w:val="23"/>
              </w:numPr>
              <w:rPr>
                <w:iCs/>
              </w:rPr>
            </w:pPr>
            <w:r w:rsidRPr="003B0736">
              <w:rPr>
                <w:iCs/>
              </w:rPr>
              <w:t>En el sector de bateas de inertización</w:t>
            </w:r>
            <w:r w:rsidR="00227EAD" w:rsidRPr="003B0736">
              <w:rPr>
                <w:iCs/>
              </w:rPr>
              <w:t xml:space="preserve"> </w:t>
            </w:r>
            <w:r w:rsidRPr="003B0736">
              <w:rPr>
                <w:iCs/>
              </w:rPr>
              <w:t>se consultó por el paso siguiente del tratamiento, indicando Rodrigo Pérez que el operador de la excavadora</w:t>
            </w:r>
            <w:r w:rsidR="00227EAD" w:rsidRPr="003B0736">
              <w:rPr>
                <w:iCs/>
              </w:rPr>
              <w:t xml:space="preserve"> (Fotografía 7)</w:t>
            </w:r>
            <w:r w:rsidRPr="003B0736">
              <w:rPr>
                <w:iCs/>
              </w:rPr>
              <w:t xml:space="preserve"> revisa que el residuo tratado no tenga líquido, y que cumpla con una temperatura menor a 40°C. Lo anterior quedaría registrado en la orden de trabajo.</w:t>
            </w:r>
            <w:r w:rsidR="00B44DBE" w:rsidRPr="003B0736">
              <w:rPr>
                <w:iCs/>
              </w:rPr>
              <w:t xml:space="preserve"> Posteriormente, el residuo tratado es dispuesto en un camión para ser llevado al sector de </w:t>
            </w:r>
            <w:proofErr w:type="spellStart"/>
            <w:r w:rsidR="00B44DBE" w:rsidRPr="003B0736">
              <w:rPr>
                <w:iCs/>
              </w:rPr>
              <w:t>fragüado</w:t>
            </w:r>
            <w:proofErr w:type="spellEnd"/>
            <w:r w:rsidR="00B44DBE" w:rsidRPr="003B0736">
              <w:rPr>
                <w:iCs/>
              </w:rPr>
              <w:t>.</w:t>
            </w:r>
          </w:p>
          <w:p w14:paraId="3F9A90F0" w14:textId="7B7EC9C3" w:rsidR="00E47B54" w:rsidRPr="003B0736" w:rsidRDefault="00E47B54" w:rsidP="001608AC">
            <w:pPr>
              <w:pStyle w:val="Prrafodelista"/>
              <w:numPr>
                <w:ilvl w:val="0"/>
                <w:numId w:val="23"/>
              </w:numPr>
              <w:rPr>
                <w:iCs/>
              </w:rPr>
            </w:pPr>
            <w:r w:rsidRPr="003B0736">
              <w:rPr>
                <w:iCs/>
              </w:rPr>
              <w:t xml:space="preserve">En el sector de fraguado Rodrigo Pérez </w:t>
            </w:r>
            <w:r w:rsidR="00227EAD" w:rsidRPr="003B0736">
              <w:rPr>
                <w:iCs/>
              </w:rPr>
              <w:t xml:space="preserve">precisó </w:t>
            </w:r>
            <w:r w:rsidRPr="003B0736">
              <w:rPr>
                <w:iCs/>
              </w:rPr>
              <w:t>que los residuos arsenicales se mantienen cerca de 24 horas</w:t>
            </w:r>
            <w:r w:rsidR="00227EAD" w:rsidRPr="003B0736">
              <w:rPr>
                <w:iCs/>
              </w:rPr>
              <w:t xml:space="preserve">, </w:t>
            </w:r>
            <w:r w:rsidRPr="003B0736">
              <w:rPr>
                <w:iCs/>
              </w:rPr>
              <w:t>antes de ser dispuestos en la celda operativa.</w:t>
            </w:r>
          </w:p>
          <w:p w14:paraId="691C183E" w14:textId="2575BFC1" w:rsidR="00DC1D47" w:rsidRPr="004123CC" w:rsidRDefault="00DC1D47" w:rsidP="001608AC">
            <w:pPr>
              <w:pStyle w:val="Prrafodelista"/>
              <w:numPr>
                <w:ilvl w:val="0"/>
                <w:numId w:val="23"/>
              </w:numPr>
              <w:rPr>
                <w:iCs/>
              </w:rPr>
            </w:pPr>
            <w:r w:rsidRPr="003B0736">
              <w:rPr>
                <w:iCs/>
              </w:rPr>
              <w:t xml:space="preserve">En la oficina </w:t>
            </w:r>
            <w:r w:rsidR="002F5659" w:rsidRPr="003B0736">
              <w:rPr>
                <w:iCs/>
              </w:rPr>
              <w:t xml:space="preserve">del Sr. </w:t>
            </w:r>
            <w:r w:rsidRPr="003B0736">
              <w:rPr>
                <w:iCs/>
              </w:rPr>
              <w:t>Iván Garrido (</w:t>
            </w:r>
            <w:proofErr w:type="gramStart"/>
            <w:r w:rsidRPr="003B0736">
              <w:rPr>
                <w:iCs/>
              </w:rPr>
              <w:t>Jefe</w:t>
            </w:r>
            <w:proofErr w:type="gramEnd"/>
            <w:r w:rsidRPr="003B0736">
              <w:rPr>
                <w:iCs/>
              </w:rPr>
              <w:t xml:space="preserve"> de turno), se consultó si existía algún reemplazo de la pomacita en los tratamientos, indicado Rodrigo Pérez que no ha sido reemplazado. Se revisaron </w:t>
            </w:r>
            <w:r w:rsidRPr="003B0736">
              <w:rPr>
                <w:b/>
                <w:bCs/>
                <w:iCs/>
              </w:rPr>
              <w:t>órdenes de trabajo de distintos residuos</w:t>
            </w:r>
            <w:r w:rsidRPr="003B0736">
              <w:rPr>
                <w:iCs/>
              </w:rPr>
              <w:t>, constatándose que se registra el residuo, la cantidad de residuo, la cantidad de materia</w:t>
            </w:r>
            <w:r w:rsidR="006F2673" w:rsidRPr="003B0736">
              <w:rPr>
                <w:iCs/>
              </w:rPr>
              <w:t>s</w:t>
            </w:r>
            <w:r w:rsidRPr="003B0736">
              <w:rPr>
                <w:iCs/>
              </w:rPr>
              <w:t xml:space="preserve"> primas y</w:t>
            </w:r>
            <w:r w:rsidR="002F5659" w:rsidRPr="003B0736">
              <w:rPr>
                <w:iCs/>
              </w:rPr>
              <w:t>,</w:t>
            </w:r>
            <w:r w:rsidRPr="003B0736">
              <w:rPr>
                <w:iCs/>
              </w:rPr>
              <w:t xml:space="preserve"> </w:t>
            </w:r>
            <w:r w:rsidRPr="003B0736">
              <w:rPr>
                <w:b/>
                <w:bCs/>
                <w:iCs/>
              </w:rPr>
              <w:t>en el control de procesos</w:t>
            </w:r>
            <w:r w:rsidRPr="003B0736">
              <w:rPr>
                <w:iCs/>
              </w:rPr>
              <w:t>, la toma de muestra, la inspección visual de líquido libre y la medición de gases. El control de procesos no se registra en todas las órdenes revisadas. Además, se revisaron planillas con control de materias primas por fecha y código GP (interno)</w:t>
            </w:r>
            <w:r w:rsidR="00F221BA" w:rsidRPr="003B0736">
              <w:rPr>
                <w:iCs/>
              </w:rPr>
              <w:t>. En la F</w:t>
            </w:r>
            <w:r w:rsidRPr="003B0736">
              <w:rPr>
                <w:iCs/>
              </w:rPr>
              <w:t>otografía 13</w:t>
            </w:r>
            <w:r w:rsidR="00F221BA" w:rsidRPr="003B0736">
              <w:rPr>
                <w:iCs/>
              </w:rPr>
              <w:t xml:space="preserve"> se observa</w:t>
            </w:r>
            <w:r w:rsidR="00F221BA">
              <w:rPr>
                <w:iCs/>
              </w:rPr>
              <w:t xml:space="preserve"> la </w:t>
            </w:r>
            <w:r w:rsidR="00F221BA" w:rsidRPr="00F221BA">
              <w:rPr>
                <w:iCs/>
              </w:rPr>
              <w:t xml:space="preserve">Orden de </w:t>
            </w:r>
            <w:r w:rsidR="00F221BA" w:rsidRPr="00F221BA">
              <w:rPr>
                <w:iCs/>
              </w:rPr>
              <w:lastRenderedPageBreak/>
              <w:t xml:space="preserve">trabajo </w:t>
            </w:r>
            <w:r w:rsidR="00F221BA">
              <w:rPr>
                <w:iCs/>
              </w:rPr>
              <w:t xml:space="preserve">de fecha </w:t>
            </w:r>
            <w:r w:rsidR="00F221BA" w:rsidRPr="00F221BA">
              <w:rPr>
                <w:iCs/>
              </w:rPr>
              <w:t>11-06-2019</w:t>
            </w:r>
            <w:r w:rsidR="00F221BA">
              <w:rPr>
                <w:iCs/>
              </w:rPr>
              <w:t xml:space="preserve">, sin </w:t>
            </w:r>
            <w:proofErr w:type="spellStart"/>
            <w:r w:rsidR="00F221BA" w:rsidRPr="00823D11">
              <w:rPr>
                <w:iCs/>
              </w:rPr>
              <w:t>N°</w:t>
            </w:r>
            <w:proofErr w:type="spellEnd"/>
            <w:r w:rsidR="00F221BA" w:rsidRPr="00823D11">
              <w:rPr>
                <w:iCs/>
              </w:rPr>
              <w:t xml:space="preserve"> de lote</w:t>
            </w:r>
            <w:r w:rsidR="00F221BA">
              <w:rPr>
                <w:iCs/>
              </w:rPr>
              <w:t xml:space="preserve">, </w:t>
            </w:r>
            <w:r w:rsidR="00F221BA" w:rsidRPr="00F221BA">
              <w:rPr>
                <w:iCs/>
              </w:rPr>
              <w:t>para el material 4500022</w:t>
            </w:r>
            <w:r w:rsidR="00F221BA">
              <w:rPr>
                <w:iCs/>
              </w:rPr>
              <w:t xml:space="preserve">, </w:t>
            </w:r>
            <w:proofErr w:type="spellStart"/>
            <w:r w:rsidR="00F221BA" w:rsidRPr="00F221BA">
              <w:rPr>
                <w:iCs/>
              </w:rPr>
              <w:t>Arseniacal</w:t>
            </w:r>
            <w:proofErr w:type="spellEnd"/>
            <w:r w:rsidR="00F221BA" w:rsidRPr="00F221BA">
              <w:rPr>
                <w:iCs/>
              </w:rPr>
              <w:t xml:space="preserve"> Estabilizado, para ser dispuesto la zona A del depósito de seguridad. Los residuos </w:t>
            </w:r>
            <w:proofErr w:type="spellStart"/>
            <w:r w:rsidR="00F221BA" w:rsidRPr="004123CC">
              <w:rPr>
                <w:iCs/>
              </w:rPr>
              <w:t>arseniacales</w:t>
            </w:r>
            <w:proofErr w:type="spellEnd"/>
            <w:r w:rsidR="00F221BA" w:rsidRPr="004123CC">
              <w:rPr>
                <w:iCs/>
              </w:rPr>
              <w:t xml:space="preserve"> son de la </w:t>
            </w:r>
            <w:proofErr w:type="spellStart"/>
            <w:r w:rsidR="00F221BA" w:rsidRPr="004123CC">
              <w:rPr>
                <w:iCs/>
              </w:rPr>
              <w:t>Coorporación</w:t>
            </w:r>
            <w:proofErr w:type="spellEnd"/>
            <w:r w:rsidR="00F221BA" w:rsidRPr="004123CC">
              <w:rPr>
                <w:iCs/>
              </w:rPr>
              <w:t xml:space="preserve"> Nacional del Cobre con GP 810083257, GP 810083258 y GP 810083260, por una cantidad de 24.850 Kg, 24.110 y Kg 25.230 Kg, respectivamente, tratados por inertización, aplicando cemento</w:t>
            </w:r>
            <w:r w:rsidR="00286CA8" w:rsidRPr="004123CC">
              <w:rPr>
                <w:iCs/>
              </w:rPr>
              <w:t xml:space="preserve"> (1.392, 1.350 y 1.413 Kg, respectivamente)</w:t>
            </w:r>
            <w:r w:rsidR="00F221BA" w:rsidRPr="004123CC">
              <w:rPr>
                <w:iCs/>
              </w:rPr>
              <w:t xml:space="preserve">, cal viva </w:t>
            </w:r>
            <w:r w:rsidR="00286CA8" w:rsidRPr="004123CC">
              <w:rPr>
                <w:iCs/>
              </w:rPr>
              <w:t xml:space="preserve">(2.485, 2.411 y 2.523 Kg, respectivamente) </w:t>
            </w:r>
            <w:r w:rsidR="00F221BA" w:rsidRPr="004123CC">
              <w:rPr>
                <w:iCs/>
              </w:rPr>
              <w:t>y agua</w:t>
            </w:r>
            <w:r w:rsidR="00286CA8" w:rsidRPr="004123CC">
              <w:rPr>
                <w:iCs/>
              </w:rPr>
              <w:t xml:space="preserve"> (6.710, 6.510 y 6.812 Kg, respectivamente)</w:t>
            </w:r>
            <w:r w:rsidR="00F221BA" w:rsidRPr="004123CC">
              <w:rPr>
                <w:iCs/>
              </w:rPr>
              <w:t xml:space="preserve">. Como control de proceso la planilla indica que se realizó: muestreo, inspección visual de líq. Libre, </w:t>
            </w:r>
            <w:r w:rsidR="00286CA8" w:rsidRPr="004123CC">
              <w:rPr>
                <w:iCs/>
              </w:rPr>
              <w:t>%</w:t>
            </w:r>
            <w:r w:rsidR="00F221BA" w:rsidRPr="004123CC">
              <w:rPr>
                <w:iCs/>
              </w:rPr>
              <w:t>LEL, O</w:t>
            </w:r>
            <w:r w:rsidR="00F221BA" w:rsidRPr="004123CC">
              <w:rPr>
                <w:iCs/>
                <w:vertAlign w:val="subscript"/>
              </w:rPr>
              <w:t>2</w:t>
            </w:r>
            <w:r w:rsidR="006F2673" w:rsidRPr="004123CC">
              <w:rPr>
                <w:iCs/>
              </w:rPr>
              <w:t>,</w:t>
            </w:r>
            <w:r w:rsidR="00F221BA" w:rsidRPr="004123CC">
              <w:rPr>
                <w:iCs/>
              </w:rPr>
              <w:t xml:space="preserve"> H</w:t>
            </w:r>
            <w:r w:rsidR="00F221BA" w:rsidRPr="004123CC">
              <w:rPr>
                <w:iCs/>
                <w:vertAlign w:val="subscript"/>
              </w:rPr>
              <w:t>2</w:t>
            </w:r>
            <w:r w:rsidR="00F221BA" w:rsidRPr="004123CC">
              <w:rPr>
                <w:iCs/>
              </w:rPr>
              <w:t>S y C</w:t>
            </w:r>
            <w:r w:rsidR="00286CA8" w:rsidRPr="004123CC">
              <w:rPr>
                <w:iCs/>
              </w:rPr>
              <w:t>O</w:t>
            </w:r>
            <w:r w:rsidR="00F221BA" w:rsidRPr="004123CC">
              <w:rPr>
                <w:iCs/>
              </w:rPr>
              <w:t>. No se registra medición de temperatura</w:t>
            </w:r>
            <w:r w:rsidR="00286CA8" w:rsidRPr="004123CC">
              <w:rPr>
                <w:iCs/>
              </w:rPr>
              <w:t>.</w:t>
            </w:r>
          </w:p>
          <w:p w14:paraId="2AB21F13" w14:textId="082C05EF" w:rsidR="00F17EF1" w:rsidRPr="004123CC" w:rsidRDefault="00F17EF1" w:rsidP="001608AC">
            <w:pPr>
              <w:pStyle w:val="Prrafodelista"/>
              <w:numPr>
                <w:ilvl w:val="0"/>
                <w:numId w:val="23"/>
              </w:numPr>
              <w:rPr>
                <w:iCs/>
              </w:rPr>
            </w:pPr>
            <w:r w:rsidRPr="004123CC">
              <w:rPr>
                <w:iCs/>
              </w:rPr>
              <w:t xml:space="preserve">En la visita al laboratorio se pudo verificar que en él se realizan análisis de control de proceso y de calidad de proceso. El tipo de análisis depende del tipo de residuos ingresado, si se trata de residuos que ingresan de forma permanente, con características conocidas, se valida el muestreo comercial, pasando directamente a la línea de tratamiento y aplicando la receta de inertización preestablecida. Si se trata de residuos de clientes nuevos o de clientes antiguos, cuyos residuos hayan cambiado sus características pasan a ser analizados, </w:t>
            </w:r>
            <w:r w:rsidR="006F2673" w:rsidRPr="004123CC">
              <w:rPr>
                <w:iCs/>
              </w:rPr>
              <w:t xml:space="preserve">son </w:t>
            </w:r>
            <w:r w:rsidRPr="004123CC">
              <w:rPr>
                <w:iCs/>
              </w:rPr>
              <w:t xml:space="preserve">denominadas como “muestras frescas”. De acuerdo a lo informado por Juan Ramírez y Gabriela Soto (Subgerente Técnico), a estas muestras se les asigna un lote de inspección y se les realiza un screening, a través de un análisis de FRX (fluorescencia de Rayos X), para determinar las características químicas del residuo y de esa forma efectuar el tratamiento apropiado. Gabriela Soto informó que este laboratorio también es el encargado de realizar las recetas de tratamiento, para los distintos residuos sometidos a procesos en la planta. </w:t>
            </w:r>
          </w:p>
          <w:p w14:paraId="0E5EF179" w14:textId="61FA6946" w:rsidR="00F17EF1" w:rsidRPr="004123CC" w:rsidRDefault="00F17EF1" w:rsidP="001608AC">
            <w:pPr>
              <w:pStyle w:val="Prrafodelista"/>
              <w:numPr>
                <w:ilvl w:val="0"/>
                <w:numId w:val="23"/>
              </w:numPr>
              <w:rPr>
                <w:iCs/>
              </w:rPr>
            </w:pPr>
            <w:r w:rsidRPr="004123CC">
              <w:rPr>
                <w:iCs/>
              </w:rPr>
              <w:t xml:space="preserve">Los residuos </w:t>
            </w:r>
            <w:proofErr w:type="spellStart"/>
            <w:r w:rsidRPr="004123CC">
              <w:rPr>
                <w:iCs/>
              </w:rPr>
              <w:t>arseniacales</w:t>
            </w:r>
            <w:proofErr w:type="spellEnd"/>
            <w:r w:rsidRPr="004123CC">
              <w:rPr>
                <w:iCs/>
              </w:rPr>
              <w:t>, provenientes de Codelco, cuentan con una receta de tratamiento conocida por lo que, después de efectuado el tratamiento de inertización, a las bateas que se encuentran en proceso de fragüe se les toma una muestra para análisis de control de proceso, en base al líquido libre que posea y de cumplir se da el visto bueno para proceder a su disposición final en la celda de seguridad. Posteriormente se les realiza, como control de calidad de proceso, un análisis de TCLP, registrándose en el sistema SAP los datos y resultados obtenidos. En pantalla se pudo verificar registros de resultados de muestreos realizados y registrados</w:t>
            </w:r>
            <w:r w:rsidR="003B66CB" w:rsidRPr="004123CC">
              <w:rPr>
                <w:iCs/>
              </w:rPr>
              <w:t xml:space="preserve"> (</w:t>
            </w:r>
            <w:proofErr w:type="gramStart"/>
            <w:r w:rsidR="003B66CB" w:rsidRPr="004123CC">
              <w:rPr>
                <w:iCs/>
              </w:rPr>
              <w:t>Fotografía</w:t>
            </w:r>
            <w:r w:rsidR="002154FC" w:rsidRPr="004123CC">
              <w:rPr>
                <w:iCs/>
              </w:rPr>
              <w:t xml:space="preserve">s </w:t>
            </w:r>
            <w:r w:rsidR="003B66CB" w:rsidRPr="004123CC">
              <w:rPr>
                <w:iCs/>
              </w:rPr>
              <w:t xml:space="preserve"> 14</w:t>
            </w:r>
            <w:proofErr w:type="gramEnd"/>
            <w:r w:rsidR="002154FC" w:rsidRPr="004123CC">
              <w:rPr>
                <w:iCs/>
              </w:rPr>
              <w:t xml:space="preserve"> y 15</w:t>
            </w:r>
            <w:r w:rsidR="003B66CB" w:rsidRPr="004123CC">
              <w:rPr>
                <w:iCs/>
              </w:rPr>
              <w:t>)</w:t>
            </w:r>
            <w:r w:rsidRPr="004123CC">
              <w:rPr>
                <w:iCs/>
              </w:rPr>
              <w:t xml:space="preserve">. </w:t>
            </w:r>
          </w:p>
          <w:p w14:paraId="6B627311" w14:textId="77777777" w:rsidR="00F17EF1" w:rsidRPr="004123CC" w:rsidRDefault="00F17EF1" w:rsidP="001608AC">
            <w:pPr>
              <w:pStyle w:val="Prrafodelista"/>
              <w:numPr>
                <w:ilvl w:val="0"/>
                <w:numId w:val="23"/>
              </w:numPr>
              <w:rPr>
                <w:iCs/>
              </w:rPr>
            </w:pPr>
            <w:r w:rsidRPr="004123CC">
              <w:rPr>
                <w:iCs/>
              </w:rPr>
              <w:t xml:space="preserve">Consultado sobre los últimos ingresos de residuos </w:t>
            </w:r>
            <w:proofErr w:type="spellStart"/>
            <w:r w:rsidRPr="004123CC">
              <w:rPr>
                <w:iCs/>
              </w:rPr>
              <w:t>arseniacales</w:t>
            </w:r>
            <w:proofErr w:type="spellEnd"/>
            <w:r w:rsidRPr="004123CC">
              <w:rPr>
                <w:iCs/>
              </w:rPr>
              <w:t xml:space="preserve"> sometidos a análisis de laboratorio, a través del sistema SAP, se pudo observar </w:t>
            </w:r>
            <w:proofErr w:type="gramStart"/>
            <w:r w:rsidRPr="004123CC">
              <w:rPr>
                <w:iCs/>
              </w:rPr>
              <w:t>que</w:t>
            </w:r>
            <w:proofErr w:type="gramEnd"/>
            <w:r w:rsidRPr="004123CC">
              <w:rPr>
                <w:iCs/>
              </w:rPr>
              <w:t xml:space="preserve"> para el lote de residuo arsenical ya tratado, cuya muestra fue extraída de la batea N°67 (patio de fragüe), correspondiente al GP 810081933, el resultado del “Registro trazabilidad tratamientos inertización” es el siguiente:</w:t>
            </w:r>
          </w:p>
          <w:p w14:paraId="3AE53149" w14:textId="77777777" w:rsidR="00F17EF1" w:rsidRDefault="00F17EF1" w:rsidP="00F17EF1">
            <w:pPr>
              <w:pStyle w:val="Prrafodelista"/>
              <w:ind w:left="360"/>
              <w:rPr>
                <w:iCs/>
              </w:rPr>
            </w:pPr>
          </w:p>
          <w:tbl>
            <w:tblPr>
              <w:tblStyle w:val="Tablaconcuadrcula"/>
              <w:tblW w:w="10206" w:type="dxa"/>
              <w:jc w:val="center"/>
              <w:tblLook w:val="04A0" w:firstRow="1" w:lastRow="0" w:firstColumn="1" w:lastColumn="0" w:noHBand="0" w:noVBand="1"/>
            </w:tblPr>
            <w:tblGrid>
              <w:gridCol w:w="1019"/>
              <w:gridCol w:w="859"/>
              <w:gridCol w:w="1107"/>
              <w:gridCol w:w="952"/>
              <w:gridCol w:w="836"/>
              <w:gridCol w:w="742"/>
              <w:gridCol w:w="685"/>
              <w:gridCol w:w="682"/>
              <w:gridCol w:w="1086"/>
              <w:gridCol w:w="1119"/>
              <w:gridCol w:w="1119"/>
            </w:tblGrid>
            <w:tr w:rsidR="00F17EF1" w:rsidRPr="004E6185" w14:paraId="369FD98F" w14:textId="77777777" w:rsidTr="00CA7ADD">
              <w:trPr>
                <w:trHeight w:val="949"/>
                <w:jc w:val="center"/>
              </w:trPr>
              <w:tc>
                <w:tcPr>
                  <w:tcW w:w="1019" w:type="dxa"/>
                </w:tcPr>
                <w:p w14:paraId="05A09CC2" w14:textId="77777777" w:rsidR="00F17EF1" w:rsidRPr="004E6185" w:rsidRDefault="00F17EF1" w:rsidP="00F17EF1">
                  <w:pPr>
                    <w:rPr>
                      <w:rFonts w:ascii="Verdana" w:hAnsi="Verdana"/>
                      <w:iCs/>
                      <w:sz w:val="14"/>
                      <w:szCs w:val="16"/>
                    </w:rPr>
                  </w:pPr>
                  <w:proofErr w:type="spellStart"/>
                  <w:r w:rsidRPr="004E6185">
                    <w:rPr>
                      <w:rFonts w:ascii="Verdana" w:hAnsi="Verdana"/>
                      <w:iCs/>
                      <w:sz w:val="14"/>
                      <w:szCs w:val="16"/>
                    </w:rPr>
                    <w:t>N°</w:t>
                  </w:r>
                  <w:proofErr w:type="spellEnd"/>
                  <w:r w:rsidRPr="004E6185">
                    <w:rPr>
                      <w:rFonts w:ascii="Verdana" w:hAnsi="Verdana"/>
                      <w:iCs/>
                      <w:sz w:val="14"/>
                      <w:szCs w:val="16"/>
                    </w:rPr>
                    <w:t xml:space="preserve"> GP</w:t>
                  </w:r>
                </w:p>
              </w:tc>
              <w:tc>
                <w:tcPr>
                  <w:tcW w:w="859" w:type="dxa"/>
                </w:tcPr>
                <w:p w14:paraId="7DAA6CC7" w14:textId="77777777" w:rsidR="00F17EF1" w:rsidRPr="004E6185" w:rsidRDefault="00F17EF1" w:rsidP="00F17EF1">
                  <w:pPr>
                    <w:rPr>
                      <w:rFonts w:ascii="Verdana" w:hAnsi="Verdana"/>
                      <w:iCs/>
                      <w:sz w:val="14"/>
                      <w:szCs w:val="16"/>
                    </w:rPr>
                  </w:pPr>
                  <w:proofErr w:type="spellStart"/>
                  <w:r w:rsidRPr="004E6185">
                    <w:rPr>
                      <w:rFonts w:ascii="Verdana" w:hAnsi="Verdana"/>
                      <w:iCs/>
                      <w:sz w:val="14"/>
                      <w:szCs w:val="16"/>
                    </w:rPr>
                    <w:t>N°BATEA</w:t>
                  </w:r>
                  <w:proofErr w:type="spellEnd"/>
                </w:p>
              </w:tc>
              <w:tc>
                <w:tcPr>
                  <w:tcW w:w="1107" w:type="dxa"/>
                </w:tcPr>
                <w:p w14:paraId="0E1C183D" w14:textId="77777777" w:rsidR="00F17EF1" w:rsidRPr="004E6185" w:rsidRDefault="00F17EF1" w:rsidP="00F17EF1">
                  <w:pPr>
                    <w:rPr>
                      <w:rFonts w:ascii="Verdana" w:hAnsi="Verdana"/>
                      <w:iCs/>
                      <w:sz w:val="14"/>
                      <w:szCs w:val="16"/>
                    </w:rPr>
                  </w:pPr>
                  <w:r w:rsidRPr="004E6185">
                    <w:rPr>
                      <w:rFonts w:ascii="Verdana" w:hAnsi="Verdana"/>
                      <w:iCs/>
                      <w:sz w:val="14"/>
                      <w:szCs w:val="16"/>
                    </w:rPr>
                    <w:t xml:space="preserve">Fecha </w:t>
                  </w:r>
                  <w:proofErr w:type="spellStart"/>
                  <w:r w:rsidRPr="004E6185">
                    <w:rPr>
                      <w:rFonts w:ascii="Verdana" w:hAnsi="Verdana"/>
                      <w:iCs/>
                      <w:sz w:val="14"/>
                      <w:szCs w:val="16"/>
                    </w:rPr>
                    <w:t>Hr</w:t>
                  </w:r>
                  <w:proofErr w:type="spellEnd"/>
                  <w:r w:rsidRPr="004E6185">
                    <w:rPr>
                      <w:rFonts w:ascii="Verdana" w:hAnsi="Verdana"/>
                      <w:iCs/>
                      <w:sz w:val="14"/>
                      <w:szCs w:val="16"/>
                    </w:rPr>
                    <w:t>. Inicio fragüe</w:t>
                  </w:r>
                </w:p>
              </w:tc>
              <w:tc>
                <w:tcPr>
                  <w:tcW w:w="952" w:type="dxa"/>
                </w:tcPr>
                <w:p w14:paraId="66DA9F12" w14:textId="77777777" w:rsidR="00F17EF1" w:rsidRPr="004E6185" w:rsidRDefault="00F17EF1" w:rsidP="00F17EF1">
                  <w:pPr>
                    <w:rPr>
                      <w:rFonts w:ascii="Verdana" w:hAnsi="Verdana"/>
                      <w:iCs/>
                      <w:sz w:val="14"/>
                      <w:szCs w:val="16"/>
                    </w:rPr>
                  </w:pPr>
                  <w:r w:rsidRPr="004E6185">
                    <w:rPr>
                      <w:rFonts w:ascii="Verdana" w:hAnsi="Verdana"/>
                      <w:iCs/>
                      <w:sz w:val="14"/>
                      <w:szCs w:val="16"/>
                    </w:rPr>
                    <w:t xml:space="preserve">Fecha </w:t>
                  </w:r>
                  <w:proofErr w:type="spellStart"/>
                  <w:r w:rsidRPr="004E6185">
                    <w:rPr>
                      <w:rFonts w:ascii="Verdana" w:hAnsi="Verdana"/>
                      <w:iCs/>
                      <w:sz w:val="14"/>
                      <w:szCs w:val="16"/>
                    </w:rPr>
                    <w:t>Hr</w:t>
                  </w:r>
                  <w:proofErr w:type="spellEnd"/>
                  <w:r w:rsidRPr="004E6185">
                    <w:rPr>
                      <w:rFonts w:ascii="Verdana" w:hAnsi="Verdana"/>
                      <w:iCs/>
                      <w:sz w:val="14"/>
                      <w:szCs w:val="16"/>
                    </w:rPr>
                    <w:t>. Fin Fragüe (</w:t>
                  </w:r>
                  <w:proofErr w:type="spellStart"/>
                  <w:r w:rsidRPr="004E6185">
                    <w:rPr>
                      <w:rFonts w:ascii="Verdana" w:hAnsi="Verdana"/>
                      <w:iCs/>
                      <w:sz w:val="14"/>
                      <w:szCs w:val="16"/>
                    </w:rPr>
                    <w:t>teorico</w:t>
                  </w:r>
                  <w:proofErr w:type="spellEnd"/>
                  <w:r w:rsidRPr="004E6185">
                    <w:rPr>
                      <w:rFonts w:ascii="Verdana" w:hAnsi="Verdana"/>
                      <w:iCs/>
                      <w:sz w:val="14"/>
                      <w:szCs w:val="16"/>
                    </w:rPr>
                    <w:t>)</w:t>
                  </w:r>
                </w:p>
              </w:tc>
              <w:tc>
                <w:tcPr>
                  <w:tcW w:w="836" w:type="dxa"/>
                </w:tcPr>
                <w:p w14:paraId="6C15573E" w14:textId="77777777" w:rsidR="00F17EF1" w:rsidRPr="004E6185" w:rsidRDefault="00F17EF1" w:rsidP="00F17EF1">
                  <w:pPr>
                    <w:rPr>
                      <w:rFonts w:ascii="Verdana" w:hAnsi="Verdana"/>
                      <w:iCs/>
                      <w:sz w:val="14"/>
                      <w:szCs w:val="16"/>
                    </w:rPr>
                  </w:pPr>
                  <w:r w:rsidRPr="004E6185">
                    <w:rPr>
                      <w:rFonts w:ascii="Verdana" w:hAnsi="Verdana"/>
                      <w:iCs/>
                      <w:sz w:val="14"/>
                      <w:szCs w:val="16"/>
                    </w:rPr>
                    <w:t>Líquidos libres</w:t>
                  </w:r>
                </w:p>
              </w:tc>
              <w:tc>
                <w:tcPr>
                  <w:tcW w:w="742" w:type="dxa"/>
                </w:tcPr>
                <w:p w14:paraId="09C0E056" w14:textId="77777777" w:rsidR="00F17EF1" w:rsidRPr="004E6185" w:rsidRDefault="00F17EF1" w:rsidP="00F17EF1">
                  <w:pPr>
                    <w:rPr>
                      <w:rFonts w:ascii="Verdana" w:hAnsi="Verdana"/>
                      <w:iCs/>
                      <w:sz w:val="14"/>
                      <w:szCs w:val="16"/>
                    </w:rPr>
                  </w:pPr>
                  <w:r w:rsidRPr="004E6185">
                    <w:rPr>
                      <w:rFonts w:ascii="Verdana" w:hAnsi="Verdana"/>
                      <w:iCs/>
                      <w:sz w:val="14"/>
                      <w:szCs w:val="16"/>
                    </w:rPr>
                    <w:t>TCLP As</w:t>
                  </w:r>
                </w:p>
              </w:tc>
              <w:tc>
                <w:tcPr>
                  <w:tcW w:w="685" w:type="dxa"/>
                </w:tcPr>
                <w:p w14:paraId="476AEBA1" w14:textId="77777777" w:rsidR="00F17EF1" w:rsidRPr="004E6185" w:rsidRDefault="00F17EF1" w:rsidP="00F17EF1">
                  <w:pPr>
                    <w:rPr>
                      <w:rFonts w:ascii="Verdana" w:hAnsi="Verdana"/>
                      <w:iCs/>
                      <w:sz w:val="14"/>
                      <w:szCs w:val="16"/>
                    </w:rPr>
                  </w:pPr>
                  <w:r w:rsidRPr="004E6185">
                    <w:rPr>
                      <w:rFonts w:ascii="Verdana" w:hAnsi="Verdana"/>
                      <w:iCs/>
                      <w:sz w:val="14"/>
                      <w:szCs w:val="16"/>
                    </w:rPr>
                    <w:t>TCLP Cd</w:t>
                  </w:r>
                </w:p>
              </w:tc>
              <w:tc>
                <w:tcPr>
                  <w:tcW w:w="682" w:type="dxa"/>
                </w:tcPr>
                <w:p w14:paraId="6BDE55A7" w14:textId="77777777" w:rsidR="00F17EF1" w:rsidRPr="004E6185" w:rsidRDefault="00F17EF1" w:rsidP="00F17EF1">
                  <w:pPr>
                    <w:rPr>
                      <w:rFonts w:ascii="Verdana" w:hAnsi="Verdana"/>
                      <w:iCs/>
                      <w:sz w:val="14"/>
                      <w:szCs w:val="16"/>
                    </w:rPr>
                  </w:pPr>
                  <w:r w:rsidRPr="004E6185">
                    <w:rPr>
                      <w:rFonts w:ascii="Verdana" w:hAnsi="Verdana"/>
                      <w:iCs/>
                      <w:sz w:val="14"/>
                      <w:szCs w:val="16"/>
                    </w:rPr>
                    <w:t xml:space="preserve">TCLP </w:t>
                  </w:r>
                </w:p>
                <w:p w14:paraId="4B88E386" w14:textId="77777777" w:rsidR="00F17EF1" w:rsidRPr="004E6185" w:rsidRDefault="00F17EF1" w:rsidP="00F17EF1">
                  <w:pPr>
                    <w:rPr>
                      <w:rFonts w:ascii="Verdana" w:hAnsi="Verdana"/>
                      <w:iCs/>
                      <w:sz w:val="14"/>
                      <w:szCs w:val="16"/>
                    </w:rPr>
                  </w:pPr>
                  <w:r w:rsidRPr="004E6185">
                    <w:rPr>
                      <w:rFonts w:ascii="Verdana" w:hAnsi="Verdana"/>
                      <w:iCs/>
                      <w:sz w:val="14"/>
                      <w:szCs w:val="16"/>
                    </w:rPr>
                    <w:t>Pb</w:t>
                  </w:r>
                </w:p>
              </w:tc>
              <w:tc>
                <w:tcPr>
                  <w:tcW w:w="1086" w:type="dxa"/>
                </w:tcPr>
                <w:p w14:paraId="5D8D6F42" w14:textId="77777777" w:rsidR="00F17EF1" w:rsidRPr="004E6185" w:rsidRDefault="00F17EF1" w:rsidP="00F17EF1">
                  <w:pPr>
                    <w:rPr>
                      <w:rFonts w:ascii="Verdana" w:hAnsi="Verdana"/>
                      <w:iCs/>
                      <w:sz w:val="14"/>
                      <w:szCs w:val="16"/>
                    </w:rPr>
                  </w:pPr>
                  <w:r w:rsidRPr="004E6185">
                    <w:rPr>
                      <w:rFonts w:ascii="Verdana" w:hAnsi="Verdana"/>
                      <w:iCs/>
                      <w:sz w:val="14"/>
                      <w:szCs w:val="16"/>
                    </w:rPr>
                    <w:t>TCLP PB Cumple normativa D.S 148 (Si/No)</w:t>
                  </w:r>
                </w:p>
              </w:tc>
              <w:tc>
                <w:tcPr>
                  <w:tcW w:w="1119" w:type="dxa"/>
                </w:tcPr>
                <w:p w14:paraId="15F2202E" w14:textId="77777777" w:rsidR="00F17EF1" w:rsidRPr="004E6185" w:rsidRDefault="00F17EF1" w:rsidP="00F17EF1">
                  <w:pPr>
                    <w:rPr>
                      <w:rFonts w:ascii="Verdana" w:hAnsi="Verdana"/>
                      <w:iCs/>
                      <w:sz w:val="14"/>
                      <w:szCs w:val="16"/>
                    </w:rPr>
                  </w:pPr>
                  <w:r w:rsidRPr="004E6185">
                    <w:rPr>
                      <w:rFonts w:ascii="Verdana" w:hAnsi="Verdana"/>
                      <w:iCs/>
                      <w:sz w:val="14"/>
                      <w:szCs w:val="16"/>
                    </w:rPr>
                    <w:t>Fecha-</w:t>
                  </w:r>
                  <w:proofErr w:type="spellStart"/>
                  <w:r w:rsidRPr="004E6185">
                    <w:rPr>
                      <w:rFonts w:ascii="Verdana" w:hAnsi="Verdana"/>
                      <w:iCs/>
                      <w:sz w:val="14"/>
                      <w:szCs w:val="16"/>
                    </w:rPr>
                    <w:t>Hr</w:t>
                  </w:r>
                  <w:proofErr w:type="spellEnd"/>
                  <w:r w:rsidRPr="004E6185">
                    <w:rPr>
                      <w:rFonts w:ascii="Verdana" w:hAnsi="Verdana"/>
                      <w:iCs/>
                      <w:sz w:val="14"/>
                      <w:szCs w:val="16"/>
                    </w:rPr>
                    <w:t xml:space="preserve"> autorización control de procesos</w:t>
                  </w:r>
                </w:p>
              </w:tc>
              <w:tc>
                <w:tcPr>
                  <w:tcW w:w="1119" w:type="dxa"/>
                </w:tcPr>
                <w:p w14:paraId="04C93917" w14:textId="77777777" w:rsidR="00F17EF1" w:rsidRPr="004E6185" w:rsidRDefault="00F17EF1" w:rsidP="00F17EF1">
                  <w:pPr>
                    <w:rPr>
                      <w:rFonts w:ascii="Verdana" w:hAnsi="Verdana"/>
                      <w:iCs/>
                      <w:sz w:val="14"/>
                      <w:szCs w:val="16"/>
                    </w:rPr>
                  </w:pPr>
                  <w:r w:rsidRPr="004E6185">
                    <w:rPr>
                      <w:rFonts w:ascii="Verdana" w:hAnsi="Verdana"/>
                      <w:iCs/>
                      <w:sz w:val="14"/>
                      <w:szCs w:val="16"/>
                    </w:rPr>
                    <w:t>Fecha-</w:t>
                  </w:r>
                  <w:proofErr w:type="spellStart"/>
                  <w:r w:rsidRPr="004E6185">
                    <w:rPr>
                      <w:rFonts w:ascii="Verdana" w:hAnsi="Verdana"/>
                      <w:iCs/>
                      <w:sz w:val="14"/>
                      <w:szCs w:val="16"/>
                    </w:rPr>
                    <w:t>Hr</w:t>
                  </w:r>
                  <w:proofErr w:type="spellEnd"/>
                  <w:r w:rsidRPr="004E6185">
                    <w:rPr>
                      <w:rFonts w:ascii="Verdana" w:hAnsi="Verdana"/>
                      <w:iCs/>
                      <w:sz w:val="14"/>
                      <w:szCs w:val="16"/>
                    </w:rPr>
                    <w:t xml:space="preserve"> autorización control de calidad</w:t>
                  </w:r>
                </w:p>
              </w:tc>
            </w:tr>
            <w:tr w:rsidR="00F17EF1" w:rsidRPr="004E6185" w14:paraId="75B7B36C" w14:textId="77777777" w:rsidTr="00CA7ADD">
              <w:trPr>
                <w:trHeight w:val="525"/>
                <w:jc w:val="center"/>
              </w:trPr>
              <w:tc>
                <w:tcPr>
                  <w:tcW w:w="1019" w:type="dxa"/>
                </w:tcPr>
                <w:p w14:paraId="2D6A1140" w14:textId="77777777" w:rsidR="00F17EF1" w:rsidRPr="004E6185" w:rsidRDefault="00F17EF1" w:rsidP="00F17EF1">
                  <w:pPr>
                    <w:rPr>
                      <w:rFonts w:ascii="Verdana" w:hAnsi="Verdana"/>
                      <w:iCs/>
                      <w:sz w:val="14"/>
                      <w:szCs w:val="16"/>
                    </w:rPr>
                  </w:pPr>
                  <w:r w:rsidRPr="004E6185">
                    <w:rPr>
                      <w:rFonts w:ascii="Verdana" w:hAnsi="Verdana"/>
                      <w:iCs/>
                      <w:sz w:val="14"/>
                      <w:szCs w:val="16"/>
                    </w:rPr>
                    <w:t>810081933</w:t>
                  </w:r>
                </w:p>
              </w:tc>
              <w:tc>
                <w:tcPr>
                  <w:tcW w:w="859" w:type="dxa"/>
                </w:tcPr>
                <w:p w14:paraId="592496F8" w14:textId="77777777" w:rsidR="00F17EF1" w:rsidRPr="004E6185" w:rsidRDefault="00F17EF1" w:rsidP="00F17EF1">
                  <w:pPr>
                    <w:rPr>
                      <w:rFonts w:ascii="Verdana" w:hAnsi="Verdana"/>
                      <w:iCs/>
                      <w:sz w:val="14"/>
                      <w:szCs w:val="16"/>
                    </w:rPr>
                  </w:pPr>
                  <w:r w:rsidRPr="004E6185">
                    <w:rPr>
                      <w:rFonts w:ascii="Verdana" w:hAnsi="Verdana"/>
                      <w:iCs/>
                      <w:sz w:val="14"/>
                      <w:szCs w:val="16"/>
                    </w:rPr>
                    <w:t>67</w:t>
                  </w:r>
                </w:p>
              </w:tc>
              <w:tc>
                <w:tcPr>
                  <w:tcW w:w="1107" w:type="dxa"/>
                </w:tcPr>
                <w:p w14:paraId="6BC09650" w14:textId="77777777" w:rsidR="00F17EF1" w:rsidRPr="004E6185" w:rsidRDefault="00F17EF1" w:rsidP="00F17EF1">
                  <w:pPr>
                    <w:rPr>
                      <w:rFonts w:ascii="Verdana" w:hAnsi="Verdana"/>
                      <w:iCs/>
                      <w:sz w:val="14"/>
                      <w:szCs w:val="16"/>
                    </w:rPr>
                  </w:pPr>
                  <w:r w:rsidRPr="004E6185">
                    <w:rPr>
                      <w:rFonts w:ascii="Verdana" w:hAnsi="Verdana"/>
                      <w:iCs/>
                      <w:sz w:val="14"/>
                      <w:szCs w:val="16"/>
                    </w:rPr>
                    <w:t>06-06-19 1:00</w:t>
                  </w:r>
                </w:p>
              </w:tc>
              <w:tc>
                <w:tcPr>
                  <w:tcW w:w="952" w:type="dxa"/>
                </w:tcPr>
                <w:p w14:paraId="56535C52" w14:textId="77777777" w:rsidR="00F17EF1" w:rsidRPr="004E6185" w:rsidRDefault="00F17EF1" w:rsidP="00F17EF1">
                  <w:pPr>
                    <w:rPr>
                      <w:rFonts w:ascii="Verdana" w:hAnsi="Verdana"/>
                      <w:iCs/>
                      <w:sz w:val="14"/>
                      <w:szCs w:val="16"/>
                    </w:rPr>
                  </w:pPr>
                  <w:r w:rsidRPr="004E6185">
                    <w:rPr>
                      <w:rFonts w:ascii="Verdana" w:hAnsi="Verdana"/>
                      <w:iCs/>
                      <w:sz w:val="14"/>
                      <w:szCs w:val="16"/>
                    </w:rPr>
                    <w:t>06-06-19 7:00</w:t>
                  </w:r>
                </w:p>
              </w:tc>
              <w:tc>
                <w:tcPr>
                  <w:tcW w:w="836" w:type="dxa"/>
                </w:tcPr>
                <w:p w14:paraId="570986EF" w14:textId="77777777" w:rsidR="00F17EF1" w:rsidRPr="004E6185" w:rsidRDefault="00F17EF1" w:rsidP="00F17EF1">
                  <w:pPr>
                    <w:rPr>
                      <w:rFonts w:ascii="Verdana" w:hAnsi="Verdana"/>
                      <w:iCs/>
                      <w:sz w:val="14"/>
                      <w:szCs w:val="16"/>
                    </w:rPr>
                  </w:pPr>
                  <w:r w:rsidRPr="004E6185">
                    <w:rPr>
                      <w:rFonts w:ascii="Verdana" w:hAnsi="Verdana"/>
                      <w:iCs/>
                      <w:sz w:val="14"/>
                      <w:szCs w:val="16"/>
                    </w:rPr>
                    <w:t>NO</w:t>
                  </w:r>
                </w:p>
              </w:tc>
              <w:tc>
                <w:tcPr>
                  <w:tcW w:w="742" w:type="dxa"/>
                </w:tcPr>
                <w:p w14:paraId="238A742A" w14:textId="77777777" w:rsidR="00F17EF1" w:rsidRPr="004E6185" w:rsidRDefault="00F17EF1" w:rsidP="00F17EF1">
                  <w:pPr>
                    <w:rPr>
                      <w:rFonts w:ascii="Verdana" w:hAnsi="Verdana"/>
                      <w:iCs/>
                      <w:sz w:val="14"/>
                      <w:szCs w:val="16"/>
                    </w:rPr>
                  </w:pPr>
                  <w:r w:rsidRPr="004E6185">
                    <w:rPr>
                      <w:rFonts w:ascii="Verdana" w:hAnsi="Verdana"/>
                      <w:iCs/>
                      <w:sz w:val="14"/>
                      <w:szCs w:val="16"/>
                    </w:rPr>
                    <w:t>10 PPM</w:t>
                  </w:r>
                </w:p>
              </w:tc>
              <w:tc>
                <w:tcPr>
                  <w:tcW w:w="685" w:type="dxa"/>
                </w:tcPr>
                <w:p w14:paraId="119733F8" w14:textId="77777777" w:rsidR="00F17EF1" w:rsidRPr="004E6185" w:rsidRDefault="00F17EF1" w:rsidP="00F17EF1">
                  <w:pPr>
                    <w:rPr>
                      <w:rFonts w:ascii="Verdana" w:hAnsi="Verdana"/>
                      <w:iCs/>
                      <w:sz w:val="14"/>
                      <w:szCs w:val="16"/>
                    </w:rPr>
                  </w:pPr>
                  <w:r w:rsidRPr="004E6185">
                    <w:rPr>
                      <w:rFonts w:ascii="Verdana" w:hAnsi="Verdana"/>
                      <w:iCs/>
                      <w:sz w:val="14"/>
                      <w:szCs w:val="16"/>
                    </w:rPr>
                    <w:t>&lt;002</w:t>
                  </w:r>
                </w:p>
              </w:tc>
              <w:tc>
                <w:tcPr>
                  <w:tcW w:w="682" w:type="dxa"/>
                </w:tcPr>
                <w:p w14:paraId="70B17A39" w14:textId="20F3C149" w:rsidR="00F17EF1" w:rsidRPr="004E6185" w:rsidRDefault="00F17EF1" w:rsidP="00F17EF1">
                  <w:pPr>
                    <w:rPr>
                      <w:rFonts w:ascii="Verdana" w:hAnsi="Verdana"/>
                      <w:iCs/>
                      <w:sz w:val="14"/>
                      <w:szCs w:val="16"/>
                    </w:rPr>
                  </w:pPr>
                  <w:r w:rsidRPr="004E6185">
                    <w:rPr>
                      <w:rFonts w:ascii="Verdana" w:hAnsi="Verdana"/>
                      <w:iCs/>
                      <w:sz w:val="14"/>
                      <w:szCs w:val="16"/>
                    </w:rPr>
                    <w:t>&lt;0</w:t>
                  </w:r>
                  <w:r w:rsidR="002C688C">
                    <w:rPr>
                      <w:rFonts w:ascii="Verdana" w:hAnsi="Verdana"/>
                      <w:iCs/>
                      <w:sz w:val="14"/>
                      <w:szCs w:val="16"/>
                    </w:rPr>
                    <w:t>0</w:t>
                  </w:r>
                  <w:r w:rsidRPr="004E6185">
                    <w:rPr>
                      <w:rFonts w:ascii="Verdana" w:hAnsi="Verdana"/>
                      <w:iCs/>
                      <w:sz w:val="14"/>
                      <w:szCs w:val="16"/>
                    </w:rPr>
                    <w:t>1</w:t>
                  </w:r>
                </w:p>
              </w:tc>
              <w:tc>
                <w:tcPr>
                  <w:tcW w:w="1086" w:type="dxa"/>
                </w:tcPr>
                <w:p w14:paraId="63AAC155" w14:textId="77777777" w:rsidR="00F17EF1" w:rsidRPr="004E6185" w:rsidRDefault="00F17EF1" w:rsidP="00F17EF1">
                  <w:pPr>
                    <w:rPr>
                      <w:rFonts w:ascii="Verdana" w:hAnsi="Verdana"/>
                      <w:iCs/>
                      <w:sz w:val="14"/>
                      <w:szCs w:val="16"/>
                    </w:rPr>
                  </w:pPr>
                  <w:r w:rsidRPr="002534C7">
                    <w:rPr>
                      <w:rFonts w:ascii="Verdana" w:hAnsi="Verdana"/>
                      <w:iCs/>
                      <w:sz w:val="14"/>
                      <w:szCs w:val="16"/>
                    </w:rPr>
                    <w:t>NO</w:t>
                  </w:r>
                </w:p>
              </w:tc>
              <w:tc>
                <w:tcPr>
                  <w:tcW w:w="1119" w:type="dxa"/>
                </w:tcPr>
                <w:p w14:paraId="28C7D7FC" w14:textId="77777777" w:rsidR="00F17EF1" w:rsidRPr="004E6185" w:rsidRDefault="00F17EF1" w:rsidP="00F17EF1">
                  <w:pPr>
                    <w:rPr>
                      <w:rFonts w:ascii="Verdana" w:hAnsi="Verdana"/>
                      <w:iCs/>
                      <w:sz w:val="14"/>
                      <w:szCs w:val="16"/>
                    </w:rPr>
                  </w:pPr>
                  <w:r w:rsidRPr="004E6185">
                    <w:rPr>
                      <w:rFonts w:ascii="Verdana" w:hAnsi="Verdana"/>
                      <w:iCs/>
                      <w:sz w:val="14"/>
                      <w:szCs w:val="16"/>
                    </w:rPr>
                    <w:t>14-06-19</w:t>
                  </w:r>
                </w:p>
              </w:tc>
              <w:tc>
                <w:tcPr>
                  <w:tcW w:w="1119" w:type="dxa"/>
                </w:tcPr>
                <w:p w14:paraId="15B5ACED" w14:textId="77777777" w:rsidR="00F17EF1" w:rsidRPr="004E6185" w:rsidRDefault="00F17EF1" w:rsidP="00F17EF1">
                  <w:pPr>
                    <w:rPr>
                      <w:rFonts w:ascii="Verdana" w:hAnsi="Verdana"/>
                      <w:iCs/>
                      <w:sz w:val="14"/>
                      <w:szCs w:val="16"/>
                    </w:rPr>
                  </w:pPr>
                  <w:r w:rsidRPr="004E6185">
                    <w:rPr>
                      <w:rFonts w:ascii="Verdana" w:hAnsi="Verdana"/>
                      <w:iCs/>
                      <w:sz w:val="14"/>
                      <w:szCs w:val="16"/>
                    </w:rPr>
                    <w:t>14-06-19</w:t>
                  </w:r>
                </w:p>
              </w:tc>
            </w:tr>
          </w:tbl>
          <w:p w14:paraId="3B1B4548" w14:textId="77777777" w:rsidR="00696598" w:rsidRDefault="00696598" w:rsidP="00696598">
            <w:pPr>
              <w:pStyle w:val="Prrafodelista"/>
              <w:ind w:left="360"/>
              <w:rPr>
                <w:iCs/>
              </w:rPr>
            </w:pPr>
          </w:p>
          <w:p w14:paraId="254A54CE" w14:textId="525251DC" w:rsidR="00DD0563" w:rsidRDefault="00F17EF1" w:rsidP="001608AC">
            <w:pPr>
              <w:pStyle w:val="Prrafodelista"/>
              <w:numPr>
                <w:ilvl w:val="0"/>
                <w:numId w:val="23"/>
              </w:numPr>
              <w:rPr>
                <w:iCs/>
              </w:rPr>
            </w:pPr>
            <w:r w:rsidRPr="00A452E1">
              <w:rPr>
                <w:iCs/>
              </w:rPr>
              <w:t xml:space="preserve">Cabe señalar </w:t>
            </w:r>
            <w:proofErr w:type="gramStart"/>
            <w:r w:rsidRPr="00A452E1">
              <w:rPr>
                <w:iCs/>
              </w:rPr>
              <w:t>que</w:t>
            </w:r>
            <w:proofErr w:type="gramEnd"/>
            <w:r w:rsidRPr="00A452E1">
              <w:rPr>
                <w:iCs/>
              </w:rPr>
              <w:t xml:space="preserve"> al momento de la inspección, la batea N°67 (</w:t>
            </w:r>
            <w:r w:rsidR="003B66CB">
              <w:rPr>
                <w:iCs/>
              </w:rPr>
              <w:t>14-06-</w:t>
            </w:r>
            <w:r w:rsidR="003B66CB" w:rsidRPr="00792DE9">
              <w:rPr>
                <w:iCs/>
              </w:rPr>
              <w:t>2019</w:t>
            </w:r>
            <w:r w:rsidR="003B66CB">
              <w:rPr>
                <w:iCs/>
              </w:rPr>
              <w:t xml:space="preserve">, </w:t>
            </w:r>
            <w:r w:rsidRPr="00A452E1">
              <w:rPr>
                <w:iCs/>
              </w:rPr>
              <w:t>11:00 am)</w:t>
            </w:r>
            <w:r w:rsidR="006F3866">
              <w:rPr>
                <w:iCs/>
              </w:rPr>
              <w:t xml:space="preserve"> </w:t>
            </w:r>
            <w:r w:rsidRPr="00A452E1">
              <w:rPr>
                <w:iCs/>
              </w:rPr>
              <w:t>se encontraba vacía</w:t>
            </w:r>
            <w:r w:rsidR="002A6078">
              <w:rPr>
                <w:iCs/>
              </w:rPr>
              <w:t>.</w:t>
            </w:r>
            <w:r w:rsidR="00DD0563">
              <w:rPr>
                <w:iCs/>
              </w:rPr>
              <w:t xml:space="preserve"> </w:t>
            </w:r>
          </w:p>
          <w:p w14:paraId="0E98B6E0" w14:textId="39B8408C" w:rsidR="00055B3B" w:rsidRDefault="00DD0563" w:rsidP="001608AC">
            <w:pPr>
              <w:pStyle w:val="Prrafodelista"/>
              <w:numPr>
                <w:ilvl w:val="0"/>
                <w:numId w:val="23"/>
              </w:numPr>
              <w:rPr>
                <w:iCs/>
              </w:rPr>
            </w:pPr>
            <w:r>
              <w:rPr>
                <w:iCs/>
              </w:rPr>
              <w:t xml:space="preserve">Al respecto, en el recorrido por </w:t>
            </w:r>
            <w:r w:rsidR="002A6078" w:rsidRPr="002A6078">
              <w:rPr>
                <w:iCs/>
              </w:rPr>
              <w:t>el sector de fraguado</w:t>
            </w:r>
            <w:r>
              <w:rPr>
                <w:iCs/>
              </w:rPr>
              <w:t xml:space="preserve">, </w:t>
            </w:r>
            <w:r w:rsidR="002A6078" w:rsidRPr="002A6078">
              <w:rPr>
                <w:iCs/>
              </w:rPr>
              <w:t xml:space="preserve">se observó </w:t>
            </w:r>
            <w:r>
              <w:rPr>
                <w:iCs/>
              </w:rPr>
              <w:t xml:space="preserve">que la </w:t>
            </w:r>
            <w:r w:rsidR="002A6078" w:rsidRPr="004123CC">
              <w:rPr>
                <w:iCs/>
              </w:rPr>
              <w:t>tolva</w:t>
            </w:r>
            <w:r w:rsidRPr="004123CC">
              <w:rPr>
                <w:iCs/>
              </w:rPr>
              <w:t xml:space="preserve"> 67 se encontraba </w:t>
            </w:r>
            <w:r w:rsidR="002A6078" w:rsidRPr="004123CC">
              <w:rPr>
                <w:iCs/>
              </w:rPr>
              <w:t>vacía (Fotografía 1</w:t>
            </w:r>
            <w:r w:rsidRPr="004123CC">
              <w:rPr>
                <w:iCs/>
              </w:rPr>
              <w:t>1</w:t>
            </w:r>
            <w:r w:rsidR="002A6078" w:rsidRPr="004123CC">
              <w:rPr>
                <w:iCs/>
              </w:rPr>
              <w:t>)</w:t>
            </w:r>
            <w:r w:rsidR="00267B77" w:rsidRPr="004123CC">
              <w:rPr>
                <w:iCs/>
              </w:rPr>
              <w:t>, aun cuando el registro del sistema SAP</w:t>
            </w:r>
            <w:r w:rsidR="00055B3B" w:rsidRPr="004123CC">
              <w:rPr>
                <w:iCs/>
              </w:rPr>
              <w:t xml:space="preserve"> de fecha 14-06-19 indicaba que se daba cumplimiento solo al control de proceso, dado que la muestra no presentaba</w:t>
            </w:r>
            <w:r w:rsidR="00055B3B">
              <w:rPr>
                <w:iCs/>
              </w:rPr>
              <w:t xml:space="preserve"> </w:t>
            </w:r>
            <w:proofErr w:type="gramStart"/>
            <w:r w:rsidR="00055B3B">
              <w:rPr>
                <w:iCs/>
              </w:rPr>
              <w:t>líquidos libre</w:t>
            </w:r>
            <w:proofErr w:type="gramEnd"/>
            <w:r w:rsidR="00055B3B">
              <w:rPr>
                <w:iCs/>
              </w:rPr>
              <w:t xml:space="preserve">, pero incumplimiento </w:t>
            </w:r>
            <w:r w:rsidR="00267B77">
              <w:rPr>
                <w:iCs/>
              </w:rPr>
              <w:t>respecto a</w:t>
            </w:r>
            <w:r w:rsidR="00055B3B">
              <w:rPr>
                <w:iCs/>
              </w:rPr>
              <w:t xml:space="preserve"> </w:t>
            </w:r>
            <w:r w:rsidR="00267B77">
              <w:rPr>
                <w:iCs/>
              </w:rPr>
              <w:t>control de calidad</w:t>
            </w:r>
            <w:r w:rsidR="00055B3B">
              <w:rPr>
                <w:iCs/>
              </w:rPr>
              <w:t>, dado que i</w:t>
            </w:r>
            <w:r w:rsidR="00267B77">
              <w:rPr>
                <w:iCs/>
              </w:rPr>
              <w:t xml:space="preserve">ndicaba que para el análisis de TCLP no cumplía el D.S. </w:t>
            </w:r>
            <w:proofErr w:type="spellStart"/>
            <w:r w:rsidR="00267B77">
              <w:rPr>
                <w:iCs/>
              </w:rPr>
              <w:t>N°</w:t>
            </w:r>
            <w:proofErr w:type="spellEnd"/>
            <w:r w:rsidR="00267B77">
              <w:rPr>
                <w:iCs/>
              </w:rPr>
              <w:t xml:space="preserve"> 148</w:t>
            </w:r>
            <w:r w:rsidR="002A6078" w:rsidRPr="002A6078">
              <w:rPr>
                <w:iCs/>
              </w:rPr>
              <w:t>.</w:t>
            </w:r>
          </w:p>
          <w:p w14:paraId="51812566" w14:textId="5035046E" w:rsidR="00D61079" w:rsidRPr="00D61079" w:rsidRDefault="00055B3B" w:rsidP="001608AC">
            <w:pPr>
              <w:pStyle w:val="Prrafodelista"/>
              <w:numPr>
                <w:ilvl w:val="0"/>
                <w:numId w:val="23"/>
              </w:numPr>
              <w:rPr>
                <w:iCs/>
              </w:rPr>
            </w:pPr>
            <w:r w:rsidRPr="00CB3896">
              <w:rPr>
                <w:iCs/>
              </w:rPr>
              <w:t xml:space="preserve">También se verificó que para esta muestra </w:t>
            </w:r>
            <w:proofErr w:type="spellStart"/>
            <w:r w:rsidRPr="00CB3896">
              <w:rPr>
                <w:iCs/>
              </w:rPr>
              <w:t>N°</w:t>
            </w:r>
            <w:proofErr w:type="spellEnd"/>
            <w:r w:rsidRPr="00CB3896">
              <w:rPr>
                <w:iCs/>
              </w:rPr>
              <w:t xml:space="preserve"> GP 810081933 el tiempo de </w:t>
            </w:r>
            <w:proofErr w:type="spellStart"/>
            <w:r w:rsidRPr="00CB3896">
              <w:rPr>
                <w:iCs/>
              </w:rPr>
              <w:t>frague</w:t>
            </w:r>
            <w:proofErr w:type="spellEnd"/>
            <w:r w:rsidRPr="00CB3896">
              <w:rPr>
                <w:iCs/>
              </w:rPr>
              <w:t xml:space="preserve"> habría sido de 6 </w:t>
            </w:r>
            <w:proofErr w:type="spellStart"/>
            <w:r w:rsidRPr="00CB3896">
              <w:rPr>
                <w:iCs/>
              </w:rPr>
              <w:t>hr</w:t>
            </w:r>
            <w:proofErr w:type="spellEnd"/>
            <w:r w:rsidRPr="00CB3896">
              <w:rPr>
                <w:iCs/>
              </w:rPr>
              <w:t xml:space="preserve"> (entre la 1:00 y 7:00 </w:t>
            </w:r>
            <w:proofErr w:type="spellStart"/>
            <w:r w:rsidR="002E2CDC">
              <w:rPr>
                <w:iCs/>
              </w:rPr>
              <w:t>hr</w:t>
            </w:r>
            <w:proofErr w:type="spellEnd"/>
            <w:r w:rsidR="002E2CDC">
              <w:rPr>
                <w:iCs/>
              </w:rPr>
              <w:t xml:space="preserve"> </w:t>
            </w:r>
            <w:r w:rsidRPr="00CB3896">
              <w:rPr>
                <w:iCs/>
              </w:rPr>
              <w:t xml:space="preserve">del día 06-06-19), aun cuando </w:t>
            </w:r>
            <w:r w:rsidR="002A6078" w:rsidRPr="00CB3896">
              <w:rPr>
                <w:iCs/>
              </w:rPr>
              <w:t xml:space="preserve">Rodrigo Pérez indico que </w:t>
            </w:r>
            <w:r w:rsidRPr="00CB3896">
              <w:rPr>
                <w:iCs/>
              </w:rPr>
              <w:t xml:space="preserve">este tipo de residuos, refiriéndose a los </w:t>
            </w:r>
            <w:proofErr w:type="spellStart"/>
            <w:r w:rsidRPr="00CB3896">
              <w:rPr>
                <w:iCs/>
              </w:rPr>
              <w:t>arseniacales</w:t>
            </w:r>
            <w:proofErr w:type="spellEnd"/>
            <w:r w:rsidRPr="00CB3896">
              <w:rPr>
                <w:iCs/>
              </w:rPr>
              <w:t xml:space="preserve">, </w:t>
            </w:r>
            <w:r w:rsidR="002A6078" w:rsidRPr="00CB3896">
              <w:rPr>
                <w:iCs/>
              </w:rPr>
              <w:t>se mant</w:t>
            </w:r>
            <w:r w:rsidRPr="00CB3896">
              <w:rPr>
                <w:iCs/>
              </w:rPr>
              <w:t xml:space="preserve">enían </w:t>
            </w:r>
            <w:r w:rsidR="002A6078" w:rsidRPr="00CB3896">
              <w:rPr>
                <w:iCs/>
              </w:rPr>
              <w:t>cerca de 24 horas en el sector de fraguado, antes de ser dispuestos en la celda operativa.</w:t>
            </w:r>
            <w:r w:rsidR="001A629A" w:rsidRPr="00CB3896">
              <w:rPr>
                <w:iCs/>
              </w:rPr>
              <w:t xml:space="preserve"> Lo anterior, no se ajustaría a lo indicado en </w:t>
            </w:r>
            <w:r w:rsidR="001773A2">
              <w:rPr>
                <w:iCs/>
              </w:rPr>
              <w:t xml:space="preserve">el </w:t>
            </w:r>
            <w:r w:rsidR="001A629A" w:rsidRPr="00CB3896">
              <w:rPr>
                <w:iCs/>
              </w:rPr>
              <w:t>EIA “Centro de Recuperación Valorización y Neutralización de Subproductos Industriales Sector Lomas de Pudahuel”, que en Punto 3.2.6.2 Procesos y operaciones, que indica que “</w:t>
            </w:r>
            <w:r w:rsidR="002A6078" w:rsidRPr="00CB3896">
              <w:rPr>
                <w:iCs/>
              </w:rPr>
              <w:t xml:space="preserve">La segunda fase se produce al cabo de 1 a 3 días, y en ella hay un fraguado de los </w:t>
            </w:r>
            <w:r w:rsidR="002A6078" w:rsidRPr="00D61079">
              <w:rPr>
                <w:iCs/>
              </w:rPr>
              <w:t>reactivos, creándose una estructura cristalina en la que quedan englobados los contaminantes</w:t>
            </w:r>
            <w:r w:rsidR="0013261A" w:rsidRPr="00D61079">
              <w:rPr>
                <w:iCs/>
              </w:rPr>
              <w:t>.”</w:t>
            </w:r>
            <w:r w:rsidR="00CB3896" w:rsidRPr="00D61079">
              <w:t xml:space="preserve"> </w:t>
            </w:r>
          </w:p>
          <w:p w14:paraId="0AD3AA1F" w14:textId="57910339" w:rsidR="00DA641D" w:rsidRPr="00DA641D" w:rsidRDefault="008D2E78" w:rsidP="001608AC">
            <w:pPr>
              <w:pStyle w:val="Prrafodelista"/>
              <w:numPr>
                <w:ilvl w:val="0"/>
                <w:numId w:val="23"/>
              </w:numPr>
              <w:rPr>
                <w:iCs/>
              </w:rPr>
            </w:pPr>
            <w:r>
              <w:rPr>
                <w:rFonts w:eastAsia="Times New Roman"/>
                <w:bCs/>
                <w:color w:val="000000"/>
                <w:lang w:eastAsia="es-CL"/>
              </w:rPr>
              <w:lastRenderedPageBreak/>
              <w:t xml:space="preserve">A través de </w:t>
            </w:r>
            <w:r w:rsidR="00F51133" w:rsidRPr="008D2E78">
              <w:rPr>
                <w:rFonts w:eastAsia="Times New Roman"/>
                <w:bCs/>
                <w:color w:val="000000"/>
                <w:lang w:eastAsia="es-CL"/>
              </w:rPr>
              <w:t xml:space="preserve">ID </w:t>
            </w:r>
            <w:r w:rsidRPr="008D2E78">
              <w:rPr>
                <w:rFonts w:eastAsia="Times New Roman"/>
                <w:bCs/>
                <w:color w:val="000000"/>
                <w:lang w:eastAsia="es-CL"/>
              </w:rPr>
              <w:t xml:space="preserve">2 e ID </w:t>
            </w:r>
            <w:r w:rsidR="00F51133" w:rsidRPr="008D2E78">
              <w:rPr>
                <w:rFonts w:eastAsia="Times New Roman"/>
                <w:bCs/>
                <w:color w:val="000000"/>
                <w:lang w:eastAsia="es-CL"/>
              </w:rPr>
              <w:t xml:space="preserve">3 </w:t>
            </w:r>
            <w:r w:rsidR="00F51133" w:rsidRPr="0004558C">
              <w:rPr>
                <w:rFonts w:eastAsia="Times New Roman"/>
                <w:bCs/>
                <w:color w:val="000000"/>
                <w:lang w:eastAsia="es-CL"/>
              </w:rPr>
              <w:t xml:space="preserve">(Anexo </w:t>
            </w:r>
            <w:r w:rsidR="005E5ECC" w:rsidRPr="0004558C">
              <w:rPr>
                <w:rFonts w:eastAsia="Times New Roman"/>
                <w:bCs/>
                <w:color w:val="000000"/>
                <w:lang w:eastAsia="es-CL"/>
              </w:rPr>
              <w:t>2</w:t>
            </w:r>
            <w:r w:rsidR="00F51133" w:rsidRPr="0004558C">
              <w:rPr>
                <w:rFonts w:eastAsia="Times New Roman"/>
                <w:bCs/>
                <w:color w:val="000000"/>
                <w:lang w:eastAsia="es-CL"/>
              </w:rPr>
              <w:t>)</w:t>
            </w:r>
            <w:r w:rsidRPr="0004558C">
              <w:rPr>
                <w:rFonts w:eastAsia="Times New Roman"/>
                <w:bCs/>
                <w:color w:val="000000"/>
                <w:lang w:eastAsia="es-CL"/>
              </w:rPr>
              <w:t>,</w:t>
            </w:r>
            <w:r w:rsidRPr="008D2E78">
              <w:rPr>
                <w:rFonts w:eastAsia="Times New Roman"/>
                <w:bCs/>
                <w:color w:val="000000"/>
                <w:lang w:eastAsia="es-CL"/>
              </w:rPr>
              <w:t xml:space="preserve"> </w:t>
            </w:r>
            <w:r w:rsidR="00DA641D">
              <w:rPr>
                <w:rFonts w:eastAsia="Times New Roman"/>
                <w:bCs/>
                <w:color w:val="000000"/>
                <w:lang w:eastAsia="es-CL"/>
              </w:rPr>
              <w:t xml:space="preserve">se </w:t>
            </w:r>
            <w:r w:rsidRPr="008D2E78">
              <w:rPr>
                <w:iCs/>
              </w:rPr>
              <w:t>denuncia</w:t>
            </w:r>
            <w:r>
              <w:rPr>
                <w:iCs/>
              </w:rPr>
              <w:t xml:space="preserve"> que en e</w:t>
            </w:r>
            <w:r w:rsidRPr="008D2E78">
              <w:rPr>
                <w:iCs/>
              </w:rPr>
              <w:t xml:space="preserve">l “Centro de recuperación valorización y neutralización de subproductos industriales sector Lomas de Pudahuel”, </w:t>
            </w:r>
            <w:r>
              <w:rPr>
                <w:iCs/>
              </w:rPr>
              <w:t xml:space="preserve">existiría un </w:t>
            </w:r>
            <w:r w:rsidRPr="008D2E78">
              <w:rPr>
                <w:iCs/>
              </w:rPr>
              <w:t xml:space="preserve">mal manejo de residuos, lo cual </w:t>
            </w:r>
            <w:proofErr w:type="spellStart"/>
            <w:r w:rsidRPr="008D2E78">
              <w:rPr>
                <w:iCs/>
              </w:rPr>
              <w:t>efectaría</w:t>
            </w:r>
            <w:proofErr w:type="spellEnd"/>
            <w:r w:rsidRPr="008D2E78">
              <w:rPr>
                <w:iCs/>
              </w:rPr>
              <w:t xml:space="preserve"> a la salud de los trabajadores, del aire, suelo y aguas subterráneas</w:t>
            </w:r>
            <w:r>
              <w:rPr>
                <w:iCs/>
              </w:rPr>
              <w:t xml:space="preserve">, dado que las </w:t>
            </w:r>
            <w:r w:rsidRPr="008D2E78">
              <w:rPr>
                <w:iCs/>
              </w:rPr>
              <w:t xml:space="preserve">cantidades de arsénico dispuestas en el relleno de seguridad </w:t>
            </w:r>
            <w:r>
              <w:rPr>
                <w:iCs/>
              </w:rPr>
              <w:t xml:space="preserve">contendrían </w:t>
            </w:r>
            <w:r w:rsidRPr="008D2E78">
              <w:rPr>
                <w:iCs/>
              </w:rPr>
              <w:t>inertizaciones no efectivas</w:t>
            </w:r>
            <w:r w:rsidR="00DA641D">
              <w:rPr>
                <w:iCs/>
              </w:rPr>
              <w:t xml:space="preserve">, adjuntándose </w:t>
            </w:r>
            <w:r w:rsidR="00DA641D">
              <w:rPr>
                <w:rFonts w:eastAsia="Times New Roman"/>
                <w:bCs/>
                <w:color w:val="000000"/>
                <w:lang w:eastAsia="es-CL"/>
              </w:rPr>
              <w:t>información relativa a:</w:t>
            </w:r>
          </w:p>
          <w:p w14:paraId="2604E11C" w14:textId="278762CE" w:rsidR="008D2E78" w:rsidRPr="00154D09" w:rsidRDefault="00DA641D" w:rsidP="001608AC">
            <w:pPr>
              <w:pStyle w:val="Prrafodelista"/>
              <w:numPr>
                <w:ilvl w:val="0"/>
                <w:numId w:val="25"/>
              </w:numPr>
              <w:rPr>
                <w:iCs/>
              </w:rPr>
            </w:pPr>
            <w:r>
              <w:rPr>
                <w:rFonts w:eastAsia="Times New Roman"/>
                <w:bCs/>
                <w:color w:val="000000"/>
                <w:lang w:eastAsia="es-CL"/>
              </w:rPr>
              <w:t>C</w:t>
            </w:r>
            <w:r w:rsidR="008D2E78">
              <w:rPr>
                <w:rFonts w:eastAsia="Times New Roman"/>
                <w:bCs/>
                <w:color w:val="000000"/>
                <w:lang w:eastAsia="es-CL"/>
              </w:rPr>
              <w:t>orreo electrónico de fecha 22-10-2017 de las 11:27 con asunto: Vida Útil del Depósito, enviado por el Sr. Rodrigo Pérez, en que se indica:</w:t>
            </w:r>
          </w:p>
          <w:p w14:paraId="243CBD06" w14:textId="73806364" w:rsidR="008D2E78" w:rsidRPr="00DA641D" w:rsidRDefault="008D2E78" w:rsidP="00DA641D">
            <w:pPr>
              <w:ind w:left="709"/>
              <w:rPr>
                <w:iCs/>
              </w:rPr>
            </w:pPr>
            <w:r w:rsidRPr="00DA641D">
              <w:rPr>
                <w:rFonts w:eastAsia="Times New Roman"/>
                <w:bCs/>
                <w:color w:val="000000"/>
                <w:lang w:eastAsia="es-CL"/>
              </w:rPr>
              <w:t xml:space="preserve">“Estimados, </w:t>
            </w:r>
          </w:p>
          <w:p w14:paraId="492C5E74" w14:textId="4946C7A4" w:rsidR="008D2E78" w:rsidRPr="00DA641D" w:rsidRDefault="008D2E78" w:rsidP="00DA641D">
            <w:pPr>
              <w:ind w:left="709"/>
              <w:rPr>
                <w:rFonts w:eastAsia="Times New Roman"/>
                <w:bCs/>
                <w:i/>
                <w:iCs/>
                <w:color w:val="000000"/>
                <w:lang w:eastAsia="es-CL"/>
              </w:rPr>
            </w:pPr>
            <w:r w:rsidRPr="00DA641D">
              <w:rPr>
                <w:rFonts w:eastAsia="Times New Roman"/>
                <w:bCs/>
                <w:i/>
                <w:iCs/>
                <w:color w:val="000000"/>
                <w:lang w:eastAsia="es-CL"/>
              </w:rPr>
              <w:t xml:space="preserve">Debemos cuidar la vida útil del Depósito y para ello cambiar la forma en que históricamente se ha operado, pero manteniendo el cuidado por la seguridad de las personal, instalaciones y medio ambiente. </w:t>
            </w:r>
          </w:p>
          <w:p w14:paraId="463068B9" w14:textId="77777777" w:rsidR="008D2E78" w:rsidRPr="00CF0F95" w:rsidRDefault="008D2E78" w:rsidP="00DA641D">
            <w:pPr>
              <w:ind w:left="709"/>
              <w:rPr>
                <w:rFonts w:eastAsia="Times New Roman"/>
                <w:bCs/>
                <w:i/>
                <w:iCs/>
                <w:color w:val="000000"/>
                <w:lang w:eastAsia="es-CL"/>
              </w:rPr>
            </w:pPr>
            <w:r w:rsidRPr="00DA641D">
              <w:rPr>
                <w:rFonts w:eastAsia="Times New Roman"/>
                <w:bCs/>
                <w:i/>
                <w:iCs/>
                <w:color w:val="000000"/>
                <w:lang w:eastAsia="es-CL"/>
              </w:rPr>
              <w:t xml:space="preserve">Tenemos instrucción de reemplazo total, </w:t>
            </w:r>
            <w:r w:rsidRPr="00CF0F95">
              <w:rPr>
                <w:rFonts w:eastAsia="Times New Roman"/>
                <w:bCs/>
                <w:i/>
                <w:iCs/>
                <w:color w:val="000000"/>
                <w:lang w:eastAsia="es-CL"/>
              </w:rPr>
              <w:t>dejar de utilizar</w:t>
            </w:r>
            <w:r w:rsidRPr="00DA641D">
              <w:rPr>
                <w:rFonts w:eastAsia="Times New Roman"/>
                <w:bCs/>
                <w:i/>
                <w:iCs/>
                <w:color w:val="000000"/>
                <w:lang w:eastAsia="es-CL"/>
              </w:rPr>
              <w:t xml:space="preserve">, Puzolana o pomacita y en su lugar utilizar </w:t>
            </w:r>
            <w:proofErr w:type="spellStart"/>
            <w:r w:rsidRPr="00DA641D">
              <w:rPr>
                <w:rFonts w:eastAsia="Times New Roman"/>
                <w:bCs/>
                <w:i/>
                <w:iCs/>
                <w:color w:val="000000"/>
                <w:lang w:eastAsia="es-CL"/>
              </w:rPr>
              <w:t>Arseniacal</w:t>
            </w:r>
            <w:proofErr w:type="spellEnd"/>
            <w:r w:rsidRPr="00DA641D">
              <w:rPr>
                <w:rFonts w:eastAsia="Times New Roman"/>
                <w:bCs/>
                <w:i/>
                <w:iCs/>
                <w:color w:val="000000"/>
                <w:lang w:eastAsia="es-CL"/>
              </w:rPr>
              <w:t xml:space="preserve"> estabilizado seco o tierra </w:t>
            </w:r>
            <w:proofErr w:type="spellStart"/>
            <w:r w:rsidRPr="00DA641D">
              <w:rPr>
                <w:rFonts w:eastAsia="Times New Roman"/>
                <w:bCs/>
                <w:i/>
                <w:iCs/>
                <w:color w:val="000000"/>
                <w:lang w:eastAsia="es-CL"/>
              </w:rPr>
              <w:t>arseniacal</w:t>
            </w:r>
            <w:proofErr w:type="spellEnd"/>
            <w:r w:rsidRPr="00DA641D">
              <w:rPr>
                <w:rFonts w:eastAsia="Times New Roman"/>
                <w:bCs/>
                <w:i/>
                <w:iCs/>
                <w:color w:val="000000"/>
                <w:lang w:eastAsia="es-CL"/>
              </w:rPr>
              <w:t xml:space="preserve">. Lo normal debería ser que las OT las reciban con modificaciones. </w:t>
            </w:r>
            <w:proofErr w:type="gramStart"/>
            <w:r w:rsidRPr="00CF0F95">
              <w:rPr>
                <w:rFonts w:eastAsia="Times New Roman"/>
                <w:bCs/>
                <w:i/>
                <w:iCs/>
                <w:color w:val="000000"/>
                <w:lang w:eastAsia="es-CL"/>
              </w:rPr>
              <w:t>En caso que</w:t>
            </w:r>
            <w:proofErr w:type="gramEnd"/>
            <w:r w:rsidRPr="00CF0F95">
              <w:rPr>
                <w:rFonts w:eastAsia="Times New Roman"/>
                <w:bCs/>
                <w:i/>
                <w:iCs/>
                <w:color w:val="000000"/>
                <w:lang w:eastAsia="es-CL"/>
              </w:rPr>
              <w:t xml:space="preserve"> la OT aún la reciban con pomacita, la instrucción es aplicar el reemplazo, modificar en el reporte en Excel y finalmente se regulariza en la notificación</w:t>
            </w:r>
            <w:r w:rsidRPr="00DA641D">
              <w:rPr>
                <w:rFonts w:eastAsia="Times New Roman"/>
                <w:bCs/>
                <w:i/>
                <w:iCs/>
                <w:color w:val="000000"/>
                <w:lang w:eastAsia="es-CL"/>
              </w:rPr>
              <w:t>.</w:t>
            </w:r>
          </w:p>
          <w:p w14:paraId="4A2E6037" w14:textId="77777777" w:rsidR="008D2E78" w:rsidRPr="00CF0F95" w:rsidRDefault="008D2E78" w:rsidP="00DA641D">
            <w:pPr>
              <w:ind w:left="709"/>
              <w:rPr>
                <w:rFonts w:eastAsia="Times New Roman"/>
                <w:bCs/>
                <w:i/>
                <w:iCs/>
                <w:color w:val="000000"/>
                <w:lang w:eastAsia="es-CL"/>
              </w:rPr>
            </w:pPr>
            <w:r w:rsidRPr="00CF0F95">
              <w:rPr>
                <w:rFonts w:eastAsia="Times New Roman"/>
                <w:bCs/>
                <w:i/>
                <w:iCs/>
                <w:color w:val="000000"/>
                <w:lang w:eastAsia="es-CL"/>
              </w:rPr>
              <w:t>Reitero que el reemplazo es en todas las OT o recetas que utilizaban pomacita: Lodos con HC, Lodo Separador ENAP, Aguas contaminadas, solidificación de pulpas de FQ, borras de pintura base acuosa, etc.</w:t>
            </w:r>
          </w:p>
          <w:p w14:paraId="702E041B" w14:textId="77777777" w:rsidR="008D2E78" w:rsidRPr="00DA641D" w:rsidRDefault="008D2E78" w:rsidP="00DA641D">
            <w:pPr>
              <w:ind w:left="709"/>
              <w:rPr>
                <w:iCs/>
              </w:rPr>
            </w:pPr>
            <w:r w:rsidRPr="00CF0F95">
              <w:rPr>
                <w:rFonts w:eastAsia="Times New Roman"/>
                <w:bCs/>
                <w:i/>
                <w:iCs/>
                <w:color w:val="000000"/>
                <w:lang w:eastAsia="es-CL"/>
              </w:rPr>
              <w:t>Pedro está realizando gestión para secar tierras y</w:t>
            </w:r>
            <w:r w:rsidRPr="00DA641D">
              <w:rPr>
                <w:i/>
              </w:rPr>
              <w:t xml:space="preserve"> mantener </w:t>
            </w:r>
            <w:proofErr w:type="spellStart"/>
            <w:r w:rsidRPr="00DA641D">
              <w:rPr>
                <w:i/>
              </w:rPr>
              <w:t>provisón</w:t>
            </w:r>
            <w:proofErr w:type="spellEnd"/>
            <w:r w:rsidRPr="00DA641D">
              <w:rPr>
                <w:i/>
              </w:rPr>
              <w:t xml:space="preserve"> de material con buen poder de absorción, nos mantendrá informados del sector de extracción de tierras.</w:t>
            </w:r>
            <w:r w:rsidRPr="00DA641D">
              <w:rPr>
                <w:iCs/>
              </w:rPr>
              <w:t xml:space="preserve"> </w:t>
            </w:r>
          </w:p>
          <w:p w14:paraId="30606FC1" w14:textId="77777777" w:rsidR="008D2E78" w:rsidRPr="00DA641D" w:rsidRDefault="008D2E78" w:rsidP="00DA641D">
            <w:pPr>
              <w:ind w:left="709"/>
              <w:rPr>
                <w:iCs/>
              </w:rPr>
            </w:pPr>
            <w:r w:rsidRPr="00DA641D">
              <w:rPr>
                <w:iCs/>
              </w:rPr>
              <w:t>[…]”.</w:t>
            </w:r>
          </w:p>
          <w:p w14:paraId="7EAC00F9" w14:textId="77777777" w:rsidR="008D2E78" w:rsidRPr="00224729" w:rsidRDefault="008D2E78" w:rsidP="001608AC">
            <w:pPr>
              <w:pStyle w:val="Prrafodelista"/>
              <w:numPr>
                <w:ilvl w:val="0"/>
                <w:numId w:val="25"/>
              </w:numPr>
              <w:rPr>
                <w:iCs/>
              </w:rPr>
            </w:pPr>
            <w:r>
              <w:rPr>
                <w:rFonts w:eastAsia="Times New Roman"/>
                <w:bCs/>
                <w:color w:val="000000"/>
                <w:lang w:eastAsia="es-CL"/>
              </w:rPr>
              <w:t xml:space="preserve">Correo electrónico con asunto: Acta N 4, donde se señala que los residuos </w:t>
            </w:r>
            <w:proofErr w:type="spellStart"/>
            <w:r>
              <w:rPr>
                <w:rFonts w:eastAsia="Times New Roman"/>
                <w:bCs/>
                <w:color w:val="000000"/>
                <w:lang w:eastAsia="es-CL"/>
              </w:rPr>
              <w:t>arseniacales</w:t>
            </w:r>
            <w:proofErr w:type="spellEnd"/>
            <w:r>
              <w:rPr>
                <w:rFonts w:eastAsia="Times New Roman"/>
                <w:bCs/>
                <w:color w:val="000000"/>
                <w:lang w:eastAsia="es-CL"/>
              </w:rPr>
              <w:t xml:space="preserve"> estabilizados en depósito de seguridad y posteriormente removidos y trasladados a planta para ser utilizados como materia prima en reemplazo de puzolana contienen concentraciones del parámetro de arsénico medido a través del ensayo de TCLP cercano a los 700 ppm. Donde también el jefe corporativo de laboratorio entrega sus comentarios respecto al tratamiento del residuo </w:t>
            </w:r>
            <w:proofErr w:type="spellStart"/>
            <w:r>
              <w:rPr>
                <w:rFonts w:eastAsia="Times New Roman"/>
                <w:bCs/>
                <w:color w:val="000000"/>
                <w:lang w:eastAsia="es-CL"/>
              </w:rPr>
              <w:t>Elastopor</w:t>
            </w:r>
            <w:proofErr w:type="spellEnd"/>
            <w:r>
              <w:rPr>
                <w:rFonts w:eastAsia="Times New Roman"/>
                <w:bCs/>
                <w:color w:val="000000"/>
                <w:lang w:eastAsia="es-CL"/>
              </w:rPr>
              <w:t xml:space="preserve">, de características </w:t>
            </w:r>
            <w:proofErr w:type="spellStart"/>
            <w:r>
              <w:rPr>
                <w:rFonts w:eastAsia="Times New Roman"/>
                <w:bCs/>
                <w:color w:val="000000"/>
                <w:lang w:eastAsia="es-CL"/>
              </w:rPr>
              <w:t>inflmable</w:t>
            </w:r>
            <w:proofErr w:type="spellEnd"/>
            <w:r>
              <w:rPr>
                <w:rFonts w:eastAsia="Times New Roman"/>
                <w:bCs/>
                <w:color w:val="000000"/>
                <w:lang w:eastAsia="es-CL"/>
              </w:rPr>
              <w:t xml:space="preserve">, diluido con </w:t>
            </w:r>
            <w:proofErr w:type="spellStart"/>
            <w:r>
              <w:rPr>
                <w:rFonts w:eastAsia="Times New Roman"/>
                <w:bCs/>
                <w:color w:val="000000"/>
                <w:lang w:eastAsia="es-CL"/>
              </w:rPr>
              <w:t>arseniacal</w:t>
            </w:r>
            <w:proofErr w:type="spellEnd"/>
            <w:r>
              <w:rPr>
                <w:rFonts w:eastAsia="Times New Roman"/>
                <w:bCs/>
                <w:color w:val="000000"/>
                <w:lang w:eastAsia="es-CL"/>
              </w:rPr>
              <w:t xml:space="preserve"> estabilizado.</w:t>
            </w:r>
          </w:p>
          <w:p w14:paraId="61AFDC5A" w14:textId="4BD67E00" w:rsidR="00423F17" w:rsidRPr="0004558C" w:rsidRDefault="00D61079" w:rsidP="001608AC">
            <w:pPr>
              <w:pStyle w:val="Prrafodelista"/>
              <w:numPr>
                <w:ilvl w:val="0"/>
                <w:numId w:val="23"/>
              </w:numPr>
            </w:pPr>
            <w:r w:rsidRPr="00423F17">
              <w:rPr>
                <w:rFonts w:eastAsia="Times New Roman"/>
                <w:bCs/>
                <w:color w:val="000000"/>
                <w:lang w:eastAsia="es-CL"/>
              </w:rPr>
              <w:t xml:space="preserve">Del examen de información, de la documentación </w:t>
            </w:r>
            <w:r w:rsidRPr="0004558C">
              <w:rPr>
                <w:rFonts w:eastAsia="Times New Roman"/>
                <w:bCs/>
                <w:color w:val="000000"/>
                <w:lang w:eastAsia="es-CL"/>
              </w:rPr>
              <w:t xml:space="preserve">revisada (ID 5) (Anexo </w:t>
            </w:r>
            <w:r w:rsidR="005E5ECC" w:rsidRPr="0004558C">
              <w:rPr>
                <w:rFonts w:eastAsia="Times New Roman"/>
                <w:bCs/>
                <w:color w:val="000000"/>
                <w:lang w:eastAsia="es-CL"/>
              </w:rPr>
              <w:t>4</w:t>
            </w:r>
            <w:r w:rsidRPr="0004558C">
              <w:rPr>
                <w:rFonts w:eastAsia="Times New Roman"/>
                <w:bCs/>
                <w:color w:val="000000"/>
                <w:lang w:eastAsia="es-CL"/>
              </w:rPr>
              <w:t>),</w:t>
            </w:r>
            <w:r w:rsidRPr="0004558C">
              <w:t xml:space="preserve"> se verificó que el titular adjuntó </w:t>
            </w:r>
            <w:r w:rsidR="00CD1301" w:rsidRPr="0004558C">
              <w:t>informes</w:t>
            </w:r>
            <w:r w:rsidR="00FD2958" w:rsidRPr="0004558C">
              <w:t xml:space="preserve"> de caracterización de los residuos </w:t>
            </w:r>
            <w:proofErr w:type="spellStart"/>
            <w:r w:rsidR="00FD2958" w:rsidRPr="0004558C">
              <w:t>arseniacales</w:t>
            </w:r>
            <w:proofErr w:type="spellEnd"/>
            <w:r w:rsidR="00FD2958" w:rsidRPr="0004558C">
              <w:t xml:space="preserve">, efectuado por el laboratorio externo Análisis Ambientales S.A. (ANAM) en febrero de 2017 y por el laboratorio </w:t>
            </w:r>
            <w:r w:rsidR="00CD1301" w:rsidRPr="0004558C">
              <w:t xml:space="preserve">internos </w:t>
            </w:r>
            <w:r w:rsidR="00FD2958" w:rsidRPr="0004558C">
              <w:t xml:space="preserve">de </w:t>
            </w:r>
            <w:proofErr w:type="spellStart"/>
            <w:r w:rsidR="00FD2958" w:rsidRPr="0004558C">
              <w:t>Hidronor</w:t>
            </w:r>
            <w:proofErr w:type="spellEnd"/>
            <w:r w:rsidR="00FD2958" w:rsidRPr="0004558C">
              <w:t>, los a</w:t>
            </w:r>
            <w:r w:rsidR="00CD1301" w:rsidRPr="0004558C">
              <w:t>ños 2018 y 2019</w:t>
            </w:r>
            <w:r w:rsidR="00FD2958" w:rsidRPr="0004558C">
              <w:t>, si</w:t>
            </w:r>
            <w:r w:rsidR="005E5ECC" w:rsidRPr="0004558C">
              <w:t>e</w:t>
            </w:r>
            <w:r w:rsidR="00FD2958" w:rsidRPr="0004558C">
              <w:t xml:space="preserve">ndo estos los </w:t>
            </w:r>
            <w:r w:rsidR="00CD1301" w:rsidRPr="0004558C">
              <w:t>N°0372018 del 30-05-2018, N°0534018 del 21-06-2019, N°0536018 del 21-06-2019 y N°0535018 del 21-06-2019.</w:t>
            </w:r>
            <w:r w:rsidR="00423F17" w:rsidRPr="0004558C">
              <w:t xml:space="preserve"> Los resultados contenidos en los informes de </w:t>
            </w:r>
            <w:proofErr w:type="gramStart"/>
            <w:r w:rsidR="00423F17" w:rsidRPr="0004558C">
              <w:t>caracterización,</w:t>
            </w:r>
            <w:proofErr w:type="gramEnd"/>
            <w:r w:rsidR="00423F17" w:rsidRPr="0004558C">
              <w:t xml:space="preserve"> dan cuenta de que el </w:t>
            </w:r>
            <w:r w:rsidR="00423F17" w:rsidRPr="0004558C">
              <w:rPr>
                <w:b/>
                <w:bCs/>
              </w:rPr>
              <w:t xml:space="preserve">residuo </w:t>
            </w:r>
            <w:proofErr w:type="spellStart"/>
            <w:r w:rsidR="00423F17" w:rsidRPr="0004558C">
              <w:rPr>
                <w:b/>
                <w:bCs/>
              </w:rPr>
              <w:t>arseniacal</w:t>
            </w:r>
            <w:proofErr w:type="spellEnd"/>
            <w:r w:rsidR="00423F17" w:rsidRPr="0004558C">
              <w:t xml:space="preserve"> presenta características de peligrosidad, por toxicidad extrínseca, </w:t>
            </w:r>
            <w:r w:rsidR="002C0572" w:rsidRPr="0004558C">
              <w:t xml:space="preserve">en </w:t>
            </w:r>
            <w:r w:rsidR="00423F17" w:rsidRPr="0004558C">
              <w:t xml:space="preserve">que los elementos arsénico, cadmio y plomo, arrojaron concentraciones superiores a las establecidas en el artículo 14 del DS </w:t>
            </w:r>
            <w:proofErr w:type="spellStart"/>
            <w:r w:rsidR="00423F17" w:rsidRPr="0004558C">
              <w:t>N°</w:t>
            </w:r>
            <w:proofErr w:type="spellEnd"/>
            <w:r w:rsidR="00423F17" w:rsidRPr="0004558C">
              <w:t xml:space="preserve"> 148/2003 (Anexo </w:t>
            </w:r>
            <w:r w:rsidR="00DB4273" w:rsidRPr="0004558C">
              <w:t>7</w:t>
            </w:r>
            <w:r w:rsidR="00423F17" w:rsidRPr="0004558C">
              <w:t>).</w:t>
            </w:r>
          </w:p>
          <w:p w14:paraId="0C755730" w14:textId="3A890B7A" w:rsidR="00CD1301" w:rsidRPr="00763E55" w:rsidRDefault="002C0572" w:rsidP="001608AC">
            <w:pPr>
              <w:pStyle w:val="Prrafodelista"/>
              <w:numPr>
                <w:ilvl w:val="0"/>
                <w:numId w:val="23"/>
              </w:numPr>
            </w:pPr>
            <w:r w:rsidRPr="00763E55">
              <w:t xml:space="preserve">A través de ID 5, el titular entregó la </w:t>
            </w:r>
            <w:r w:rsidR="004E5FEC" w:rsidRPr="00763E55">
              <w:t>revisión de caracterización cada 3 meses y verificación del diseño del tratamiento cada 1 año</w:t>
            </w:r>
            <w:r w:rsidRPr="00763E55">
              <w:t xml:space="preserve">, para el periodo comprendido entre el </w:t>
            </w:r>
            <w:r w:rsidR="004E5FEC" w:rsidRPr="00763E55">
              <w:t xml:space="preserve">año 2018 </w:t>
            </w:r>
            <w:r w:rsidRPr="00763E55">
              <w:t xml:space="preserve">y </w:t>
            </w:r>
            <w:r w:rsidR="00151227" w:rsidRPr="00763E55">
              <w:t xml:space="preserve">junio de </w:t>
            </w:r>
            <w:r w:rsidRPr="00763E55">
              <w:t>2019 (Anexo</w:t>
            </w:r>
            <w:r w:rsidR="00A9160B" w:rsidRPr="00763E55">
              <w:t xml:space="preserve"> 8</w:t>
            </w:r>
            <w:r w:rsidRPr="00763E55">
              <w:t xml:space="preserve">). </w:t>
            </w:r>
          </w:p>
          <w:p w14:paraId="54DB7D8E" w14:textId="1BF5E174" w:rsidR="00C42B62" w:rsidRPr="00604F02" w:rsidRDefault="00B31380" w:rsidP="001608AC">
            <w:pPr>
              <w:pStyle w:val="Prrafodelista"/>
              <w:numPr>
                <w:ilvl w:val="0"/>
                <w:numId w:val="23"/>
              </w:numPr>
              <w:rPr>
                <w:iCs/>
              </w:rPr>
            </w:pPr>
            <w:r w:rsidRPr="00CB3896">
              <w:rPr>
                <w:iCs/>
              </w:rPr>
              <w:t>Durante la inspección ambiental se solicitó “</w:t>
            </w:r>
            <w:r w:rsidRPr="00763E55">
              <w:rPr>
                <w:iCs/>
              </w:rPr>
              <w:t xml:space="preserve">Resultados de análisis cargados al sistema de registro de la compañía asociada a un lote de inspección correspondiente al residuo </w:t>
            </w:r>
            <w:proofErr w:type="spellStart"/>
            <w:r w:rsidRPr="00763E55">
              <w:rPr>
                <w:iCs/>
              </w:rPr>
              <w:t>arseniacal</w:t>
            </w:r>
            <w:proofErr w:type="spellEnd"/>
            <w:r w:rsidRPr="00763E55">
              <w:rPr>
                <w:iCs/>
              </w:rPr>
              <w:t xml:space="preserve"> de los últimos dos meses”. </w:t>
            </w:r>
            <w:r w:rsidRPr="00CB3896">
              <w:rPr>
                <w:iCs/>
              </w:rPr>
              <w:t>En respuesta a este requerimiento, a través de ID</w:t>
            </w:r>
            <w:r>
              <w:rPr>
                <w:iCs/>
              </w:rPr>
              <w:t xml:space="preserve"> 5</w:t>
            </w:r>
            <w:r w:rsidRPr="00CB3896">
              <w:rPr>
                <w:iCs/>
              </w:rPr>
              <w:t xml:space="preserve">, el titular </w:t>
            </w:r>
            <w:r>
              <w:rPr>
                <w:iCs/>
              </w:rPr>
              <w:t xml:space="preserve">adjuntó planilla en formato </w:t>
            </w:r>
            <w:proofErr w:type="spellStart"/>
            <w:r>
              <w:rPr>
                <w:iCs/>
              </w:rPr>
              <w:t>pdf</w:t>
            </w:r>
            <w:proofErr w:type="spellEnd"/>
            <w:r>
              <w:rPr>
                <w:iCs/>
              </w:rPr>
              <w:t xml:space="preserve">. que contiene los </w:t>
            </w:r>
            <w:r w:rsidRPr="00604F02">
              <w:rPr>
                <w:iCs/>
              </w:rPr>
              <w:t xml:space="preserve">resultados de análisis cargados a su sistema de registro asociado al lote de inspección correspondiente, para el periodo comprendido entre el 12 de abril y 17 de junio, ambos de 2019 (Anexo </w:t>
            </w:r>
            <w:r w:rsidR="00A9160B" w:rsidRPr="00604F02">
              <w:rPr>
                <w:iCs/>
              </w:rPr>
              <w:t>9</w:t>
            </w:r>
            <w:r w:rsidRPr="00604F02">
              <w:rPr>
                <w:iCs/>
              </w:rPr>
              <w:t xml:space="preserve">). </w:t>
            </w:r>
            <w:r w:rsidRPr="00604F02">
              <w:rPr>
                <w:rFonts w:eastAsia="Times New Roman"/>
                <w:bCs/>
                <w:color w:val="000000"/>
                <w:lang w:eastAsia="es-CL"/>
              </w:rPr>
              <w:t xml:space="preserve">Revisados los antecedentes entregados por el titular, se verifica </w:t>
            </w:r>
            <w:proofErr w:type="gramStart"/>
            <w:r w:rsidRPr="00604F02">
              <w:rPr>
                <w:rFonts w:eastAsia="Times New Roman"/>
                <w:bCs/>
                <w:color w:val="000000"/>
                <w:lang w:eastAsia="es-CL"/>
              </w:rPr>
              <w:t>que</w:t>
            </w:r>
            <w:proofErr w:type="gramEnd"/>
            <w:r w:rsidRPr="00604F02">
              <w:rPr>
                <w:rFonts w:eastAsia="Times New Roman"/>
                <w:bCs/>
                <w:color w:val="000000"/>
                <w:lang w:eastAsia="es-CL"/>
              </w:rPr>
              <w:t xml:space="preserve"> para cada lote, asociado al residuo </w:t>
            </w:r>
            <w:proofErr w:type="spellStart"/>
            <w:r w:rsidRPr="00604F02">
              <w:rPr>
                <w:rFonts w:eastAsia="Times New Roman"/>
                <w:bCs/>
                <w:color w:val="000000"/>
                <w:lang w:eastAsia="es-CL"/>
              </w:rPr>
              <w:t>arseniacal</w:t>
            </w:r>
            <w:proofErr w:type="spellEnd"/>
            <w:r w:rsidRPr="00604F02">
              <w:rPr>
                <w:rFonts w:eastAsia="Times New Roman"/>
                <w:bCs/>
                <w:color w:val="000000"/>
                <w:lang w:eastAsia="es-CL"/>
              </w:rPr>
              <w:t>, se adjunta</w:t>
            </w:r>
            <w:r w:rsidR="00C42B62" w:rsidRPr="00604F02">
              <w:rPr>
                <w:rFonts w:eastAsia="Times New Roman"/>
                <w:bCs/>
                <w:color w:val="000000"/>
                <w:lang w:eastAsia="es-CL"/>
              </w:rPr>
              <w:t>:</w:t>
            </w:r>
          </w:p>
          <w:p w14:paraId="6A3E243E" w14:textId="087FFB7D" w:rsidR="00C42B62" w:rsidRPr="00C42B62" w:rsidRDefault="00C42B62" w:rsidP="001608AC">
            <w:pPr>
              <w:pStyle w:val="Prrafodelista"/>
              <w:numPr>
                <w:ilvl w:val="0"/>
                <w:numId w:val="26"/>
              </w:numPr>
              <w:rPr>
                <w:iCs/>
              </w:rPr>
            </w:pPr>
            <w:r w:rsidRPr="00604F02">
              <w:rPr>
                <w:rFonts w:eastAsia="Times New Roman"/>
                <w:bCs/>
                <w:color w:val="000000"/>
                <w:lang w:eastAsia="es-CL"/>
              </w:rPr>
              <w:t>C</w:t>
            </w:r>
            <w:r w:rsidR="00B31380" w:rsidRPr="00604F02">
              <w:rPr>
                <w:rFonts w:eastAsia="Times New Roman"/>
                <w:bCs/>
                <w:color w:val="000000"/>
                <w:lang w:eastAsia="es-CL"/>
              </w:rPr>
              <w:t>aracterización inicial, en base al análisis de</w:t>
            </w:r>
            <w:r w:rsidR="00B31380">
              <w:rPr>
                <w:rFonts w:eastAsia="Times New Roman"/>
                <w:bCs/>
                <w:color w:val="000000"/>
                <w:lang w:eastAsia="es-CL"/>
              </w:rPr>
              <w:t xml:space="preserve"> TCLP</w:t>
            </w:r>
            <w:r w:rsidR="00667B41">
              <w:rPr>
                <w:rFonts w:eastAsia="Times New Roman"/>
                <w:bCs/>
                <w:color w:val="000000"/>
                <w:lang w:eastAsia="es-CL"/>
              </w:rPr>
              <w:t xml:space="preserve">, en que se verificó que el residuo </w:t>
            </w:r>
            <w:proofErr w:type="spellStart"/>
            <w:r w:rsidR="00667B41">
              <w:rPr>
                <w:rFonts w:eastAsia="Times New Roman"/>
                <w:bCs/>
                <w:color w:val="000000"/>
                <w:lang w:eastAsia="es-CL"/>
              </w:rPr>
              <w:t>arseniacal</w:t>
            </w:r>
            <w:proofErr w:type="spellEnd"/>
            <w:r w:rsidR="00667B41">
              <w:rPr>
                <w:rFonts w:eastAsia="Times New Roman"/>
                <w:bCs/>
                <w:color w:val="000000"/>
                <w:lang w:eastAsia="es-CL"/>
              </w:rPr>
              <w:t xml:space="preserve"> presenta concentraciones de </w:t>
            </w:r>
            <w:r w:rsidR="000F461F" w:rsidRPr="000F461F">
              <w:rPr>
                <w:rFonts w:eastAsia="Times New Roman"/>
                <w:bCs/>
                <w:color w:val="000000"/>
                <w:lang w:eastAsia="es-CL"/>
              </w:rPr>
              <w:t>arsénico, cadmio y plomo</w:t>
            </w:r>
            <w:r w:rsidR="00667B41">
              <w:rPr>
                <w:rFonts w:eastAsia="Times New Roman"/>
                <w:bCs/>
                <w:color w:val="000000"/>
                <w:lang w:eastAsia="es-CL"/>
              </w:rPr>
              <w:t xml:space="preserve"> que superan las </w:t>
            </w:r>
            <w:proofErr w:type="spellStart"/>
            <w:r w:rsidR="00667B41">
              <w:rPr>
                <w:rFonts w:eastAsia="Times New Roman"/>
                <w:bCs/>
                <w:color w:val="000000"/>
                <w:lang w:eastAsia="es-CL"/>
              </w:rPr>
              <w:t>señaldas</w:t>
            </w:r>
            <w:proofErr w:type="spellEnd"/>
            <w:r w:rsidR="00667B41">
              <w:rPr>
                <w:rFonts w:eastAsia="Times New Roman"/>
                <w:bCs/>
                <w:color w:val="000000"/>
                <w:lang w:eastAsia="es-CL"/>
              </w:rPr>
              <w:t xml:space="preserve"> en el </w:t>
            </w:r>
            <w:r w:rsidR="00667B41" w:rsidRPr="00357E3F">
              <w:rPr>
                <w:rFonts w:eastAsia="Times New Roman"/>
                <w:bCs/>
                <w:color w:val="000000"/>
                <w:lang w:eastAsia="es-CL"/>
              </w:rPr>
              <w:t xml:space="preserve">artículo 14 del DS </w:t>
            </w:r>
            <w:proofErr w:type="spellStart"/>
            <w:r w:rsidR="00667B41" w:rsidRPr="00357E3F">
              <w:rPr>
                <w:rFonts w:eastAsia="Times New Roman"/>
                <w:bCs/>
                <w:color w:val="000000"/>
                <w:lang w:eastAsia="es-CL"/>
              </w:rPr>
              <w:t>N°</w:t>
            </w:r>
            <w:proofErr w:type="spellEnd"/>
            <w:r w:rsidR="00667B41" w:rsidRPr="00357E3F">
              <w:rPr>
                <w:rFonts w:eastAsia="Times New Roman"/>
                <w:bCs/>
                <w:color w:val="000000"/>
                <w:lang w:eastAsia="es-CL"/>
              </w:rPr>
              <w:t xml:space="preserve"> 148/2003</w:t>
            </w:r>
            <w:r w:rsidR="00667B41">
              <w:rPr>
                <w:rFonts w:eastAsia="Times New Roman"/>
                <w:bCs/>
                <w:color w:val="000000"/>
                <w:lang w:eastAsia="es-CL"/>
              </w:rPr>
              <w:t xml:space="preserve">. </w:t>
            </w:r>
          </w:p>
          <w:p w14:paraId="5CC67577" w14:textId="6C51ADE3" w:rsidR="00C42B62" w:rsidRPr="00C42B62" w:rsidRDefault="00C42B62" w:rsidP="001608AC">
            <w:pPr>
              <w:pStyle w:val="Prrafodelista"/>
              <w:numPr>
                <w:ilvl w:val="0"/>
                <w:numId w:val="26"/>
              </w:numPr>
              <w:rPr>
                <w:iCs/>
              </w:rPr>
            </w:pPr>
            <w:r>
              <w:rPr>
                <w:rFonts w:eastAsia="Times New Roman"/>
                <w:bCs/>
                <w:color w:val="000000"/>
                <w:lang w:eastAsia="es-CL"/>
              </w:rPr>
              <w:t>C</w:t>
            </w:r>
            <w:r w:rsidR="00B31380">
              <w:rPr>
                <w:rFonts w:eastAsia="Times New Roman"/>
                <w:bCs/>
                <w:color w:val="000000"/>
                <w:lang w:eastAsia="es-CL"/>
              </w:rPr>
              <w:t xml:space="preserve">ontrol de proceso </w:t>
            </w:r>
            <w:r w:rsidR="00667B41">
              <w:rPr>
                <w:rFonts w:eastAsia="Times New Roman"/>
                <w:bCs/>
                <w:color w:val="000000"/>
                <w:lang w:eastAsia="es-CL"/>
              </w:rPr>
              <w:t>“</w:t>
            </w:r>
            <w:r w:rsidR="00B31380">
              <w:rPr>
                <w:rFonts w:eastAsia="Times New Roman"/>
                <w:bCs/>
                <w:color w:val="000000"/>
                <w:lang w:eastAsia="es-CL"/>
              </w:rPr>
              <w:t>final</w:t>
            </w:r>
            <w:r w:rsidR="00667B41">
              <w:rPr>
                <w:rFonts w:eastAsia="Times New Roman"/>
                <w:bCs/>
                <w:color w:val="000000"/>
                <w:lang w:eastAsia="es-CL"/>
              </w:rPr>
              <w:t>”</w:t>
            </w:r>
            <w:r>
              <w:rPr>
                <w:rFonts w:eastAsia="Times New Roman"/>
                <w:bCs/>
                <w:color w:val="000000"/>
                <w:lang w:eastAsia="es-CL"/>
              </w:rPr>
              <w:t xml:space="preserve">, </w:t>
            </w:r>
            <w:r w:rsidR="000F461F">
              <w:rPr>
                <w:rFonts w:eastAsia="Times New Roman"/>
                <w:bCs/>
                <w:color w:val="000000"/>
                <w:lang w:eastAsia="es-CL"/>
              </w:rPr>
              <w:t xml:space="preserve">con los </w:t>
            </w:r>
            <w:r w:rsidR="00B31380">
              <w:rPr>
                <w:rFonts w:eastAsia="Times New Roman"/>
                <w:bCs/>
                <w:color w:val="000000"/>
                <w:lang w:eastAsia="es-CL"/>
              </w:rPr>
              <w:t xml:space="preserve">resultados de verificación de líquido libre y mediciones de </w:t>
            </w:r>
            <w:r w:rsidR="00B31380" w:rsidRPr="00AB2A11">
              <w:rPr>
                <w:rFonts w:eastAsia="Times New Roman"/>
                <w:bCs/>
                <w:color w:val="000000"/>
                <w:lang w:eastAsia="es-CL"/>
              </w:rPr>
              <w:t>%LEL, O</w:t>
            </w:r>
            <w:r w:rsidR="00B31380" w:rsidRPr="00AB2A11">
              <w:rPr>
                <w:rFonts w:eastAsia="Times New Roman"/>
                <w:bCs/>
                <w:color w:val="000000"/>
                <w:vertAlign w:val="subscript"/>
                <w:lang w:eastAsia="es-CL"/>
              </w:rPr>
              <w:t>2</w:t>
            </w:r>
            <w:r w:rsidR="00B31380" w:rsidRPr="00AB2A11">
              <w:rPr>
                <w:rFonts w:eastAsia="Times New Roman"/>
                <w:bCs/>
                <w:color w:val="000000"/>
                <w:lang w:eastAsia="es-CL"/>
              </w:rPr>
              <w:t>. H</w:t>
            </w:r>
            <w:r w:rsidR="00B31380" w:rsidRPr="00AB2A11">
              <w:rPr>
                <w:rFonts w:eastAsia="Times New Roman"/>
                <w:bCs/>
                <w:color w:val="000000"/>
                <w:vertAlign w:val="subscript"/>
                <w:lang w:eastAsia="es-CL"/>
              </w:rPr>
              <w:t>2</w:t>
            </w:r>
            <w:r w:rsidR="00B31380" w:rsidRPr="00AB2A11">
              <w:rPr>
                <w:rFonts w:eastAsia="Times New Roman"/>
                <w:bCs/>
                <w:color w:val="000000"/>
                <w:lang w:eastAsia="es-CL"/>
              </w:rPr>
              <w:t>S</w:t>
            </w:r>
            <w:r w:rsidR="00B31380">
              <w:rPr>
                <w:rFonts w:eastAsia="Times New Roman"/>
                <w:bCs/>
                <w:color w:val="000000"/>
                <w:lang w:eastAsia="es-CL"/>
              </w:rPr>
              <w:t xml:space="preserve">, </w:t>
            </w:r>
            <w:r w:rsidR="00B31380" w:rsidRPr="00AB2A11">
              <w:rPr>
                <w:rFonts w:eastAsia="Times New Roman"/>
                <w:bCs/>
                <w:color w:val="000000"/>
                <w:lang w:eastAsia="es-CL"/>
              </w:rPr>
              <w:t>CO</w:t>
            </w:r>
            <w:r w:rsidR="00B31380">
              <w:rPr>
                <w:rFonts w:eastAsia="Times New Roman"/>
                <w:bCs/>
                <w:color w:val="000000"/>
                <w:lang w:eastAsia="es-CL"/>
              </w:rPr>
              <w:t xml:space="preserve"> y HCN</w:t>
            </w:r>
            <w:r w:rsidR="00B31380" w:rsidRPr="00AB2A11">
              <w:rPr>
                <w:rFonts w:eastAsia="Times New Roman"/>
                <w:bCs/>
                <w:color w:val="000000"/>
                <w:lang w:eastAsia="es-CL"/>
              </w:rPr>
              <w:t>. No se registra medición de temperatura</w:t>
            </w:r>
          </w:p>
          <w:p w14:paraId="70A3CEED" w14:textId="6AECA842" w:rsidR="00B31380" w:rsidRPr="00357E3F" w:rsidRDefault="00C42B62" w:rsidP="001608AC">
            <w:pPr>
              <w:pStyle w:val="Prrafodelista"/>
              <w:numPr>
                <w:ilvl w:val="0"/>
                <w:numId w:val="26"/>
              </w:numPr>
              <w:rPr>
                <w:iCs/>
              </w:rPr>
            </w:pPr>
            <w:r>
              <w:rPr>
                <w:rFonts w:eastAsia="Times New Roman"/>
                <w:bCs/>
                <w:color w:val="000000"/>
                <w:lang w:eastAsia="es-CL"/>
              </w:rPr>
              <w:t>C</w:t>
            </w:r>
            <w:r w:rsidR="00B31380">
              <w:rPr>
                <w:rFonts w:eastAsia="Times New Roman"/>
                <w:bCs/>
                <w:color w:val="000000"/>
                <w:lang w:eastAsia="es-CL"/>
              </w:rPr>
              <w:t xml:space="preserve">ontrol de calidad </w:t>
            </w:r>
            <w:r w:rsidR="00667B41">
              <w:rPr>
                <w:rFonts w:eastAsia="Times New Roman"/>
                <w:bCs/>
                <w:color w:val="000000"/>
                <w:lang w:eastAsia="es-CL"/>
              </w:rPr>
              <w:t>“</w:t>
            </w:r>
            <w:r w:rsidR="00B31380">
              <w:rPr>
                <w:rFonts w:eastAsia="Times New Roman"/>
                <w:bCs/>
                <w:color w:val="000000"/>
                <w:lang w:eastAsia="es-CL"/>
              </w:rPr>
              <w:t>final</w:t>
            </w:r>
            <w:r w:rsidR="00667B41">
              <w:rPr>
                <w:rFonts w:eastAsia="Times New Roman"/>
                <w:bCs/>
                <w:color w:val="000000"/>
                <w:lang w:eastAsia="es-CL"/>
              </w:rPr>
              <w:t>”</w:t>
            </w:r>
            <w:r w:rsidR="00B31380">
              <w:rPr>
                <w:rFonts w:eastAsia="Times New Roman"/>
                <w:bCs/>
                <w:color w:val="000000"/>
                <w:lang w:eastAsia="es-CL"/>
              </w:rPr>
              <w:t>, en base a TCLP</w:t>
            </w:r>
            <w:r w:rsidR="00667B41">
              <w:rPr>
                <w:rFonts w:eastAsia="Times New Roman"/>
                <w:bCs/>
                <w:color w:val="000000"/>
                <w:lang w:eastAsia="es-CL"/>
              </w:rPr>
              <w:t xml:space="preserve">, </w:t>
            </w:r>
            <w:r w:rsidR="000F461F">
              <w:rPr>
                <w:rFonts w:eastAsia="Times New Roman"/>
                <w:bCs/>
                <w:color w:val="000000"/>
                <w:lang w:eastAsia="es-CL"/>
              </w:rPr>
              <w:t xml:space="preserve"> </w:t>
            </w:r>
            <w:r w:rsidR="002B3DD3">
              <w:rPr>
                <w:rFonts w:eastAsia="Times New Roman"/>
                <w:bCs/>
                <w:color w:val="000000"/>
                <w:lang w:eastAsia="es-CL"/>
              </w:rPr>
              <w:t xml:space="preserve">verificándose que al residuo </w:t>
            </w:r>
            <w:proofErr w:type="spellStart"/>
            <w:r w:rsidR="002B3DD3">
              <w:rPr>
                <w:rFonts w:eastAsia="Times New Roman"/>
                <w:bCs/>
                <w:color w:val="000000"/>
                <w:lang w:eastAsia="es-CL"/>
              </w:rPr>
              <w:t>arseniacal</w:t>
            </w:r>
            <w:proofErr w:type="spellEnd"/>
            <w:r w:rsidR="002B3DD3">
              <w:rPr>
                <w:rFonts w:eastAsia="Times New Roman"/>
                <w:bCs/>
                <w:color w:val="000000"/>
                <w:lang w:eastAsia="es-CL"/>
              </w:rPr>
              <w:t xml:space="preserve"> </w:t>
            </w:r>
            <w:proofErr w:type="spellStart"/>
            <w:r w:rsidR="002B3DD3">
              <w:rPr>
                <w:rFonts w:eastAsia="Times New Roman"/>
                <w:bCs/>
                <w:color w:val="000000"/>
                <w:lang w:eastAsia="es-CL"/>
              </w:rPr>
              <w:t>inertizado</w:t>
            </w:r>
            <w:proofErr w:type="spellEnd"/>
            <w:r w:rsidR="002B3DD3">
              <w:rPr>
                <w:rFonts w:eastAsia="Times New Roman"/>
                <w:bCs/>
                <w:color w:val="000000"/>
                <w:lang w:eastAsia="es-CL"/>
              </w:rPr>
              <w:t xml:space="preserve"> (lotes) </w:t>
            </w:r>
            <w:r w:rsidR="00B31380">
              <w:rPr>
                <w:rFonts w:eastAsia="Times New Roman"/>
                <w:bCs/>
                <w:color w:val="000000"/>
                <w:lang w:eastAsia="es-CL"/>
              </w:rPr>
              <w:t xml:space="preserve">no se </w:t>
            </w:r>
            <w:r w:rsidR="002B3DD3">
              <w:rPr>
                <w:rFonts w:eastAsia="Times New Roman"/>
                <w:bCs/>
                <w:color w:val="000000"/>
                <w:lang w:eastAsia="es-CL"/>
              </w:rPr>
              <w:t xml:space="preserve">le </w:t>
            </w:r>
            <w:r w:rsidR="00B31380">
              <w:rPr>
                <w:rFonts w:eastAsia="Times New Roman"/>
                <w:bCs/>
                <w:color w:val="000000"/>
                <w:lang w:eastAsia="es-CL"/>
              </w:rPr>
              <w:t xml:space="preserve">realiza medición a la totalidad de las muestras analizadas, dado que para </w:t>
            </w:r>
            <w:r w:rsidR="002B3DD3">
              <w:rPr>
                <w:rFonts w:eastAsia="Times New Roman"/>
                <w:bCs/>
                <w:color w:val="000000"/>
                <w:lang w:eastAsia="es-CL"/>
              </w:rPr>
              <w:t xml:space="preserve">el </w:t>
            </w:r>
            <w:r w:rsidR="00B31380">
              <w:rPr>
                <w:rFonts w:eastAsia="Times New Roman"/>
                <w:bCs/>
                <w:color w:val="000000"/>
                <w:lang w:eastAsia="es-CL"/>
              </w:rPr>
              <w:t xml:space="preserve">arsénico, cadmio y plomo existen registros que indican </w:t>
            </w:r>
            <w:r w:rsidR="002B3DD3">
              <w:rPr>
                <w:rFonts w:eastAsia="Times New Roman"/>
                <w:bCs/>
                <w:color w:val="000000"/>
                <w:lang w:eastAsia="es-CL"/>
              </w:rPr>
              <w:t>s/i</w:t>
            </w:r>
            <w:r w:rsidR="00B31380">
              <w:rPr>
                <w:rFonts w:eastAsia="Times New Roman"/>
                <w:bCs/>
                <w:color w:val="000000"/>
                <w:lang w:eastAsia="es-CL"/>
              </w:rPr>
              <w:t xml:space="preserve">. También se observa que existen lotes de residuos, </w:t>
            </w:r>
            <w:proofErr w:type="gramStart"/>
            <w:r w:rsidR="00B31380">
              <w:rPr>
                <w:rFonts w:eastAsia="Times New Roman"/>
                <w:bCs/>
                <w:color w:val="000000"/>
                <w:lang w:eastAsia="es-CL"/>
              </w:rPr>
              <w:t>cuya mediciones</w:t>
            </w:r>
            <w:proofErr w:type="gramEnd"/>
            <w:r w:rsidR="00B31380">
              <w:rPr>
                <w:rFonts w:eastAsia="Times New Roman"/>
                <w:bCs/>
                <w:color w:val="000000"/>
                <w:lang w:eastAsia="es-CL"/>
              </w:rPr>
              <w:t xml:space="preserve"> de arsénico se encuentra</w:t>
            </w:r>
            <w:r w:rsidR="002B3DD3">
              <w:rPr>
                <w:rFonts w:eastAsia="Times New Roman"/>
                <w:bCs/>
                <w:color w:val="000000"/>
                <w:lang w:eastAsia="es-CL"/>
              </w:rPr>
              <w:t>n</w:t>
            </w:r>
            <w:r w:rsidR="00B31380">
              <w:rPr>
                <w:rFonts w:eastAsia="Times New Roman"/>
                <w:bCs/>
                <w:color w:val="000000"/>
                <w:lang w:eastAsia="es-CL"/>
              </w:rPr>
              <w:t xml:space="preserve"> sobre las concentraciones </w:t>
            </w:r>
            <w:proofErr w:type="spellStart"/>
            <w:r w:rsidR="00B31380">
              <w:rPr>
                <w:rFonts w:eastAsia="Times New Roman"/>
                <w:bCs/>
                <w:color w:val="000000"/>
                <w:lang w:eastAsia="es-CL"/>
              </w:rPr>
              <w:t>señaldas</w:t>
            </w:r>
            <w:proofErr w:type="spellEnd"/>
            <w:r w:rsidR="00B31380">
              <w:rPr>
                <w:rFonts w:eastAsia="Times New Roman"/>
                <w:bCs/>
                <w:color w:val="000000"/>
                <w:lang w:eastAsia="es-CL"/>
              </w:rPr>
              <w:t xml:space="preserve"> en el que </w:t>
            </w:r>
            <w:r w:rsidR="00B31380" w:rsidRPr="00357E3F">
              <w:rPr>
                <w:rFonts w:eastAsia="Times New Roman"/>
                <w:bCs/>
                <w:color w:val="000000"/>
                <w:lang w:eastAsia="es-CL"/>
              </w:rPr>
              <w:t xml:space="preserve">artículo 14 del DS </w:t>
            </w:r>
            <w:proofErr w:type="spellStart"/>
            <w:r w:rsidR="00B31380" w:rsidRPr="00357E3F">
              <w:rPr>
                <w:rFonts w:eastAsia="Times New Roman"/>
                <w:bCs/>
                <w:color w:val="000000"/>
                <w:lang w:eastAsia="es-CL"/>
              </w:rPr>
              <w:t>N°</w:t>
            </w:r>
            <w:proofErr w:type="spellEnd"/>
            <w:r w:rsidR="00B31380" w:rsidRPr="00357E3F">
              <w:rPr>
                <w:rFonts w:eastAsia="Times New Roman"/>
                <w:bCs/>
                <w:color w:val="000000"/>
                <w:lang w:eastAsia="es-CL"/>
              </w:rPr>
              <w:t xml:space="preserve"> 148/2003</w:t>
            </w:r>
            <w:r w:rsidR="00B31380">
              <w:rPr>
                <w:rFonts w:eastAsia="Times New Roman"/>
                <w:bCs/>
                <w:color w:val="000000"/>
                <w:lang w:eastAsia="es-CL"/>
              </w:rPr>
              <w:t>.</w:t>
            </w:r>
          </w:p>
          <w:p w14:paraId="1CE511B1" w14:textId="77777777" w:rsidR="003F5265" w:rsidRDefault="003F5265" w:rsidP="001608AC">
            <w:pPr>
              <w:pStyle w:val="Prrafodelista"/>
              <w:numPr>
                <w:ilvl w:val="0"/>
                <w:numId w:val="23"/>
              </w:numPr>
              <w:rPr>
                <w:iCs/>
              </w:rPr>
            </w:pPr>
            <w:r w:rsidRPr="00677D67">
              <w:rPr>
                <w:iCs/>
              </w:rPr>
              <w:t xml:space="preserve">De la revisión de </w:t>
            </w:r>
            <w:r w:rsidR="00B31380">
              <w:rPr>
                <w:iCs/>
              </w:rPr>
              <w:t>la t</w:t>
            </w:r>
            <w:r w:rsidR="00B31380" w:rsidRPr="00357E3F">
              <w:rPr>
                <w:iCs/>
              </w:rPr>
              <w:t>razabilidad de</w:t>
            </w:r>
            <w:r w:rsidR="00B31380">
              <w:rPr>
                <w:iCs/>
              </w:rPr>
              <w:t xml:space="preserve">l </w:t>
            </w:r>
            <w:r w:rsidR="00B31380" w:rsidRPr="00357E3F">
              <w:rPr>
                <w:iCs/>
              </w:rPr>
              <w:t>residuo</w:t>
            </w:r>
            <w:r w:rsidR="00B31380">
              <w:rPr>
                <w:iCs/>
              </w:rPr>
              <w:t xml:space="preserve"> </w:t>
            </w:r>
            <w:proofErr w:type="spellStart"/>
            <w:r w:rsidR="00B31380">
              <w:rPr>
                <w:iCs/>
              </w:rPr>
              <w:t>arseniacal</w:t>
            </w:r>
            <w:proofErr w:type="spellEnd"/>
            <w:r w:rsidR="00B31380">
              <w:rPr>
                <w:iCs/>
              </w:rPr>
              <w:t xml:space="preserve">, identificado con el </w:t>
            </w:r>
            <w:r w:rsidR="00B31380" w:rsidRPr="00357E3F">
              <w:rPr>
                <w:iCs/>
              </w:rPr>
              <w:t xml:space="preserve">GP </w:t>
            </w:r>
            <w:proofErr w:type="spellStart"/>
            <w:r w:rsidR="00B31380" w:rsidRPr="00357E3F">
              <w:rPr>
                <w:iCs/>
              </w:rPr>
              <w:t>N°</w:t>
            </w:r>
            <w:proofErr w:type="spellEnd"/>
            <w:r w:rsidR="00B31380" w:rsidRPr="00357E3F">
              <w:rPr>
                <w:iCs/>
              </w:rPr>
              <w:t xml:space="preserve"> 810081933 (código interno)</w:t>
            </w:r>
            <w:r w:rsidR="00B31380">
              <w:rPr>
                <w:iCs/>
              </w:rPr>
              <w:t xml:space="preserve">, se pudo verificar </w:t>
            </w:r>
            <w:r>
              <w:rPr>
                <w:iCs/>
              </w:rPr>
              <w:t>lo siguiente:</w:t>
            </w:r>
          </w:p>
          <w:p w14:paraId="144549DE" w14:textId="77777777" w:rsidR="003F5265" w:rsidRDefault="003F5265" w:rsidP="001608AC">
            <w:pPr>
              <w:pStyle w:val="Prrafodelista"/>
              <w:numPr>
                <w:ilvl w:val="0"/>
                <w:numId w:val="27"/>
              </w:numPr>
              <w:rPr>
                <w:iCs/>
              </w:rPr>
            </w:pPr>
            <w:r>
              <w:rPr>
                <w:iCs/>
              </w:rPr>
              <w:t>C</w:t>
            </w:r>
            <w:r w:rsidR="00B31380" w:rsidRPr="00357E3F">
              <w:rPr>
                <w:iCs/>
              </w:rPr>
              <w:t>aracterización inicial, en base al análisis de TCLP</w:t>
            </w:r>
            <w:r w:rsidR="00B31380">
              <w:rPr>
                <w:iCs/>
              </w:rPr>
              <w:t xml:space="preserve"> indicó una concentración de 1.330 ppm de </w:t>
            </w:r>
            <w:r w:rsidR="00B31380">
              <w:rPr>
                <w:rFonts w:eastAsia="Times New Roman"/>
                <w:bCs/>
                <w:color w:val="000000"/>
                <w:lang w:eastAsia="es-CL"/>
              </w:rPr>
              <w:t>arsénico, 21 ppm de cadmio y 20 ppm de plomo</w:t>
            </w:r>
            <w:r w:rsidR="00B31380" w:rsidRPr="00357E3F">
              <w:rPr>
                <w:iCs/>
              </w:rPr>
              <w:t xml:space="preserve">; </w:t>
            </w:r>
          </w:p>
          <w:p w14:paraId="3D5BCF2B" w14:textId="77777777" w:rsidR="003F5265" w:rsidRDefault="003F5265" w:rsidP="001608AC">
            <w:pPr>
              <w:pStyle w:val="Prrafodelista"/>
              <w:numPr>
                <w:ilvl w:val="0"/>
                <w:numId w:val="27"/>
              </w:numPr>
              <w:rPr>
                <w:iCs/>
              </w:rPr>
            </w:pPr>
            <w:r>
              <w:rPr>
                <w:iCs/>
              </w:rPr>
              <w:lastRenderedPageBreak/>
              <w:t>C</w:t>
            </w:r>
            <w:r w:rsidR="00B31380" w:rsidRPr="00357E3F">
              <w:rPr>
                <w:iCs/>
              </w:rPr>
              <w:t xml:space="preserve">ontrol de proceso </w:t>
            </w:r>
            <w:r>
              <w:rPr>
                <w:iCs/>
              </w:rPr>
              <w:t>“</w:t>
            </w:r>
            <w:r w:rsidR="00B31380" w:rsidRPr="00357E3F">
              <w:rPr>
                <w:iCs/>
              </w:rPr>
              <w:t xml:space="preserve">final” se informa </w:t>
            </w:r>
            <w:r w:rsidR="00B31380">
              <w:rPr>
                <w:iCs/>
              </w:rPr>
              <w:t xml:space="preserve">como </w:t>
            </w:r>
            <w:r w:rsidR="00B31380" w:rsidRPr="00357E3F">
              <w:rPr>
                <w:iCs/>
              </w:rPr>
              <w:t xml:space="preserve">resultados </w:t>
            </w:r>
            <w:r w:rsidR="00B31380">
              <w:rPr>
                <w:iCs/>
              </w:rPr>
              <w:t xml:space="preserve">sin presencia </w:t>
            </w:r>
            <w:r w:rsidR="00B31380" w:rsidRPr="00357E3F">
              <w:rPr>
                <w:iCs/>
              </w:rPr>
              <w:t xml:space="preserve">de líquido libre y mediciones de </w:t>
            </w:r>
            <w:r w:rsidR="00B31380">
              <w:rPr>
                <w:iCs/>
              </w:rPr>
              <w:t xml:space="preserve">0 </w:t>
            </w:r>
            <w:r w:rsidR="00B31380" w:rsidRPr="00357E3F">
              <w:rPr>
                <w:iCs/>
              </w:rPr>
              <w:t>%</w:t>
            </w:r>
            <w:r w:rsidR="00B31380">
              <w:rPr>
                <w:iCs/>
              </w:rPr>
              <w:t xml:space="preserve"> de </w:t>
            </w:r>
            <w:r w:rsidR="00B31380" w:rsidRPr="00357E3F">
              <w:rPr>
                <w:iCs/>
              </w:rPr>
              <w:t>LEL</w:t>
            </w:r>
            <w:r w:rsidR="00B31380">
              <w:rPr>
                <w:iCs/>
              </w:rPr>
              <w:t xml:space="preserve">; 20,9 % de </w:t>
            </w:r>
            <w:r w:rsidR="00B31380" w:rsidRPr="00357E3F">
              <w:rPr>
                <w:iCs/>
              </w:rPr>
              <w:t>O</w:t>
            </w:r>
            <w:r w:rsidR="00B31380" w:rsidRPr="00D76C90">
              <w:rPr>
                <w:iCs/>
                <w:vertAlign w:val="subscript"/>
              </w:rPr>
              <w:t>2</w:t>
            </w:r>
            <w:r w:rsidR="00B31380">
              <w:rPr>
                <w:iCs/>
              </w:rPr>
              <w:t xml:space="preserve">; 0 ppm de </w:t>
            </w:r>
            <w:r w:rsidR="00B31380" w:rsidRPr="00357E3F">
              <w:rPr>
                <w:iCs/>
              </w:rPr>
              <w:t>H</w:t>
            </w:r>
            <w:r w:rsidR="00B31380" w:rsidRPr="00D76C90">
              <w:rPr>
                <w:iCs/>
                <w:vertAlign w:val="subscript"/>
              </w:rPr>
              <w:t>2</w:t>
            </w:r>
            <w:r w:rsidR="00B31380" w:rsidRPr="00357E3F">
              <w:rPr>
                <w:iCs/>
              </w:rPr>
              <w:t>S</w:t>
            </w:r>
            <w:r w:rsidR="00B31380">
              <w:rPr>
                <w:iCs/>
              </w:rPr>
              <w:t xml:space="preserve">; 0 ppm de </w:t>
            </w:r>
            <w:r w:rsidR="00B31380" w:rsidRPr="00357E3F">
              <w:rPr>
                <w:iCs/>
              </w:rPr>
              <w:t xml:space="preserve">CO y </w:t>
            </w:r>
            <w:r w:rsidR="00B31380">
              <w:rPr>
                <w:iCs/>
              </w:rPr>
              <w:t xml:space="preserve">0 ppm de </w:t>
            </w:r>
            <w:r w:rsidR="00B31380" w:rsidRPr="00357E3F">
              <w:rPr>
                <w:iCs/>
              </w:rPr>
              <w:t>HCN</w:t>
            </w:r>
            <w:r w:rsidR="00B31380">
              <w:rPr>
                <w:iCs/>
              </w:rPr>
              <w:t xml:space="preserve">. </w:t>
            </w:r>
            <w:r w:rsidR="00B31380" w:rsidRPr="00357E3F">
              <w:rPr>
                <w:iCs/>
              </w:rPr>
              <w:t xml:space="preserve">No se registra medición de temperatura; </w:t>
            </w:r>
          </w:p>
          <w:p w14:paraId="57463B34" w14:textId="3746B8A5" w:rsidR="00B31380" w:rsidRPr="00CB3896" w:rsidRDefault="003F5265" w:rsidP="001608AC">
            <w:pPr>
              <w:pStyle w:val="Prrafodelista"/>
              <w:numPr>
                <w:ilvl w:val="0"/>
                <w:numId w:val="27"/>
              </w:numPr>
              <w:rPr>
                <w:iCs/>
              </w:rPr>
            </w:pPr>
            <w:r>
              <w:rPr>
                <w:iCs/>
              </w:rPr>
              <w:t>C</w:t>
            </w:r>
            <w:r w:rsidR="00B31380" w:rsidRPr="00357E3F">
              <w:rPr>
                <w:iCs/>
              </w:rPr>
              <w:t xml:space="preserve">ontrol de calidad </w:t>
            </w:r>
            <w:r>
              <w:rPr>
                <w:iCs/>
              </w:rPr>
              <w:t>“</w:t>
            </w:r>
            <w:r w:rsidR="00B31380" w:rsidRPr="00357E3F">
              <w:rPr>
                <w:iCs/>
              </w:rPr>
              <w:t>final”, en base al análisis TCLP</w:t>
            </w:r>
            <w:r w:rsidR="00B31380">
              <w:rPr>
                <w:iCs/>
              </w:rPr>
              <w:t xml:space="preserve">, indicó una concentración de 10 ppm de </w:t>
            </w:r>
            <w:r w:rsidR="00B31380">
              <w:rPr>
                <w:rFonts w:eastAsia="Times New Roman"/>
                <w:bCs/>
                <w:color w:val="000000"/>
                <w:lang w:eastAsia="es-CL"/>
              </w:rPr>
              <w:t>arsénico, &lt;0.02 ppm de cadmio, &lt;0,1 ppm de plomo y pH de 10,84</w:t>
            </w:r>
            <w:r w:rsidR="00B31380">
              <w:rPr>
                <w:iCs/>
              </w:rPr>
              <w:t>.</w:t>
            </w:r>
            <w:r w:rsidR="00B31380" w:rsidRPr="00CB3896">
              <w:rPr>
                <w:iCs/>
              </w:rPr>
              <w:t xml:space="preserve"> </w:t>
            </w:r>
          </w:p>
          <w:p w14:paraId="104D19FE" w14:textId="1AB9CF6D" w:rsidR="00C30F74" w:rsidRDefault="005F3BA5" w:rsidP="001608AC">
            <w:pPr>
              <w:pStyle w:val="Prrafodelista"/>
              <w:numPr>
                <w:ilvl w:val="0"/>
                <w:numId w:val="23"/>
              </w:numPr>
              <w:rPr>
                <w:rFonts w:eastAsia="Times New Roman"/>
                <w:bCs/>
                <w:color w:val="000000"/>
                <w:lang w:eastAsia="es-CL"/>
              </w:rPr>
            </w:pPr>
            <w:r w:rsidRPr="00CB3896">
              <w:rPr>
                <w:iCs/>
              </w:rPr>
              <w:t>Durante la inspección ambiental se solicitó “Adjuntar Proyecto de ingeniería de detalles para aprobación de la autoridad sanitaria, en el marco del protocolo de aseguramiento de calidad del tratamiento de inertización propuesto (Considerando 9.1.4 de la RCA N°074/2017).</w:t>
            </w:r>
            <w:r>
              <w:rPr>
                <w:iCs/>
              </w:rPr>
              <w:t xml:space="preserve"> </w:t>
            </w:r>
            <w:r w:rsidRPr="00CB3896">
              <w:rPr>
                <w:iCs/>
              </w:rPr>
              <w:t>En respuesta a este requerimiento, a través de ID</w:t>
            </w:r>
            <w:r>
              <w:rPr>
                <w:iCs/>
              </w:rPr>
              <w:t>5</w:t>
            </w:r>
            <w:r w:rsidRPr="00CB3896">
              <w:rPr>
                <w:iCs/>
              </w:rPr>
              <w:t xml:space="preserve">, el titular informó que </w:t>
            </w:r>
            <w:r>
              <w:rPr>
                <w:iCs/>
              </w:rPr>
              <w:t xml:space="preserve">el Proyecto de ingeniería de detalles fue ingresado a la Autoridad Sanitaria con fecha 19 de junio de 2019, adjuntándose Comprobante de pago de arancel del ingreso de dicha </w:t>
            </w:r>
            <w:r w:rsidRPr="00677D67">
              <w:rPr>
                <w:iCs/>
              </w:rPr>
              <w:t xml:space="preserve">solicitud (Anexo </w:t>
            </w:r>
            <w:r w:rsidR="00BC4789" w:rsidRPr="00677D67">
              <w:rPr>
                <w:iCs/>
              </w:rPr>
              <w:t>10</w:t>
            </w:r>
            <w:r w:rsidRPr="00677D67">
              <w:rPr>
                <w:iCs/>
              </w:rPr>
              <w:t xml:space="preserve">). </w:t>
            </w:r>
            <w:r w:rsidR="00C30F74" w:rsidRPr="00677D67">
              <w:rPr>
                <w:rFonts w:eastAsia="Times New Roman"/>
                <w:bCs/>
                <w:color w:val="000000"/>
                <w:lang w:eastAsia="es-CL"/>
              </w:rPr>
              <w:t>R</w:t>
            </w:r>
            <w:r w:rsidR="00C30F74">
              <w:rPr>
                <w:rFonts w:eastAsia="Times New Roman"/>
                <w:bCs/>
                <w:color w:val="000000"/>
                <w:lang w:eastAsia="es-CL"/>
              </w:rPr>
              <w:t xml:space="preserve">evisados los </w:t>
            </w:r>
            <w:r w:rsidR="00C30F74" w:rsidRPr="00A73CEF">
              <w:rPr>
                <w:rFonts w:eastAsia="Times New Roman"/>
                <w:bCs/>
                <w:color w:val="000000"/>
                <w:lang w:eastAsia="es-CL"/>
              </w:rPr>
              <w:t xml:space="preserve">antecedentes entregados por el titular, </w:t>
            </w:r>
            <w:r w:rsidR="00C30F74">
              <w:rPr>
                <w:rFonts w:eastAsia="Times New Roman"/>
                <w:bCs/>
                <w:color w:val="000000"/>
                <w:lang w:eastAsia="es-CL"/>
              </w:rPr>
              <w:t xml:space="preserve">se verifica que el </w:t>
            </w:r>
            <w:r w:rsidR="00C30F74" w:rsidRPr="00C30F74">
              <w:rPr>
                <w:rFonts w:eastAsia="Times New Roman"/>
                <w:bCs/>
                <w:color w:val="000000"/>
                <w:lang w:eastAsia="es-CL"/>
              </w:rPr>
              <w:t>Proyecto de ingeniería de detalles para aprobación de la autoridad sanitaria, en el marco del protocolo de aseguramiento de calidad del tratamiento de inertización</w:t>
            </w:r>
            <w:r w:rsidR="00C30F74">
              <w:rPr>
                <w:rFonts w:eastAsia="Times New Roman"/>
                <w:bCs/>
                <w:color w:val="000000"/>
                <w:lang w:eastAsia="es-CL"/>
              </w:rPr>
              <w:t xml:space="preserve">, fue ingresado a evaluación de la Autoridad Sanitaria con posterioridad a la actividad de inspección de fecha </w:t>
            </w:r>
            <w:r w:rsidR="00C30F74" w:rsidRPr="00DB2877">
              <w:rPr>
                <w:rFonts w:eastAsia="Times New Roman"/>
                <w:bCs/>
                <w:color w:val="000000"/>
                <w:lang w:eastAsia="es-CL"/>
              </w:rPr>
              <w:t>1</w:t>
            </w:r>
            <w:r w:rsidR="00C30F74">
              <w:rPr>
                <w:rFonts w:eastAsia="Times New Roman"/>
                <w:bCs/>
                <w:color w:val="000000"/>
                <w:lang w:eastAsia="es-CL"/>
              </w:rPr>
              <w:t>4 de junio de 2019.</w:t>
            </w:r>
          </w:p>
          <w:p w14:paraId="413B3433" w14:textId="43B8EAF1" w:rsidR="00C17EB2" w:rsidRDefault="001F6180" w:rsidP="001608AC">
            <w:pPr>
              <w:pStyle w:val="Prrafodelista"/>
              <w:numPr>
                <w:ilvl w:val="0"/>
                <w:numId w:val="23"/>
              </w:numPr>
              <w:rPr>
                <w:rFonts w:eastAsia="Times New Roman"/>
                <w:bCs/>
                <w:color w:val="000000"/>
                <w:lang w:eastAsia="es-CL"/>
              </w:rPr>
            </w:pPr>
            <w:bookmarkStart w:id="133" w:name="_Hlk54682451"/>
            <w:r w:rsidRPr="001F6180">
              <w:rPr>
                <w:rFonts w:eastAsia="Times New Roman"/>
                <w:bCs/>
                <w:color w:val="000000"/>
                <w:lang w:eastAsia="es-CL"/>
              </w:rPr>
              <w:t xml:space="preserve">De lo anterior, se puede verificar que entre </w:t>
            </w:r>
            <w:r>
              <w:rPr>
                <w:rFonts w:eastAsia="Times New Roman"/>
                <w:bCs/>
                <w:color w:val="000000"/>
                <w:lang w:eastAsia="es-CL"/>
              </w:rPr>
              <w:t xml:space="preserve">ellos años 2017 y 2019, </w:t>
            </w:r>
            <w:r w:rsidRPr="001F6180">
              <w:rPr>
                <w:rFonts w:eastAsia="Times New Roman"/>
                <w:bCs/>
                <w:color w:val="000000"/>
                <w:lang w:eastAsia="es-CL"/>
              </w:rPr>
              <w:t xml:space="preserve">el titular ha realizado </w:t>
            </w:r>
            <w:r>
              <w:rPr>
                <w:rFonts w:eastAsia="Times New Roman"/>
                <w:bCs/>
                <w:color w:val="000000"/>
                <w:lang w:eastAsia="es-CL"/>
              </w:rPr>
              <w:t xml:space="preserve">tratamiento de residuos peligrosos, entre los que se encuentra el residuo </w:t>
            </w:r>
            <w:proofErr w:type="spellStart"/>
            <w:r>
              <w:rPr>
                <w:rFonts w:eastAsia="Times New Roman"/>
                <w:bCs/>
                <w:color w:val="000000"/>
                <w:lang w:eastAsia="es-CL"/>
              </w:rPr>
              <w:t>arseniacal</w:t>
            </w:r>
            <w:proofErr w:type="spellEnd"/>
            <w:r>
              <w:rPr>
                <w:rFonts w:eastAsia="Times New Roman"/>
                <w:bCs/>
                <w:color w:val="000000"/>
                <w:lang w:eastAsia="es-CL"/>
              </w:rPr>
              <w:t>,</w:t>
            </w:r>
            <w:r w:rsidRPr="00CB3896">
              <w:rPr>
                <w:iCs/>
              </w:rPr>
              <w:t xml:space="preserve"> </w:t>
            </w:r>
            <w:r>
              <w:rPr>
                <w:iCs/>
              </w:rPr>
              <w:t xml:space="preserve">de acuerdo a un </w:t>
            </w:r>
            <w:r w:rsidRPr="00CB3896">
              <w:rPr>
                <w:iCs/>
              </w:rPr>
              <w:t>protocolo de aseguramiento de calidad del tratamiento de inertización</w:t>
            </w:r>
            <w:r>
              <w:rPr>
                <w:iCs/>
              </w:rPr>
              <w:t xml:space="preserve">, </w:t>
            </w:r>
            <w:r w:rsidR="00AA2243">
              <w:rPr>
                <w:iCs/>
              </w:rPr>
              <w:t xml:space="preserve">encontrándose pendiente el </w:t>
            </w:r>
            <w:r w:rsidRPr="001F6180">
              <w:rPr>
                <w:rFonts w:eastAsia="Times New Roman"/>
                <w:bCs/>
                <w:color w:val="000000"/>
                <w:lang w:eastAsia="es-CL"/>
              </w:rPr>
              <w:t>pronunciamiento de la Autoridad sectorial competente</w:t>
            </w:r>
            <w:r w:rsidR="007C7C46">
              <w:rPr>
                <w:rFonts w:eastAsia="Times New Roman"/>
                <w:bCs/>
                <w:color w:val="000000"/>
                <w:lang w:eastAsia="es-CL"/>
              </w:rPr>
              <w:t xml:space="preserve">, </w:t>
            </w:r>
            <w:r>
              <w:rPr>
                <w:iCs/>
              </w:rPr>
              <w:t xml:space="preserve">de acuerdo a lo señalado en el </w:t>
            </w:r>
            <w:r w:rsidRPr="00CB3896">
              <w:rPr>
                <w:iCs/>
              </w:rPr>
              <w:t>Considerando 9.1.4 de la RCA N°074/2017</w:t>
            </w:r>
            <w:r w:rsidRPr="001F6180">
              <w:rPr>
                <w:rFonts w:eastAsia="Times New Roman"/>
                <w:bCs/>
                <w:color w:val="000000"/>
                <w:lang w:eastAsia="es-CL"/>
              </w:rPr>
              <w:t>.</w:t>
            </w:r>
            <w:r w:rsidR="00AA2243">
              <w:rPr>
                <w:rFonts w:eastAsia="Times New Roman"/>
                <w:bCs/>
                <w:color w:val="000000"/>
                <w:lang w:eastAsia="es-CL"/>
              </w:rPr>
              <w:t xml:space="preserve"> Por lo anterior, es necesario insistir en que el proceso de inertización de residuos, que son mayoritariamente </w:t>
            </w:r>
            <w:proofErr w:type="spellStart"/>
            <w:r w:rsidR="00AA2243">
              <w:rPr>
                <w:rFonts w:eastAsia="Times New Roman"/>
                <w:bCs/>
                <w:color w:val="000000"/>
                <w:lang w:eastAsia="es-CL"/>
              </w:rPr>
              <w:t>arseniacales</w:t>
            </w:r>
            <w:proofErr w:type="spellEnd"/>
            <w:r w:rsidR="00AA2243">
              <w:rPr>
                <w:rFonts w:eastAsia="Times New Roman"/>
                <w:bCs/>
                <w:color w:val="000000"/>
                <w:lang w:eastAsia="es-CL"/>
              </w:rPr>
              <w:t xml:space="preserve">, debe ajustarse a los tiempos necesarios, especialmente en la etapa de fraguado que deben estar entre 1 y 3 días o en las 24 </w:t>
            </w:r>
            <w:proofErr w:type="spellStart"/>
            <w:r w:rsidR="00AA2243">
              <w:rPr>
                <w:rFonts w:eastAsia="Times New Roman"/>
                <w:bCs/>
                <w:color w:val="000000"/>
                <w:lang w:eastAsia="es-CL"/>
              </w:rPr>
              <w:t>hr</w:t>
            </w:r>
            <w:proofErr w:type="spellEnd"/>
            <w:r w:rsidR="00AA2243">
              <w:rPr>
                <w:rFonts w:eastAsia="Times New Roman"/>
                <w:bCs/>
                <w:color w:val="000000"/>
                <w:lang w:eastAsia="es-CL"/>
              </w:rPr>
              <w:t xml:space="preserve"> que se indicó en la inspección ambiental. Respecto al manejo de planillas de información, se requ</w:t>
            </w:r>
            <w:r w:rsidR="0000541A">
              <w:rPr>
                <w:rFonts w:eastAsia="Times New Roman"/>
                <w:bCs/>
                <w:color w:val="000000"/>
                <w:lang w:eastAsia="es-CL"/>
              </w:rPr>
              <w:t>i</w:t>
            </w:r>
            <w:r w:rsidR="00AA2243">
              <w:rPr>
                <w:rFonts w:eastAsia="Times New Roman"/>
                <w:bCs/>
                <w:color w:val="000000"/>
                <w:lang w:eastAsia="es-CL"/>
              </w:rPr>
              <w:t>ere de mayor rigurosidad en su llenado, toda vez que durante la fiscalización se pudo verificar que no toda la información obtenidas en los procesos es incorporada en ellas.</w:t>
            </w:r>
            <w:r w:rsidR="00117626">
              <w:rPr>
                <w:rFonts w:eastAsia="Times New Roman"/>
                <w:bCs/>
                <w:color w:val="000000"/>
                <w:lang w:eastAsia="es-CL"/>
              </w:rPr>
              <w:t xml:space="preserve"> Especialmente la información co</w:t>
            </w:r>
            <w:r w:rsidR="0000541A">
              <w:rPr>
                <w:rFonts w:eastAsia="Times New Roman"/>
                <w:bCs/>
                <w:color w:val="000000"/>
                <w:lang w:eastAsia="es-CL"/>
              </w:rPr>
              <w:t>m</w:t>
            </w:r>
            <w:r w:rsidR="00117626">
              <w:rPr>
                <w:rFonts w:eastAsia="Times New Roman"/>
                <w:bCs/>
                <w:color w:val="000000"/>
                <w:lang w:eastAsia="es-CL"/>
              </w:rPr>
              <w:t xml:space="preserve">prometida en </w:t>
            </w:r>
            <w:proofErr w:type="spellStart"/>
            <w:r w:rsidR="00117626">
              <w:rPr>
                <w:rFonts w:eastAsia="Times New Roman"/>
                <w:bCs/>
                <w:color w:val="000000"/>
                <w:lang w:eastAsia="es-CL"/>
              </w:rPr>
              <w:t>en</w:t>
            </w:r>
            <w:proofErr w:type="spellEnd"/>
            <w:r w:rsidR="00117626">
              <w:rPr>
                <w:rFonts w:eastAsia="Times New Roman"/>
                <w:bCs/>
                <w:color w:val="000000"/>
                <w:lang w:eastAsia="es-CL"/>
              </w:rPr>
              <w:t xml:space="preserve"> el </w:t>
            </w:r>
            <w:r w:rsidR="00117626" w:rsidRPr="00117626">
              <w:rPr>
                <w:rFonts w:eastAsia="Times New Roman"/>
                <w:bCs/>
                <w:color w:val="000000"/>
                <w:lang w:eastAsia="es-CL"/>
              </w:rPr>
              <w:t xml:space="preserve">control de proceso y </w:t>
            </w:r>
            <w:r w:rsidR="00117626">
              <w:rPr>
                <w:rFonts w:eastAsia="Times New Roman"/>
                <w:bCs/>
                <w:color w:val="000000"/>
                <w:lang w:eastAsia="es-CL"/>
              </w:rPr>
              <w:t xml:space="preserve">control de </w:t>
            </w:r>
            <w:r w:rsidR="00117626" w:rsidRPr="00117626">
              <w:rPr>
                <w:rFonts w:eastAsia="Times New Roman"/>
                <w:bCs/>
                <w:color w:val="000000"/>
                <w:lang w:eastAsia="es-CL"/>
              </w:rPr>
              <w:t>calidad de proceso</w:t>
            </w:r>
            <w:bookmarkEnd w:id="133"/>
            <w:r w:rsidR="00117626">
              <w:rPr>
                <w:rFonts w:eastAsia="Times New Roman"/>
                <w:bCs/>
                <w:color w:val="000000"/>
                <w:lang w:eastAsia="es-CL"/>
              </w:rPr>
              <w:t>.</w:t>
            </w:r>
          </w:p>
          <w:p w14:paraId="3C552599" w14:textId="3EA314C0" w:rsidR="00471552" w:rsidRPr="00AF6AFC" w:rsidRDefault="00F370AB" w:rsidP="001608AC">
            <w:pPr>
              <w:pStyle w:val="Prrafodelista"/>
              <w:numPr>
                <w:ilvl w:val="0"/>
                <w:numId w:val="23"/>
              </w:numPr>
              <w:rPr>
                <w:rFonts w:eastAsia="Times New Roman"/>
                <w:bCs/>
                <w:color w:val="000000"/>
                <w:lang w:eastAsia="es-CL"/>
              </w:rPr>
            </w:pPr>
            <w:r>
              <w:rPr>
                <w:rFonts w:eastAsia="Times New Roman"/>
                <w:bCs/>
                <w:color w:val="000000"/>
                <w:lang w:eastAsia="es-CL"/>
              </w:rPr>
              <w:t xml:space="preserve">Sin perjuicio de lo anterior, y de la denuncia </w:t>
            </w:r>
            <w:r w:rsidR="007C7C46">
              <w:rPr>
                <w:rFonts w:eastAsia="Times New Roman"/>
                <w:bCs/>
                <w:color w:val="000000"/>
                <w:lang w:eastAsia="es-CL"/>
              </w:rPr>
              <w:t xml:space="preserve">que indica que en </w:t>
            </w:r>
            <w:r>
              <w:rPr>
                <w:rFonts w:eastAsia="Times New Roman"/>
                <w:bCs/>
                <w:color w:val="000000"/>
                <w:lang w:eastAsia="es-CL"/>
              </w:rPr>
              <w:t>el año 2017</w:t>
            </w:r>
            <w:r w:rsidR="001A56E3">
              <w:rPr>
                <w:rFonts w:eastAsia="Times New Roman"/>
                <w:bCs/>
                <w:color w:val="000000"/>
                <w:lang w:eastAsia="es-CL"/>
              </w:rPr>
              <w:t xml:space="preserve"> </w:t>
            </w:r>
            <w:r w:rsidR="007C7C46">
              <w:rPr>
                <w:rFonts w:eastAsia="Times New Roman"/>
                <w:bCs/>
                <w:color w:val="000000"/>
                <w:lang w:eastAsia="es-CL"/>
              </w:rPr>
              <w:t>se dieron instrucciones para que en el proceso de inertización de residuos se cambiara la pomacita por residuo</w:t>
            </w:r>
            <w:r w:rsidR="0006364F">
              <w:rPr>
                <w:rFonts w:eastAsia="Times New Roman"/>
                <w:bCs/>
                <w:color w:val="000000"/>
                <w:lang w:eastAsia="es-CL"/>
              </w:rPr>
              <w:t xml:space="preserve"> </w:t>
            </w:r>
            <w:proofErr w:type="spellStart"/>
            <w:r w:rsidR="00CF0F95" w:rsidRPr="00CF0F95">
              <w:rPr>
                <w:rFonts w:eastAsia="Times New Roman"/>
                <w:bCs/>
                <w:color w:val="000000"/>
                <w:lang w:eastAsia="es-CL"/>
              </w:rPr>
              <w:t>Arseniacal</w:t>
            </w:r>
            <w:proofErr w:type="spellEnd"/>
            <w:r w:rsidR="00CF0F95" w:rsidRPr="00CF0F95">
              <w:rPr>
                <w:rFonts w:eastAsia="Times New Roman"/>
                <w:bCs/>
                <w:color w:val="000000"/>
                <w:lang w:eastAsia="es-CL"/>
              </w:rPr>
              <w:t xml:space="preserve"> estabilizado seco o tierra </w:t>
            </w:r>
            <w:proofErr w:type="spellStart"/>
            <w:r w:rsidR="00CF0F95" w:rsidRPr="00CF0F95">
              <w:rPr>
                <w:rFonts w:eastAsia="Times New Roman"/>
                <w:bCs/>
                <w:color w:val="000000"/>
                <w:lang w:eastAsia="es-CL"/>
              </w:rPr>
              <w:t>arseniacal</w:t>
            </w:r>
            <w:proofErr w:type="spellEnd"/>
            <w:r w:rsidR="007C7C46">
              <w:rPr>
                <w:rFonts w:eastAsia="Times New Roman"/>
                <w:bCs/>
                <w:color w:val="000000"/>
                <w:lang w:eastAsia="es-CL"/>
              </w:rPr>
              <w:t>, provenientes del depósito de seguridad, con altas concentraciones de arsénico, del análisis de los antecedentes recopilados en la inspección ambiental y la información aportada por el titular, en la actualidad no se pudo verificar dicha modificación al proceso aludido.</w:t>
            </w:r>
          </w:p>
        </w:tc>
      </w:tr>
    </w:tbl>
    <w:p w14:paraId="1D051695" w14:textId="77777777" w:rsidR="00471552" w:rsidRPr="00B7799D" w:rsidRDefault="00471552" w:rsidP="00471552">
      <w:pPr>
        <w:rPr>
          <w:sz w:val="20"/>
          <w:szCs w:val="20"/>
        </w:rPr>
      </w:pPr>
    </w:p>
    <w:p w14:paraId="66BE33D7" w14:textId="474D2EBB" w:rsidR="00D52C06" w:rsidRDefault="00D52C06" w:rsidP="007516C7">
      <w:pPr>
        <w:rPr>
          <w:sz w:val="20"/>
          <w:szCs w:val="20"/>
        </w:rPr>
      </w:pPr>
    </w:p>
    <w:p w14:paraId="7706A43B" w14:textId="57561226" w:rsidR="00CC7135" w:rsidRDefault="00CC7135">
      <w:pPr>
        <w:jc w:val="left"/>
        <w:rPr>
          <w:sz w:val="20"/>
          <w:szCs w:val="20"/>
        </w:rPr>
      </w:pPr>
      <w:r>
        <w:rPr>
          <w:sz w:val="20"/>
          <w:szCs w:val="20"/>
        </w:rPr>
        <w:br w:type="page"/>
      </w:r>
    </w:p>
    <w:p w14:paraId="553D6DE6" w14:textId="77777777" w:rsidR="00A96DA4" w:rsidRPr="00B7799D" w:rsidRDefault="00A96DA4" w:rsidP="009D22A0">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9D22A0" w:rsidRPr="0025129B" w14:paraId="06CCEA50" w14:textId="77777777" w:rsidTr="00CD59A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19A49D" w14:textId="77777777" w:rsidR="009D22A0" w:rsidRPr="0025129B" w:rsidRDefault="009D22A0" w:rsidP="00CD59A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D22A0" w:rsidRPr="0025129B" w14:paraId="53E1DE2A" w14:textId="77777777" w:rsidTr="00CD59A7">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7E45B947" w14:textId="214FD967" w:rsidR="009D22A0" w:rsidRPr="0025129B" w:rsidRDefault="00786CDE" w:rsidP="00CD59A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3C768A2" wp14:editId="64BF7DF4">
                  <wp:extent cx="7536180" cy="4244340"/>
                  <wp:effectExtent l="0" t="0" r="7620" b="381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536180" cy="4244340"/>
                          </a:xfrm>
                          <a:prstGeom prst="rect">
                            <a:avLst/>
                          </a:prstGeom>
                          <a:noFill/>
                        </pic:spPr>
                      </pic:pic>
                    </a:graphicData>
                  </a:graphic>
                </wp:inline>
              </w:drawing>
            </w:r>
          </w:p>
        </w:tc>
      </w:tr>
      <w:tr w:rsidR="009D22A0" w:rsidRPr="0025129B" w14:paraId="1CDC4E93" w14:textId="77777777" w:rsidTr="00CD59A7">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14D763" w14:textId="3DBAC027" w:rsidR="009D22A0" w:rsidRPr="00AC3EA0" w:rsidRDefault="009D22A0" w:rsidP="00CD59A7">
            <w:pPr>
              <w:jc w:val="left"/>
              <w:rPr>
                <w:rFonts w:eastAsia="Times New Roman"/>
                <w:b/>
                <w:color w:val="000000"/>
                <w:sz w:val="18"/>
                <w:szCs w:val="18"/>
                <w:lang w:eastAsia="es-CL"/>
              </w:rPr>
            </w:pPr>
            <w:r w:rsidRPr="00AC3EA0">
              <w:rPr>
                <w:b/>
                <w:sz w:val="18"/>
                <w:szCs w:val="18"/>
              </w:rPr>
              <w:t xml:space="preserve">Fotografía </w:t>
            </w:r>
            <w:r w:rsidR="00EF3F9F">
              <w:rPr>
                <w:b/>
                <w:sz w:val="18"/>
                <w:szCs w:val="18"/>
              </w:rPr>
              <w:t>12</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997BA8C" w14:textId="77777777" w:rsidR="009D22A0" w:rsidRPr="0025129B" w:rsidRDefault="009D22A0"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9D22A0" w:rsidRPr="0025129B" w14:paraId="7F274704" w14:textId="77777777" w:rsidTr="00CD59A7">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BF1C57" w14:textId="77777777" w:rsidR="009D22A0" w:rsidRPr="0025129B" w:rsidRDefault="009D22A0" w:rsidP="00CD59A7">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0AF25A0" w14:textId="3973239A" w:rsidR="009D22A0" w:rsidRPr="00582107" w:rsidRDefault="009D22A0" w:rsidP="00CD59A7">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sidR="0005522D" w:rsidRPr="0005522D">
              <w:rPr>
                <w:rFonts w:eastAsia="Times New Roman"/>
                <w:color w:val="000000"/>
                <w:sz w:val="18"/>
                <w:szCs w:val="18"/>
                <w:lang w:eastAsia="es-CL"/>
              </w:rPr>
              <w:t>------------</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7A4333CD" w14:textId="3FB31FFB" w:rsidR="009D22A0" w:rsidRPr="00582107" w:rsidRDefault="009D22A0" w:rsidP="00CD59A7">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0005522D" w:rsidRPr="00C33FC9">
              <w:rPr>
                <w:rFonts w:eastAsia="Times New Roman"/>
                <w:b/>
                <w:color w:val="000000"/>
                <w:sz w:val="18"/>
                <w:szCs w:val="18"/>
                <w:lang w:eastAsia="es-CL"/>
              </w:rPr>
              <w:t>:</w:t>
            </w:r>
            <w:r w:rsidR="0005522D" w:rsidRPr="00C33FC9">
              <w:rPr>
                <w:rFonts w:eastAsia="Times New Roman"/>
                <w:color w:val="000000"/>
                <w:sz w:val="18"/>
                <w:szCs w:val="18"/>
                <w:lang w:eastAsia="es-CL"/>
              </w:rPr>
              <w:t xml:space="preserve"> </w:t>
            </w:r>
            <w:r w:rsidR="0005522D" w:rsidRPr="0005522D">
              <w:rPr>
                <w:rFonts w:eastAsia="Times New Roman"/>
                <w:color w:val="000000"/>
                <w:sz w:val="18"/>
                <w:szCs w:val="18"/>
                <w:lang w:eastAsia="es-CL"/>
              </w:rPr>
              <w:t>------------</w:t>
            </w:r>
          </w:p>
        </w:tc>
      </w:tr>
      <w:tr w:rsidR="009D22A0" w:rsidRPr="0025129B" w14:paraId="3FB2ADF0" w14:textId="77777777" w:rsidTr="00CD59A7">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20DC54EC" w14:textId="2B597E7C" w:rsidR="009D22A0" w:rsidRPr="0025129B" w:rsidRDefault="009D22A0"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Orden de trabajo de fecha 08-06-20</w:t>
            </w:r>
            <w:r w:rsidR="0061102D">
              <w:rPr>
                <w:rFonts w:eastAsia="Times New Roman"/>
                <w:color w:val="000000"/>
                <w:sz w:val="18"/>
                <w:szCs w:val="18"/>
                <w:lang w:eastAsia="es-CL"/>
              </w:rPr>
              <w:t>19</w:t>
            </w:r>
            <w:r>
              <w:rPr>
                <w:rFonts w:eastAsia="Times New Roman"/>
                <w:color w:val="000000"/>
                <w:sz w:val="18"/>
                <w:szCs w:val="18"/>
                <w:lang w:eastAsia="es-CL"/>
              </w:rPr>
              <w:t xml:space="preserve">, </w:t>
            </w:r>
            <w:proofErr w:type="spellStart"/>
            <w:r>
              <w:rPr>
                <w:rFonts w:eastAsia="Times New Roman"/>
                <w:color w:val="000000"/>
                <w:sz w:val="18"/>
                <w:szCs w:val="18"/>
                <w:lang w:eastAsia="es-CL"/>
              </w:rPr>
              <w:t>N°</w:t>
            </w:r>
            <w:proofErr w:type="spellEnd"/>
            <w:r>
              <w:rPr>
                <w:rFonts w:eastAsia="Times New Roman"/>
                <w:color w:val="000000"/>
                <w:sz w:val="18"/>
                <w:szCs w:val="18"/>
                <w:lang w:eastAsia="es-CL"/>
              </w:rPr>
              <w:t xml:space="preserve"> de lote 564707 y GP 810082291, para procesar 4.011 kg de RIL con </w:t>
            </w:r>
            <w:proofErr w:type="spellStart"/>
            <w:r>
              <w:rPr>
                <w:rFonts w:eastAsia="Times New Roman"/>
                <w:color w:val="000000"/>
                <w:sz w:val="18"/>
                <w:szCs w:val="18"/>
                <w:lang w:eastAsia="es-CL"/>
              </w:rPr>
              <w:t>Hidrocaurduro</w:t>
            </w:r>
            <w:proofErr w:type="spellEnd"/>
            <w:r>
              <w:rPr>
                <w:rFonts w:eastAsia="Times New Roman"/>
                <w:color w:val="000000"/>
                <w:sz w:val="18"/>
                <w:szCs w:val="18"/>
                <w:lang w:eastAsia="es-CL"/>
              </w:rPr>
              <w:t xml:space="preserve"> en Batea de inertización con indicación de TRATADO. Se </w:t>
            </w:r>
            <w:proofErr w:type="gramStart"/>
            <w:r>
              <w:rPr>
                <w:rFonts w:eastAsia="Times New Roman"/>
                <w:color w:val="000000"/>
                <w:sz w:val="18"/>
                <w:szCs w:val="18"/>
                <w:lang w:eastAsia="es-CL"/>
              </w:rPr>
              <w:t>indica  secuencia</w:t>
            </w:r>
            <w:proofErr w:type="gramEnd"/>
            <w:r>
              <w:rPr>
                <w:rFonts w:eastAsia="Times New Roman"/>
                <w:color w:val="000000"/>
                <w:sz w:val="18"/>
                <w:szCs w:val="18"/>
                <w:lang w:eastAsia="es-CL"/>
              </w:rPr>
              <w:t xml:space="preserve"> operacional 1) agregar residuo a batea de inertización y destruir envases; 2) agregar </w:t>
            </w:r>
            <w:proofErr w:type="spellStart"/>
            <w:r>
              <w:rPr>
                <w:rFonts w:eastAsia="Times New Roman"/>
                <w:color w:val="000000"/>
                <w:sz w:val="18"/>
                <w:szCs w:val="18"/>
                <w:lang w:eastAsia="es-CL"/>
              </w:rPr>
              <w:t>pumacita</w:t>
            </w:r>
            <w:proofErr w:type="spellEnd"/>
            <w:r>
              <w:rPr>
                <w:rFonts w:eastAsia="Times New Roman"/>
                <w:color w:val="000000"/>
                <w:sz w:val="18"/>
                <w:szCs w:val="18"/>
                <w:lang w:eastAsia="es-CL"/>
              </w:rPr>
              <w:t xml:space="preserve"> hasta asegurar no presencia de </w:t>
            </w:r>
            <w:proofErr w:type="spellStart"/>
            <w:r>
              <w:rPr>
                <w:rFonts w:eastAsia="Times New Roman"/>
                <w:color w:val="000000"/>
                <w:sz w:val="18"/>
                <w:szCs w:val="18"/>
                <w:lang w:eastAsia="es-CL"/>
              </w:rPr>
              <w:t>liquidos</w:t>
            </w:r>
            <w:proofErr w:type="spellEnd"/>
            <w:r>
              <w:rPr>
                <w:rFonts w:eastAsia="Times New Roman"/>
                <w:color w:val="000000"/>
                <w:sz w:val="18"/>
                <w:szCs w:val="18"/>
                <w:lang w:eastAsia="es-CL"/>
              </w:rPr>
              <w:t xml:space="preserve"> libres; 3) cargar a </w:t>
            </w:r>
            <w:proofErr w:type="spellStart"/>
            <w:r>
              <w:rPr>
                <w:rFonts w:eastAsia="Times New Roman"/>
                <w:color w:val="000000"/>
                <w:sz w:val="18"/>
                <w:szCs w:val="18"/>
                <w:lang w:eastAsia="es-CL"/>
              </w:rPr>
              <w:t>camion</w:t>
            </w:r>
            <w:proofErr w:type="spellEnd"/>
            <w:r>
              <w:rPr>
                <w:rFonts w:eastAsia="Times New Roman"/>
                <w:color w:val="000000"/>
                <w:sz w:val="18"/>
                <w:szCs w:val="18"/>
                <w:lang w:eastAsia="es-CL"/>
              </w:rPr>
              <w:t xml:space="preserve"> y disponer en sector B del depósito de seguridad. En la sección control de proceso no se registra Temperatura, inspección visual de líquido Libre, %LEL, O2, H2S y C.</w:t>
            </w:r>
          </w:p>
        </w:tc>
      </w:tr>
    </w:tbl>
    <w:p w14:paraId="44C79F9D" w14:textId="77777777" w:rsidR="009D22A0" w:rsidRPr="00B7799D" w:rsidRDefault="009D22A0" w:rsidP="009D22A0">
      <w:pPr>
        <w:rPr>
          <w:sz w:val="20"/>
          <w:szCs w:val="20"/>
        </w:rPr>
      </w:pPr>
    </w:p>
    <w:p w14:paraId="3CF06E61" w14:textId="15CE123C" w:rsidR="009D22A0" w:rsidRDefault="009D22A0" w:rsidP="009D22A0">
      <w:pPr>
        <w:rPr>
          <w:sz w:val="20"/>
          <w:szCs w:val="20"/>
        </w:rPr>
      </w:pPr>
    </w:p>
    <w:p w14:paraId="1D9E40AB" w14:textId="77777777" w:rsidR="00065876" w:rsidRPr="00B7799D" w:rsidRDefault="00065876" w:rsidP="009D22A0">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9D22A0" w:rsidRPr="0025129B" w14:paraId="6E69A030" w14:textId="77777777" w:rsidTr="00CD59A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C749DD" w14:textId="77777777" w:rsidR="009D22A0" w:rsidRPr="0025129B" w:rsidRDefault="009D22A0" w:rsidP="00CD59A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D22A0" w:rsidRPr="0025129B" w14:paraId="7BA4DFC5" w14:textId="77777777" w:rsidTr="00CD59A7">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653349D8" w14:textId="389418E9" w:rsidR="009D22A0" w:rsidRPr="0025129B" w:rsidRDefault="00786CDE" w:rsidP="00CD59A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EA2AC34" wp14:editId="6671D8B9">
                  <wp:extent cx="6446520" cy="4335780"/>
                  <wp:effectExtent l="0" t="0" r="0" b="762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446520" cy="4335780"/>
                          </a:xfrm>
                          <a:prstGeom prst="rect">
                            <a:avLst/>
                          </a:prstGeom>
                          <a:noFill/>
                        </pic:spPr>
                      </pic:pic>
                    </a:graphicData>
                  </a:graphic>
                </wp:inline>
              </w:drawing>
            </w:r>
          </w:p>
        </w:tc>
      </w:tr>
      <w:tr w:rsidR="009D22A0" w:rsidRPr="0025129B" w14:paraId="1D8D833C" w14:textId="77777777" w:rsidTr="00CD59A7">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2995E1" w14:textId="77777777" w:rsidR="009D22A0" w:rsidRPr="00AC3EA0" w:rsidRDefault="009D22A0" w:rsidP="00CD59A7">
            <w:pPr>
              <w:jc w:val="left"/>
              <w:rPr>
                <w:rFonts w:eastAsia="Times New Roman"/>
                <w:b/>
                <w:color w:val="000000"/>
                <w:sz w:val="18"/>
                <w:szCs w:val="18"/>
                <w:lang w:eastAsia="es-CL"/>
              </w:rPr>
            </w:pPr>
            <w:r w:rsidRPr="00AC3EA0">
              <w:rPr>
                <w:b/>
                <w:sz w:val="18"/>
                <w:szCs w:val="18"/>
              </w:rPr>
              <w:t xml:space="preserve">Fotografía </w:t>
            </w:r>
            <w:r>
              <w:rPr>
                <w:b/>
                <w:sz w:val="18"/>
                <w:szCs w:val="18"/>
              </w:rPr>
              <w:t>13</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967C8C1" w14:textId="77777777" w:rsidR="009D22A0" w:rsidRPr="0025129B" w:rsidRDefault="009D22A0"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9D22A0" w:rsidRPr="0025129B" w14:paraId="1E437BE7" w14:textId="77777777" w:rsidTr="00CD59A7">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F056A8" w14:textId="77777777" w:rsidR="009D22A0" w:rsidRPr="0025129B" w:rsidRDefault="009D22A0" w:rsidP="00CD59A7">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7395E46" w14:textId="355509C2" w:rsidR="009D22A0" w:rsidRPr="00582107" w:rsidRDefault="009D22A0" w:rsidP="00CD59A7">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sidR="0005522D" w:rsidRPr="00C33FC9">
              <w:rPr>
                <w:rFonts w:eastAsia="Times New Roman"/>
                <w:b/>
                <w:color w:val="000000"/>
                <w:sz w:val="18"/>
                <w:szCs w:val="18"/>
                <w:lang w:eastAsia="es-CL"/>
              </w:rPr>
              <w:t>:</w:t>
            </w:r>
            <w:r w:rsidR="0005522D" w:rsidRPr="00C33FC9">
              <w:rPr>
                <w:rFonts w:eastAsia="Times New Roman"/>
                <w:color w:val="000000"/>
                <w:sz w:val="18"/>
                <w:szCs w:val="18"/>
                <w:lang w:eastAsia="es-CL"/>
              </w:rPr>
              <w:t xml:space="preserve"> </w:t>
            </w:r>
            <w:r w:rsidR="0005522D" w:rsidRPr="0005522D">
              <w:rPr>
                <w:rFonts w:eastAsia="Times New Roman"/>
                <w:color w:val="000000"/>
                <w:sz w:val="18"/>
                <w:szCs w:val="18"/>
                <w:lang w:eastAsia="es-CL"/>
              </w:rPr>
              <w:t>------------</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0EE264D8" w14:textId="63044196" w:rsidR="009D22A0" w:rsidRPr="00582107" w:rsidRDefault="009D22A0" w:rsidP="00CD59A7">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0005522D" w:rsidRPr="00C33FC9">
              <w:rPr>
                <w:rFonts w:eastAsia="Times New Roman"/>
                <w:b/>
                <w:color w:val="000000"/>
                <w:sz w:val="18"/>
                <w:szCs w:val="18"/>
                <w:lang w:eastAsia="es-CL"/>
              </w:rPr>
              <w:t>:</w:t>
            </w:r>
            <w:r w:rsidR="0005522D" w:rsidRPr="00C33FC9">
              <w:rPr>
                <w:rFonts w:eastAsia="Times New Roman"/>
                <w:color w:val="000000"/>
                <w:sz w:val="18"/>
                <w:szCs w:val="18"/>
                <w:lang w:eastAsia="es-CL"/>
              </w:rPr>
              <w:t xml:space="preserve"> </w:t>
            </w:r>
            <w:r w:rsidR="0005522D" w:rsidRPr="0005522D">
              <w:rPr>
                <w:rFonts w:eastAsia="Times New Roman"/>
                <w:color w:val="000000"/>
                <w:sz w:val="18"/>
                <w:szCs w:val="18"/>
                <w:lang w:eastAsia="es-CL"/>
              </w:rPr>
              <w:t>------------</w:t>
            </w:r>
          </w:p>
        </w:tc>
      </w:tr>
      <w:tr w:rsidR="009D22A0" w:rsidRPr="0025129B" w14:paraId="5B2873D8" w14:textId="77777777" w:rsidTr="00CD59A7">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1DF500B2" w14:textId="0D91D798" w:rsidR="009D22A0" w:rsidRPr="0025129B" w:rsidRDefault="009D22A0"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Orden de trabajo del 11-06-20</w:t>
            </w:r>
            <w:r w:rsidR="00F03B70">
              <w:rPr>
                <w:rFonts w:eastAsia="Times New Roman"/>
                <w:color w:val="000000"/>
                <w:sz w:val="18"/>
                <w:szCs w:val="18"/>
                <w:lang w:eastAsia="es-CL"/>
              </w:rPr>
              <w:t>19</w:t>
            </w:r>
            <w:r>
              <w:rPr>
                <w:rFonts w:eastAsia="Times New Roman"/>
                <w:color w:val="000000"/>
                <w:sz w:val="18"/>
                <w:szCs w:val="18"/>
                <w:lang w:eastAsia="es-CL"/>
              </w:rPr>
              <w:t xml:space="preserve">, para el material 4500022, </w:t>
            </w:r>
            <w:proofErr w:type="spellStart"/>
            <w:r>
              <w:rPr>
                <w:rFonts w:eastAsia="Times New Roman"/>
                <w:color w:val="000000"/>
                <w:sz w:val="18"/>
                <w:szCs w:val="18"/>
                <w:lang w:eastAsia="es-CL"/>
              </w:rPr>
              <w:t>Arseniacal</w:t>
            </w:r>
            <w:proofErr w:type="spellEnd"/>
            <w:r>
              <w:rPr>
                <w:rFonts w:eastAsia="Times New Roman"/>
                <w:color w:val="000000"/>
                <w:sz w:val="18"/>
                <w:szCs w:val="18"/>
                <w:lang w:eastAsia="es-CL"/>
              </w:rPr>
              <w:t xml:space="preserve"> Estabilizado, para ser dispuesto la zona A del depósito de seguridad. Los residuos </w:t>
            </w:r>
            <w:proofErr w:type="spellStart"/>
            <w:r>
              <w:rPr>
                <w:rFonts w:eastAsia="Times New Roman"/>
                <w:color w:val="000000"/>
                <w:sz w:val="18"/>
                <w:szCs w:val="18"/>
                <w:lang w:eastAsia="es-CL"/>
              </w:rPr>
              <w:t>arseniacales</w:t>
            </w:r>
            <w:proofErr w:type="spellEnd"/>
            <w:r>
              <w:rPr>
                <w:rFonts w:eastAsia="Times New Roman"/>
                <w:color w:val="000000"/>
                <w:sz w:val="18"/>
                <w:szCs w:val="18"/>
                <w:lang w:eastAsia="es-CL"/>
              </w:rPr>
              <w:t xml:space="preserve"> son de la </w:t>
            </w:r>
            <w:proofErr w:type="spellStart"/>
            <w:r>
              <w:rPr>
                <w:rFonts w:eastAsia="Times New Roman"/>
                <w:color w:val="000000"/>
                <w:sz w:val="18"/>
                <w:szCs w:val="18"/>
                <w:lang w:eastAsia="es-CL"/>
              </w:rPr>
              <w:t>Coorporación</w:t>
            </w:r>
            <w:proofErr w:type="spellEnd"/>
            <w:r>
              <w:rPr>
                <w:rFonts w:eastAsia="Times New Roman"/>
                <w:color w:val="000000"/>
                <w:sz w:val="18"/>
                <w:szCs w:val="18"/>
                <w:lang w:eastAsia="es-CL"/>
              </w:rPr>
              <w:t xml:space="preserve"> Nacional del Cobre con GP 810083257, GP 810083258 y GP 810083260, por una cantidad de 24.850 Kg, 24.110 y Kg 25.230 Kg, respectivamente, tratados por inertización, aplicando cemento, cal viva y agua. Como control de proceso la planilla indica que se realizó: muestreo, inspección visual de líq. Libre, LEL, O2. H2S y C. No se registra medición de temperatura.  </w:t>
            </w:r>
          </w:p>
        </w:tc>
      </w:tr>
    </w:tbl>
    <w:p w14:paraId="39F114BD" w14:textId="77777777" w:rsidR="009D22A0" w:rsidRPr="00B7799D" w:rsidRDefault="009D22A0" w:rsidP="009D22A0">
      <w:pPr>
        <w:rPr>
          <w:sz w:val="20"/>
          <w:szCs w:val="20"/>
        </w:rPr>
      </w:pPr>
    </w:p>
    <w:p w14:paraId="48611431" w14:textId="11A99903" w:rsidR="00406D80" w:rsidRDefault="00406D80" w:rsidP="00406D80">
      <w:pPr>
        <w:rPr>
          <w:sz w:val="20"/>
          <w:szCs w:val="20"/>
        </w:rPr>
      </w:pPr>
    </w:p>
    <w:p w14:paraId="5BDA11F7" w14:textId="77777777" w:rsidR="002154FC" w:rsidRPr="00B7799D" w:rsidRDefault="002154FC" w:rsidP="002154FC">
      <w:pPr>
        <w:rPr>
          <w:sz w:val="20"/>
          <w:szCs w:val="20"/>
        </w:rPr>
      </w:pPr>
    </w:p>
    <w:p w14:paraId="57F021F2" w14:textId="77777777" w:rsidR="002154FC" w:rsidRPr="0018323B" w:rsidRDefault="002154FC" w:rsidP="002154FC">
      <w:pPr>
        <w:jc w:val="left"/>
        <w:rPr>
          <w:rFonts w:cstheme="minorHAnsi"/>
          <w:b/>
          <w:sz w:val="20"/>
          <w:szCs w:val="20"/>
        </w:rPr>
      </w:pPr>
    </w:p>
    <w:tbl>
      <w:tblPr>
        <w:tblW w:w="14057" w:type="dxa"/>
        <w:jc w:val="center"/>
        <w:tblCellMar>
          <w:left w:w="70" w:type="dxa"/>
          <w:right w:w="70" w:type="dxa"/>
        </w:tblCellMar>
        <w:tblLook w:val="04A0" w:firstRow="1" w:lastRow="0" w:firstColumn="1" w:lastColumn="0" w:noHBand="0" w:noVBand="1"/>
      </w:tblPr>
      <w:tblGrid>
        <w:gridCol w:w="3152"/>
        <w:gridCol w:w="232"/>
        <w:gridCol w:w="1260"/>
        <w:gridCol w:w="1930"/>
        <w:gridCol w:w="3403"/>
        <w:gridCol w:w="333"/>
        <w:gridCol w:w="1983"/>
        <w:gridCol w:w="1861"/>
      </w:tblGrid>
      <w:tr w:rsidR="00607F87" w:rsidRPr="0025129B" w14:paraId="3BD9B165" w14:textId="77777777" w:rsidTr="00607F8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532C5D" w14:textId="77777777" w:rsidR="002154FC" w:rsidRPr="0025129B" w:rsidRDefault="002154FC" w:rsidP="00AB2A1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07F87" w:rsidRPr="0025129B" w14:paraId="0C3680FB" w14:textId="77777777" w:rsidTr="00607F87">
        <w:trPr>
          <w:trHeight w:val="5150"/>
          <w:jc w:val="center"/>
        </w:trPr>
        <w:tc>
          <w:tcPr>
            <w:tcW w:w="2309" w:type="pct"/>
            <w:gridSpan w:val="4"/>
            <w:tcBorders>
              <w:top w:val="nil"/>
              <w:left w:val="single" w:sz="4" w:space="0" w:color="auto"/>
              <w:right w:val="single" w:sz="4" w:space="0" w:color="auto"/>
            </w:tcBorders>
            <w:shd w:val="clear" w:color="auto" w:fill="auto"/>
            <w:noWrap/>
            <w:vAlign w:val="center"/>
            <w:hideMark/>
          </w:tcPr>
          <w:p w14:paraId="29773FB7" w14:textId="1682E590" w:rsidR="002154FC" w:rsidRPr="0025129B" w:rsidRDefault="00786CDE" w:rsidP="00AB2A1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DD1C02A" wp14:editId="001A92EB">
                  <wp:extent cx="3810000" cy="263652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10000" cy="2636520"/>
                          </a:xfrm>
                          <a:prstGeom prst="rect">
                            <a:avLst/>
                          </a:prstGeom>
                          <a:noFill/>
                        </pic:spPr>
                      </pic:pic>
                    </a:graphicData>
                  </a:graphic>
                </wp:inline>
              </w:drawing>
            </w:r>
          </w:p>
        </w:tc>
        <w:tc>
          <w:tcPr>
            <w:tcW w:w="2691" w:type="pct"/>
            <w:gridSpan w:val="4"/>
            <w:tcBorders>
              <w:top w:val="nil"/>
              <w:left w:val="single" w:sz="4" w:space="0" w:color="auto"/>
              <w:right w:val="single" w:sz="4" w:space="0" w:color="auto"/>
            </w:tcBorders>
            <w:shd w:val="clear" w:color="auto" w:fill="auto"/>
            <w:noWrap/>
            <w:vAlign w:val="center"/>
            <w:hideMark/>
          </w:tcPr>
          <w:p w14:paraId="5ED42905" w14:textId="5E400541" w:rsidR="002154FC" w:rsidRPr="0025129B" w:rsidRDefault="00786CDE" w:rsidP="00AB2A11">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580410C" wp14:editId="1E73DF08">
                  <wp:extent cx="4716780" cy="2651760"/>
                  <wp:effectExtent l="0" t="0" r="762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16780" cy="2651760"/>
                          </a:xfrm>
                          <a:prstGeom prst="rect">
                            <a:avLst/>
                          </a:prstGeom>
                          <a:noFill/>
                        </pic:spPr>
                      </pic:pic>
                    </a:graphicData>
                  </a:graphic>
                </wp:inline>
              </w:drawing>
            </w:r>
          </w:p>
        </w:tc>
      </w:tr>
      <w:tr w:rsidR="00607F87" w:rsidRPr="0025129B" w14:paraId="3364B0A3" w14:textId="77777777" w:rsidTr="00607F87">
        <w:trPr>
          <w:trHeight w:val="300"/>
          <w:jc w:val="center"/>
        </w:trPr>
        <w:tc>
          <w:tcPr>
            <w:tcW w:w="1109" w:type="pct"/>
            <w:gridSpan w:val="2"/>
            <w:tcBorders>
              <w:top w:val="single" w:sz="4" w:space="0" w:color="auto"/>
              <w:left w:val="single" w:sz="4" w:space="0" w:color="auto"/>
              <w:bottom w:val="single" w:sz="4" w:space="0" w:color="auto"/>
              <w:right w:val="nil"/>
            </w:tcBorders>
            <w:shd w:val="clear" w:color="auto" w:fill="auto"/>
            <w:noWrap/>
            <w:vAlign w:val="center"/>
            <w:hideMark/>
          </w:tcPr>
          <w:p w14:paraId="21FEE0B2" w14:textId="65E47C46" w:rsidR="002154FC" w:rsidRPr="0025129B" w:rsidRDefault="002154FC" w:rsidP="00AB2A11">
            <w:pPr>
              <w:pStyle w:val="Descripcin"/>
              <w:rPr>
                <w:rFonts w:eastAsia="Times New Roman"/>
                <w:color w:val="000000"/>
                <w:szCs w:val="18"/>
                <w:lang w:eastAsia="es-CL"/>
              </w:rPr>
            </w:pPr>
            <w:bookmarkStart w:id="134" w:name="_Toc54685802"/>
            <w:r w:rsidRPr="0025129B">
              <w:t>Fotografía</w:t>
            </w:r>
            <w:r>
              <w:t xml:space="preserve"> 14</w:t>
            </w:r>
            <w:r w:rsidRPr="0025129B">
              <w:rPr>
                <w:szCs w:val="18"/>
              </w:rPr>
              <w:t>.</w:t>
            </w:r>
            <w:bookmarkEnd w:id="134"/>
          </w:p>
        </w:tc>
        <w:tc>
          <w:tcPr>
            <w:tcW w:w="12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FED964" w14:textId="77777777"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326" w:type="pct"/>
            <w:gridSpan w:val="2"/>
            <w:tcBorders>
              <w:top w:val="single" w:sz="4" w:space="0" w:color="auto"/>
              <w:left w:val="nil"/>
              <w:bottom w:val="single" w:sz="4" w:space="0" w:color="auto"/>
              <w:right w:val="nil"/>
            </w:tcBorders>
            <w:shd w:val="clear" w:color="auto" w:fill="auto"/>
            <w:noWrap/>
            <w:vAlign w:val="center"/>
            <w:hideMark/>
          </w:tcPr>
          <w:p w14:paraId="50E6AB2B" w14:textId="1EDD0F30" w:rsidR="002154FC" w:rsidRPr="0025129B" w:rsidRDefault="002154FC" w:rsidP="00AB2A11">
            <w:pPr>
              <w:pStyle w:val="Descripcin"/>
              <w:rPr>
                <w:szCs w:val="18"/>
              </w:rPr>
            </w:pPr>
            <w:bookmarkStart w:id="135" w:name="_Toc54685803"/>
            <w:r w:rsidRPr="0025129B">
              <w:t xml:space="preserve">Fotografía </w:t>
            </w:r>
            <w:r>
              <w:t>15</w:t>
            </w:r>
            <w:r w:rsidRPr="0025129B">
              <w:rPr>
                <w:szCs w:val="18"/>
              </w:rPr>
              <w:t>.</w:t>
            </w:r>
            <w:bookmarkEnd w:id="135"/>
          </w:p>
        </w:tc>
        <w:tc>
          <w:tcPr>
            <w:tcW w:w="13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1624B" w14:textId="77777777"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607F87" w:rsidRPr="0025129B" w14:paraId="67597AF7" w14:textId="77777777" w:rsidTr="00607F87">
        <w:trPr>
          <w:trHeight w:val="300"/>
          <w:jc w:val="center"/>
        </w:trPr>
        <w:tc>
          <w:tcPr>
            <w:tcW w:w="102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D92B71" w14:textId="77777777" w:rsidR="002154FC" w:rsidRPr="0025129B" w:rsidRDefault="002154FC" w:rsidP="00AB2A11">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6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E6459CD" w14:textId="6CBE128D"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9598E" w:rsidRPr="00C33FC9">
              <w:rPr>
                <w:rFonts w:eastAsia="Times New Roman"/>
                <w:b/>
                <w:color w:val="000000"/>
                <w:sz w:val="18"/>
                <w:szCs w:val="18"/>
                <w:lang w:eastAsia="es-CL"/>
              </w:rPr>
              <w:t>:</w:t>
            </w:r>
            <w:r w:rsidR="0069598E" w:rsidRPr="00C33FC9">
              <w:rPr>
                <w:rFonts w:eastAsia="Times New Roman"/>
                <w:color w:val="000000"/>
                <w:sz w:val="18"/>
                <w:szCs w:val="18"/>
                <w:lang w:eastAsia="es-CL"/>
              </w:rPr>
              <w:t xml:space="preserve"> </w:t>
            </w:r>
            <w:r w:rsidR="0069598E" w:rsidRPr="0005522D">
              <w:rPr>
                <w:rFonts w:eastAsia="Times New Roman"/>
                <w:color w:val="000000"/>
                <w:sz w:val="18"/>
                <w:szCs w:val="18"/>
                <w:lang w:eastAsia="es-CL"/>
              </w:rPr>
              <w:t>------------</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6AD5FFD0" w14:textId="29204FA8"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9598E" w:rsidRPr="00C33FC9">
              <w:rPr>
                <w:rFonts w:eastAsia="Times New Roman"/>
                <w:b/>
                <w:color w:val="000000"/>
                <w:sz w:val="18"/>
                <w:szCs w:val="18"/>
                <w:lang w:eastAsia="es-CL"/>
              </w:rPr>
              <w:t>:</w:t>
            </w:r>
            <w:r w:rsidR="0069598E" w:rsidRPr="00C33FC9">
              <w:rPr>
                <w:rFonts w:eastAsia="Times New Roman"/>
                <w:color w:val="000000"/>
                <w:sz w:val="18"/>
                <w:szCs w:val="18"/>
                <w:lang w:eastAsia="es-CL"/>
              </w:rPr>
              <w:t xml:space="preserve"> </w:t>
            </w:r>
            <w:r w:rsidR="0069598E" w:rsidRPr="0005522D">
              <w:rPr>
                <w:rFonts w:eastAsia="Times New Roman"/>
                <w:color w:val="000000"/>
                <w:sz w:val="18"/>
                <w:szCs w:val="18"/>
                <w:lang w:eastAsia="es-CL"/>
              </w:rPr>
              <w:t>------------</w:t>
            </w:r>
          </w:p>
        </w:tc>
        <w:tc>
          <w:tcPr>
            <w:tcW w:w="1208" w:type="pct"/>
            <w:tcBorders>
              <w:top w:val="single" w:sz="4" w:space="0" w:color="auto"/>
              <w:left w:val="nil"/>
              <w:bottom w:val="single" w:sz="4" w:space="0" w:color="auto"/>
              <w:right w:val="single" w:sz="4" w:space="0" w:color="000000"/>
            </w:tcBorders>
            <w:shd w:val="clear" w:color="auto" w:fill="auto"/>
            <w:noWrap/>
            <w:vAlign w:val="center"/>
            <w:hideMark/>
          </w:tcPr>
          <w:p w14:paraId="2EC3AF99" w14:textId="77777777" w:rsidR="002154FC" w:rsidRPr="0025129B" w:rsidRDefault="002154FC" w:rsidP="00AB2A11">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822"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4343CC0" w14:textId="32069806"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69598E" w:rsidRPr="00C33FC9">
              <w:rPr>
                <w:rFonts w:eastAsia="Times New Roman"/>
                <w:b/>
                <w:color w:val="000000"/>
                <w:sz w:val="18"/>
                <w:szCs w:val="18"/>
                <w:lang w:eastAsia="es-CL"/>
              </w:rPr>
              <w:t>:</w:t>
            </w:r>
            <w:r w:rsidR="0069598E" w:rsidRPr="00C33FC9">
              <w:rPr>
                <w:rFonts w:eastAsia="Times New Roman"/>
                <w:color w:val="000000"/>
                <w:sz w:val="18"/>
                <w:szCs w:val="18"/>
                <w:lang w:eastAsia="es-CL"/>
              </w:rPr>
              <w:t xml:space="preserve"> </w:t>
            </w:r>
            <w:r w:rsidR="0069598E" w:rsidRPr="0005522D">
              <w:rPr>
                <w:rFonts w:eastAsia="Times New Roman"/>
                <w:color w:val="000000"/>
                <w:sz w:val="18"/>
                <w:szCs w:val="18"/>
                <w:lang w:eastAsia="es-CL"/>
              </w:rPr>
              <w:t>------------</w:t>
            </w:r>
          </w:p>
        </w:tc>
        <w:tc>
          <w:tcPr>
            <w:tcW w:w="661" w:type="pct"/>
            <w:tcBorders>
              <w:top w:val="single" w:sz="4" w:space="0" w:color="auto"/>
              <w:left w:val="nil"/>
              <w:bottom w:val="single" w:sz="4" w:space="0" w:color="auto"/>
              <w:right w:val="single" w:sz="4" w:space="0" w:color="000000"/>
            </w:tcBorders>
            <w:shd w:val="clear" w:color="auto" w:fill="auto"/>
            <w:noWrap/>
            <w:vAlign w:val="center"/>
            <w:hideMark/>
          </w:tcPr>
          <w:p w14:paraId="030B6620" w14:textId="02A4BB06" w:rsidR="002154FC" w:rsidRPr="0025129B" w:rsidRDefault="002154FC" w:rsidP="00AB2A1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9598E" w:rsidRPr="00C33FC9">
              <w:rPr>
                <w:rFonts w:eastAsia="Times New Roman"/>
                <w:b/>
                <w:color w:val="000000"/>
                <w:sz w:val="18"/>
                <w:szCs w:val="18"/>
                <w:lang w:eastAsia="es-CL"/>
              </w:rPr>
              <w:t>:</w:t>
            </w:r>
            <w:r w:rsidR="0069598E" w:rsidRPr="00C33FC9">
              <w:rPr>
                <w:rFonts w:eastAsia="Times New Roman"/>
                <w:color w:val="000000"/>
                <w:sz w:val="18"/>
                <w:szCs w:val="18"/>
                <w:lang w:eastAsia="es-CL"/>
              </w:rPr>
              <w:t xml:space="preserve"> </w:t>
            </w:r>
            <w:r w:rsidR="0069598E" w:rsidRPr="0005522D">
              <w:rPr>
                <w:rFonts w:eastAsia="Times New Roman"/>
                <w:color w:val="000000"/>
                <w:sz w:val="18"/>
                <w:szCs w:val="18"/>
                <w:lang w:eastAsia="es-CL"/>
              </w:rPr>
              <w:t>------------</w:t>
            </w:r>
          </w:p>
        </w:tc>
      </w:tr>
      <w:tr w:rsidR="00607F87" w:rsidRPr="0025129B" w14:paraId="3AE5F47C" w14:textId="77777777" w:rsidTr="00607F87">
        <w:trPr>
          <w:trHeight w:val="300"/>
          <w:jc w:val="center"/>
        </w:trPr>
        <w:tc>
          <w:tcPr>
            <w:tcW w:w="230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ECF4F6A" w14:textId="0B471C7F" w:rsidR="002154FC" w:rsidRPr="0025129B" w:rsidRDefault="002154FC" w:rsidP="006136AF">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 pantalla de PC del S</w:t>
            </w:r>
            <w:r w:rsidRPr="002154FC">
              <w:rPr>
                <w:rFonts w:eastAsia="Times New Roman"/>
                <w:color w:val="000000"/>
                <w:sz w:val="18"/>
                <w:szCs w:val="18"/>
                <w:lang w:eastAsia="es-CL"/>
              </w:rPr>
              <w:t>istema SAP</w:t>
            </w:r>
            <w:r>
              <w:rPr>
                <w:rFonts w:eastAsia="Times New Roman"/>
                <w:color w:val="000000"/>
                <w:sz w:val="18"/>
                <w:szCs w:val="18"/>
                <w:lang w:eastAsia="es-CL"/>
              </w:rPr>
              <w:t xml:space="preserve">, conteniendo </w:t>
            </w:r>
            <w:r w:rsidRPr="002154FC">
              <w:rPr>
                <w:rFonts w:eastAsia="Times New Roman"/>
                <w:color w:val="000000"/>
                <w:sz w:val="18"/>
                <w:szCs w:val="18"/>
                <w:lang w:eastAsia="es-CL"/>
              </w:rPr>
              <w:t xml:space="preserve">los datos </w:t>
            </w:r>
            <w:proofErr w:type="gramStart"/>
            <w:r>
              <w:rPr>
                <w:rFonts w:eastAsia="Times New Roman"/>
                <w:color w:val="000000"/>
                <w:sz w:val="18"/>
                <w:szCs w:val="18"/>
                <w:lang w:eastAsia="es-CL"/>
              </w:rPr>
              <w:t>del residuos</w:t>
            </w:r>
            <w:proofErr w:type="gramEnd"/>
            <w:r>
              <w:rPr>
                <w:rFonts w:eastAsia="Times New Roman"/>
                <w:color w:val="000000"/>
                <w:sz w:val="18"/>
                <w:szCs w:val="18"/>
                <w:lang w:eastAsia="es-CL"/>
              </w:rPr>
              <w:t xml:space="preserve"> </w:t>
            </w:r>
            <w:r w:rsidR="006136AF">
              <w:rPr>
                <w:rFonts w:eastAsia="Times New Roman"/>
                <w:color w:val="000000"/>
                <w:sz w:val="18"/>
                <w:szCs w:val="18"/>
                <w:lang w:eastAsia="es-CL"/>
              </w:rPr>
              <w:t xml:space="preserve">de la batea 67 y </w:t>
            </w:r>
            <w:r w:rsidR="006136AF" w:rsidRPr="006136AF">
              <w:rPr>
                <w:rFonts w:eastAsia="Times New Roman"/>
                <w:color w:val="000000"/>
                <w:sz w:val="18"/>
                <w:szCs w:val="18"/>
                <w:lang w:eastAsia="es-CL"/>
              </w:rPr>
              <w:t>GP 810081933</w:t>
            </w:r>
            <w:r w:rsidR="006136AF">
              <w:rPr>
                <w:rFonts w:eastAsia="Times New Roman"/>
                <w:color w:val="000000"/>
                <w:sz w:val="18"/>
                <w:szCs w:val="18"/>
                <w:lang w:eastAsia="es-CL"/>
              </w:rPr>
              <w:t xml:space="preserve">, </w:t>
            </w:r>
            <w:r>
              <w:rPr>
                <w:rFonts w:eastAsia="Times New Roman"/>
                <w:color w:val="000000"/>
                <w:sz w:val="18"/>
                <w:szCs w:val="18"/>
                <w:lang w:eastAsia="es-CL"/>
              </w:rPr>
              <w:t xml:space="preserve">sometido a análisis de TCLP, como control </w:t>
            </w:r>
            <w:proofErr w:type="spellStart"/>
            <w:r w:rsidR="007467F7" w:rsidRPr="007467F7">
              <w:rPr>
                <w:rFonts w:eastAsia="Times New Roman"/>
                <w:color w:val="000000"/>
                <w:sz w:val="18"/>
                <w:szCs w:val="18"/>
                <w:lang w:eastAsia="es-CL"/>
              </w:rPr>
              <w:t>control</w:t>
            </w:r>
            <w:proofErr w:type="spellEnd"/>
            <w:r w:rsidR="007467F7" w:rsidRPr="007467F7">
              <w:rPr>
                <w:rFonts w:eastAsia="Times New Roman"/>
                <w:color w:val="000000"/>
                <w:sz w:val="18"/>
                <w:szCs w:val="18"/>
                <w:lang w:eastAsia="es-CL"/>
              </w:rPr>
              <w:t xml:space="preserve"> de calidad de proceso</w:t>
            </w:r>
            <w:r w:rsidR="007467F7">
              <w:rPr>
                <w:rFonts w:eastAsia="Times New Roman"/>
                <w:color w:val="000000"/>
                <w:sz w:val="18"/>
                <w:szCs w:val="18"/>
                <w:lang w:eastAsia="es-CL"/>
              </w:rPr>
              <w:t xml:space="preserve">. </w:t>
            </w:r>
          </w:p>
        </w:tc>
        <w:tc>
          <w:tcPr>
            <w:tcW w:w="269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222685C1" w14:textId="3B7B94C4" w:rsidR="002154FC" w:rsidRPr="009371C1" w:rsidRDefault="002154FC" w:rsidP="007467F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467F7">
              <w:rPr>
                <w:rFonts w:eastAsia="Times New Roman"/>
                <w:color w:val="000000"/>
                <w:sz w:val="18"/>
                <w:szCs w:val="18"/>
                <w:lang w:eastAsia="es-CL"/>
              </w:rPr>
              <w:t>Vista de pantalla de PC del S</w:t>
            </w:r>
            <w:r w:rsidR="007467F7" w:rsidRPr="002154FC">
              <w:rPr>
                <w:rFonts w:eastAsia="Times New Roman"/>
                <w:color w:val="000000"/>
                <w:sz w:val="18"/>
                <w:szCs w:val="18"/>
                <w:lang w:eastAsia="es-CL"/>
              </w:rPr>
              <w:t>istema SAP</w:t>
            </w:r>
            <w:r w:rsidR="007467F7">
              <w:rPr>
                <w:rFonts w:eastAsia="Times New Roman"/>
                <w:color w:val="000000"/>
                <w:sz w:val="18"/>
                <w:szCs w:val="18"/>
                <w:lang w:eastAsia="es-CL"/>
              </w:rPr>
              <w:t>, conteniendo resultados del análisis de TCLP a que se someten los residuos</w:t>
            </w:r>
            <w:r w:rsidR="006136AF">
              <w:rPr>
                <w:rFonts w:eastAsia="Times New Roman"/>
                <w:color w:val="000000"/>
                <w:sz w:val="18"/>
                <w:szCs w:val="18"/>
                <w:lang w:eastAsia="es-CL"/>
              </w:rPr>
              <w:t xml:space="preserve"> de la batea 67 y </w:t>
            </w:r>
            <w:r w:rsidR="006136AF" w:rsidRPr="006136AF">
              <w:rPr>
                <w:rFonts w:eastAsia="Times New Roman"/>
                <w:color w:val="000000"/>
                <w:sz w:val="18"/>
                <w:szCs w:val="18"/>
                <w:lang w:eastAsia="es-CL"/>
              </w:rPr>
              <w:t>GP 810081933</w:t>
            </w:r>
            <w:r w:rsidR="007467F7">
              <w:rPr>
                <w:rFonts w:eastAsia="Times New Roman"/>
                <w:color w:val="000000"/>
                <w:sz w:val="18"/>
                <w:szCs w:val="18"/>
                <w:lang w:eastAsia="es-CL"/>
              </w:rPr>
              <w:t xml:space="preserve">, como control </w:t>
            </w:r>
            <w:proofErr w:type="spellStart"/>
            <w:r w:rsidR="007467F7" w:rsidRPr="007467F7">
              <w:rPr>
                <w:rFonts w:eastAsia="Times New Roman"/>
                <w:color w:val="000000"/>
                <w:sz w:val="18"/>
                <w:szCs w:val="18"/>
                <w:lang w:eastAsia="es-CL"/>
              </w:rPr>
              <w:t>control</w:t>
            </w:r>
            <w:proofErr w:type="spellEnd"/>
            <w:r w:rsidR="007467F7" w:rsidRPr="007467F7">
              <w:rPr>
                <w:rFonts w:eastAsia="Times New Roman"/>
                <w:color w:val="000000"/>
                <w:sz w:val="18"/>
                <w:szCs w:val="18"/>
                <w:lang w:eastAsia="es-CL"/>
              </w:rPr>
              <w:t xml:space="preserve"> de calidad de proceso</w:t>
            </w:r>
            <w:r w:rsidR="007467F7">
              <w:rPr>
                <w:rFonts w:eastAsia="Times New Roman"/>
                <w:color w:val="000000"/>
                <w:sz w:val="18"/>
                <w:szCs w:val="18"/>
                <w:lang w:eastAsia="es-CL"/>
              </w:rPr>
              <w:t xml:space="preserve">. </w:t>
            </w:r>
          </w:p>
        </w:tc>
      </w:tr>
      <w:tr w:rsidR="00607F87" w:rsidRPr="0025129B" w14:paraId="2C963118" w14:textId="77777777" w:rsidTr="00607F87">
        <w:trPr>
          <w:trHeight w:val="300"/>
          <w:jc w:val="center"/>
        </w:trPr>
        <w:tc>
          <w:tcPr>
            <w:tcW w:w="230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22E11BCE" w14:textId="77777777" w:rsidR="002154FC" w:rsidRDefault="002154FC" w:rsidP="00AB2A11">
            <w:pPr>
              <w:rPr>
                <w:rFonts w:eastAsia="Times New Roman"/>
                <w:b/>
                <w:color w:val="000000"/>
                <w:sz w:val="18"/>
                <w:szCs w:val="18"/>
                <w:lang w:eastAsia="es-CL"/>
              </w:rPr>
            </w:pPr>
          </w:p>
        </w:tc>
        <w:tc>
          <w:tcPr>
            <w:tcW w:w="269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30F470C0" w14:textId="77777777" w:rsidR="002154FC" w:rsidRDefault="002154FC" w:rsidP="00AB2A11">
            <w:pPr>
              <w:jc w:val="left"/>
              <w:rPr>
                <w:rFonts w:eastAsia="Times New Roman"/>
                <w:b/>
                <w:color w:val="000000"/>
                <w:sz w:val="18"/>
                <w:szCs w:val="18"/>
                <w:lang w:eastAsia="es-CL"/>
              </w:rPr>
            </w:pPr>
          </w:p>
        </w:tc>
      </w:tr>
      <w:tr w:rsidR="00607F87" w:rsidRPr="0025129B" w14:paraId="126C3F07" w14:textId="77777777" w:rsidTr="00607F87">
        <w:trPr>
          <w:trHeight w:val="324"/>
          <w:jc w:val="center"/>
        </w:trPr>
        <w:tc>
          <w:tcPr>
            <w:tcW w:w="2309" w:type="pct"/>
            <w:gridSpan w:val="4"/>
            <w:vMerge/>
            <w:tcBorders>
              <w:top w:val="single" w:sz="4" w:space="0" w:color="auto"/>
              <w:left w:val="single" w:sz="4" w:space="0" w:color="auto"/>
              <w:bottom w:val="single" w:sz="4" w:space="0" w:color="000000"/>
              <w:right w:val="single" w:sz="4" w:space="0" w:color="000000"/>
            </w:tcBorders>
            <w:vAlign w:val="center"/>
            <w:hideMark/>
          </w:tcPr>
          <w:p w14:paraId="18E63A2A" w14:textId="77777777" w:rsidR="002154FC" w:rsidRPr="0025129B" w:rsidRDefault="002154FC" w:rsidP="00AB2A11">
            <w:pPr>
              <w:jc w:val="left"/>
              <w:rPr>
                <w:rFonts w:eastAsia="Times New Roman"/>
                <w:color w:val="000000"/>
                <w:sz w:val="20"/>
                <w:szCs w:val="20"/>
                <w:lang w:eastAsia="es-CL"/>
              </w:rPr>
            </w:pPr>
          </w:p>
        </w:tc>
        <w:tc>
          <w:tcPr>
            <w:tcW w:w="2691" w:type="pct"/>
            <w:gridSpan w:val="4"/>
            <w:vMerge/>
            <w:tcBorders>
              <w:top w:val="single" w:sz="4" w:space="0" w:color="auto"/>
              <w:left w:val="single" w:sz="4" w:space="0" w:color="auto"/>
              <w:bottom w:val="single" w:sz="4" w:space="0" w:color="000000"/>
              <w:right w:val="single" w:sz="4" w:space="0" w:color="000000"/>
            </w:tcBorders>
            <w:vAlign w:val="center"/>
            <w:hideMark/>
          </w:tcPr>
          <w:p w14:paraId="53522BEF" w14:textId="77777777" w:rsidR="002154FC" w:rsidRPr="0025129B" w:rsidRDefault="002154FC" w:rsidP="00AB2A11">
            <w:pPr>
              <w:jc w:val="left"/>
              <w:rPr>
                <w:rFonts w:eastAsia="Times New Roman"/>
                <w:color w:val="000000"/>
                <w:sz w:val="20"/>
                <w:szCs w:val="20"/>
                <w:lang w:eastAsia="es-CL"/>
              </w:rPr>
            </w:pPr>
          </w:p>
        </w:tc>
      </w:tr>
    </w:tbl>
    <w:p w14:paraId="5DBAA2CB" w14:textId="77777777" w:rsidR="002154FC" w:rsidRPr="0018323B" w:rsidRDefault="002154FC" w:rsidP="002154FC">
      <w:pPr>
        <w:rPr>
          <w:rFonts w:cstheme="minorHAnsi"/>
          <w:sz w:val="20"/>
          <w:szCs w:val="20"/>
        </w:rPr>
      </w:pPr>
    </w:p>
    <w:p w14:paraId="5C0428E0" w14:textId="77777777" w:rsidR="002154FC" w:rsidRDefault="002154FC" w:rsidP="002154FC">
      <w:pPr>
        <w:rPr>
          <w:sz w:val="20"/>
          <w:szCs w:val="20"/>
        </w:rPr>
      </w:pPr>
    </w:p>
    <w:p w14:paraId="3432EBA8" w14:textId="2574F9DA" w:rsidR="004A3FAE" w:rsidRDefault="004A3FAE">
      <w:pPr>
        <w:jc w:val="left"/>
        <w:rPr>
          <w:sz w:val="20"/>
          <w:szCs w:val="20"/>
        </w:rPr>
      </w:pPr>
      <w:r>
        <w:rPr>
          <w:sz w:val="20"/>
          <w:szCs w:val="20"/>
        </w:rPr>
        <w:br w:type="page"/>
      </w:r>
    </w:p>
    <w:p w14:paraId="2375C3BB" w14:textId="77777777" w:rsidR="00EC28EC" w:rsidRDefault="00EC28EC" w:rsidP="008A3636">
      <w:pPr>
        <w:rPr>
          <w:sz w:val="20"/>
          <w:szCs w:val="20"/>
        </w:rPr>
      </w:pPr>
    </w:p>
    <w:p w14:paraId="506990EA" w14:textId="3CE43309" w:rsidR="008A3636" w:rsidRDefault="008A3636" w:rsidP="008A3636">
      <w:pPr>
        <w:pStyle w:val="Ttulo2"/>
        <w:ind w:left="578" w:hanging="578"/>
      </w:pPr>
      <w:bookmarkStart w:id="136" w:name="_Toc54685804"/>
      <w:r>
        <w:t xml:space="preserve">Manejo de residuos </w:t>
      </w:r>
      <w:r w:rsidRPr="00075C94">
        <w:t xml:space="preserve">en </w:t>
      </w:r>
      <w:r>
        <w:t>depósito de seguridad</w:t>
      </w:r>
      <w:bookmarkEnd w:id="136"/>
    </w:p>
    <w:tbl>
      <w:tblPr>
        <w:tblStyle w:val="Tablaconcuadrcula"/>
        <w:tblW w:w="13628" w:type="dxa"/>
        <w:jc w:val="center"/>
        <w:tblLook w:val="04A0" w:firstRow="1" w:lastRow="0" w:firstColumn="1" w:lastColumn="0" w:noHBand="0" w:noVBand="1"/>
      </w:tblPr>
      <w:tblGrid>
        <w:gridCol w:w="3786"/>
        <w:gridCol w:w="9842"/>
      </w:tblGrid>
      <w:tr w:rsidR="00B275EB" w14:paraId="1DEA31B7" w14:textId="77777777" w:rsidTr="00E5387D">
        <w:trPr>
          <w:jc w:val="center"/>
        </w:trPr>
        <w:tc>
          <w:tcPr>
            <w:tcW w:w="1389" w:type="pct"/>
          </w:tcPr>
          <w:p w14:paraId="0F6AC675" w14:textId="3EE1C977" w:rsidR="00B275EB" w:rsidRDefault="00B275EB" w:rsidP="00E5387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B378F1">
              <w:rPr>
                <w:rFonts w:eastAsia="Times New Roman"/>
                <w:color w:val="000000"/>
              </w:rPr>
              <w:t>4</w:t>
            </w:r>
          </w:p>
        </w:tc>
        <w:tc>
          <w:tcPr>
            <w:tcW w:w="3611" w:type="pct"/>
          </w:tcPr>
          <w:p w14:paraId="0E4C3DC4" w14:textId="5D234B99" w:rsidR="00B275EB" w:rsidRDefault="00B275EB" w:rsidP="00E5387D">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sidR="00333575">
              <w:rPr>
                <w:rFonts w:ascii="Calibri" w:eastAsia="Times New Roman" w:hAnsi="Calibri"/>
                <w:color w:val="000000"/>
                <w:lang w:eastAsia="es-CL"/>
              </w:rPr>
              <w:t xml:space="preserve">4 </w:t>
            </w:r>
          </w:p>
        </w:tc>
      </w:tr>
      <w:tr w:rsidR="00B275EB" w14:paraId="0C24AB09" w14:textId="77777777" w:rsidTr="00E5387D">
        <w:trPr>
          <w:jc w:val="center"/>
        </w:trPr>
        <w:tc>
          <w:tcPr>
            <w:tcW w:w="5000" w:type="pct"/>
            <w:gridSpan w:val="2"/>
          </w:tcPr>
          <w:p w14:paraId="3C820515" w14:textId="1BCC9BC8" w:rsidR="00B275EB" w:rsidRDefault="00B275EB" w:rsidP="00E5387D">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Pr="006C6DF3">
              <w:rPr>
                <w:rFonts w:eastAsia="Times New Roman"/>
                <w:bCs/>
                <w:color w:val="000000"/>
                <w:lang w:eastAsia="es-CL"/>
              </w:rPr>
              <w:t xml:space="preserve">ID </w:t>
            </w:r>
            <w:r>
              <w:rPr>
                <w:rFonts w:eastAsia="Times New Roman"/>
                <w:bCs/>
                <w:color w:val="000000"/>
                <w:lang w:eastAsia="es-CL"/>
              </w:rPr>
              <w:t>5.</w:t>
            </w:r>
          </w:p>
          <w:p w14:paraId="6309DB08" w14:textId="77777777" w:rsidR="00B275EB" w:rsidRPr="00DA3A2B" w:rsidRDefault="00B275EB" w:rsidP="00E5387D">
            <w:pPr>
              <w:rPr>
                <w:rFonts w:ascii="Calibri" w:eastAsia="Times New Roman" w:hAnsi="Calibri"/>
                <w:b/>
                <w:bCs/>
                <w:color w:val="000000"/>
                <w:lang w:eastAsia="es-CL"/>
              </w:rPr>
            </w:pPr>
          </w:p>
        </w:tc>
      </w:tr>
      <w:tr w:rsidR="00B275EB" w14:paraId="3DF14F56" w14:textId="77777777" w:rsidTr="00E5387D">
        <w:trPr>
          <w:trHeight w:val="979"/>
          <w:jc w:val="center"/>
        </w:trPr>
        <w:tc>
          <w:tcPr>
            <w:tcW w:w="5000" w:type="pct"/>
            <w:gridSpan w:val="2"/>
            <w:tcBorders>
              <w:bottom w:val="single" w:sz="4" w:space="0" w:color="auto"/>
            </w:tcBorders>
          </w:tcPr>
          <w:p w14:paraId="75C225AC" w14:textId="77777777" w:rsidR="00B275EB" w:rsidRDefault="00B275EB" w:rsidP="00E5387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E8A3AF8" w14:textId="77777777" w:rsidR="006535E8" w:rsidRDefault="006535E8" w:rsidP="00E5387D">
            <w:pPr>
              <w:rPr>
                <w:rFonts w:ascii="Calibri" w:eastAsia="Times New Roman" w:hAnsi="Calibri"/>
                <w:b/>
                <w:color w:val="000000"/>
                <w:u w:val="single"/>
                <w:lang w:eastAsia="es-CL"/>
              </w:rPr>
            </w:pPr>
          </w:p>
          <w:p w14:paraId="1FCE67C6" w14:textId="49E7D95A" w:rsidR="00B275EB" w:rsidRDefault="00B275EB" w:rsidP="00E5387D">
            <w:pPr>
              <w:rPr>
                <w:rFonts w:eastAsia="Times New Roman"/>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437CEBBF" w14:textId="77777777" w:rsidR="00CE0E26" w:rsidRDefault="00CE0E26" w:rsidP="00E5387D">
            <w:pPr>
              <w:rPr>
                <w:rFonts w:eastAsia="Times New Roman"/>
                <w:b/>
                <w:color w:val="000000"/>
                <w:u w:val="single"/>
                <w:lang w:eastAsia="es-CL"/>
              </w:rPr>
            </w:pPr>
          </w:p>
          <w:p w14:paraId="29D80797" w14:textId="4ABCAE70" w:rsidR="00CE0E26" w:rsidRPr="00065751" w:rsidRDefault="00CE0E26" w:rsidP="00E5387D">
            <w:pPr>
              <w:rPr>
                <w:rFonts w:ascii="Calibri" w:eastAsia="Times New Roman" w:hAnsi="Calibri"/>
                <w:b/>
                <w:color w:val="000000"/>
                <w:u w:val="single"/>
                <w:lang w:eastAsia="es-CL"/>
              </w:rPr>
            </w:pPr>
            <w:r>
              <w:rPr>
                <w:rFonts w:eastAsia="Times New Roman"/>
                <w:b/>
                <w:color w:val="000000"/>
                <w:u w:val="single"/>
                <w:lang w:eastAsia="es-CL"/>
              </w:rPr>
              <w:t>3.2. Descripción técnica de procesos e instalaciones</w:t>
            </w:r>
          </w:p>
          <w:p w14:paraId="4C6FCDC7" w14:textId="59BC4D8C" w:rsidR="00B275EB" w:rsidRPr="00CE0E26" w:rsidRDefault="00CE0E26" w:rsidP="00E5387D">
            <w:pPr>
              <w:rPr>
                <w:bCs/>
              </w:rPr>
            </w:pPr>
            <w:r w:rsidRPr="00CE0E26">
              <w:rPr>
                <w:bCs/>
              </w:rPr>
              <w:t xml:space="preserve">[…] </w:t>
            </w:r>
          </w:p>
          <w:p w14:paraId="783623A1" w14:textId="14729217" w:rsidR="00B275EB" w:rsidRPr="005F6BF1" w:rsidRDefault="00B275EB" w:rsidP="00E5387D">
            <w:pPr>
              <w:rPr>
                <w:b/>
              </w:rPr>
            </w:pPr>
            <w:r w:rsidRPr="005F6BF1">
              <w:rPr>
                <w:b/>
              </w:rPr>
              <w:t>3.2.7 Depósito de seguridad</w:t>
            </w:r>
          </w:p>
          <w:p w14:paraId="5001DD9C" w14:textId="77777777" w:rsidR="00B275EB" w:rsidRDefault="00B275EB" w:rsidP="00E5387D">
            <w:pPr>
              <w:rPr>
                <w:b/>
              </w:rPr>
            </w:pPr>
          </w:p>
          <w:p w14:paraId="729F88E7" w14:textId="2818CB59" w:rsidR="00B275EB" w:rsidRPr="00671EBF" w:rsidRDefault="00B275EB" w:rsidP="00E5387D">
            <w:pPr>
              <w:rPr>
                <w:i/>
                <w:iCs/>
              </w:rPr>
            </w:pPr>
            <w:r w:rsidRPr="00671EBF">
              <w:rPr>
                <w:i/>
                <w:iCs/>
              </w:rPr>
              <w:t xml:space="preserve">En el terreno seleccionado para la instalación del Centro de Tratamiento de residuos industriales, existe un antiguo pozo de extracción de </w:t>
            </w:r>
            <w:proofErr w:type="spellStart"/>
            <w:r w:rsidRPr="00671EBF">
              <w:rPr>
                <w:i/>
                <w:iCs/>
              </w:rPr>
              <w:t>pumacita</w:t>
            </w:r>
            <w:proofErr w:type="spellEnd"/>
            <w:r w:rsidRPr="00671EBF">
              <w:rPr>
                <w:i/>
                <w:iCs/>
              </w:rPr>
              <w:t xml:space="preserve"> que</w:t>
            </w:r>
            <w:r w:rsidR="007F04CA">
              <w:rPr>
                <w:i/>
                <w:iCs/>
              </w:rPr>
              <w:t xml:space="preserve"> […]</w:t>
            </w:r>
            <w:r w:rsidRPr="00671EBF">
              <w:rPr>
                <w:i/>
                <w:iCs/>
              </w:rPr>
              <w:t xml:space="preserve">, presenta condiciones idóneas para su utilización como depósito de seguridad para la deposición de residuos industriales inertes </w:t>
            </w:r>
            <w:r w:rsidR="00002BD2" w:rsidRPr="00671EBF">
              <w:rPr>
                <w:i/>
                <w:iCs/>
              </w:rPr>
              <w:t>[</w:t>
            </w:r>
            <w:r w:rsidRPr="00671EBF">
              <w:rPr>
                <w:i/>
                <w:iCs/>
              </w:rPr>
              <w:t>…</w:t>
            </w:r>
            <w:r w:rsidR="00002BD2" w:rsidRPr="00671EBF">
              <w:rPr>
                <w:i/>
                <w:iCs/>
              </w:rPr>
              <w:t>]</w:t>
            </w:r>
            <w:r w:rsidRPr="00671EBF">
              <w:rPr>
                <w:i/>
                <w:iCs/>
              </w:rPr>
              <w:t>.</w:t>
            </w:r>
          </w:p>
          <w:p w14:paraId="6D5400F3" w14:textId="0F1F6C76" w:rsidR="00B275EB" w:rsidRPr="00671EBF" w:rsidRDefault="00B275EB" w:rsidP="00E5387D">
            <w:pPr>
              <w:rPr>
                <w:i/>
                <w:iCs/>
              </w:rPr>
            </w:pPr>
          </w:p>
          <w:p w14:paraId="59A2C986" w14:textId="4050319E" w:rsidR="00E63E86" w:rsidRDefault="00002BD2" w:rsidP="00E63E86">
            <w:pPr>
              <w:rPr>
                <w:u w:val="single"/>
              </w:rPr>
            </w:pPr>
            <w:r w:rsidRPr="00EB7F4A">
              <w:rPr>
                <w:u w:val="single"/>
              </w:rPr>
              <w:t>3.2.7.8</w:t>
            </w:r>
            <w:r w:rsidR="00AA0E9F" w:rsidRPr="00EB7F4A">
              <w:rPr>
                <w:u w:val="single"/>
              </w:rPr>
              <w:t xml:space="preserve"> </w:t>
            </w:r>
            <w:r w:rsidR="00E63E86" w:rsidRPr="00EB7F4A">
              <w:rPr>
                <w:u w:val="single"/>
              </w:rPr>
              <w:t>Maquinaria</w:t>
            </w:r>
          </w:p>
          <w:p w14:paraId="5F8C6253" w14:textId="77777777" w:rsidR="00B42118" w:rsidRPr="00EB7F4A" w:rsidRDefault="00B42118" w:rsidP="00E63E86">
            <w:pPr>
              <w:rPr>
                <w:u w:val="single"/>
              </w:rPr>
            </w:pPr>
          </w:p>
          <w:p w14:paraId="109A82FE" w14:textId="77777777" w:rsidR="00002BD2" w:rsidRPr="00B03933" w:rsidRDefault="00002BD2" w:rsidP="00002BD2">
            <w:pPr>
              <w:autoSpaceDE w:val="0"/>
              <w:autoSpaceDN w:val="0"/>
              <w:adjustRightInd w:val="0"/>
              <w:rPr>
                <w:i/>
              </w:rPr>
            </w:pPr>
            <w:r w:rsidRPr="00B03933">
              <w:rPr>
                <w:i/>
              </w:rPr>
              <w:t>La maquinaria necesaria para la explotación del vertedero será la siguiente:</w:t>
            </w:r>
          </w:p>
          <w:p w14:paraId="12A010A2" w14:textId="77777777" w:rsidR="00002BD2" w:rsidRPr="00B03933" w:rsidRDefault="00002BD2" w:rsidP="00002BD2">
            <w:pPr>
              <w:autoSpaceDE w:val="0"/>
              <w:autoSpaceDN w:val="0"/>
              <w:adjustRightInd w:val="0"/>
              <w:rPr>
                <w:i/>
              </w:rPr>
            </w:pPr>
            <w:r w:rsidRPr="00B03933">
              <w:rPr>
                <w:i/>
              </w:rPr>
              <w:t>- 1 Compactador tipo Cat-816 o similar</w:t>
            </w:r>
          </w:p>
          <w:p w14:paraId="21AADFD5" w14:textId="77777777" w:rsidR="00002BD2" w:rsidRPr="00B03933" w:rsidRDefault="00002BD2" w:rsidP="00002BD2">
            <w:pPr>
              <w:autoSpaceDE w:val="0"/>
              <w:autoSpaceDN w:val="0"/>
              <w:adjustRightInd w:val="0"/>
              <w:rPr>
                <w:i/>
              </w:rPr>
            </w:pPr>
            <w:r w:rsidRPr="00B03933">
              <w:rPr>
                <w:i/>
              </w:rPr>
              <w:t>- 1 Pala de cadenas tipo Cat-953 o similar</w:t>
            </w:r>
          </w:p>
          <w:p w14:paraId="3359C512" w14:textId="77777777" w:rsidR="00002BD2" w:rsidRPr="00B03933" w:rsidRDefault="00002BD2" w:rsidP="00002BD2">
            <w:pPr>
              <w:autoSpaceDE w:val="0"/>
              <w:autoSpaceDN w:val="0"/>
              <w:adjustRightInd w:val="0"/>
              <w:rPr>
                <w:i/>
              </w:rPr>
            </w:pPr>
            <w:r w:rsidRPr="00B03933">
              <w:rPr>
                <w:i/>
              </w:rPr>
              <w:t xml:space="preserve">-1 Camión </w:t>
            </w:r>
            <w:proofErr w:type="spellStart"/>
            <w:r w:rsidRPr="00B03933">
              <w:rPr>
                <w:i/>
              </w:rPr>
              <w:t>dumper</w:t>
            </w:r>
            <w:proofErr w:type="spellEnd"/>
            <w:r w:rsidRPr="00B03933">
              <w:rPr>
                <w:i/>
              </w:rPr>
              <w:t xml:space="preserve"> de 12 m</w:t>
            </w:r>
            <w:r w:rsidRPr="00D80B09">
              <w:rPr>
                <w:i/>
                <w:vertAlign w:val="superscript"/>
              </w:rPr>
              <w:t>3</w:t>
            </w:r>
            <w:r w:rsidRPr="00B03933">
              <w:rPr>
                <w:i/>
              </w:rPr>
              <w:t>. de capacidad</w:t>
            </w:r>
          </w:p>
          <w:p w14:paraId="15EA2373" w14:textId="77777777" w:rsidR="00002BD2" w:rsidRPr="00B03933" w:rsidRDefault="00002BD2" w:rsidP="00002BD2">
            <w:pPr>
              <w:autoSpaceDE w:val="0"/>
              <w:autoSpaceDN w:val="0"/>
              <w:adjustRightInd w:val="0"/>
              <w:rPr>
                <w:i/>
              </w:rPr>
            </w:pPr>
          </w:p>
          <w:p w14:paraId="498E6678" w14:textId="66A5D74A" w:rsidR="00B275EB" w:rsidRPr="00EB7F4A" w:rsidRDefault="00B275EB" w:rsidP="00E5387D">
            <w:pPr>
              <w:rPr>
                <w:bCs/>
                <w:u w:val="single"/>
              </w:rPr>
            </w:pPr>
            <w:r w:rsidRPr="00EB7F4A">
              <w:rPr>
                <w:bCs/>
                <w:u w:val="single"/>
              </w:rPr>
              <w:t>3.2.7.9 Explotación del vertedero</w:t>
            </w:r>
          </w:p>
          <w:p w14:paraId="76FDF005" w14:textId="77777777" w:rsidR="00B275EB" w:rsidRPr="00671EBF" w:rsidRDefault="00B275EB" w:rsidP="00E5387D">
            <w:pPr>
              <w:rPr>
                <w:i/>
                <w:iCs/>
              </w:rPr>
            </w:pPr>
          </w:p>
          <w:p w14:paraId="06EDD546" w14:textId="05E63826" w:rsidR="00B275EB" w:rsidRPr="00671EBF" w:rsidRDefault="00B275EB" w:rsidP="00E5387D">
            <w:pPr>
              <w:rPr>
                <w:b/>
                <w:i/>
                <w:iCs/>
              </w:rPr>
            </w:pPr>
            <w:r w:rsidRPr="00671EBF">
              <w:rPr>
                <w:b/>
                <w:i/>
                <w:iCs/>
              </w:rPr>
              <w:t>a) Forma de explotación</w:t>
            </w:r>
            <w:r w:rsidR="00DC711A">
              <w:rPr>
                <w:b/>
                <w:i/>
                <w:iCs/>
              </w:rPr>
              <w:t>.</w:t>
            </w:r>
          </w:p>
          <w:p w14:paraId="6D1B8FCE" w14:textId="5357D478" w:rsidR="00B275EB" w:rsidRPr="00671EBF" w:rsidRDefault="00B275EB" w:rsidP="00E5387D">
            <w:pPr>
              <w:rPr>
                <w:i/>
                <w:iCs/>
              </w:rPr>
            </w:pPr>
            <w:r w:rsidRPr="00671EBF">
              <w:rPr>
                <w:i/>
                <w:iCs/>
              </w:rPr>
              <w:t xml:space="preserve">Como se ha mencionado, la explotación del vertedero se hará por el sistema de celdas. </w:t>
            </w:r>
            <w:r w:rsidR="008F240D" w:rsidRPr="00671EBF">
              <w:rPr>
                <w:i/>
                <w:iCs/>
              </w:rPr>
              <w:t>[</w:t>
            </w:r>
            <w:r w:rsidRPr="00671EBF">
              <w:rPr>
                <w:i/>
                <w:iCs/>
              </w:rPr>
              <w:t>…</w:t>
            </w:r>
            <w:r w:rsidR="008F240D" w:rsidRPr="00671EBF">
              <w:rPr>
                <w:i/>
                <w:iCs/>
              </w:rPr>
              <w:t>]</w:t>
            </w:r>
            <w:r w:rsidRPr="00671EBF">
              <w:rPr>
                <w:i/>
                <w:iCs/>
              </w:rPr>
              <w:t>.</w:t>
            </w:r>
          </w:p>
          <w:p w14:paraId="5568C693" w14:textId="77777777" w:rsidR="00B275EB" w:rsidRPr="00671EBF" w:rsidRDefault="00B275EB" w:rsidP="00E5387D">
            <w:pPr>
              <w:jc w:val="left"/>
              <w:rPr>
                <w:i/>
                <w:iCs/>
                <w:color w:val="000000" w:themeColor="text1"/>
              </w:rPr>
            </w:pPr>
          </w:p>
          <w:p w14:paraId="1FA9BB57" w14:textId="4F6B4E37" w:rsidR="00906DFA" w:rsidRDefault="00906DFA" w:rsidP="00906DFA">
            <w:pPr>
              <w:rPr>
                <w:i/>
              </w:rPr>
            </w:pPr>
            <w:r>
              <w:rPr>
                <w:b/>
                <w:bCs/>
              </w:rPr>
              <w:t xml:space="preserve">b) </w:t>
            </w:r>
            <w:r w:rsidRPr="00AA0E9F">
              <w:rPr>
                <w:b/>
                <w:bCs/>
                <w:i/>
              </w:rPr>
              <w:t>Vertido de los residuos</w:t>
            </w:r>
            <w:r w:rsidRPr="00B03933">
              <w:rPr>
                <w:i/>
              </w:rPr>
              <w:t>.</w:t>
            </w:r>
          </w:p>
          <w:p w14:paraId="77FDD9F3" w14:textId="77777777" w:rsidR="00906DFA" w:rsidRPr="00B03933" w:rsidRDefault="00906DFA" w:rsidP="00906DFA">
            <w:pPr>
              <w:autoSpaceDE w:val="0"/>
              <w:autoSpaceDN w:val="0"/>
              <w:adjustRightInd w:val="0"/>
              <w:rPr>
                <w:i/>
              </w:rPr>
            </w:pPr>
            <w:r w:rsidRPr="00B03933">
              <w:rPr>
                <w:i/>
              </w:rPr>
              <w:t xml:space="preserve">En el interior de cada alvéolo los camiones circularán sobre las basuras compactadas y recubiertas de tierra hasta la zona de descarga, en donde se realizará esta. De esta forma, los vehículos se mantienen limpios ya que no están en contacto con las basuras depositadas. </w:t>
            </w:r>
          </w:p>
          <w:p w14:paraId="7C756FD5" w14:textId="77777777" w:rsidR="00B42118" w:rsidRDefault="00B42118" w:rsidP="00906DFA">
            <w:pPr>
              <w:autoSpaceDE w:val="0"/>
              <w:autoSpaceDN w:val="0"/>
              <w:adjustRightInd w:val="0"/>
              <w:rPr>
                <w:i/>
              </w:rPr>
            </w:pPr>
          </w:p>
          <w:p w14:paraId="609F3CEE" w14:textId="3A37744D" w:rsidR="00906DFA" w:rsidRPr="00B03933" w:rsidRDefault="00906DFA" w:rsidP="00906DFA">
            <w:pPr>
              <w:autoSpaceDE w:val="0"/>
              <w:autoSpaceDN w:val="0"/>
              <w:adjustRightInd w:val="0"/>
              <w:rPr>
                <w:i/>
              </w:rPr>
            </w:pPr>
            <w:r w:rsidRPr="00B03933">
              <w:rPr>
                <w:i/>
              </w:rPr>
              <w:t>Una vez descargados, se volverá a realizar una inspección visual de los residuos. Los montones de residuos que se vayan descargando en los distintos puntos del borde de la plataforma serán extendidos y compactados por medio de la máquina compactadora, ayudada por la pala de cadenas.</w:t>
            </w:r>
          </w:p>
          <w:p w14:paraId="57F167D4" w14:textId="77777777" w:rsidR="00906DFA" w:rsidRPr="00B03933" w:rsidRDefault="00906DFA" w:rsidP="00906DFA">
            <w:pPr>
              <w:autoSpaceDE w:val="0"/>
              <w:autoSpaceDN w:val="0"/>
              <w:adjustRightInd w:val="0"/>
              <w:rPr>
                <w:i/>
              </w:rPr>
            </w:pPr>
            <w:r w:rsidRPr="00B03933">
              <w:rPr>
                <w:i/>
              </w:rPr>
              <w:t xml:space="preserve">La extensión de los residuos se hará en tongadas de 0,5 m. de grueso, que se compactarán mediante pasadas de la máquina, hasta conseguir capas de aproximadamente 2,5 m. de espesor, las cuales se recubrirán con una capa de puzolana del propio vertedero, de 0,25 m. de espesor (una vez compactada). </w:t>
            </w:r>
          </w:p>
          <w:p w14:paraId="5670442F" w14:textId="6AE439D8" w:rsidR="00906DFA" w:rsidRDefault="00906DFA" w:rsidP="00E5387D">
            <w:pPr>
              <w:jc w:val="left"/>
              <w:rPr>
                <w:color w:val="000000" w:themeColor="text1"/>
              </w:rPr>
            </w:pPr>
          </w:p>
          <w:p w14:paraId="3DB529E7" w14:textId="77777777" w:rsidR="008E51E8" w:rsidRDefault="008E51E8" w:rsidP="00E5387D">
            <w:pPr>
              <w:jc w:val="left"/>
              <w:rPr>
                <w:color w:val="000000" w:themeColor="text1"/>
              </w:rPr>
            </w:pPr>
          </w:p>
          <w:p w14:paraId="47994F32" w14:textId="77777777" w:rsidR="00B275EB" w:rsidRDefault="00B275EB" w:rsidP="00E5387D">
            <w:pPr>
              <w:jc w:val="left"/>
              <w:rPr>
                <w:b/>
                <w:u w:val="single"/>
              </w:rPr>
            </w:pPr>
            <w:r>
              <w:rPr>
                <w:b/>
                <w:u w:val="single"/>
              </w:rPr>
              <w:lastRenderedPageBreak/>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4E21B7CF" w14:textId="77777777" w:rsidR="00B275EB" w:rsidRDefault="00B275EB" w:rsidP="00E5387D">
            <w:pPr>
              <w:jc w:val="left"/>
              <w:rPr>
                <w:bCs/>
              </w:rPr>
            </w:pPr>
            <w:r w:rsidRPr="00182862">
              <w:rPr>
                <w:bCs/>
              </w:rPr>
              <w:t>[…]</w:t>
            </w:r>
          </w:p>
          <w:tbl>
            <w:tblPr>
              <w:tblStyle w:val="Tablaconcuadrcula"/>
              <w:tblW w:w="0" w:type="auto"/>
              <w:tblLook w:val="04A0" w:firstRow="1" w:lastRow="0" w:firstColumn="1" w:lastColumn="0" w:noHBand="0" w:noVBand="1"/>
            </w:tblPr>
            <w:tblGrid>
              <w:gridCol w:w="1860"/>
              <w:gridCol w:w="11542"/>
            </w:tblGrid>
            <w:tr w:rsidR="00B275EB" w14:paraId="6D25A573" w14:textId="77777777" w:rsidTr="00E5387D">
              <w:tc>
                <w:tcPr>
                  <w:tcW w:w="13402" w:type="dxa"/>
                  <w:gridSpan w:val="2"/>
                </w:tcPr>
                <w:p w14:paraId="464F5967" w14:textId="77777777" w:rsidR="00B275EB" w:rsidRDefault="00B275EB" w:rsidP="00E5387D">
                  <w:pPr>
                    <w:jc w:val="left"/>
                    <w:rPr>
                      <w:bCs/>
                    </w:rPr>
                  </w:pPr>
                  <w:r>
                    <w:rPr>
                      <w:b/>
                    </w:rPr>
                    <w:t>4.1 ANTECEDENTES GENERALES</w:t>
                  </w:r>
                </w:p>
              </w:tc>
            </w:tr>
            <w:tr w:rsidR="00B275EB" w14:paraId="50D4A7C9" w14:textId="77777777" w:rsidTr="00E5387D">
              <w:tc>
                <w:tcPr>
                  <w:tcW w:w="1860" w:type="dxa"/>
                </w:tcPr>
                <w:p w14:paraId="58490F3B" w14:textId="77777777" w:rsidR="00B275EB" w:rsidRDefault="00B275EB" w:rsidP="00E5387D">
                  <w:pPr>
                    <w:jc w:val="center"/>
                    <w:rPr>
                      <w:bCs/>
                    </w:rPr>
                  </w:pPr>
                  <w:r>
                    <w:rPr>
                      <w:bCs/>
                    </w:rPr>
                    <w:t>Descripción General</w:t>
                  </w:r>
                </w:p>
              </w:tc>
              <w:tc>
                <w:tcPr>
                  <w:tcW w:w="11542" w:type="dxa"/>
                </w:tcPr>
                <w:p w14:paraId="05DA3E5A" w14:textId="2A360A6C" w:rsidR="00B275EB" w:rsidRPr="00671EBF" w:rsidRDefault="00E04D4F" w:rsidP="00E5387D">
                  <w:pPr>
                    <w:rPr>
                      <w:bCs/>
                      <w:i/>
                      <w:iCs/>
                    </w:rPr>
                  </w:pPr>
                  <w:r>
                    <w:rPr>
                      <w:bCs/>
                      <w:i/>
                      <w:iCs/>
                    </w:rPr>
                    <w:t>“</w:t>
                  </w:r>
                  <w:r w:rsidR="00B275EB" w:rsidRPr="00671EBF">
                    <w:rPr>
                      <w:bCs/>
                      <w:i/>
                      <w:iCs/>
                    </w:rPr>
                    <w:t xml:space="preserve">De acuerdo a lo señalado por el Titular en el acápite 1.3.2. del EIA, el Proyecto consiste principalmente en la implementación de dos nuevas celdas de seguridad para la disposición de residuos, denominadas celda </w:t>
                  </w:r>
                  <w:proofErr w:type="spellStart"/>
                  <w:r w:rsidR="00B275EB" w:rsidRPr="00671EBF">
                    <w:rPr>
                      <w:bCs/>
                      <w:i/>
                      <w:iCs/>
                    </w:rPr>
                    <w:t>N°</w:t>
                  </w:r>
                  <w:proofErr w:type="spellEnd"/>
                  <w:r w:rsidR="00B275EB" w:rsidRPr="00671EBF">
                    <w:rPr>
                      <w:bCs/>
                      <w:i/>
                      <w:iCs/>
                    </w:rPr>
                    <w:t xml:space="preserve"> 6 y celda </w:t>
                  </w:r>
                  <w:proofErr w:type="spellStart"/>
                  <w:r w:rsidR="00B275EB" w:rsidRPr="00671EBF">
                    <w:rPr>
                      <w:bCs/>
                      <w:i/>
                      <w:iCs/>
                    </w:rPr>
                    <w:t>N°</w:t>
                  </w:r>
                  <w:proofErr w:type="spellEnd"/>
                  <w:r w:rsidR="00B275EB" w:rsidRPr="00671EBF">
                    <w:rPr>
                      <w:bCs/>
                      <w:i/>
                      <w:iCs/>
                    </w:rPr>
                    <w:t xml:space="preserve"> 7, las que reemplazarán a las celdas actuales que están llegando a su fase de agotamiento. Estas 2 nuevas celdas estarán ubicadas dentro del perímetro de </w:t>
                  </w:r>
                  <w:proofErr w:type="gramStart"/>
                  <w:r w:rsidR="00B275EB" w:rsidRPr="00671EBF">
                    <w:rPr>
                      <w:bCs/>
                      <w:i/>
                      <w:iCs/>
                    </w:rPr>
                    <w:t>las actual propiedad</w:t>
                  </w:r>
                  <w:proofErr w:type="gramEnd"/>
                  <w:r w:rsidR="00B275EB" w:rsidRPr="00671EBF">
                    <w:rPr>
                      <w:bCs/>
                      <w:i/>
                      <w:iCs/>
                    </w:rPr>
                    <w:t xml:space="preserve"> de </w:t>
                  </w:r>
                  <w:proofErr w:type="spellStart"/>
                  <w:r w:rsidR="00B275EB" w:rsidRPr="00671EBF">
                    <w:rPr>
                      <w:bCs/>
                      <w:i/>
                      <w:iCs/>
                    </w:rPr>
                    <w:t>Hidronor</w:t>
                  </w:r>
                  <w:proofErr w:type="spellEnd"/>
                  <w:r w:rsidR="00B275EB" w:rsidRPr="00671EBF">
                    <w:rPr>
                      <w:bCs/>
                      <w:i/>
                      <w:iCs/>
                    </w:rPr>
                    <w:t>. La capacidad de las celdas corresponde a 650.000 m</w:t>
                  </w:r>
                  <w:r w:rsidR="00B275EB" w:rsidRPr="00671EBF">
                    <w:rPr>
                      <w:bCs/>
                      <w:i/>
                      <w:iCs/>
                      <w:vertAlign w:val="superscript"/>
                    </w:rPr>
                    <w:t>3</w:t>
                  </w:r>
                  <w:r w:rsidR="00B275EB" w:rsidRPr="00671EBF">
                    <w:rPr>
                      <w:bCs/>
                      <w:i/>
                      <w:iCs/>
                    </w:rPr>
                    <w:t xml:space="preserve"> para la celda </w:t>
                  </w:r>
                  <w:proofErr w:type="spellStart"/>
                  <w:r w:rsidR="00B275EB" w:rsidRPr="00671EBF">
                    <w:rPr>
                      <w:bCs/>
                      <w:i/>
                      <w:iCs/>
                    </w:rPr>
                    <w:t>N°</w:t>
                  </w:r>
                  <w:proofErr w:type="spellEnd"/>
                  <w:r w:rsidR="00B275EB" w:rsidRPr="00671EBF">
                    <w:rPr>
                      <w:bCs/>
                      <w:i/>
                      <w:iCs/>
                    </w:rPr>
                    <w:t xml:space="preserve"> 6 y a 649.000 m</w:t>
                  </w:r>
                  <w:r w:rsidR="00B275EB" w:rsidRPr="00671EBF">
                    <w:rPr>
                      <w:bCs/>
                      <w:i/>
                      <w:iCs/>
                      <w:vertAlign w:val="superscript"/>
                    </w:rPr>
                    <w:t>3</w:t>
                  </w:r>
                  <w:r w:rsidR="00B275EB" w:rsidRPr="00671EBF">
                    <w:rPr>
                      <w:bCs/>
                      <w:i/>
                      <w:iCs/>
                    </w:rPr>
                    <w:t xml:space="preserve"> para la celda </w:t>
                  </w:r>
                  <w:proofErr w:type="spellStart"/>
                  <w:r w:rsidR="00B275EB" w:rsidRPr="00671EBF">
                    <w:rPr>
                      <w:bCs/>
                      <w:i/>
                      <w:iCs/>
                    </w:rPr>
                    <w:t>N°</w:t>
                  </w:r>
                  <w:proofErr w:type="spellEnd"/>
                  <w:r w:rsidR="00B275EB" w:rsidRPr="00671EBF">
                    <w:rPr>
                      <w:bCs/>
                      <w:i/>
                      <w:iCs/>
                    </w:rPr>
                    <w:t xml:space="preserve"> 7. Los suministros y servicios que se utilizarán corresponden a los que </w:t>
                  </w:r>
                  <w:proofErr w:type="spellStart"/>
                  <w:r w:rsidR="00B275EB" w:rsidRPr="00671EBF">
                    <w:rPr>
                      <w:bCs/>
                      <w:i/>
                      <w:iCs/>
                    </w:rPr>
                    <w:t>actúamente</w:t>
                  </w:r>
                  <w:proofErr w:type="spellEnd"/>
                  <w:r w:rsidR="00B275EB" w:rsidRPr="00671EBF">
                    <w:rPr>
                      <w:bCs/>
                      <w:i/>
                      <w:iCs/>
                    </w:rPr>
                    <w:t xml:space="preserve"> se encuentran autorizados en las instalaciones de </w:t>
                  </w:r>
                  <w:proofErr w:type="spellStart"/>
                  <w:r w:rsidR="00B275EB" w:rsidRPr="00671EBF">
                    <w:rPr>
                      <w:bCs/>
                      <w:i/>
                      <w:iCs/>
                    </w:rPr>
                    <w:t>Hidronor</w:t>
                  </w:r>
                  <w:proofErr w:type="spellEnd"/>
                  <w:r w:rsidR="00B275EB" w:rsidRPr="00671EBF">
                    <w:rPr>
                      <w:bCs/>
                      <w:i/>
                      <w:iCs/>
                    </w:rPr>
                    <w:t>. Adicionalmente, el proyecto considera adecuar la descripción de algunas instalaciones que actualmente se encuentran operativas, para que dichos cambios queden amparados en el marco de la nueva evaluación ambiental</w:t>
                  </w:r>
                  <w:r>
                    <w:rPr>
                      <w:bCs/>
                      <w:i/>
                      <w:iCs/>
                    </w:rPr>
                    <w:t>”</w:t>
                  </w:r>
                  <w:r w:rsidR="00B275EB" w:rsidRPr="00671EBF">
                    <w:rPr>
                      <w:bCs/>
                      <w:i/>
                      <w:iCs/>
                    </w:rPr>
                    <w:t>.</w:t>
                  </w:r>
                </w:p>
                <w:p w14:paraId="2096B619" w14:textId="77777777" w:rsidR="00B275EB" w:rsidRDefault="00B275EB" w:rsidP="00E5387D">
                  <w:pPr>
                    <w:rPr>
                      <w:bCs/>
                    </w:rPr>
                  </w:pPr>
                </w:p>
              </w:tc>
            </w:tr>
          </w:tbl>
          <w:p w14:paraId="0935A789" w14:textId="12E2FF5A" w:rsidR="00B275EB" w:rsidRPr="008141B7" w:rsidRDefault="008141B7" w:rsidP="00E5387D">
            <w:pPr>
              <w:rPr>
                <w:bCs/>
              </w:rPr>
            </w:pPr>
            <w:r w:rsidRPr="008141B7">
              <w:rPr>
                <w:bCs/>
              </w:rPr>
              <w:t>[…]</w:t>
            </w:r>
          </w:p>
          <w:tbl>
            <w:tblPr>
              <w:tblStyle w:val="Tablaconcuadrcula"/>
              <w:tblW w:w="0" w:type="auto"/>
              <w:tblLook w:val="04A0" w:firstRow="1" w:lastRow="0" w:firstColumn="1" w:lastColumn="0" w:noHBand="0" w:noVBand="1"/>
            </w:tblPr>
            <w:tblGrid>
              <w:gridCol w:w="1293"/>
              <w:gridCol w:w="12109"/>
            </w:tblGrid>
            <w:tr w:rsidR="00B275EB" w14:paraId="0855D264" w14:textId="77777777" w:rsidTr="00E5387D">
              <w:tc>
                <w:tcPr>
                  <w:tcW w:w="13402" w:type="dxa"/>
                  <w:gridSpan w:val="2"/>
                </w:tcPr>
                <w:p w14:paraId="6C2CA8D5" w14:textId="77777777" w:rsidR="00B275EB" w:rsidRDefault="00B275EB" w:rsidP="00E5387D">
                  <w:pPr>
                    <w:jc w:val="left"/>
                    <w:rPr>
                      <w:bCs/>
                    </w:rPr>
                  </w:pPr>
                  <w:r w:rsidRPr="0073585E">
                    <w:rPr>
                      <w:bCs/>
                    </w:rPr>
                    <w:t xml:space="preserve"> </w:t>
                  </w:r>
                  <w:r>
                    <w:rPr>
                      <w:b/>
                    </w:rPr>
                    <w:t>4.3.2. FASE DE OPERACIÓN</w:t>
                  </w:r>
                </w:p>
              </w:tc>
            </w:tr>
            <w:tr w:rsidR="004C6EE9" w14:paraId="4F201A64" w14:textId="77777777" w:rsidTr="00E5387D">
              <w:tc>
                <w:tcPr>
                  <w:tcW w:w="1293" w:type="dxa"/>
                </w:tcPr>
                <w:p w14:paraId="5F750617" w14:textId="77777777" w:rsidR="004C6EE9" w:rsidRDefault="004C6EE9" w:rsidP="004C6EE9">
                  <w:pPr>
                    <w:jc w:val="left"/>
                    <w:rPr>
                      <w:bCs/>
                    </w:rPr>
                  </w:pPr>
                  <w:r>
                    <w:rPr>
                      <w:bCs/>
                    </w:rPr>
                    <w:t>Definición de sus partes, acciones y obras físicas.</w:t>
                  </w:r>
                </w:p>
              </w:tc>
              <w:tc>
                <w:tcPr>
                  <w:tcW w:w="12109" w:type="dxa"/>
                </w:tcPr>
                <w:p w14:paraId="6BD89D30" w14:textId="77777777" w:rsidR="004C6EE9" w:rsidRPr="004201D9" w:rsidRDefault="004C6EE9" w:rsidP="004C6EE9">
                  <w:pPr>
                    <w:rPr>
                      <w:b/>
                    </w:rPr>
                  </w:pPr>
                  <w:r>
                    <w:rPr>
                      <w:b/>
                    </w:rPr>
                    <w:t>n</w:t>
                  </w:r>
                  <w:r w:rsidRPr="004201D9">
                    <w:rPr>
                      <w:b/>
                    </w:rPr>
                    <w:t xml:space="preserve">) </w:t>
                  </w:r>
                  <w:r>
                    <w:rPr>
                      <w:b/>
                    </w:rPr>
                    <w:t xml:space="preserve">Celdas </w:t>
                  </w:r>
                  <w:proofErr w:type="spellStart"/>
                  <w:r>
                    <w:rPr>
                      <w:b/>
                    </w:rPr>
                    <w:t>N°</w:t>
                  </w:r>
                  <w:proofErr w:type="spellEnd"/>
                  <w:r>
                    <w:rPr>
                      <w:b/>
                    </w:rPr>
                    <w:t xml:space="preserve"> 6 y </w:t>
                  </w:r>
                  <w:proofErr w:type="spellStart"/>
                  <w:r>
                    <w:rPr>
                      <w:b/>
                    </w:rPr>
                    <w:t>N°</w:t>
                  </w:r>
                  <w:proofErr w:type="spellEnd"/>
                  <w:r>
                    <w:rPr>
                      <w:b/>
                    </w:rPr>
                    <w:t xml:space="preserve"> 7</w:t>
                  </w:r>
                  <w:r w:rsidRPr="004201D9">
                    <w:rPr>
                      <w:b/>
                    </w:rPr>
                    <w:t>.</w:t>
                  </w:r>
                </w:p>
                <w:p w14:paraId="701327D5" w14:textId="1C0449E3" w:rsidR="004C6EE9" w:rsidRPr="00E04D4F" w:rsidRDefault="00E04D4F" w:rsidP="004C6EE9">
                  <w:pPr>
                    <w:rPr>
                      <w:bCs/>
                      <w:i/>
                      <w:iCs/>
                    </w:rPr>
                  </w:pPr>
                  <w:r>
                    <w:rPr>
                      <w:bCs/>
                      <w:i/>
                      <w:iCs/>
                    </w:rPr>
                    <w:t>“</w:t>
                  </w:r>
                  <w:r w:rsidR="004C6EE9" w:rsidRPr="00E04D4F">
                    <w:rPr>
                      <w:bCs/>
                      <w:i/>
                      <w:iCs/>
                    </w:rPr>
                    <w:t>[…]</w:t>
                  </w:r>
                </w:p>
                <w:p w14:paraId="29EBF7B6" w14:textId="77777777" w:rsidR="004C6EE9" w:rsidRPr="00E04D4F" w:rsidRDefault="004C6EE9" w:rsidP="004C6EE9">
                  <w:pPr>
                    <w:rPr>
                      <w:bCs/>
                      <w:i/>
                      <w:iCs/>
                    </w:rPr>
                  </w:pPr>
                  <w:r w:rsidRPr="00E04D4F">
                    <w:rPr>
                      <w:bCs/>
                      <w:i/>
                      <w:iCs/>
                    </w:rPr>
                    <w:t xml:space="preserve">Estas celdas de seguridad se ubicarán al norte del actual depósito de seguridad, celda N°6, y al sur de este, celda N°7, en las coordenadas geográficas señaladas en las tablas 4 y 5 de la presente Resolución, respectivamente. La ubicación se señala en la figura 9-2 del </w:t>
                  </w:r>
                  <w:proofErr w:type="spellStart"/>
                  <w:r w:rsidRPr="00E04D4F">
                    <w:rPr>
                      <w:bCs/>
                      <w:i/>
                      <w:iCs/>
                    </w:rPr>
                    <w:t>acpitulo</w:t>
                  </w:r>
                  <w:proofErr w:type="spellEnd"/>
                  <w:r w:rsidRPr="00E04D4F">
                    <w:rPr>
                      <w:bCs/>
                      <w:i/>
                      <w:iCs/>
                    </w:rPr>
                    <w:t xml:space="preserve"> 9 del EIA. .</w:t>
                  </w:r>
                </w:p>
                <w:p w14:paraId="5C8AD928" w14:textId="77777777" w:rsidR="004C6EE9" w:rsidRPr="00E04D4F" w:rsidRDefault="004C6EE9" w:rsidP="004C6EE9">
                  <w:pPr>
                    <w:rPr>
                      <w:bCs/>
                      <w:i/>
                      <w:iCs/>
                    </w:rPr>
                  </w:pPr>
                  <w:r w:rsidRPr="00E04D4F">
                    <w:rPr>
                      <w:bCs/>
                      <w:i/>
                      <w:iCs/>
                    </w:rPr>
                    <w:t>[…]</w:t>
                  </w:r>
                </w:p>
                <w:p w14:paraId="55B9BDC7" w14:textId="77777777" w:rsidR="004C6EE9" w:rsidRPr="00E04D4F" w:rsidRDefault="004C6EE9" w:rsidP="004C6EE9">
                  <w:pPr>
                    <w:rPr>
                      <w:bCs/>
                      <w:i/>
                      <w:iCs/>
                    </w:rPr>
                  </w:pPr>
                  <w:r w:rsidRPr="00E04D4F">
                    <w:rPr>
                      <w:bCs/>
                      <w:i/>
                      <w:iCs/>
                    </w:rPr>
                    <w:t>En las celdas de seguridad, pueden disponerse residuos peligrosos, quedando sólo prohibida en ellos la disposición de residuos peligrosos que consistan en:</w:t>
                  </w:r>
                </w:p>
                <w:p w14:paraId="404C6DE1" w14:textId="010DDD29" w:rsidR="004C6EE9" w:rsidRDefault="004C6EE9" w:rsidP="00046B0D">
                  <w:pPr>
                    <w:rPr>
                      <w:bCs/>
                    </w:rPr>
                  </w:pPr>
                  <w:r w:rsidRPr="00E04D4F">
                    <w:rPr>
                      <w:bCs/>
                      <w:i/>
                      <w:iCs/>
                    </w:rPr>
                    <w:t xml:space="preserve">Residuos en estado líquido o líquidos envasados en contenedores, residuos inflamables, reactivos, corrosivos , aceites residuales, tóxicos que liberen vapores, cenizas volátiles, polvos finos respirables a menos que hayan sido sometidos a procesos de solidificación y/o encapsulamiento, envases o recipientes que no hayan sido acondicionados, residuos que contengan dioxinas y furanos, </w:t>
                  </w:r>
                  <w:proofErr w:type="spellStart"/>
                  <w:r w:rsidRPr="00E04D4F">
                    <w:rPr>
                      <w:bCs/>
                      <w:i/>
                      <w:iCs/>
                    </w:rPr>
                    <w:t>bifenilospoliclorados</w:t>
                  </w:r>
                  <w:proofErr w:type="spellEnd"/>
                  <w:r w:rsidRPr="00E04D4F">
                    <w:rPr>
                      <w:bCs/>
                      <w:i/>
                      <w:iCs/>
                    </w:rPr>
                    <w:t xml:space="preserve">, y cualquier residuo que pueda afectar la integridad de </w:t>
                  </w:r>
                  <w:proofErr w:type="spellStart"/>
                  <w:r w:rsidRPr="00E04D4F">
                    <w:rPr>
                      <w:bCs/>
                      <w:i/>
                      <w:iCs/>
                    </w:rPr>
                    <w:t>de</w:t>
                  </w:r>
                  <w:proofErr w:type="spellEnd"/>
                  <w:r w:rsidRPr="00E04D4F">
                    <w:rPr>
                      <w:bCs/>
                      <w:i/>
                      <w:iCs/>
                    </w:rPr>
                    <w:t xml:space="preserve"> las barreras de impermeabilización o que puedan reaccionar químicamente con ellas o que sean incompatibles con los depositados, de conformidad a lo dispuesto en los art. 60 del D.S. 148/2004 del MINSAL.</w:t>
                  </w:r>
                  <w:r w:rsidR="00E04D4F">
                    <w:rPr>
                      <w:bCs/>
                      <w:i/>
                      <w:iCs/>
                    </w:rPr>
                    <w:t>”</w:t>
                  </w:r>
                  <w:r w:rsidRPr="00E04D4F">
                    <w:rPr>
                      <w:bCs/>
                      <w:i/>
                      <w:iCs/>
                    </w:rPr>
                    <w:t xml:space="preserve">     </w:t>
                  </w:r>
                  <w:r>
                    <w:rPr>
                      <w:bCs/>
                    </w:rPr>
                    <w:t xml:space="preserve">   </w:t>
                  </w:r>
                </w:p>
              </w:tc>
            </w:tr>
          </w:tbl>
          <w:p w14:paraId="0F82E5D3" w14:textId="77777777" w:rsidR="00B275EB" w:rsidRDefault="00B275EB" w:rsidP="00E5387D">
            <w:pPr>
              <w:jc w:val="left"/>
              <w:rPr>
                <w:bCs/>
              </w:rPr>
            </w:pPr>
          </w:p>
          <w:p w14:paraId="2BB79C3B" w14:textId="77777777" w:rsidR="00B275EB" w:rsidRDefault="00B275EB" w:rsidP="00E5387D"/>
        </w:tc>
      </w:tr>
      <w:tr w:rsidR="00B275EB" w14:paraId="2EE02695" w14:textId="77777777" w:rsidTr="00E5387D">
        <w:trPr>
          <w:trHeight w:val="699"/>
          <w:jc w:val="center"/>
        </w:trPr>
        <w:tc>
          <w:tcPr>
            <w:tcW w:w="5000" w:type="pct"/>
            <w:gridSpan w:val="2"/>
          </w:tcPr>
          <w:p w14:paraId="3B317DF9" w14:textId="74BA8AAD" w:rsidR="000A06AE" w:rsidRDefault="000A06AE" w:rsidP="00E5387D">
            <w:pPr>
              <w:rPr>
                <w:rFonts w:eastAsia="Times New Roman"/>
                <w:b/>
                <w:bCs/>
                <w:color w:val="000000"/>
                <w:lang w:eastAsia="es-CL"/>
              </w:rPr>
            </w:pPr>
            <w:r w:rsidRPr="000A06AE">
              <w:rPr>
                <w:rFonts w:eastAsia="Times New Roman"/>
                <w:b/>
                <w:bCs/>
                <w:color w:val="000000"/>
                <w:lang w:eastAsia="es-CL"/>
              </w:rPr>
              <w:lastRenderedPageBreak/>
              <w:t xml:space="preserve">Hechos constatados: </w:t>
            </w:r>
          </w:p>
          <w:p w14:paraId="60027853" w14:textId="68BB6ACC" w:rsidR="00B275EB" w:rsidRDefault="00B275EB" w:rsidP="001608AC">
            <w:pPr>
              <w:pStyle w:val="Prrafodelista"/>
              <w:numPr>
                <w:ilvl w:val="0"/>
                <w:numId w:val="21"/>
              </w:numPr>
              <w:rPr>
                <w:iCs/>
              </w:rPr>
            </w:pPr>
            <w:r>
              <w:rPr>
                <w:iCs/>
              </w:rPr>
              <w:t xml:space="preserve">En el </w:t>
            </w:r>
            <w:r w:rsidRPr="00DA3E9E">
              <w:rPr>
                <w:iCs/>
              </w:rPr>
              <w:t>relleno de seguridad</w:t>
            </w:r>
            <w:r>
              <w:rPr>
                <w:iCs/>
              </w:rPr>
              <w:t xml:space="preserve"> se verificó </w:t>
            </w:r>
            <w:r w:rsidRPr="00DA3E9E">
              <w:rPr>
                <w:iCs/>
              </w:rPr>
              <w:t>que la disposición de residuos se realiza en la denominada “</w:t>
            </w:r>
            <w:r>
              <w:rPr>
                <w:iCs/>
              </w:rPr>
              <w:t>C</w:t>
            </w:r>
            <w:r w:rsidRPr="00DA3E9E">
              <w:rPr>
                <w:iCs/>
              </w:rPr>
              <w:t xml:space="preserve">elda 7A”, </w:t>
            </w:r>
            <w:r>
              <w:rPr>
                <w:iCs/>
              </w:rPr>
              <w:t xml:space="preserve">actualmente operativa. De acuerdo a lo informado por </w:t>
            </w:r>
            <w:r w:rsidRPr="00DA3E9E">
              <w:rPr>
                <w:iCs/>
              </w:rPr>
              <w:t>Rodrigo Pérez</w:t>
            </w:r>
            <w:r>
              <w:rPr>
                <w:iCs/>
              </w:rPr>
              <w:t xml:space="preserve">, </w:t>
            </w:r>
            <w:r w:rsidRPr="008F3EA6">
              <w:rPr>
                <w:iCs/>
              </w:rPr>
              <w:t>esta celda se encuentra operativa desde principios de</w:t>
            </w:r>
            <w:r w:rsidR="005707E3" w:rsidRPr="008F3EA6">
              <w:rPr>
                <w:iCs/>
              </w:rPr>
              <w:t xml:space="preserve">l </w:t>
            </w:r>
            <w:r w:rsidRPr="008F3EA6">
              <w:rPr>
                <w:iCs/>
              </w:rPr>
              <w:t>año 2019</w:t>
            </w:r>
            <w:r w:rsidR="00CC3547">
              <w:rPr>
                <w:iCs/>
              </w:rPr>
              <w:t xml:space="preserve"> y </w:t>
            </w:r>
            <w:r>
              <w:rPr>
                <w:iCs/>
              </w:rPr>
              <w:t xml:space="preserve">que </w:t>
            </w:r>
            <w:r w:rsidR="00333575">
              <w:rPr>
                <w:iCs/>
              </w:rPr>
              <w:t>l</w:t>
            </w:r>
            <w:r w:rsidRPr="00DA3E9E">
              <w:rPr>
                <w:iCs/>
              </w:rPr>
              <w:t xml:space="preserve">a </w:t>
            </w:r>
            <w:r>
              <w:rPr>
                <w:iCs/>
              </w:rPr>
              <w:t>C</w:t>
            </w:r>
            <w:r w:rsidRPr="00DA3E9E">
              <w:rPr>
                <w:iCs/>
              </w:rPr>
              <w:t>elda 6 aún no se encuentra construida</w:t>
            </w:r>
            <w:r>
              <w:rPr>
                <w:iCs/>
              </w:rPr>
              <w:t xml:space="preserve">. En la Celda 7A, existen </w:t>
            </w:r>
            <w:r w:rsidRPr="00DA3E9E">
              <w:rPr>
                <w:iCs/>
              </w:rPr>
              <w:t>dos corrientes de ingreso</w:t>
            </w:r>
            <w:r>
              <w:rPr>
                <w:iCs/>
              </w:rPr>
              <w:t>, r</w:t>
            </w:r>
            <w:r w:rsidRPr="00DA3E9E">
              <w:rPr>
                <w:iCs/>
              </w:rPr>
              <w:t>esiduos de generadores que ingresan directamente a disposición final y los que son tratados internamente, principalmente en el proceso de inertización.</w:t>
            </w:r>
          </w:p>
          <w:p w14:paraId="59CF0415" w14:textId="33E89934" w:rsidR="00B275EB" w:rsidRPr="008F3EA6" w:rsidRDefault="00B275EB" w:rsidP="001608AC">
            <w:pPr>
              <w:pStyle w:val="Prrafodelista"/>
              <w:numPr>
                <w:ilvl w:val="0"/>
                <w:numId w:val="21"/>
              </w:numPr>
              <w:rPr>
                <w:iCs/>
              </w:rPr>
            </w:pPr>
            <w:r w:rsidRPr="00DA3E9E">
              <w:rPr>
                <w:iCs/>
              </w:rPr>
              <w:t xml:space="preserve">En el frente de trabajo se observó la operación de una excavadora y un bulldozer, para realizar </w:t>
            </w:r>
            <w:r w:rsidRPr="008F3EA6">
              <w:rPr>
                <w:iCs/>
              </w:rPr>
              <w:t>el esparcimiento de los residuos (Fotografía</w:t>
            </w:r>
            <w:r w:rsidR="001B22BA" w:rsidRPr="008F3EA6">
              <w:rPr>
                <w:iCs/>
              </w:rPr>
              <w:t xml:space="preserve"> 16</w:t>
            </w:r>
            <w:r w:rsidRPr="008F3EA6">
              <w:rPr>
                <w:iCs/>
              </w:rPr>
              <w:t xml:space="preserve">). Para efectuar la compactación de los residuos, de acuerdo a lo informado por Alberto Gutiérrez, además de la maquinaria informada, se dispone de un rodillo, el cual no se encontraba en ese momento en la </w:t>
            </w:r>
            <w:r w:rsidR="000C305E" w:rsidRPr="008F3EA6">
              <w:rPr>
                <w:iCs/>
              </w:rPr>
              <w:t>C</w:t>
            </w:r>
            <w:r w:rsidRPr="008F3EA6">
              <w:rPr>
                <w:iCs/>
              </w:rPr>
              <w:t>elda</w:t>
            </w:r>
            <w:r w:rsidR="000C305E" w:rsidRPr="008F3EA6">
              <w:rPr>
                <w:iCs/>
              </w:rPr>
              <w:t xml:space="preserve"> </w:t>
            </w:r>
            <w:r w:rsidRPr="008F3EA6">
              <w:rPr>
                <w:iCs/>
              </w:rPr>
              <w:t>7A. También informó que los residuos compactados alcanzaban una densidad promedio de 0,9 a 1,0 ton/m</w:t>
            </w:r>
            <w:r w:rsidRPr="008F3EA6">
              <w:rPr>
                <w:iCs/>
                <w:vertAlign w:val="superscript"/>
              </w:rPr>
              <w:t>3</w:t>
            </w:r>
            <w:r w:rsidRPr="008F3EA6">
              <w:rPr>
                <w:iCs/>
              </w:rPr>
              <w:t xml:space="preserve">. </w:t>
            </w:r>
          </w:p>
          <w:p w14:paraId="7F02F0E3" w14:textId="22C0D62D" w:rsidR="00B275EB" w:rsidRPr="00AF6AFC" w:rsidRDefault="00B275EB" w:rsidP="002711F7">
            <w:pPr>
              <w:pStyle w:val="Prrafodelista"/>
              <w:numPr>
                <w:ilvl w:val="0"/>
                <w:numId w:val="21"/>
              </w:numPr>
              <w:rPr>
                <w:rFonts w:eastAsia="Times New Roman"/>
                <w:bCs/>
                <w:color w:val="000000"/>
                <w:lang w:eastAsia="es-CL"/>
              </w:rPr>
            </w:pPr>
            <w:r w:rsidRPr="008F3EA6">
              <w:rPr>
                <w:iCs/>
              </w:rPr>
              <w:t xml:space="preserve">Al interior de la Celda 7A se observó la disposición de residuos de coloración verde, similares a los residuos </w:t>
            </w:r>
            <w:proofErr w:type="spellStart"/>
            <w:r w:rsidRPr="008F3EA6">
              <w:rPr>
                <w:iCs/>
              </w:rPr>
              <w:t>arseniacales</w:t>
            </w:r>
            <w:proofErr w:type="spellEnd"/>
            <w:r w:rsidR="001B22BA" w:rsidRPr="008F3EA6">
              <w:rPr>
                <w:iCs/>
              </w:rPr>
              <w:t xml:space="preserve"> (Fotografía 17)</w:t>
            </w:r>
            <w:r w:rsidRPr="008F3EA6">
              <w:rPr>
                <w:iCs/>
              </w:rPr>
              <w:t>, bolsas de color rojo, conteniendo botellas plásticas y sectores de taludes (Fotografía</w:t>
            </w:r>
            <w:r w:rsidR="001B22BA" w:rsidRPr="008F3EA6">
              <w:rPr>
                <w:iCs/>
              </w:rPr>
              <w:t xml:space="preserve"> 16</w:t>
            </w:r>
            <w:r w:rsidRPr="008F3EA6">
              <w:rPr>
                <w:iCs/>
              </w:rPr>
              <w:t xml:space="preserve">). Se aprecia la existencia de residuos descubiertos (Fotografías </w:t>
            </w:r>
            <w:r w:rsidR="00FE7E91" w:rsidRPr="008F3EA6">
              <w:rPr>
                <w:iCs/>
              </w:rPr>
              <w:t>18</w:t>
            </w:r>
            <w:r w:rsidRPr="008F3EA6">
              <w:rPr>
                <w:iCs/>
              </w:rPr>
              <w:t>). Respecto a la cobertura el Sr. Gutiérrez informó que se realiza cobertura diaria y una cobertura semanal de residuos dispuestos.</w:t>
            </w:r>
            <w:r w:rsidRPr="00DA3E9E">
              <w:rPr>
                <w:iCs/>
              </w:rPr>
              <w:t xml:space="preserve"> </w:t>
            </w:r>
          </w:p>
        </w:tc>
      </w:tr>
    </w:tbl>
    <w:p w14:paraId="0D407174" w14:textId="7C4D2529" w:rsidR="00E14993" w:rsidRDefault="00E14993" w:rsidP="00B275EB"/>
    <w:p w14:paraId="422409E4" w14:textId="77777777" w:rsidR="007A2D21" w:rsidRPr="00B7799D" w:rsidRDefault="007A2D21" w:rsidP="007A2D21">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7A2D21" w:rsidRPr="0025129B" w14:paraId="374CC513" w14:textId="77777777" w:rsidTr="0077317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C53EE" w14:textId="77777777" w:rsidR="007A2D21" w:rsidRPr="0025129B" w:rsidRDefault="007A2D21" w:rsidP="0077317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A2D21" w:rsidRPr="0025129B" w14:paraId="59930F97" w14:textId="77777777" w:rsidTr="0077317A">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17314E3C" w14:textId="01A12F0C" w:rsidR="007A2D21" w:rsidRPr="0025129B" w:rsidRDefault="00786CDE" w:rsidP="0077317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4009795" wp14:editId="6979E2F6">
                  <wp:extent cx="7200900" cy="4320540"/>
                  <wp:effectExtent l="0" t="0" r="952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200900" cy="4320540"/>
                          </a:xfrm>
                          <a:prstGeom prst="rect">
                            <a:avLst/>
                          </a:prstGeom>
                          <a:noFill/>
                        </pic:spPr>
                      </pic:pic>
                    </a:graphicData>
                  </a:graphic>
                </wp:inline>
              </w:drawing>
            </w:r>
          </w:p>
        </w:tc>
      </w:tr>
      <w:tr w:rsidR="007A2D21" w:rsidRPr="0025129B" w14:paraId="2883D67A" w14:textId="77777777" w:rsidTr="0077317A">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9EBBE" w14:textId="0FC1DC53" w:rsidR="007A2D21" w:rsidRPr="00AC3EA0" w:rsidRDefault="007A2D21" w:rsidP="0077317A">
            <w:pPr>
              <w:jc w:val="left"/>
              <w:rPr>
                <w:rFonts w:eastAsia="Times New Roman"/>
                <w:b/>
                <w:color w:val="000000"/>
                <w:sz w:val="18"/>
                <w:szCs w:val="18"/>
                <w:lang w:eastAsia="es-CL"/>
              </w:rPr>
            </w:pPr>
            <w:r w:rsidRPr="00AC3EA0">
              <w:rPr>
                <w:b/>
                <w:sz w:val="18"/>
                <w:szCs w:val="18"/>
              </w:rPr>
              <w:t xml:space="preserve">Fotografía </w:t>
            </w:r>
            <w:r w:rsidRPr="001B22BA">
              <w:rPr>
                <w:b/>
                <w:sz w:val="18"/>
                <w:szCs w:val="18"/>
              </w:rPr>
              <w:t>1</w:t>
            </w:r>
            <w:r w:rsidR="001B22BA" w:rsidRPr="001B22BA">
              <w:rPr>
                <w:b/>
                <w:sz w:val="18"/>
                <w:szCs w:val="18"/>
              </w:rPr>
              <w:t>6</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265DAB3" w14:textId="77777777" w:rsidR="007A2D21" w:rsidRPr="0025129B" w:rsidRDefault="007A2D21" w:rsidP="007731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7A2D21" w:rsidRPr="0025129B" w14:paraId="770A5A9C" w14:textId="77777777" w:rsidTr="0077317A">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C7CACE" w14:textId="77777777" w:rsidR="007A2D21" w:rsidRPr="0025129B" w:rsidRDefault="007A2D21" w:rsidP="0077317A">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FBC1B6C" w14:textId="5DB6FB56" w:rsidR="007A2D21" w:rsidRPr="00582107" w:rsidRDefault="007A2D21" w:rsidP="0077317A">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proofErr w:type="gramStart"/>
            <w:r w:rsidR="008F3EA6">
              <w:rPr>
                <w:rFonts w:eastAsia="Times New Roman"/>
                <w:color w:val="000000"/>
                <w:sz w:val="18"/>
                <w:szCs w:val="18"/>
                <w:lang w:eastAsia="es-CL"/>
              </w:rPr>
              <w:t xml:space="preserve">-------- </w:t>
            </w:r>
            <w:r w:rsidRPr="00C33FC9">
              <w:rPr>
                <w:rFonts w:eastAsia="Times New Roman"/>
                <w:color w:val="000000"/>
                <w:sz w:val="18"/>
                <w:szCs w:val="18"/>
                <w:lang w:eastAsia="es-CL"/>
              </w:rPr>
              <w:t xml:space="preserve"> m</w:t>
            </w:r>
            <w:proofErr w:type="gramEnd"/>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4E74EF3A" w14:textId="050ED11F" w:rsidR="007A2D21" w:rsidRPr="00582107" w:rsidRDefault="007A2D21" w:rsidP="0077317A">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008F3EA6">
              <w:rPr>
                <w:rFonts w:eastAsia="Times New Roman"/>
                <w:color w:val="000000"/>
                <w:sz w:val="18"/>
                <w:szCs w:val="18"/>
                <w:lang w:eastAsia="es-CL"/>
              </w:rPr>
              <w:t>--------</w:t>
            </w:r>
            <w:r w:rsidRPr="00C33FC9">
              <w:rPr>
                <w:rFonts w:eastAsia="Times New Roman"/>
                <w:color w:val="000000"/>
                <w:sz w:val="18"/>
                <w:szCs w:val="18"/>
                <w:lang w:eastAsia="es-CL"/>
              </w:rPr>
              <w:t xml:space="preserve"> m</w:t>
            </w:r>
          </w:p>
        </w:tc>
      </w:tr>
      <w:tr w:rsidR="007A2D21" w:rsidRPr="0025129B" w14:paraId="1E0A1AC7" w14:textId="77777777" w:rsidTr="0077317A">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5C55E339" w14:textId="45B95997" w:rsidR="007A2D21" w:rsidRDefault="007A2D21" w:rsidP="0077317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panorámica de la </w:t>
            </w:r>
            <w:r w:rsidRPr="007A2D21">
              <w:rPr>
                <w:rFonts w:eastAsia="Times New Roman"/>
                <w:color w:val="000000"/>
                <w:sz w:val="18"/>
                <w:szCs w:val="18"/>
                <w:lang w:eastAsia="es-CL"/>
              </w:rPr>
              <w:t>Celda 7</w:t>
            </w:r>
            <w:r>
              <w:rPr>
                <w:rFonts w:eastAsia="Times New Roman"/>
                <w:color w:val="000000"/>
                <w:sz w:val="18"/>
                <w:szCs w:val="18"/>
                <w:lang w:eastAsia="es-CL"/>
              </w:rPr>
              <w:t>A</w:t>
            </w:r>
            <w:r w:rsidRPr="007A2D21">
              <w:rPr>
                <w:rFonts w:eastAsia="Times New Roman"/>
                <w:color w:val="000000"/>
                <w:sz w:val="18"/>
                <w:szCs w:val="18"/>
                <w:lang w:eastAsia="es-CL"/>
              </w:rPr>
              <w:t>,</w:t>
            </w:r>
            <w:r>
              <w:rPr>
                <w:rFonts w:eastAsia="Times New Roman"/>
                <w:color w:val="000000"/>
                <w:sz w:val="18"/>
                <w:szCs w:val="18"/>
                <w:lang w:eastAsia="es-CL"/>
              </w:rPr>
              <w:t xml:space="preserve"> que muestra la disposición de residuos y la operación que realizan una máquina </w:t>
            </w:r>
            <w:r w:rsidRPr="007A2D21">
              <w:rPr>
                <w:rFonts w:eastAsia="Times New Roman"/>
                <w:color w:val="000000"/>
                <w:sz w:val="18"/>
                <w:szCs w:val="18"/>
                <w:lang w:eastAsia="es-CL"/>
              </w:rPr>
              <w:t>excavadora y un bulldozer</w:t>
            </w:r>
            <w:r>
              <w:rPr>
                <w:rFonts w:eastAsia="Times New Roman"/>
                <w:color w:val="000000"/>
                <w:sz w:val="18"/>
                <w:szCs w:val="18"/>
                <w:lang w:eastAsia="es-CL"/>
              </w:rPr>
              <w:t>.</w:t>
            </w:r>
            <w:r w:rsidR="001B22BA" w:rsidRPr="001B22BA">
              <w:rPr>
                <w:rFonts w:eastAsia="Times New Roman"/>
                <w:color w:val="000000"/>
                <w:sz w:val="18"/>
                <w:szCs w:val="18"/>
                <w:lang w:eastAsia="es-CL"/>
              </w:rPr>
              <w:t xml:space="preserve"> </w:t>
            </w:r>
            <w:r w:rsidR="001B22BA">
              <w:rPr>
                <w:rFonts w:eastAsia="Times New Roman"/>
                <w:color w:val="000000"/>
                <w:sz w:val="18"/>
                <w:szCs w:val="18"/>
                <w:lang w:eastAsia="es-CL"/>
              </w:rPr>
              <w:t xml:space="preserve">En el camino de acceso a la celda, en </w:t>
            </w:r>
            <w:proofErr w:type="gramStart"/>
            <w:r w:rsidR="001B22BA">
              <w:rPr>
                <w:rFonts w:eastAsia="Times New Roman"/>
                <w:color w:val="000000"/>
                <w:sz w:val="18"/>
                <w:szCs w:val="18"/>
                <w:lang w:eastAsia="es-CL"/>
              </w:rPr>
              <w:t xml:space="preserve">un </w:t>
            </w:r>
            <w:r w:rsidR="001B22BA" w:rsidRPr="001B22BA">
              <w:rPr>
                <w:rFonts w:eastAsia="Times New Roman"/>
                <w:color w:val="000000"/>
                <w:sz w:val="18"/>
                <w:szCs w:val="18"/>
                <w:lang w:eastAsia="es-CL"/>
              </w:rPr>
              <w:t>sectores</w:t>
            </w:r>
            <w:proofErr w:type="gramEnd"/>
            <w:r w:rsidR="001B22BA" w:rsidRPr="001B22BA">
              <w:rPr>
                <w:rFonts w:eastAsia="Times New Roman"/>
                <w:color w:val="000000"/>
                <w:sz w:val="18"/>
                <w:szCs w:val="18"/>
                <w:lang w:eastAsia="es-CL"/>
              </w:rPr>
              <w:t xml:space="preserve"> de taludes se observa bolsas de color rojo, conteniendo botellas plásticas</w:t>
            </w:r>
            <w:r w:rsidR="001B22BA">
              <w:rPr>
                <w:rFonts w:eastAsia="Times New Roman"/>
                <w:color w:val="000000"/>
                <w:sz w:val="18"/>
                <w:szCs w:val="18"/>
                <w:lang w:eastAsia="es-CL"/>
              </w:rPr>
              <w:t>.</w:t>
            </w:r>
          </w:p>
          <w:p w14:paraId="63430B01" w14:textId="28E10A53" w:rsidR="001B22BA" w:rsidRPr="0025129B" w:rsidRDefault="001B22BA" w:rsidP="0077317A">
            <w:pPr>
              <w:rPr>
                <w:rFonts w:eastAsia="Times New Roman"/>
                <w:color w:val="000000"/>
                <w:sz w:val="18"/>
                <w:szCs w:val="18"/>
                <w:lang w:eastAsia="es-CL"/>
              </w:rPr>
            </w:pPr>
          </w:p>
        </w:tc>
      </w:tr>
    </w:tbl>
    <w:p w14:paraId="04B20FF9" w14:textId="77777777" w:rsidR="007A2D21" w:rsidRPr="00B7799D" w:rsidRDefault="007A2D21" w:rsidP="007A2D21">
      <w:pPr>
        <w:rPr>
          <w:sz w:val="20"/>
          <w:szCs w:val="20"/>
        </w:rPr>
      </w:pPr>
    </w:p>
    <w:p w14:paraId="3E1B8877" w14:textId="77777777" w:rsidR="007A2D21" w:rsidRDefault="007A2D21" w:rsidP="007A2D21">
      <w:pPr>
        <w:rPr>
          <w:sz w:val="20"/>
          <w:szCs w:val="20"/>
        </w:rPr>
      </w:pPr>
    </w:p>
    <w:p w14:paraId="4B40149F" w14:textId="7463E7B5" w:rsidR="00305A9D" w:rsidRDefault="00305A9D" w:rsidP="00771E81">
      <w:pPr>
        <w:rPr>
          <w:sz w:val="20"/>
          <w:szCs w:val="20"/>
        </w:rPr>
      </w:pPr>
    </w:p>
    <w:p w14:paraId="4EBF82EC" w14:textId="77777777" w:rsidR="00463988" w:rsidRPr="00B7799D" w:rsidRDefault="00463988" w:rsidP="00463988">
      <w:pPr>
        <w:rPr>
          <w:sz w:val="20"/>
          <w:szCs w:val="20"/>
        </w:rPr>
      </w:pPr>
    </w:p>
    <w:p w14:paraId="23EC096B" w14:textId="77777777" w:rsidR="00463988" w:rsidRPr="0018323B" w:rsidRDefault="00463988" w:rsidP="00463988">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463988" w:rsidRPr="0025129B" w14:paraId="69FC9BE0" w14:textId="77777777" w:rsidTr="00CD59A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32192D" w14:textId="77777777" w:rsidR="00463988" w:rsidRPr="0025129B" w:rsidRDefault="00463988" w:rsidP="00CD59A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63988" w:rsidRPr="0025129B" w14:paraId="541DBEB3" w14:textId="77777777" w:rsidTr="00CD59A7">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1AF4D9FC" w14:textId="2C63E1CD" w:rsidR="00463988" w:rsidRPr="0025129B" w:rsidRDefault="00786CDE" w:rsidP="00CD59A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90DC4F7" wp14:editId="59D71C41">
                  <wp:extent cx="4053840" cy="2849880"/>
                  <wp:effectExtent l="0" t="0" r="3810" b="762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53840" cy="284988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3E5B6AD2" w14:textId="5299F94A" w:rsidR="00463988" w:rsidRPr="0025129B" w:rsidRDefault="00786CDE" w:rsidP="0034751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53C93C7" wp14:editId="55C3C644">
                  <wp:extent cx="3794760" cy="2849880"/>
                  <wp:effectExtent l="0" t="0" r="0" b="762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794760" cy="2849880"/>
                          </a:xfrm>
                          <a:prstGeom prst="rect">
                            <a:avLst/>
                          </a:prstGeom>
                          <a:noFill/>
                        </pic:spPr>
                      </pic:pic>
                    </a:graphicData>
                  </a:graphic>
                </wp:inline>
              </w:drawing>
            </w:r>
          </w:p>
        </w:tc>
      </w:tr>
      <w:tr w:rsidR="00463988" w:rsidRPr="0025129B" w14:paraId="51F0D463" w14:textId="77777777" w:rsidTr="00CD59A7">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429ACA6" w14:textId="65A9A31B" w:rsidR="00463988" w:rsidRPr="0025129B" w:rsidRDefault="00463988" w:rsidP="00CD59A7">
            <w:pPr>
              <w:pStyle w:val="Descripcin"/>
              <w:rPr>
                <w:rFonts w:eastAsia="Times New Roman"/>
                <w:color w:val="000000"/>
                <w:szCs w:val="18"/>
                <w:lang w:eastAsia="es-CL"/>
              </w:rPr>
            </w:pPr>
            <w:bookmarkStart w:id="137" w:name="_Toc54685805"/>
            <w:r w:rsidRPr="0025129B">
              <w:t>Fotografía</w:t>
            </w:r>
            <w:r>
              <w:t xml:space="preserve"> 1</w:t>
            </w:r>
            <w:r w:rsidR="00941DA1">
              <w:t>7</w:t>
            </w:r>
            <w:r w:rsidRPr="0025129B">
              <w:rPr>
                <w:szCs w:val="18"/>
              </w:rPr>
              <w:t>.</w:t>
            </w:r>
            <w:bookmarkEnd w:id="137"/>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D12B0F" w14:textId="77777777"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7C6D8E40" w14:textId="1ED77D97" w:rsidR="00463988" w:rsidRPr="0025129B" w:rsidRDefault="00463988" w:rsidP="00CD59A7">
            <w:pPr>
              <w:pStyle w:val="Descripcin"/>
              <w:rPr>
                <w:szCs w:val="18"/>
              </w:rPr>
            </w:pPr>
            <w:bookmarkStart w:id="138" w:name="_Toc54685806"/>
            <w:r w:rsidRPr="0025129B">
              <w:t xml:space="preserve">Fotografía </w:t>
            </w:r>
            <w:r>
              <w:t>1</w:t>
            </w:r>
            <w:r w:rsidR="00941DA1">
              <w:t>8</w:t>
            </w:r>
            <w:r w:rsidRPr="0025129B">
              <w:rPr>
                <w:szCs w:val="18"/>
              </w:rPr>
              <w:t>.</w:t>
            </w:r>
            <w:bookmarkEnd w:id="138"/>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F7291C" w14:textId="77777777"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463988" w:rsidRPr="0025129B" w14:paraId="682FD706" w14:textId="77777777" w:rsidTr="00CD59A7">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10C32B" w14:textId="77777777" w:rsidR="00463988" w:rsidRPr="0025129B" w:rsidRDefault="00463988" w:rsidP="00CD59A7">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11BFCFF" w14:textId="0A9E663B"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D81952">
              <w:rPr>
                <w:rFonts w:eastAsia="Times New Roman"/>
                <w:color w:val="000000"/>
                <w:sz w:val="18"/>
                <w:szCs w:val="18"/>
                <w:lang w:eastAsia="es-CL"/>
              </w:rPr>
              <w:t>------</w:t>
            </w:r>
            <w:r>
              <w:rPr>
                <w:rFonts w:eastAsia="Times New Roman"/>
                <w:color w:val="000000"/>
                <w:sz w:val="18"/>
                <w:szCs w:val="18"/>
                <w:lang w:eastAsia="es-CL"/>
              </w:rPr>
              <w:t xml:space="preserve"> 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09C59B35" w14:textId="75430603"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D81952">
              <w:rPr>
                <w:rFonts w:eastAsia="Times New Roman"/>
                <w:color w:val="000000"/>
                <w:sz w:val="18"/>
                <w:szCs w:val="18"/>
                <w:lang w:eastAsia="es-CL"/>
              </w:rPr>
              <w:t>------</w:t>
            </w:r>
            <w:r>
              <w:rPr>
                <w:rFonts w:eastAsia="Times New Roman"/>
                <w:color w:val="000000"/>
                <w:sz w:val="18"/>
                <w:szCs w:val="18"/>
                <w:lang w:eastAsia="es-CL"/>
              </w:rPr>
              <w:t xml:space="preserve"> 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7CDFE830" w14:textId="77777777" w:rsidR="00463988" w:rsidRPr="0025129B" w:rsidRDefault="00463988" w:rsidP="00CD59A7">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4DB7286" w14:textId="5EB6AD91"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D81952">
              <w:rPr>
                <w:rFonts w:eastAsia="Times New Roman"/>
                <w:color w:val="000000"/>
                <w:sz w:val="18"/>
                <w:szCs w:val="18"/>
                <w:lang w:eastAsia="es-CL"/>
              </w:rPr>
              <w:t>------</w:t>
            </w:r>
            <w:r>
              <w:rPr>
                <w:rFonts w:eastAsia="Times New Roman"/>
                <w:color w:val="000000"/>
                <w:sz w:val="18"/>
                <w:szCs w:val="18"/>
                <w:lang w:eastAsia="es-CL"/>
              </w:rPr>
              <w:t xml:space="preserve"> 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61C54689" w14:textId="11FFCFE4" w:rsidR="00463988" w:rsidRPr="0025129B" w:rsidRDefault="00463988" w:rsidP="00CD59A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D81952">
              <w:rPr>
                <w:rFonts w:eastAsia="Times New Roman"/>
                <w:color w:val="000000"/>
                <w:sz w:val="18"/>
                <w:szCs w:val="18"/>
                <w:lang w:eastAsia="es-CL"/>
              </w:rPr>
              <w:t>------</w:t>
            </w:r>
            <w:r>
              <w:rPr>
                <w:rFonts w:eastAsia="Times New Roman"/>
                <w:color w:val="000000"/>
                <w:sz w:val="18"/>
                <w:szCs w:val="18"/>
                <w:lang w:eastAsia="es-CL"/>
              </w:rPr>
              <w:t xml:space="preserve"> m</w:t>
            </w:r>
          </w:p>
        </w:tc>
      </w:tr>
      <w:tr w:rsidR="00463988" w:rsidRPr="0025129B" w14:paraId="6D652DB8" w14:textId="77777777" w:rsidTr="00CD59A7">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0E58F88B" w14:textId="2807B0DD" w:rsidR="00463988" w:rsidRPr="0025129B" w:rsidRDefault="00463988"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6099B">
              <w:rPr>
                <w:rFonts w:eastAsia="Times New Roman"/>
                <w:color w:val="000000"/>
                <w:sz w:val="18"/>
                <w:szCs w:val="18"/>
                <w:lang w:eastAsia="es-CL"/>
              </w:rPr>
              <w:t>E</w:t>
            </w:r>
            <w:r w:rsidR="0056099B" w:rsidRPr="0056099B">
              <w:rPr>
                <w:rFonts w:eastAsia="Times New Roman"/>
                <w:color w:val="000000"/>
                <w:sz w:val="18"/>
                <w:szCs w:val="18"/>
                <w:lang w:eastAsia="es-CL"/>
              </w:rPr>
              <w:t>xcavadora realiza</w:t>
            </w:r>
            <w:r w:rsidR="0056099B">
              <w:rPr>
                <w:rFonts w:eastAsia="Times New Roman"/>
                <w:color w:val="000000"/>
                <w:sz w:val="18"/>
                <w:szCs w:val="18"/>
                <w:lang w:eastAsia="es-CL"/>
              </w:rPr>
              <w:t xml:space="preserve">ndo </w:t>
            </w:r>
            <w:r w:rsidR="0056099B" w:rsidRPr="0056099B">
              <w:rPr>
                <w:rFonts w:eastAsia="Times New Roman"/>
                <w:color w:val="000000"/>
                <w:sz w:val="18"/>
                <w:szCs w:val="18"/>
                <w:lang w:eastAsia="es-CL"/>
              </w:rPr>
              <w:t>esparcimiento de los residuos</w:t>
            </w:r>
            <w:r w:rsidR="0056099B">
              <w:rPr>
                <w:rFonts w:eastAsia="Times New Roman"/>
                <w:color w:val="000000"/>
                <w:sz w:val="18"/>
                <w:szCs w:val="18"/>
                <w:lang w:eastAsia="es-CL"/>
              </w:rPr>
              <w:t xml:space="preserve"> dispuestos en la Celda 7A</w:t>
            </w:r>
            <w:r>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0643AD8A" w14:textId="0758942D" w:rsidR="00463988" w:rsidRPr="009371C1" w:rsidRDefault="00463988"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de </w:t>
            </w:r>
            <w:r w:rsidR="0056099B">
              <w:rPr>
                <w:rFonts w:eastAsia="Times New Roman"/>
                <w:color w:val="000000"/>
                <w:sz w:val="18"/>
                <w:szCs w:val="18"/>
                <w:lang w:eastAsia="es-CL"/>
              </w:rPr>
              <w:t>residuos de coloración verdosa, mezclados con otros residuos sin cobertura diaria.</w:t>
            </w:r>
          </w:p>
        </w:tc>
      </w:tr>
      <w:tr w:rsidR="00463988" w:rsidRPr="0025129B" w14:paraId="76451D82" w14:textId="77777777" w:rsidTr="00CD59A7">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5D97DA96" w14:textId="77777777" w:rsidR="00463988" w:rsidRDefault="00463988" w:rsidP="00CD59A7">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25A99851" w14:textId="77777777" w:rsidR="00463988" w:rsidRDefault="00463988" w:rsidP="00CD59A7">
            <w:pPr>
              <w:jc w:val="left"/>
              <w:rPr>
                <w:rFonts w:eastAsia="Times New Roman"/>
                <w:b/>
                <w:color w:val="000000"/>
                <w:sz w:val="18"/>
                <w:szCs w:val="18"/>
                <w:lang w:eastAsia="es-CL"/>
              </w:rPr>
            </w:pPr>
          </w:p>
        </w:tc>
      </w:tr>
      <w:tr w:rsidR="00463988" w:rsidRPr="0025129B" w14:paraId="38B3F586" w14:textId="77777777" w:rsidTr="00CD59A7">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548A0C5F" w14:textId="77777777" w:rsidR="00463988" w:rsidRPr="0025129B" w:rsidRDefault="00463988" w:rsidP="00CD59A7">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4F097400" w14:textId="77777777" w:rsidR="00463988" w:rsidRPr="0025129B" w:rsidRDefault="00463988" w:rsidP="00CD59A7">
            <w:pPr>
              <w:jc w:val="left"/>
              <w:rPr>
                <w:rFonts w:eastAsia="Times New Roman"/>
                <w:color w:val="000000"/>
                <w:sz w:val="20"/>
                <w:szCs w:val="20"/>
                <w:lang w:eastAsia="es-CL"/>
              </w:rPr>
            </w:pPr>
          </w:p>
        </w:tc>
      </w:tr>
    </w:tbl>
    <w:p w14:paraId="6ADEE121" w14:textId="77777777" w:rsidR="00463988" w:rsidRPr="0018323B" w:rsidRDefault="00463988" w:rsidP="00463988">
      <w:pPr>
        <w:rPr>
          <w:rFonts w:cstheme="minorHAnsi"/>
          <w:sz w:val="20"/>
          <w:szCs w:val="20"/>
        </w:rPr>
      </w:pPr>
    </w:p>
    <w:p w14:paraId="5E412FC5" w14:textId="080736B9" w:rsidR="00145186" w:rsidRDefault="00145186" w:rsidP="00145186">
      <w:pPr>
        <w:rPr>
          <w:sz w:val="20"/>
          <w:szCs w:val="20"/>
        </w:rPr>
      </w:pPr>
    </w:p>
    <w:p w14:paraId="036FABD3" w14:textId="5464C5B2" w:rsidR="00894D89" w:rsidRDefault="00894D89">
      <w:pPr>
        <w:jc w:val="left"/>
        <w:rPr>
          <w:sz w:val="20"/>
          <w:szCs w:val="20"/>
        </w:rPr>
      </w:pPr>
      <w:r>
        <w:rPr>
          <w:sz w:val="20"/>
          <w:szCs w:val="20"/>
        </w:rPr>
        <w:br w:type="page"/>
      </w:r>
    </w:p>
    <w:p w14:paraId="1E90D9BF" w14:textId="77777777" w:rsidR="00B43B35" w:rsidRDefault="00B43B35" w:rsidP="00463988">
      <w:pPr>
        <w:rPr>
          <w:sz w:val="20"/>
          <w:szCs w:val="20"/>
        </w:rPr>
      </w:pPr>
    </w:p>
    <w:p w14:paraId="25AEC1FA" w14:textId="77777777" w:rsidR="0076629B" w:rsidRDefault="0076629B" w:rsidP="0076629B">
      <w:pPr>
        <w:pStyle w:val="Ttulo2"/>
        <w:ind w:left="578" w:hanging="578"/>
      </w:pPr>
      <w:bookmarkStart w:id="139" w:name="_Toc54685807"/>
      <w:r>
        <w:t>Manejo de lixiviados</w:t>
      </w:r>
      <w:bookmarkEnd w:id="139"/>
    </w:p>
    <w:tbl>
      <w:tblPr>
        <w:tblStyle w:val="Tablaconcuadrcula"/>
        <w:tblW w:w="13628" w:type="dxa"/>
        <w:jc w:val="center"/>
        <w:tblLook w:val="04A0" w:firstRow="1" w:lastRow="0" w:firstColumn="1" w:lastColumn="0" w:noHBand="0" w:noVBand="1"/>
      </w:tblPr>
      <w:tblGrid>
        <w:gridCol w:w="3786"/>
        <w:gridCol w:w="9842"/>
      </w:tblGrid>
      <w:tr w:rsidR="00241663" w14:paraId="6EBA2F4D" w14:textId="77777777" w:rsidTr="0077317A">
        <w:trPr>
          <w:jc w:val="center"/>
        </w:trPr>
        <w:tc>
          <w:tcPr>
            <w:tcW w:w="1389" w:type="pct"/>
          </w:tcPr>
          <w:p w14:paraId="043A122C" w14:textId="3B2F3A7F" w:rsidR="00241663" w:rsidRDefault="00241663" w:rsidP="0077317A">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eastAsia="Times New Roman"/>
                <w:color w:val="000000"/>
              </w:rPr>
              <w:t>5</w:t>
            </w:r>
          </w:p>
        </w:tc>
        <w:tc>
          <w:tcPr>
            <w:tcW w:w="3611" w:type="pct"/>
          </w:tcPr>
          <w:p w14:paraId="42D7E006" w14:textId="079795E8" w:rsidR="00241663" w:rsidRDefault="00241663" w:rsidP="0077317A">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Pr>
                <w:rFonts w:ascii="Calibri" w:eastAsia="Times New Roman" w:hAnsi="Calibri"/>
                <w:color w:val="000000"/>
                <w:lang w:eastAsia="es-CL"/>
              </w:rPr>
              <w:t xml:space="preserve">3 y 4 </w:t>
            </w:r>
          </w:p>
        </w:tc>
      </w:tr>
      <w:tr w:rsidR="00241663" w14:paraId="29C86CE1" w14:textId="77777777" w:rsidTr="0077317A">
        <w:trPr>
          <w:jc w:val="center"/>
        </w:trPr>
        <w:tc>
          <w:tcPr>
            <w:tcW w:w="5000" w:type="pct"/>
            <w:gridSpan w:val="2"/>
          </w:tcPr>
          <w:p w14:paraId="77B5971A" w14:textId="77777777" w:rsidR="00241663" w:rsidRDefault="00241663" w:rsidP="0077317A">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Pr="004F7DF7">
              <w:rPr>
                <w:rFonts w:eastAsia="Times New Roman"/>
                <w:bCs/>
                <w:color w:val="000000"/>
                <w:lang w:eastAsia="es-CL"/>
              </w:rPr>
              <w:t>ID 5.</w:t>
            </w:r>
          </w:p>
          <w:p w14:paraId="0C72C3A6" w14:textId="77777777" w:rsidR="00241663" w:rsidRPr="00DA3A2B" w:rsidRDefault="00241663" w:rsidP="0077317A">
            <w:pPr>
              <w:rPr>
                <w:rFonts w:ascii="Calibri" w:eastAsia="Times New Roman" w:hAnsi="Calibri"/>
                <w:b/>
                <w:bCs/>
                <w:color w:val="000000"/>
                <w:lang w:eastAsia="es-CL"/>
              </w:rPr>
            </w:pPr>
          </w:p>
        </w:tc>
      </w:tr>
      <w:tr w:rsidR="00241663" w14:paraId="18D8E3D1" w14:textId="77777777" w:rsidTr="0077317A">
        <w:trPr>
          <w:trHeight w:val="979"/>
          <w:jc w:val="center"/>
        </w:trPr>
        <w:tc>
          <w:tcPr>
            <w:tcW w:w="5000" w:type="pct"/>
            <w:gridSpan w:val="2"/>
            <w:tcBorders>
              <w:bottom w:val="single" w:sz="4" w:space="0" w:color="auto"/>
            </w:tcBorders>
          </w:tcPr>
          <w:p w14:paraId="0905C8B6" w14:textId="77777777" w:rsidR="00241663" w:rsidRDefault="00241663" w:rsidP="0077317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9B4572E" w14:textId="77777777" w:rsidR="00241663" w:rsidRDefault="00241663" w:rsidP="0077317A">
            <w:pPr>
              <w:rPr>
                <w:rFonts w:eastAsia="Times New Roman"/>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5BB4B933" w14:textId="77777777" w:rsidR="00DE7E00" w:rsidRDefault="00DE7E00" w:rsidP="00DE7E00">
            <w:pPr>
              <w:rPr>
                <w:b/>
                <w:bCs/>
                <w:iCs/>
              </w:rPr>
            </w:pPr>
          </w:p>
          <w:p w14:paraId="32ACE29A" w14:textId="18ED1E6B" w:rsidR="00DE7E00" w:rsidRPr="00DE7E00" w:rsidRDefault="00DE7E00" w:rsidP="00DE7E00">
            <w:pPr>
              <w:rPr>
                <w:b/>
                <w:bCs/>
                <w:iCs/>
                <w:u w:val="single"/>
              </w:rPr>
            </w:pPr>
            <w:r w:rsidRPr="00DE7E00">
              <w:rPr>
                <w:b/>
                <w:bCs/>
                <w:iCs/>
                <w:u w:val="single"/>
              </w:rPr>
              <w:t>3.1 Antecedentes Generales</w:t>
            </w:r>
          </w:p>
          <w:p w14:paraId="2D7DF3EE" w14:textId="77777777" w:rsidR="00DE7E00" w:rsidRPr="00933B0C" w:rsidRDefault="00DE7E00" w:rsidP="00DE7E00">
            <w:pPr>
              <w:rPr>
                <w:i/>
              </w:rPr>
            </w:pPr>
            <w:r w:rsidRPr="00933B0C">
              <w:rPr>
                <w:i/>
              </w:rPr>
              <w:t>[…]</w:t>
            </w:r>
          </w:p>
          <w:p w14:paraId="5403BDF6" w14:textId="77777777" w:rsidR="00DE7E00" w:rsidRDefault="00DE7E00" w:rsidP="00DE7E00">
            <w:pPr>
              <w:rPr>
                <w:i/>
              </w:rPr>
            </w:pPr>
            <w:r w:rsidRPr="00955E8D">
              <w:rPr>
                <w:b/>
                <w:bCs/>
                <w:iCs/>
              </w:rPr>
              <w:t>3.1.3 Descripción general y justificación</w:t>
            </w:r>
            <w:r w:rsidRPr="00B03933">
              <w:rPr>
                <w:i/>
              </w:rPr>
              <w:t>.</w:t>
            </w:r>
          </w:p>
          <w:p w14:paraId="2E9B71AA" w14:textId="77777777" w:rsidR="00DE7E00" w:rsidRPr="00B03933" w:rsidRDefault="00DE7E00" w:rsidP="00DE7E00">
            <w:pPr>
              <w:rPr>
                <w:i/>
              </w:rPr>
            </w:pPr>
            <w:r w:rsidRPr="00B03933">
              <w:rPr>
                <w:i/>
              </w:rPr>
              <w:t>[…].</w:t>
            </w:r>
          </w:p>
          <w:p w14:paraId="1C6464CC" w14:textId="77777777" w:rsidR="00DE7E00" w:rsidRPr="00B03933" w:rsidRDefault="00DE7E00" w:rsidP="00DE7E00">
            <w:pPr>
              <w:rPr>
                <w:i/>
              </w:rPr>
            </w:pPr>
            <w:r w:rsidRPr="00B03933">
              <w:rPr>
                <w:i/>
              </w:rPr>
              <w:t>• Construcción de una balsa de 3.000 m</w:t>
            </w:r>
            <w:r w:rsidRPr="00AD224F">
              <w:rPr>
                <w:i/>
                <w:vertAlign w:val="superscript"/>
              </w:rPr>
              <w:t>3</w:t>
            </w:r>
            <w:r w:rsidRPr="00B03933">
              <w:rPr>
                <w:i/>
              </w:rPr>
              <w:t xml:space="preserve"> de capacidad para homogeneización de los lixiviados.</w:t>
            </w:r>
          </w:p>
          <w:p w14:paraId="527B9803" w14:textId="77777777" w:rsidR="00DE7E00" w:rsidRPr="00B03933" w:rsidRDefault="00DE7E00" w:rsidP="00DE7E00">
            <w:pPr>
              <w:rPr>
                <w:i/>
              </w:rPr>
            </w:pPr>
            <w:r>
              <w:rPr>
                <w:i/>
              </w:rPr>
              <w:t>[…]</w:t>
            </w:r>
          </w:p>
          <w:p w14:paraId="16818250" w14:textId="77777777" w:rsidR="00241663" w:rsidRPr="00B5510E" w:rsidRDefault="00241663" w:rsidP="0077317A">
            <w:pPr>
              <w:rPr>
                <w:rFonts w:eastAsia="Times New Roman"/>
                <w:bCs/>
                <w:color w:val="000000"/>
                <w:u w:val="single"/>
                <w:lang w:eastAsia="es-CL"/>
              </w:rPr>
            </w:pPr>
          </w:p>
          <w:p w14:paraId="0171019F" w14:textId="77777777" w:rsidR="00241663" w:rsidRPr="00065751" w:rsidRDefault="00241663" w:rsidP="0077317A">
            <w:pPr>
              <w:rPr>
                <w:rFonts w:ascii="Calibri" w:eastAsia="Times New Roman" w:hAnsi="Calibri"/>
                <w:b/>
                <w:color w:val="000000"/>
                <w:u w:val="single"/>
                <w:lang w:eastAsia="es-CL"/>
              </w:rPr>
            </w:pPr>
            <w:r>
              <w:rPr>
                <w:rFonts w:eastAsia="Times New Roman"/>
                <w:b/>
                <w:color w:val="000000"/>
                <w:u w:val="single"/>
                <w:lang w:eastAsia="es-CL"/>
              </w:rPr>
              <w:t>3.2. Descripción técnica de procesos e instalaciones</w:t>
            </w:r>
          </w:p>
          <w:p w14:paraId="6757D9F8" w14:textId="77777777" w:rsidR="00241663" w:rsidRPr="00CE0E26" w:rsidRDefault="00241663" w:rsidP="0077317A">
            <w:pPr>
              <w:rPr>
                <w:bCs/>
              </w:rPr>
            </w:pPr>
            <w:r w:rsidRPr="00CE0E26">
              <w:rPr>
                <w:bCs/>
              </w:rPr>
              <w:t xml:space="preserve">[…] </w:t>
            </w:r>
          </w:p>
          <w:p w14:paraId="3051FB8D" w14:textId="77777777" w:rsidR="00241663" w:rsidRPr="005F6BF1" w:rsidRDefault="00241663" w:rsidP="0077317A">
            <w:pPr>
              <w:rPr>
                <w:b/>
              </w:rPr>
            </w:pPr>
            <w:r w:rsidRPr="005F6BF1">
              <w:rPr>
                <w:b/>
              </w:rPr>
              <w:t>3.2.7 Depósito de seguridad</w:t>
            </w:r>
          </w:p>
          <w:p w14:paraId="284B1090" w14:textId="77777777" w:rsidR="00D35CFB" w:rsidRDefault="00D35CFB" w:rsidP="00D35CFB">
            <w:pPr>
              <w:rPr>
                <w:iCs/>
                <w:u w:val="single"/>
              </w:rPr>
            </w:pPr>
          </w:p>
          <w:p w14:paraId="5557ED21" w14:textId="38D04099" w:rsidR="00D35CFB" w:rsidRPr="00D35CFB" w:rsidRDefault="00D35CFB" w:rsidP="00D35CFB">
            <w:pPr>
              <w:rPr>
                <w:iCs/>
                <w:u w:val="single"/>
              </w:rPr>
            </w:pPr>
            <w:r w:rsidRPr="00D35CFB">
              <w:rPr>
                <w:iCs/>
                <w:u w:val="single"/>
              </w:rPr>
              <w:t>3.2.7.7. Infraestructura</w:t>
            </w:r>
          </w:p>
          <w:p w14:paraId="2930E4FB" w14:textId="77777777" w:rsidR="00D35CFB" w:rsidRPr="005C13F9" w:rsidRDefault="00D35CFB" w:rsidP="00D35CFB">
            <w:pPr>
              <w:rPr>
                <w:iCs/>
              </w:rPr>
            </w:pPr>
            <w:r w:rsidRPr="005C13F9">
              <w:rPr>
                <w:iCs/>
              </w:rPr>
              <w:t>[…]</w:t>
            </w:r>
          </w:p>
          <w:p w14:paraId="53CD2A6E" w14:textId="77777777" w:rsidR="00D35CFB" w:rsidRPr="005A0CB5" w:rsidRDefault="00D35CFB" w:rsidP="00D35CFB">
            <w:pPr>
              <w:rPr>
                <w:b/>
                <w:bCs/>
                <w:iCs/>
              </w:rPr>
            </w:pPr>
            <w:r w:rsidRPr="005A0CB5">
              <w:rPr>
                <w:b/>
                <w:bCs/>
                <w:iCs/>
              </w:rPr>
              <w:t>Construcción de la balsa de lixiviados</w:t>
            </w:r>
          </w:p>
          <w:p w14:paraId="683BF425" w14:textId="1D45EE37" w:rsidR="00D35CFB" w:rsidRPr="00B03933" w:rsidRDefault="00D35CFB" w:rsidP="00D35CFB">
            <w:pPr>
              <w:rPr>
                <w:i/>
              </w:rPr>
            </w:pPr>
            <w:r w:rsidRPr="00B03933">
              <w:rPr>
                <w:i/>
              </w:rPr>
              <w:t xml:space="preserve">Con el fin de homogeneizar la composición de los lixiviados y regularizar su envío a la planta de neutralización, se construirá una balsa </w:t>
            </w:r>
            <w:r w:rsidR="00C215A3">
              <w:rPr>
                <w:i/>
              </w:rPr>
              <w:t xml:space="preserve">[..]. </w:t>
            </w:r>
            <w:r w:rsidRPr="00B03933">
              <w:rPr>
                <w:i/>
              </w:rPr>
              <w:t>Esta balsa se impermeabilizará mediante una lámina de polietileno de alta densidad, y tendrá un pozo de 2 x 2 m. donde irá colocada la bomba sumergible con la que se enviará el lixiviado a la planta de tratamiento. Esta balsa estará rodeada por una valla de protección que impedirá el acceso a la misma.</w:t>
            </w:r>
          </w:p>
          <w:p w14:paraId="5F121A83" w14:textId="77777777" w:rsidR="00D35CFB" w:rsidRDefault="00D35CFB" w:rsidP="00D35CFB">
            <w:pPr>
              <w:rPr>
                <w:i/>
              </w:rPr>
            </w:pPr>
            <w:r w:rsidRPr="00B03933">
              <w:rPr>
                <w:i/>
              </w:rPr>
              <w:t xml:space="preserve"> […].</w:t>
            </w:r>
          </w:p>
          <w:p w14:paraId="25C20F2B" w14:textId="45567BC8" w:rsidR="00A63D19" w:rsidRPr="00D35CFB" w:rsidRDefault="00A63D19" w:rsidP="00A63D19">
            <w:pPr>
              <w:rPr>
                <w:iCs/>
                <w:u w:val="single"/>
              </w:rPr>
            </w:pPr>
            <w:r w:rsidRPr="00D35CFB">
              <w:rPr>
                <w:iCs/>
                <w:u w:val="single"/>
              </w:rPr>
              <w:t>3.2.7.</w:t>
            </w:r>
            <w:r>
              <w:rPr>
                <w:iCs/>
                <w:u w:val="single"/>
              </w:rPr>
              <w:t>8</w:t>
            </w:r>
            <w:r w:rsidRPr="00D35CFB">
              <w:rPr>
                <w:iCs/>
                <w:u w:val="single"/>
              </w:rPr>
              <w:t xml:space="preserve">. </w:t>
            </w:r>
            <w:r>
              <w:rPr>
                <w:iCs/>
                <w:u w:val="single"/>
              </w:rPr>
              <w:t>Explotación del vertedero</w:t>
            </w:r>
          </w:p>
          <w:p w14:paraId="4AB9CF71" w14:textId="25520C10" w:rsidR="00D35CFB" w:rsidRDefault="00A63D19" w:rsidP="00A63D19">
            <w:pPr>
              <w:jc w:val="left"/>
              <w:rPr>
                <w:b/>
              </w:rPr>
            </w:pPr>
            <w:r>
              <w:rPr>
                <w:color w:val="000000" w:themeColor="text1"/>
              </w:rPr>
              <w:t>[…]</w:t>
            </w:r>
          </w:p>
          <w:p w14:paraId="2FE0E87C" w14:textId="77777777" w:rsidR="00241663" w:rsidRPr="00814E21" w:rsidRDefault="00241663" w:rsidP="0077317A">
            <w:pPr>
              <w:rPr>
                <w:i/>
                <w:iCs/>
              </w:rPr>
            </w:pPr>
            <w:r>
              <w:rPr>
                <w:b/>
                <w:bCs/>
                <w:i/>
                <w:iCs/>
              </w:rPr>
              <w:t>c</w:t>
            </w:r>
            <w:r w:rsidRPr="00814E21">
              <w:rPr>
                <w:b/>
                <w:bCs/>
                <w:i/>
                <w:iCs/>
              </w:rPr>
              <w:t xml:space="preserve">) </w:t>
            </w:r>
            <w:r>
              <w:rPr>
                <w:b/>
                <w:bCs/>
                <w:i/>
                <w:iCs/>
              </w:rPr>
              <w:t>Gestión de los líquidos.</w:t>
            </w:r>
          </w:p>
          <w:p w14:paraId="6243B5C3" w14:textId="77777777" w:rsidR="00241663" w:rsidRDefault="00241663" w:rsidP="0077317A">
            <w:pPr>
              <w:autoSpaceDE w:val="0"/>
              <w:autoSpaceDN w:val="0"/>
              <w:adjustRightInd w:val="0"/>
              <w:rPr>
                <w:i/>
              </w:rPr>
            </w:pPr>
            <w:r>
              <w:rPr>
                <w:i/>
              </w:rPr>
              <w:t>[…]</w:t>
            </w:r>
          </w:p>
          <w:p w14:paraId="5AA0D613" w14:textId="77777777" w:rsidR="00241663" w:rsidRPr="00421572" w:rsidRDefault="00241663" w:rsidP="001608AC">
            <w:pPr>
              <w:pStyle w:val="Prrafodelista"/>
              <w:numPr>
                <w:ilvl w:val="0"/>
                <w:numId w:val="28"/>
              </w:numPr>
              <w:autoSpaceDE w:val="0"/>
              <w:autoSpaceDN w:val="0"/>
              <w:adjustRightInd w:val="0"/>
              <w:rPr>
                <w:i/>
              </w:rPr>
            </w:pPr>
            <w:r w:rsidRPr="00421572">
              <w:rPr>
                <w:i/>
              </w:rPr>
              <w:t>Lixiviados</w:t>
            </w:r>
          </w:p>
          <w:p w14:paraId="674187BE" w14:textId="77777777" w:rsidR="00241663" w:rsidRDefault="00241663" w:rsidP="0077317A">
            <w:pPr>
              <w:autoSpaceDE w:val="0"/>
              <w:autoSpaceDN w:val="0"/>
              <w:adjustRightInd w:val="0"/>
              <w:rPr>
                <w:i/>
              </w:rPr>
            </w:pPr>
            <w:r>
              <w:rPr>
                <w:i/>
              </w:rPr>
              <w:t>[…]</w:t>
            </w:r>
          </w:p>
          <w:p w14:paraId="580172FE" w14:textId="77777777" w:rsidR="00241663" w:rsidRDefault="00241663" w:rsidP="0077317A">
            <w:pPr>
              <w:autoSpaceDE w:val="0"/>
              <w:autoSpaceDN w:val="0"/>
              <w:adjustRightInd w:val="0"/>
              <w:rPr>
                <w:i/>
              </w:rPr>
            </w:pPr>
            <w:r>
              <w:rPr>
                <w:i/>
              </w:rPr>
              <w:t xml:space="preserve">En nuestro caso, al tratarse de un vertedero de sustancias inertes, que han sido sometidas a un proceso de solidificación, mediante la adición de cal y cemento, podemos despreciar el aporte producido por la descomposición de los residuos, ya que no es significativo frente a la cantidad procedente del agua de lluvia que percola la masa de residuos. </w:t>
            </w:r>
          </w:p>
          <w:p w14:paraId="4AA5547D" w14:textId="77777777" w:rsidR="00241663" w:rsidRDefault="00241663" w:rsidP="0077317A">
            <w:pPr>
              <w:autoSpaceDE w:val="0"/>
              <w:autoSpaceDN w:val="0"/>
              <w:adjustRightInd w:val="0"/>
              <w:rPr>
                <w:i/>
              </w:rPr>
            </w:pPr>
            <w:r>
              <w:rPr>
                <w:i/>
              </w:rPr>
              <w:t>Distinguiremos dos casos:</w:t>
            </w:r>
          </w:p>
          <w:p w14:paraId="43A70D8F" w14:textId="77777777" w:rsidR="00241663" w:rsidRPr="006D0A94" w:rsidRDefault="00241663" w:rsidP="0077317A">
            <w:pPr>
              <w:autoSpaceDE w:val="0"/>
              <w:autoSpaceDN w:val="0"/>
              <w:adjustRightInd w:val="0"/>
              <w:rPr>
                <w:i/>
                <w:u w:val="single"/>
              </w:rPr>
            </w:pPr>
            <w:r>
              <w:rPr>
                <w:i/>
                <w:u w:val="single"/>
              </w:rPr>
              <w:t xml:space="preserve">1) </w:t>
            </w:r>
            <w:r w:rsidRPr="006D0A94">
              <w:rPr>
                <w:i/>
                <w:u w:val="single"/>
              </w:rPr>
              <w:t xml:space="preserve">Caso del alveolo en explotación </w:t>
            </w:r>
          </w:p>
          <w:p w14:paraId="7AC01218" w14:textId="77777777" w:rsidR="00241663" w:rsidRDefault="00241663" w:rsidP="0077317A">
            <w:pPr>
              <w:autoSpaceDE w:val="0"/>
              <w:autoSpaceDN w:val="0"/>
              <w:adjustRightInd w:val="0"/>
              <w:rPr>
                <w:i/>
              </w:rPr>
            </w:pPr>
            <w:r>
              <w:rPr>
                <w:i/>
              </w:rPr>
              <w:lastRenderedPageBreak/>
              <w:t>[…] la cantidad de lixiviado que se obtendrá la supondremos igual a la cantidad de agua lluvia que incida directamente en el alveolo. A efectos de cálculo consideraremos que todo el volumen de lluvia aparece como lixiviado, despreciando con ello el efecto de la evaporación, con lo que los resultados obtenidos presentaran un cierto margen de seguridad.</w:t>
            </w:r>
          </w:p>
          <w:p w14:paraId="3583192E" w14:textId="77777777" w:rsidR="00241663" w:rsidRPr="006D0A94" w:rsidRDefault="00241663" w:rsidP="0077317A">
            <w:pPr>
              <w:autoSpaceDE w:val="0"/>
              <w:autoSpaceDN w:val="0"/>
              <w:adjustRightInd w:val="0"/>
              <w:rPr>
                <w:i/>
              </w:rPr>
            </w:pPr>
            <w:r>
              <w:rPr>
                <w:i/>
              </w:rPr>
              <w:t>[…]</w:t>
            </w:r>
          </w:p>
          <w:p w14:paraId="0169DA4C" w14:textId="77777777" w:rsidR="00241663" w:rsidRPr="006D0A94" w:rsidRDefault="00241663" w:rsidP="0077317A">
            <w:pPr>
              <w:autoSpaceDE w:val="0"/>
              <w:autoSpaceDN w:val="0"/>
              <w:adjustRightInd w:val="0"/>
              <w:rPr>
                <w:i/>
                <w:u w:val="single"/>
              </w:rPr>
            </w:pPr>
            <w:r>
              <w:rPr>
                <w:i/>
                <w:u w:val="single"/>
              </w:rPr>
              <w:t xml:space="preserve">2) </w:t>
            </w:r>
            <w:r w:rsidRPr="006D0A94">
              <w:rPr>
                <w:i/>
                <w:u w:val="single"/>
              </w:rPr>
              <w:t xml:space="preserve">Caso </w:t>
            </w:r>
            <w:proofErr w:type="gramStart"/>
            <w:r w:rsidRPr="006D0A94">
              <w:rPr>
                <w:i/>
                <w:u w:val="single"/>
              </w:rPr>
              <w:t>del alveolo</w:t>
            </w:r>
            <w:r>
              <w:rPr>
                <w:i/>
                <w:u w:val="single"/>
              </w:rPr>
              <w:t>s ya clausurados</w:t>
            </w:r>
            <w:proofErr w:type="gramEnd"/>
            <w:r w:rsidRPr="006D0A94">
              <w:rPr>
                <w:i/>
                <w:u w:val="single"/>
              </w:rPr>
              <w:t xml:space="preserve"> </w:t>
            </w:r>
          </w:p>
          <w:p w14:paraId="54E84E41" w14:textId="77777777" w:rsidR="00241663" w:rsidRDefault="00241663" w:rsidP="0077317A">
            <w:pPr>
              <w:autoSpaceDE w:val="0"/>
              <w:autoSpaceDN w:val="0"/>
              <w:adjustRightInd w:val="0"/>
              <w:rPr>
                <w:i/>
              </w:rPr>
            </w:pPr>
            <w:r>
              <w:rPr>
                <w:i/>
              </w:rPr>
              <w:t>Como se ha comentado, la vida útil del primer alveolo, y de los siguientes, puede estimarse en 3 o 4 años. A partir de ese momento, el alveolo quedará totalmente clausurado, con la capa de sellado que se define un poco más adelante.</w:t>
            </w:r>
          </w:p>
          <w:p w14:paraId="6F0EF9BD" w14:textId="77777777" w:rsidR="00241663" w:rsidRDefault="00241663" w:rsidP="0077317A">
            <w:pPr>
              <w:autoSpaceDE w:val="0"/>
              <w:autoSpaceDN w:val="0"/>
              <w:adjustRightInd w:val="0"/>
              <w:rPr>
                <w:i/>
              </w:rPr>
            </w:pPr>
            <w:r>
              <w:rPr>
                <w:i/>
              </w:rPr>
              <w:t>Esta capa de sellado desvía totalmente la lluvia que incide sobre el alveolo, por lo que desaparece la cantidad proveniente de dicha circunstancia. Únicamente quedará la producida por la propia descomposición de los residuos que, hemos dicho carecía de importancia relativa frente a la producida por la lluvia.</w:t>
            </w:r>
          </w:p>
          <w:p w14:paraId="223B4350" w14:textId="77777777" w:rsidR="00241663" w:rsidRDefault="00241663" w:rsidP="0077317A">
            <w:pPr>
              <w:jc w:val="left"/>
              <w:rPr>
                <w:color w:val="000000" w:themeColor="text1"/>
              </w:rPr>
            </w:pPr>
          </w:p>
          <w:p w14:paraId="56920943" w14:textId="77777777" w:rsidR="00241663" w:rsidRDefault="00241663" w:rsidP="0077317A">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1277EA63" w14:textId="77777777" w:rsidR="007510D1" w:rsidRPr="0073185C" w:rsidRDefault="007510D1" w:rsidP="007510D1">
            <w:pPr>
              <w:jc w:val="left"/>
              <w:rPr>
                <w:bCs/>
              </w:rPr>
            </w:pPr>
            <w:r w:rsidRPr="0073185C">
              <w:rPr>
                <w:b/>
              </w:rPr>
              <w:t>Considerando 4</w:t>
            </w:r>
            <w:r w:rsidRPr="0073185C">
              <w:rPr>
                <w:bCs/>
              </w:rPr>
              <w:t>° Que, la Descripción del Proyecto es la que a continuación se indica:</w:t>
            </w:r>
          </w:p>
          <w:p w14:paraId="1B909791" w14:textId="6BAD8368" w:rsidR="00241663" w:rsidRPr="008141B7" w:rsidRDefault="00241663" w:rsidP="0076629B">
            <w:pPr>
              <w:jc w:val="left"/>
              <w:rPr>
                <w:bCs/>
              </w:rPr>
            </w:pPr>
            <w:r w:rsidRPr="00182862">
              <w:rPr>
                <w:bCs/>
              </w:rPr>
              <w:t>[…]</w:t>
            </w:r>
          </w:p>
          <w:tbl>
            <w:tblPr>
              <w:tblStyle w:val="Tablaconcuadrcula"/>
              <w:tblW w:w="0" w:type="auto"/>
              <w:tblLook w:val="04A0" w:firstRow="1" w:lastRow="0" w:firstColumn="1" w:lastColumn="0" w:noHBand="0" w:noVBand="1"/>
            </w:tblPr>
            <w:tblGrid>
              <w:gridCol w:w="1293"/>
              <w:gridCol w:w="12109"/>
            </w:tblGrid>
            <w:tr w:rsidR="00241663" w14:paraId="4A889698" w14:textId="77777777" w:rsidTr="008D3C55">
              <w:tc>
                <w:tcPr>
                  <w:tcW w:w="13402" w:type="dxa"/>
                  <w:gridSpan w:val="2"/>
                </w:tcPr>
                <w:p w14:paraId="213D5F95" w14:textId="77777777" w:rsidR="00241663" w:rsidRDefault="00241663" w:rsidP="0077317A">
                  <w:pPr>
                    <w:jc w:val="left"/>
                    <w:rPr>
                      <w:bCs/>
                    </w:rPr>
                  </w:pPr>
                  <w:r w:rsidRPr="0073585E">
                    <w:rPr>
                      <w:bCs/>
                    </w:rPr>
                    <w:t xml:space="preserve"> </w:t>
                  </w:r>
                  <w:r>
                    <w:rPr>
                      <w:b/>
                    </w:rPr>
                    <w:t>4.3.2. FASE DE OPERACIÓN</w:t>
                  </w:r>
                </w:p>
              </w:tc>
            </w:tr>
            <w:tr w:rsidR="00241663" w14:paraId="44A94508" w14:textId="77777777" w:rsidTr="008D3C55">
              <w:tc>
                <w:tcPr>
                  <w:tcW w:w="1293" w:type="dxa"/>
                </w:tcPr>
                <w:p w14:paraId="75061949" w14:textId="77777777" w:rsidR="00241663" w:rsidRDefault="00241663" w:rsidP="0077317A">
                  <w:pPr>
                    <w:jc w:val="left"/>
                    <w:rPr>
                      <w:bCs/>
                    </w:rPr>
                  </w:pPr>
                  <w:r>
                    <w:rPr>
                      <w:bCs/>
                    </w:rPr>
                    <w:t>Definición de sus partes, acciones y obras físicas.</w:t>
                  </w:r>
                </w:p>
              </w:tc>
              <w:tc>
                <w:tcPr>
                  <w:tcW w:w="12109" w:type="dxa"/>
                </w:tcPr>
                <w:p w14:paraId="0604FE15" w14:textId="77777777" w:rsidR="00241663" w:rsidRDefault="00241663" w:rsidP="0077317A">
                  <w:pPr>
                    <w:rPr>
                      <w:b/>
                    </w:rPr>
                  </w:pPr>
                  <w:r>
                    <w:rPr>
                      <w:b/>
                    </w:rPr>
                    <w:t xml:space="preserve">a) Sistema de captación de aguas lluvias de: área depósito de seguridad, celdas </w:t>
                  </w:r>
                  <w:proofErr w:type="spellStart"/>
                  <w:r>
                    <w:rPr>
                      <w:b/>
                    </w:rPr>
                    <w:t>N°</w:t>
                  </w:r>
                  <w:proofErr w:type="spellEnd"/>
                  <w:r>
                    <w:rPr>
                      <w:b/>
                    </w:rPr>
                    <w:t xml:space="preserve"> 6 y </w:t>
                  </w:r>
                  <w:proofErr w:type="spellStart"/>
                  <w:r>
                    <w:rPr>
                      <w:b/>
                    </w:rPr>
                    <w:t>N°</w:t>
                  </w:r>
                  <w:proofErr w:type="spellEnd"/>
                  <w:r>
                    <w:rPr>
                      <w:b/>
                    </w:rPr>
                    <w:t xml:space="preserve"> 7 y áreas de proceso:</w:t>
                  </w:r>
                </w:p>
                <w:p w14:paraId="36FB4F27" w14:textId="77777777" w:rsidR="00241663" w:rsidRPr="007510D1" w:rsidRDefault="00241663" w:rsidP="0077317A">
                  <w:pPr>
                    <w:rPr>
                      <w:bCs/>
                      <w:i/>
                      <w:iCs/>
                    </w:rPr>
                  </w:pPr>
                  <w:r w:rsidRPr="007510D1">
                    <w:rPr>
                      <w:bCs/>
                      <w:i/>
                      <w:iCs/>
                      <w:u w:val="single"/>
                    </w:rPr>
                    <w:t>Sistema de captación de aguas lluvias Área Depósito de Seguridad:</w:t>
                  </w:r>
                  <w:r w:rsidRPr="007510D1">
                    <w:rPr>
                      <w:bCs/>
                      <w:i/>
                      <w:iCs/>
                    </w:rPr>
                    <w:t xml:space="preserve"> […]. En el caso de las celdas en operación, el agua que precipita directamente sobre éstas pasa a formar parte de los lixiviados que se acumulan en el sumidero recolector desde donde son extraídos periódicamente mediante bombeo hacia la piscina de lixiviados, para posteriormente ser tratados en la planta fisicoquímica.</w:t>
                  </w:r>
                </w:p>
                <w:p w14:paraId="6218556C" w14:textId="77777777" w:rsidR="00241663" w:rsidRPr="007510D1" w:rsidRDefault="00241663" w:rsidP="0077317A">
                  <w:pPr>
                    <w:rPr>
                      <w:bCs/>
                      <w:i/>
                      <w:iCs/>
                    </w:rPr>
                  </w:pPr>
                  <w:r w:rsidRPr="007510D1">
                    <w:rPr>
                      <w:bCs/>
                      <w:i/>
                      <w:iCs/>
                    </w:rPr>
                    <w:t>La capacidad total de la piscina de lixiviados es de 6.200 m</w:t>
                  </w:r>
                  <w:r w:rsidRPr="007510D1">
                    <w:rPr>
                      <w:bCs/>
                      <w:i/>
                      <w:iCs/>
                      <w:vertAlign w:val="superscript"/>
                    </w:rPr>
                    <w:t>3</w:t>
                  </w:r>
                  <w:r w:rsidRPr="007510D1">
                    <w:rPr>
                      <w:bCs/>
                      <w:i/>
                      <w:iCs/>
                    </w:rPr>
                    <w:t>.</w:t>
                  </w:r>
                </w:p>
                <w:p w14:paraId="5A91EA4C" w14:textId="77777777" w:rsidR="00241663" w:rsidRPr="007510D1" w:rsidRDefault="00241663" w:rsidP="0077317A">
                  <w:pPr>
                    <w:rPr>
                      <w:bCs/>
                      <w:i/>
                      <w:iCs/>
                    </w:rPr>
                  </w:pPr>
                  <w:r w:rsidRPr="007510D1">
                    <w:rPr>
                      <w:bCs/>
                      <w:i/>
                      <w:iCs/>
                    </w:rPr>
                    <w:t>[…]</w:t>
                  </w:r>
                </w:p>
                <w:p w14:paraId="53AA3B14" w14:textId="533A956D" w:rsidR="00241663" w:rsidRDefault="00241663" w:rsidP="007510D1">
                  <w:pPr>
                    <w:rPr>
                      <w:bCs/>
                    </w:rPr>
                  </w:pPr>
                  <w:r w:rsidRPr="007510D1">
                    <w:rPr>
                      <w:bCs/>
                      <w:i/>
                      <w:iCs/>
                    </w:rPr>
                    <w:t xml:space="preserve">Como parte del Proyecto, se incorpora 2 nuevas celdas de seguridad (celdas N°6 y </w:t>
                  </w:r>
                  <w:proofErr w:type="spellStart"/>
                  <w:r w:rsidRPr="007510D1">
                    <w:rPr>
                      <w:bCs/>
                      <w:i/>
                      <w:iCs/>
                    </w:rPr>
                    <w:t>N°</w:t>
                  </w:r>
                  <w:proofErr w:type="spellEnd"/>
                  <w:r w:rsidRPr="007510D1">
                    <w:rPr>
                      <w:bCs/>
                      <w:i/>
                      <w:iCs/>
                    </w:rPr>
                    <w:t xml:space="preserve"> 7). </w:t>
                  </w:r>
                  <w:proofErr w:type="gramStart"/>
                  <w:r w:rsidRPr="007510D1">
                    <w:rPr>
                      <w:bCs/>
                      <w:i/>
                      <w:iCs/>
                    </w:rPr>
                    <w:t>Estas celdas contará</w:t>
                  </w:r>
                  <w:proofErr w:type="gramEnd"/>
                  <w:r w:rsidRPr="007510D1">
                    <w:rPr>
                      <w:bCs/>
                      <w:i/>
                      <w:iCs/>
                    </w:rPr>
                    <w:t xml:space="preserve"> con sus respectivos sumideros recolectores de lixiviado desde donde serán extraídos periódicamente mediante bombeo hacia la piscina de lixiviados</w:t>
                  </w:r>
                  <w:r w:rsidR="007510D1" w:rsidRPr="007510D1">
                    <w:rPr>
                      <w:bCs/>
                      <w:i/>
                      <w:iCs/>
                    </w:rPr>
                    <w:t>.</w:t>
                  </w:r>
                  <w:r>
                    <w:rPr>
                      <w:bCs/>
                    </w:rPr>
                    <w:t xml:space="preserve">   </w:t>
                  </w:r>
                </w:p>
              </w:tc>
            </w:tr>
          </w:tbl>
          <w:p w14:paraId="2CCA2AC9" w14:textId="4DF11444" w:rsidR="00241663" w:rsidRDefault="00241663" w:rsidP="0077317A">
            <w:pPr>
              <w:jc w:val="left"/>
              <w:rPr>
                <w:bCs/>
              </w:rPr>
            </w:pPr>
          </w:p>
          <w:p w14:paraId="44EE6382" w14:textId="09836499" w:rsidR="007510D1" w:rsidRPr="00182862" w:rsidRDefault="007510D1" w:rsidP="007510D1">
            <w:pPr>
              <w:jc w:val="left"/>
              <w:rPr>
                <w:bCs/>
              </w:rPr>
            </w:pPr>
            <w:r w:rsidRPr="007510D1">
              <w:rPr>
                <w:b/>
              </w:rPr>
              <w:t>Considerando 6</w:t>
            </w:r>
            <w:r w:rsidRPr="007510D1">
              <w:rPr>
                <w:bCs/>
              </w:rPr>
              <w:t xml:space="preserve">° Que, durante el proceso de evaluación se han presentado antecedentes que justifican la inexistencia de los siguientes efectos, características y circunstancias del artículo 11 de la Ley </w:t>
            </w:r>
            <w:proofErr w:type="spellStart"/>
            <w:r w:rsidRPr="007510D1">
              <w:rPr>
                <w:bCs/>
              </w:rPr>
              <w:t>N°</w:t>
            </w:r>
            <w:proofErr w:type="spellEnd"/>
            <w:r w:rsidRPr="007510D1">
              <w:rPr>
                <w:bCs/>
              </w:rPr>
              <w:t xml:space="preserve"> 19.300:</w:t>
            </w:r>
          </w:p>
          <w:tbl>
            <w:tblPr>
              <w:tblStyle w:val="Tablaconcuadrcula"/>
              <w:tblW w:w="0" w:type="auto"/>
              <w:tblLook w:val="04A0" w:firstRow="1" w:lastRow="0" w:firstColumn="1" w:lastColumn="0" w:noHBand="0" w:noVBand="1"/>
            </w:tblPr>
            <w:tblGrid>
              <w:gridCol w:w="12633"/>
            </w:tblGrid>
            <w:tr w:rsidR="007510D1" w14:paraId="3E305407" w14:textId="77777777" w:rsidTr="0077317A">
              <w:tc>
                <w:tcPr>
                  <w:tcW w:w="12633" w:type="dxa"/>
                </w:tcPr>
                <w:p w14:paraId="086C4F71" w14:textId="77777777" w:rsidR="007510D1" w:rsidRDefault="007510D1" w:rsidP="007510D1">
                  <w:pPr>
                    <w:rPr>
                      <w:b/>
                    </w:rPr>
                  </w:pPr>
                  <w:r>
                    <w:rPr>
                      <w:b/>
                    </w:rPr>
                    <w:t>6.1. RIESGO PARA LA SALUD DE LA POBLACIÓN, DEBIDO A LA CANTIDAD Y CALIDAD DE EFLUENTES, EMISIONES Y RESIDUOS</w:t>
                  </w:r>
                </w:p>
              </w:tc>
            </w:tr>
            <w:tr w:rsidR="007510D1" w14:paraId="639817C2" w14:textId="77777777" w:rsidTr="0077317A">
              <w:tc>
                <w:tcPr>
                  <w:tcW w:w="12633" w:type="dxa"/>
                </w:tcPr>
                <w:p w14:paraId="2E25190F" w14:textId="77777777" w:rsidR="007510D1" w:rsidRPr="00ED62E6" w:rsidRDefault="007510D1" w:rsidP="007510D1">
                  <w:pPr>
                    <w:rPr>
                      <w:bCs/>
                    </w:rPr>
                  </w:pPr>
                  <w:r w:rsidRPr="00ED62E6">
                    <w:rPr>
                      <w:bCs/>
                    </w:rPr>
                    <w:t>[…]</w:t>
                  </w:r>
                </w:p>
                <w:p w14:paraId="603F1B2E" w14:textId="77777777" w:rsidR="007510D1" w:rsidRDefault="007510D1" w:rsidP="007510D1">
                  <w:pPr>
                    <w:rPr>
                      <w:b/>
                    </w:rPr>
                  </w:pPr>
                  <w:r>
                    <w:rPr>
                      <w:b/>
                    </w:rPr>
                    <w:t>c</w:t>
                  </w:r>
                  <w:r w:rsidRPr="004201D9">
                    <w:rPr>
                      <w:b/>
                    </w:rPr>
                    <w:t xml:space="preserve">) </w:t>
                  </w:r>
                  <w:r>
                    <w:rPr>
                      <w:b/>
                    </w:rPr>
                    <w:t xml:space="preserve">“La exposición a contaminantes debido al impacto de las emisiones y efluentes sobre los recursos naturales renovables, incluidos el suelo, agua y aire, </w:t>
                  </w:r>
                  <w:proofErr w:type="gramStart"/>
                  <w:r>
                    <w:rPr>
                      <w:b/>
                    </w:rPr>
                    <w:t>en caso que</w:t>
                  </w:r>
                  <w:proofErr w:type="gramEnd"/>
                  <w:r>
                    <w:rPr>
                      <w:b/>
                    </w:rPr>
                    <w:t xml:space="preserve"> no sea posible evaluar el riesgo para la salud de la población de acuerdo a las letras anteriores”</w:t>
                  </w:r>
                </w:p>
                <w:p w14:paraId="70029F88" w14:textId="77777777" w:rsidR="007510D1" w:rsidRDefault="007510D1" w:rsidP="007510D1">
                  <w:pPr>
                    <w:rPr>
                      <w:bCs/>
                    </w:rPr>
                  </w:pPr>
                  <w:r>
                    <w:rPr>
                      <w:bCs/>
                    </w:rPr>
                    <w:t>“[…]</w:t>
                  </w:r>
                </w:p>
                <w:p w14:paraId="2FAF0CDC" w14:textId="77777777" w:rsidR="007510D1" w:rsidRPr="00ED62E6" w:rsidRDefault="007510D1" w:rsidP="007510D1">
                  <w:pPr>
                    <w:rPr>
                      <w:bCs/>
                      <w:i/>
                      <w:iCs/>
                    </w:rPr>
                  </w:pPr>
                  <w:r w:rsidRPr="00ED62E6">
                    <w:rPr>
                      <w:bCs/>
                      <w:i/>
                      <w:iCs/>
                    </w:rPr>
                    <w:t xml:space="preserve">Respecto de la fase de operación y tal como ocurre en la actualidad con el depósito de seguridad considerado en el proyecto original, el proyecto que se ha sometido a evaluación contempla que los líquidos generados (considerados efluentes para este análisis), son y seguirán siendo colectados mediante un sistema de drenes instalados en el fondo de cada celda, que permiten conducir los lixiviados hasta un sumidero para posteriormente ser bombeados hasta la balsa de lixiviado existente, desde donde son derivados hasta la línea fisicoquímico de la Planta Pudahuel para ser recirculados en los mismos procesos de la Planta. Por lo tanto, no existen ni existirán descargas de efluentes al ambiente, toda vez que se </w:t>
                  </w:r>
                  <w:proofErr w:type="spellStart"/>
                  <w:r w:rsidRPr="00ED62E6">
                    <w:rPr>
                      <w:bCs/>
                      <w:i/>
                      <w:iCs/>
                    </w:rPr>
                    <w:t>tata</w:t>
                  </w:r>
                  <w:proofErr w:type="spellEnd"/>
                  <w:r w:rsidRPr="00ED62E6">
                    <w:rPr>
                      <w:bCs/>
                      <w:i/>
                      <w:iCs/>
                    </w:rPr>
                    <w:t xml:space="preserve"> de un circuito cerrado</w:t>
                  </w:r>
                  <w:r>
                    <w:rPr>
                      <w:bCs/>
                      <w:i/>
                      <w:iCs/>
                    </w:rPr>
                    <w:t>”</w:t>
                  </w:r>
                  <w:r w:rsidRPr="00ED62E6">
                    <w:rPr>
                      <w:bCs/>
                      <w:i/>
                      <w:iCs/>
                    </w:rPr>
                    <w:t xml:space="preserve">. </w:t>
                  </w:r>
                </w:p>
                <w:p w14:paraId="698D0F7D" w14:textId="77777777" w:rsidR="007510D1" w:rsidRDefault="007510D1" w:rsidP="007510D1">
                  <w:pPr>
                    <w:rPr>
                      <w:bCs/>
                    </w:rPr>
                  </w:pPr>
                </w:p>
              </w:tc>
            </w:tr>
          </w:tbl>
          <w:p w14:paraId="5CD45626" w14:textId="77777777" w:rsidR="007510D1" w:rsidRDefault="007510D1" w:rsidP="007510D1">
            <w:pPr>
              <w:jc w:val="left"/>
              <w:rPr>
                <w:bCs/>
              </w:rPr>
            </w:pPr>
          </w:p>
          <w:p w14:paraId="62D8238E" w14:textId="77777777" w:rsidR="00241663" w:rsidRDefault="00241663" w:rsidP="0077317A"/>
        </w:tc>
      </w:tr>
      <w:tr w:rsidR="00241663" w14:paraId="3E712229" w14:textId="77777777" w:rsidTr="0077317A">
        <w:trPr>
          <w:trHeight w:val="699"/>
          <w:jc w:val="center"/>
        </w:trPr>
        <w:tc>
          <w:tcPr>
            <w:tcW w:w="5000" w:type="pct"/>
            <w:gridSpan w:val="2"/>
          </w:tcPr>
          <w:p w14:paraId="53A88B9C" w14:textId="77777777" w:rsidR="00241663" w:rsidRDefault="00241663" w:rsidP="0077317A">
            <w:pPr>
              <w:rPr>
                <w:rFonts w:eastAsia="Times New Roman"/>
                <w:b/>
                <w:bCs/>
                <w:color w:val="000000"/>
                <w:lang w:eastAsia="es-CL"/>
              </w:rPr>
            </w:pPr>
            <w:r w:rsidRPr="000A06AE">
              <w:rPr>
                <w:rFonts w:eastAsia="Times New Roman"/>
                <w:b/>
                <w:bCs/>
                <w:color w:val="000000"/>
                <w:lang w:eastAsia="es-CL"/>
              </w:rPr>
              <w:lastRenderedPageBreak/>
              <w:t xml:space="preserve">Hechos constatados: </w:t>
            </w:r>
          </w:p>
          <w:p w14:paraId="0400D2D7" w14:textId="77777777" w:rsidR="00241663" w:rsidRDefault="00241663" w:rsidP="0077317A">
            <w:pPr>
              <w:rPr>
                <w:rFonts w:eastAsia="Times New Roman"/>
                <w:b/>
                <w:bCs/>
                <w:color w:val="000000"/>
                <w:lang w:eastAsia="es-CL"/>
              </w:rPr>
            </w:pPr>
          </w:p>
          <w:p w14:paraId="60DA17B1" w14:textId="55201CC7" w:rsidR="00241663" w:rsidRPr="0076629B" w:rsidRDefault="00DF378F" w:rsidP="004F1D2D">
            <w:pPr>
              <w:pStyle w:val="Prrafodelista"/>
              <w:numPr>
                <w:ilvl w:val="0"/>
                <w:numId w:val="29"/>
              </w:numPr>
              <w:rPr>
                <w:iCs/>
              </w:rPr>
            </w:pPr>
            <w:r w:rsidRPr="00CE43CE">
              <w:rPr>
                <w:rFonts w:eastAsia="Times New Roman"/>
                <w:bCs/>
                <w:color w:val="000000"/>
                <w:lang w:eastAsia="es-CL"/>
              </w:rPr>
              <w:t>Durante la</w:t>
            </w:r>
            <w:r>
              <w:rPr>
                <w:rFonts w:eastAsia="Times New Roman"/>
                <w:bCs/>
                <w:color w:val="000000"/>
                <w:lang w:eastAsia="es-CL"/>
              </w:rPr>
              <w:t xml:space="preserve"> actividad de </w:t>
            </w:r>
            <w:r w:rsidRPr="00CE43CE">
              <w:rPr>
                <w:rFonts w:eastAsia="Times New Roman"/>
                <w:bCs/>
                <w:color w:val="000000"/>
                <w:lang w:eastAsia="es-CL"/>
              </w:rPr>
              <w:t xml:space="preserve">inspección del día 14-06-2019, </w:t>
            </w:r>
            <w:r w:rsidR="0076629B" w:rsidRPr="0076629B">
              <w:rPr>
                <w:iCs/>
              </w:rPr>
              <w:t xml:space="preserve">al </w:t>
            </w:r>
            <w:r w:rsidR="00941DA1">
              <w:rPr>
                <w:iCs/>
              </w:rPr>
              <w:t>i</w:t>
            </w:r>
            <w:r w:rsidR="00241663" w:rsidRPr="00E3627A">
              <w:rPr>
                <w:iCs/>
              </w:rPr>
              <w:t xml:space="preserve">nterior de la celda </w:t>
            </w:r>
            <w:r>
              <w:rPr>
                <w:iCs/>
              </w:rPr>
              <w:t>de seguridad en operación</w:t>
            </w:r>
            <w:r w:rsidR="00241663" w:rsidRPr="00E3627A">
              <w:rPr>
                <w:iCs/>
              </w:rPr>
              <w:t xml:space="preserve"> se </w:t>
            </w:r>
            <w:r w:rsidR="00941DA1">
              <w:rPr>
                <w:iCs/>
              </w:rPr>
              <w:t xml:space="preserve">observó </w:t>
            </w:r>
            <w:r w:rsidR="00241663" w:rsidRPr="00E3627A">
              <w:rPr>
                <w:iCs/>
              </w:rPr>
              <w:t>la presencia de 2 ductos para la extracción de lixiviados (</w:t>
            </w:r>
            <w:r w:rsidR="00241663" w:rsidRPr="00674E74">
              <w:rPr>
                <w:iCs/>
              </w:rPr>
              <w:t xml:space="preserve">Fotografía </w:t>
            </w:r>
            <w:r w:rsidR="009E6BE7" w:rsidRPr="00674E74">
              <w:rPr>
                <w:iCs/>
              </w:rPr>
              <w:t>19</w:t>
            </w:r>
            <w:r w:rsidR="00241663" w:rsidRPr="00674E74">
              <w:rPr>
                <w:iCs/>
              </w:rPr>
              <w:t xml:space="preserve">). Al respecto, el Sr. Gutiérrez informó que, en caso de existir líquidos en su interior, se instala una bomba sumergible y un ducto para bombear los líquidos a las balsas de lixiviados, realizándose registros de niveles semanales efectuados los días viernes de cada semana. Durante la inspección se verificó, la realización de la medición de nivel de los 2 pozos, a cargo del Sr. Pedro Betancourt, a los denominados pozos de servicio y de seguridad, registrándose en ambos una altura de 5,93 </w:t>
            </w:r>
            <w:proofErr w:type="spellStart"/>
            <w:r w:rsidR="00E13CED" w:rsidRPr="00674E74">
              <w:rPr>
                <w:iCs/>
              </w:rPr>
              <w:t>mt</w:t>
            </w:r>
            <w:proofErr w:type="spellEnd"/>
            <w:r w:rsidR="00E13CED" w:rsidRPr="00674E74">
              <w:rPr>
                <w:iCs/>
              </w:rPr>
              <w:t xml:space="preserve"> (</w:t>
            </w:r>
            <w:r w:rsidR="00E13CED" w:rsidRPr="00674E74">
              <w:rPr>
                <w:b/>
                <w:bCs/>
                <w:iCs/>
                <w:u w:val="single"/>
              </w:rPr>
              <w:t>NOTA:</w:t>
            </w:r>
            <w:r w:rsidR="00E13CED" w:rsidRPr="00674E74">
              <w:rPr>
                <w:iCs/>
              </w:rPr>
              <w:t xml:space="preserve"> en acta por error de tipeo quedo como 5,93 </w:t>
            </w:r>
            <w:r w:rsidR="00241663" w:rsidRPr="00674E74">
              <w:rPr>
                <w:iCs/>
              </w:rPr>
              <w:t>cm</w:t>
            </w:r>
            <w:r w:rsidR="00E13CED" w:rsidRPr="00674E74">
              <w:rPr>
                <w:iCs/>
              </w:rPr>
              <w:t>)</w:t>
            </w:r>
            <w:r w:rsidR="00241663" w:rsidRPr="00674E74">
              <w:rPr>
                <w:iCs/>
              </w:rPr>
              <w:t>, medidos entre el borde superior de los ductos y el espejo de agua</w:t>
            </w:r>
            <w:r w:rsidR="00F85EB9" w:rsidRPr="00674E74">
              <w:rPr>
                <w:iCs/>
              </w:rPr>
              <w:t xml:space="preserve"> </w:t>
            </w:r>
            <w:r w:rsidR="00241663" w:rsidRPr="00674E74">
              <w:rPr>
                <w:iCs/>
              </w:rPr>
              <w:t>(Fotografía</w:t>
            </w:r>
            <w:r w:rsidR="006E0A0B" w:rsidRPr="00674E74">
              <w:rPr>
                <w:iCs/>
              </w:rPr>
              <w:t xml:space="preserve"> 20</w:t>
            </w:r>
            <w:r w:rsidR="00241663" w:rsidRPr="00674E74">
              <w:rPr>
                <w:iCs/>
              </w:rPr>
              <w:t>).</w:t>
            </w:r>
            <w:r w:rsidR="00241663" w:rsidRPr="00E3627A">
              <w:rPr>
                <w:iCs/>
              </w:rPr>
              <w:t xml:space="preserve"> Consultado sobre lo que indica dicha lectura, el sr. Betancourt indicó que señalan que la altura de agua al interior es de 8 cm de agua y </w:t>
            </w:r>
            <w:proofErr w:type="gramStart"/>
            <w:r w:rsidR="00241663" w:rsidRPr="00E3627A">
              <w:rPr>
                <w:iCs/>
              </w:rPr>
              <w:t>que</w:t>
            </w:r>
            <w:proofErr w:type="gramEnd"/>
            <w:r w:rsidR="00241663" w:rsidRPr="00E3627A">
              <w:rPr>
                <w:iCs/>
              </w:rPr>
              <w:t xml:space="preserve"> en la medición de la semana anterior, dicha altura había sido de 3 cm.</w:t>
            </w:r>
          </w:p>
          <w:p w14:paraId="0082C1B2" w14:textId="6E37ADC4" w:rsidR="006001CF" w:rsidRDefault="00DD624E" w:rsidP="004F1D2D">
            <w:pPr>
              <w:pStyle w:val="Prrafodelista"/>
              <w:numPr>
                <w:ilvl w:val="0"/>
                <w:numId w:val="29"/>
              </w:numPr>
              <w:rPr>
                <w:iCs/>
              </w:rPr>
            </w:pPr>
            <w:r>
              <w:rPr>
                <w:iCs/>
              </w:rPr>
              <w:t>S</w:t>
            </w:r>
            <w:r w:rsidR="006001CF" w:rsidRPr="00754C29">
              <w:rPr>
                <w:iCs/>
              </w:rPr>
              <w:t xml:space="preserve">e visitó sector de ubicación de la balsa de lixiviados, observándose que se encuentra dividida en dos piscinas de </w:t>
            </w:r>
            <w:r w:rsidR="006001CF" w:rsidRPr="00674E74">
              <w:rPr>
                <w:iCs/>
              </w:rPr>
              <w:t>lixiviados</w:t>
            </w:r>
            <w:r w:rsidR="002F3EF0" w:rsidRPr="00674E74">
              <w:rPr>
                <w:iCs/>
              </w:rPr>
              <w:t xml:space="preserve"> (Fotografía </w:t>
            </w:r>
            <w:r w:rsidR="00A57D5D" w:rsidRPr="00674E74">
              <w:rPr>
                <w:iCs/>
              </w:rPr>
              <w:t>21</w:t>
            </w:r>
            <w:r w:rsidR="002F3EF0" w:rsidRPr="00674E74">
              <w:rPr>
                <w:iCs/>
              </w:rPr>
              <w:t>)</w:t>
            </w:r>
            <w:r w:rsidR="00F85EB9" w:rsidRPr="00674E74">
              <w:rPr>
                <w:iCs/>
              </w:rPr>
              <w:t xml:space="preserve"> y </w:t>
            </w:r>
            <w:r w:rsidR="002F3EF0" w:rsidRPr="00674E74">
              <w:rPr>
                <w:iCs/>
              </w:rPr>
              <w:t xml:space="preserve">que cada </w:t>
            </w:r>
            <w:r w:rsidR="00F85EB9" w:rsidRPr="00674E74">
              <w:rPr>
                <w:iCs/>
              </w:rPr>
              <w:t xml:space="preserve">una </w:t>
            </w:r>
            <w:r w:rsidR="002F3EF0" w:rsidRPr="00674E74">
              <w:rPr>
                <w:iCs/>
              </w:rPr>
              <w:t xml:space="preserve">se encuentra ocupada a un nivel de 69 y 85% de su capacidad máxima, según registro digital (Fotografías </w:t>
            </w:r>
            <w:r w:rsidR="006001CF" w:rsidRPr="00674E74">
              <w:rPr>
                <w:iCs/>
              </w:rPr>
              <w:t>22 y 23</w:t>
            </w:r>
            <w:r w:rsidR="002F3EF0" w:rsidRPr="00674E74">
              <w:rPr>
                <w:iCs/>
              </w:rPr>
              <w:t>). Se observó que el flujómetro de entrada presenta un volumen de 8</w:t>
            </w:r>
            <w:r w:rsidR="001C3A35" w:rsidRPr="00674E74">
              <w:rPr>
                <w:iCs/>
              </w:rPr>
              <w:t>.</w:t>
            </w:r>
            <w:r w:rsidR="002F3EF0" w:rsidRPr="00674E74">
              <w:rPr>
                <w:iCs/>
              </w:rPr>
              <w:t>278,9 m</w:t>
            </w:r>
            <w:r w:rsidR="002F3EF0" w:rsidRPr="00674E74">
              <w:rPr>
                <w:iCs/>
                <w:vertAlign w:val="superscript"/>
              </w:rPr>
              <w:t>3</w:t>
            </w:r>
            <w:r w:rsidR="002F3EF0" w:rsidRPr="00674E74">
              <w:rPr>
                <w:iCs/>
              </w:rPr>
              <w:t xml:space="preserve"> y que el flujómetro de salida presenta un valor de 535</w:t>
            </w:r>
            <w:r w:rsidR="001C3A35" w:rsidRPr="00674E74">
              <w:rPr>
                <w:iCs/>
              </w:rPr>
              <w:t>.</w:t>
            </w:r>
            <w:r w:rsidR="002F3EF0" w:rsidRPr="00674E74">
              <w:rPr>
                <w:iCs/>
              </w:rPr>
              <w:t>502,06 m</w:t>
            </w:r>
            <w:r w:rsidR="002F3EF0" w:rsidRPr="00674E74">
              <w:rPr>
                <w:iCs/>
                <w:vertAlign w:val="superscript"/>
              </w:rPr>
              <w:t>3</w:t>
            </w:r>
            <w:r w:rsidR="002F3EF0" w:rsidRPr="00674E74">
              <w:rPr>
                <w:iCs/>
              </w:rPr>
              <w:t xml:space="preserve"> (Fotografías </w:t>
            </w:r>
            <w:r w:rsidR="006001CF" w:rsidRPr="00674E74">
              <w:rPr>
                <w:iCs/>
              </w:rPr>
              <w:t>24</w:t>
            </w:r>
            <w:r w:rsidR="002F3EF0" w:rsidRPr="00674E74">
              <w:rPr>
                <w:iCs/>
              </w:rPr>
              <w:t xml:space="preserve"> y </w:t>
            </w:r>
            <w:r w:rsidR="006001CF" w:rsidRPr="00674E74">
              <w:rPr>
                <w:iCs/>
              </w:rPr>
              <w:t>25</w:t>
            </w:r>
            <w:r w:rsidR="002F3EF0" w:rsidRPr="00674E74">
              <w:rPr>
                <w:iCs/>
              </w:rPr>
              <w:t>). Rodrigo Pérez indicó que desde finales del 2016 no están enviando lixiviado a la línea de inertización debido a que no ha sido necesario. Indicó además que una de las piscinas estaba</w:t>
            </w:r>
            <w:r w:rsidR="002F3EF0" w:rsidRPr="00907F3E">
              <w:rPr>
                <w:iCs/>
              </w:rPr>
              <w:t xml:space="preserve"> siendo vaciada para el retiro de las borras, y </w:t>
            </w:r>
            <w:proofErr w:type="gramStart"/>
            <w:r w:rsidR="002F3EF0" w:rsidRPr="00907F3E">
              <w:rPr>
                <w:iCs/>
              </w:rPr>
              <w:t>que</w:t>
            </w:r>
            <w:proofErr w:type="gramEnd"/>
            <w:r w:rsidR="002F3EF0" w:rsidRPr="00907F3E">
              <w:rPr>
                <w:iCs/>
              </w:rPr>
              <w:t xml:space="preserve"> para tratar problemas de olor, incorporan peróxido de hidrógeno</w:t>
            </w:r>
            <w:r w:rsidR="00455D93">
              <w:rPr>
                <w:iCs/>
              </w:rPr>
              <w:t xml:space="preserve">, observándose equipamiento consistente en </w:t>
            </w:r>
            <w:r w:rsidR="00455D93" w:rsidRPr="00907F3E">
              <w:rPr>
                <w:iCs/>
              </w:rPr>
              <w:t>contenedor</w:t>
            </w:r>
            <w:r w:rsidR="00455D93">
              <w:rPr>
                <w:iCs/>
              </w:rPr>
              <w:t xml:space="preserve"> y tubería.</w:t>
            </w:r>
          </w:p>
          <w:p w14:paraId="778C4C82" w14:textId="199A3B72" w:rsidR="00F10194" w:rsidRPr="00CA6AD3" w:rsidRDefault="00283933" w:rsidP="004F1D2D">
            <w:pPr>
              <w:pStyle w:val="Prrafodelista"/>
              <w:numPr>
                <w:ilvl w:val="0"/>
                <w:numId w:val="29"/>
              </w:numPr>
            </w:pPr>
            <w:r w:rsidRPr="00423F17">
              <w:rPr>
                <w:rFonts w:eastAsia="Times New Roman"/>
                <w:bCs/>
                <w:color w:val="000000"/>
                <w:lang w:eastAsia="es-CL"/>
              </w:rPr>
              <w:t xml:space="preserve">Del examen de información, de la </w:t>
            </w:r>
            <w:r w:rsidRPr="00CA6AD3">
              <w:rPr>
                <w:rFonts w:eastAsia="Times New Roman"/>
                <w:bCs/>
                <w:color w:val="000000"/>
                <w:lang w:eastAsia="es-CL"/>
              </w:rPr>
              <w:t>documentación revisada (ID 5),</w:t>
            </w:r>
            <w:r w:rsidRPr="00CA6AD3">
              <w:t xml:space="preserve"> </w:t>
            </w:r>
            <w:r w:rsidR="000942AF">
              <w:t xml:space="preserve">es posible verificar </w:t>
            </w:r>
            <w:r>
              <w:t xml:space="preserve">que el titular </w:t>
            </w:r>
            <w:r w:rsidR="00E0493F">
              <w:t xml:space="preserve">mantiene registro del nivel de lixiviados al interior del depósito de seguridad, </w:t>
            </w:r>
            <w:r w:rsidR="0077317A">
              <w:t xml:space="preserve">adjuntándose </w:t>
            </w:r>
            <w:r w:rsidR="000942AF">
              <w:t xml:space="preserve">información de </w:t>
            </w:r>
            <w:r w:rsidR="0077317A">
              <w:t xml:space="preserve">las mediciones </w:t>
            </w:r>
            <w:r w:rsidR="00156123">
              <w:t xml:space="preserve">de dicho nivel, </w:t>
            </w:r>
            <w:r w:rsidR="0077317A">
              <w:t>realizadas entre el 12-04-2019</w:t>
            </w:r>
            <w:r w:rsidR="00156123">
              <w:t xml:space="preserve"> y el 14-06-2019 en </w:t>
            </w:r>
            <w:r w:rsidR="00E0493F">
              <w:t>las Celdas 1, 2, 3</w:t>
            </w:r>
            <w:r w:rsidR="00A05206">
              <w:t xml:space="preserve">, 4, 5A, 5B, 8 </w:t>
            </w:r>
            <w:r w:rsidR="00E0493F">
              <w:t xml:space="preserve">y </w:t>
            </w:r>
            <w:r w:rsidR="00A05206">
              <w:t xml:space="preserve">7A. </w:t>
            </w:r>
            <w:r w:rsidR="005E11DC">
              <w:t xml:space="preserve">Las celdas 1, 2, 3 y 4, corresponden a las </w:t>
            </w:r>
            <w:r w:rsidR="00E0493F">
              <w:t>ya cerradas</w:t>
            </w:r>
            <w:r w:rsidR="00156123">
              <w:t xml:space="preserve">. </w:t>
            </w:r>
            <w:r w:rsidR="005E11DC">
              <w:t xml:space="preserve">Respecto a la Celda 7 A, actualmente en operación se pudo constatar que aun cuando desde el 19-04-2019 se han venido realizando mediciones del nivel, </w:t>
            </w:r>
            <w:r w:rsidR="005E11DC" w:rsidRPr="00CA6AD3">
              <w:t xml:space="preserve">desde el 10-05-2019 </w:t>
            </w:r>
            <w:r w:rsidR="00F10194" w:rsidRPr="00CA6AD3">
              <w:t xml:space="preserve">existe líquido </w:t>
            </w:r>
            <w:r w:rsidR="00455D93" w:rsidRPr="00CA6AD3">
              <w:t xml:space="preserve">en cantidades </w:t>
            </w:r>
            <w:r w:rsidR="00F10194" w:rsidRPr="00CA6AD3">
              <w:t>para realizar su retiro</w:t>
            </w:r>
            <w:r w:rsidR="00F10194" w:rsidRPr="00CA6AD3">
              <w:rPr>
                <w:rFonts w:eastAsia="Times New Roman"/>
                <w:bCs/>
                <w:color w:val="000000"/>
                <w:lang w:eastAsia="es-CL"/>
              </w:rPr>
              <w:t xml:space="preserve"> (Anexo</w:t>
            </w:r>
            <w:r w:rsidR="0095028B" w:rsidRPr="00CA6AD3">
              <w:rPr>
                <w:rFonts w:eastAsia="Times New Roman"/>
                <w:bCs/>
                <w:color w:val="000000"/>
                <w:lang w:eastAsia="es-CL"/>
              </w:rPr>
              <w:t xml:space="preserve"> 11</w:t>
            </w:r>
            <w:r w:rsidR="00F10194" w:rsidRPr="00CA6AD3">
              <w:rPr>
                <w:rFonts w:eastAsia="Times New Roman"/>
                <w:bCs/>
                <w:color w:val="000000"/>
                <w:lang w:eastAsia="es-CL"/>
              </w:rPr>
              <w:t>)</w:t>
            </w:r>
            <w:r w:rsidR="00F10194" w:rsidRPr="00CA6AD3">
              <w:t>.</w:t>
            </w:r>
          </w:p>
          <w:p w14:paraId="61C6C0CE" w14:textId="0CCBC217" w:rsidR="001E2784" w:rsidRPr="00CA6AD3" w:rsidRDefault="001E2784" w:rsidP="004F1D2D">
            <w:pPr>
              <w:pStyle w:val="Prrafodelista"/>
              <w:numPr>
                <w:ilvl w:val="0"/>
                <w:numId w:val="29"/>
              </w:numPr>
            </w:pPr>
            <w:r w:rsidRPr="00CA6AD3">
              <w:t>Respecto a la balsa de lixiviados (I</w:t>
            </w:r>
            <w:r w:rsidR="009C507E" w:rsidRPr="00CA6AD3">
              <w:t>D</w:t>
            </w:r>
            <w:r w:rsidRPr="00CA6AD3">
              <w:t xml:space="preserve"> 5), se adjuntó registro de Mantenimiento Preventivo a que se someten, </w:t>
            </w:r>
            <w:r w:rsidR="007B7DF8">
              <w:t xml:space="preserve">verificándose que </w:t>
            </w:r>
            <w:r w:rsidRPr="00CA6AD3">
              <w:t xml:space="preserve">el más reciente </w:t>
            </w:r>
            <w:r w:rsidR="007B7DF8">
              <w:t>fue efectu</w:t>
            </w:r>
            <w:r w:rsidR="00DC3F92">
              <w:t>ado</w:t>
            </w:r>
            <w:r w:rsidR="007B7DF8">
              <w:t xml:space="preserve"> con </w:t>
            </w:r>
            <w:r w:rsidRPr="00CA6AD3">
              <w:t>fecha 30-05-2019</w:t>
            </w:r>
            <w:r w:rsidR="007B7DF8">
              <w:t xml:space="preserve"> y a través de éste </w:t>
            </w:r>
            <w:r w:rsidRPr="00CA6AD3">
              <w:t xml:space="preserve">es posible verificar que la </w:t>
            </w:r>
            <w:proofErr w:type="spellStart"/>
            <w:r w:rsidRPr="00CA6AD3">
              <w:t>denominda</w:t>
            </w:r>
            <w:proofErr w:type="spellEnd"/>
            <w:r w:rsidRPr="00CA6AD3">
              <w:t xml:space="preserve"> como B1 se encontraba con su nivel de llenado más bajo, en comparación con la </w:t>
            </w:r>
            <w:proofErr w:type="spellStart"/>
            <w:r w:rsidRPr="00CA6AD3">
              <w:t>denominda</w:t>
            </w:r>
            <w:proofErr w:type="spellEnd"/>
            <w:r w:rsidRPr="00CA6AD3">
              <w:t xml:space="preserve"> B2 (Anexo </w:t>
            </w:r>
            <w:r w:rsidR="0090163A" w:rsidRPr="00CA6AD3">
              <w:t>20</w:t>
            </w:r>
            <w:r w:rsidRPr="00CA6AD3">
              <w:t>).</w:t>
            </w:r>
          </w:p>
          <w:p w14:paraId="6D144A3E" w14:textId="120C8775" w:rsidR="00241663" w:rsidRPr="00AF6AFC" w:rsidRDefault="00241663" w:rsidP="0077317A">
            <w:pPr>
              <w:rPr>
                <w:rFonts w:eastAsia="Times New Roman"/>
                <w:bCs/>
                <w:color w:val="000000"/>
                <w:lang w:eastAsia="es-CL"/>
              </w:rPr>
            </w:pPr>
          </w:p>
        </w:tc>
      </w:tr>
    </w:tbl>
    <w:p w14:paraId="15385FA1" w14:textId="77777777" w:rsidR="00241663" w:rsidRDefault="00241663" w:rsidP="00241663"/>
    <w:p w14:paraId="2EB96A12" w14:textId="7DF4CC10" w:rsidR="00241663" w:rsidRDefault="00241663" w:rsidP="00241663">
      <w:pPr>
        <w:rPr>
          <w:sz w:val="20"/>
          <w:szCs w:val="20"/>
        </w:rPr>
      </w:pPr>
    </w:p>
    <w:p w14:paraId="33458D8E" w14:textId="0E545149" w:rsidR="0076629B" w:rsidRDefault="0076629B" w:rsidP="00241663">
      <w:pPr>
        <w:rPr>
          <w:sz w:val="20"/>
          <w:szCs w:val="20"/>
        </w:rPr>
      </w:pPr>
    </w:p>
    <w:p w14:paraId="53BF290C" w14:textId="67968ECB" w:rsidR="0076629B" w:rsidRDefault="0076629B" w:rsidP="00241663">
      <w:pPr>
        <w:rPr>
          <w:sz w:val="20"/>
          <w:szCs w:val="20"/>
        </w:rPr>
      </w:pPr>
    </w:p>
    <w:p w14:paraId="15F0EEFF" w14:textId="77777777" w:rsidR="0076629B" w:rsidRDefault="0076629B" w:rsidP="00241663">
      <w:pPr>
        <w:rPr>
          <w:sz w:val="20"/>
          <w:szCs w:val="20"/>
        </w:rPr>
      </w:pPr>
    </w:p>
    <w:p w14:paraId="1A27126D" w14:textId="77777777" w:rsidR="00241663" w:rsidRDefault="00241663" w:rsidP="00241663">
      <w:pPr>
        <w:rPr>
          <w:sz w:val="20"/>
          <w:szCs w:val="20"/>
        </w:rPr>
      </w:pPr>
    </w:p>
    <w:p w14:paraId="6B6CC439" w14:textId="7E7A4833" w:rsidR="00241663" w:rsidRDefault="00241663" w:rsidP="00463988">
      <w:pPr>
        <w:rPr>
          <w:sz w:val="20"/>
          <w:szCs w:val="20"/>
        </w:rPr>
      </w:pPr>
    </w:p>
    <w:p w14:paraId="3430CCE1" w14:textId="4F30B36C" w:rsidR="00A57D5D" w:rsidRDefault="00A57D5D" w:rsidP="00463988">
      <w:pPr>
        <w:rPr>
          <w:sz w:val="20"/>
          <w:szCs w:val="20"/>
        </w:rPr>
      </w:pPr>
    </w:p>
    <w:p w14:paraId="1A600E5A" w14:textId="687B1CE5" w:rsidR="00A57D5D" w:rsidRDefault="00A57D5D" w:rsidP="00463988">
      <w:pPr>
        <w:rPr>
          <w:sz w:val="20"/>
          <w:szCs w:val="20"/>
        </w:rPr>
      </w:pPr>
    </w:p>
    <w:p w14:paraId="5610656A" w14:textId="4E0F86BF" w:rsidR="008D78DC" w:rsidRDefault="008D78DC" w:rsidP="00463988">
      <w:pPr>
        <w:rPr>
          <w:sz w:val="20"/>
          <w:szCs w:val="20"/>
        </w:rPr>
      </w:pPr>
    </w:p>
    <w:p w14:paraId="44B1352A" w14:textId="5D5155B0" w:rsidR="008D78DC" w:rsidRDefault="008D78DC" w:rsidP="00463988">
      <w:pPr>
        <w:rPr>
          <w:sz w:val="20"/>
          <w:szCs w:val="20"/>
        </w:rPr>
      </w:pPr>
    </w:p>
    <w:p w14:paraId="14511B14" w14:textId="06889574" w:rsidR="008D78DC" w:rsidRDefault="008D78DC" w:rsidP="00463988">
      <w:pPr>
        <w:rPr>
          <w:sz w:val="20"/>
          <w:szCs w:val="20"/>
        </w:rPr>
      </w:pPr>
    </w:p>
    <w:p w14:paraId="40DA25AF" w14:textId="77777777" w:rsidR="008D78DC" w:rsidRDefault="008D78DC" w:rsidP="00463988">
      <w:pPr>
        <w:rPr>
          <w:sz w:val="20"/>
          <w:szCs w:val="20"/>
        </w:rPr>
      </w:pPr>
    </w:p>
    <w:p w14:paraId="6BF8AF4E" w14:textId="3E6A2F75" w:rsidR="00A57D5D" w:rsidRDefault="00A57D5D" w:rsidP="00463988">
      <w:pPr>
        <w:rPr>
          <w:sz w:val="20"/>
          <w:szCs w:val="20"/>
        </w:rPr>
      </w:pPr>
    </w:p>
    <w:p w14:paraId="0AAB798B" w14:textId="77777777" w:rsidR="00A57D5D" w:rsidRDefault="00A57D5D" w:rsidP="00463988">
      <w:pPr>
        <w:rPr>
          <w:sz w:val="20"/>
          <w:szCs w:val="20"/>
        </w:rPr>
      </w:pPr>
    </w:p>
    <w:p w14:paraId="020798C0" w14:textId="66530E28" w:rsidR="00FD59E5" w:rsidRDefault="00FD59E5" w:rsidP="00FD59E5">
      <w:pPr>
        <w:jc w:val="left"/>
        <w:rPr>
          <w:rFonts w:cstheme="minorHAnsi"/>
          <w:b/>
          <w:sz w:val="20"/>
          <w:szCs w:val="20"/>
        </w:rPr>
      </w:pPr>
    </w:p>
    <w:p w14:paraId="13A0FD9B" w14:textId="222DEAF1" w:rsidR="00F10194" w:rsidRDefault="00F10194" w:rsidP="00FD59E5">
      <w:pPr>
        <w:jc w:val="left"/>
        <w:rPr>
          <w:rFonts w:cstheme="minorHAnsi"/>
          <w:b/>
          <w:sz w:val="20"/>
          <w:szCs w:val="20"/>
        </w:rPr>
      </w:pPr>
    </w:p>
    <w:p w14:paraId="569AEBE7" w14:textId="0BE0FFAC" w:rsidR="00F10194" w:rsidRDefault="00F10194" w:rsidP="00FD59E5">
      <w:pPr>
        <w:jc w:val="left"/>
        <w:rPr>
          <w:rFonts w:cstheme="minorHAnsi"/>
          <w:b/>
          <w:sz w:val="20"/>
          <w:szCs w:val="20"/>
        </w:rPr>
      </w:pPr>
    </w:p>
    <w:p w14:paraId="51BD22CE" w14:textId="5FED10F3" w:rsidR="00EE4AA6" w:rsidRDefault="00EE4AA6" w:rsidP="00FD59E5">
      <w:pPr>
        <w:jc w:val="left"/>
        <w:rPr>
          <w:rFonts w:cstheme="minorHAnsi"/>
          <w:b/>
          <w:sz w:val="20"/>
          <w:szCs w:val="20"/>
        </w:rPr>
      </w:pPr>
    </w:p>
    <w:p w14:paraId="24B02B7F" w14:textId="77777777" w:rsidR="00EE4AA6" w:rsidRPr="0018323B" w:rsidRDefault="00EE4AA6" w:rsidP="00FD59E5">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FD59E5" w:rsidRPr="0025129B" w14:paraId="3BAF96BB" w14:textId="77777777" w:rsidTr="0077317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7BAD2D" w14:textId="77777777" w:rsidR="00FD59E5" w:rsidRPr="0025129B" w:rsidRDefault="00FD59E5" w:rsidP="0077317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D59E5" w:rsidRPr="0025129B" w14:paraId="3CA84D73" w14:textId="77777777" w:rsidTr="0077317A">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5A364665" w14:textId="6325C446" w:rsidR="00FD59E5" w:rsidRPr="0025129B" w:rsidRDefault="00786CDE" w:rsidP="0077317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020E69" wp14:editId="63482E51">
                  <wp:extent cx="4084320" cy="2491740"/>
                  <wp:effectExtent l="0" t="0" r="0" b="381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084320" cy="249174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6F376EF3" w14:textId="39CABD17" w:rsidR="00FD59E5" w:rsidRPr="0025129B" w:rsidRDefault="00786CDE" w:rsidP="0077317A">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3403388" wp14:editId="5E31DBD1">
                  <wp:extent cx="4152900" cy="2560320"/>
                  <wp:effectExtent l="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152900" cy="2560320"/>
                          </a:xfrm>
                          <a:prstGeom prst="rect">
                            <a:avLst/>
                          </a:prstGeom>
                          <a:noFill/>
                        </pic:spPr>
                      </pic:pic>
                    </a:graphicData>
                  </a:graphic>
                </wp:inline>
              </w:drawing>
            </w:r>
          </w:p>
        </w:tc>
      </w:tr>
      <w:tr w:rsidR="00FD59E5" w:rsidRPr="0025129B" w14:paraId="2BDC1003" w14:textId="77777777" w:rsidTr="0077317A">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FB00148" w14:textId="4AB56B73" w:rsidR="00FD59E5" w:rsidRPr="0025129B" w:rsidRDefault="00FD59E5" w:rsidP="0077317A">
            <w:pPr>
              <w:pStyle w:val="Descripcin"/>
              <w:rPr>
                <w:rFonts w:eastAsia="Times New Roman"/>
                <w:color w:val="000000"/>
                <w:szCs w:val="18"/>
                <w:lang w:eastAsia="es-CL"/>
              </w:rPr>
            </w:pPr>
            <w:bookmarkStart w:id="140" w:name="_Toc54685808"/>
            <w:r w:rsidRPr="0025129B">
              <w:t>Fotografía</w:t>
            </w:r>
            <w:r>
              <w:t xml:space="preserve"> 1</w:t>
            </w:r>
            <w:r w:rsidR="00941DA1">
              <w:t>9</w:t>
            </w:r>
            <w:r w:rsidRPr="0025129B">
              <w:rPr>
                <w:szCs w:val="18"/>
              </w:rPr>
              <w:t>.</w:t>
            </w:r>
            <w:bookmarkEnd w:id="140"/>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2DEC17" w14:textId="77777777"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02C70C65" w14:textId="4F97C7CB" w:rsidR="00FD59E5" w:rsidRPr="0025129B" w:rsidRDefault="00FD59E5" w:rsidP="0077317A">
            <w:pPr>
              <w:pStyle w:val="Descripcin"/>
              <w:rPr>
                <w:szCs w:val="18"/>
              </w:rPr>
            </w:pPr>
            <w:bookmarkStart w:id="141" w:name="_Toc54685809"/>
            <w:r w:rsidRPr="0025129B">
              <w:t xml:space="preserve">Fotografía </w:t>
            </w:r>
            <w:r w:rsidR="00941DA1">
              <w:t>20</w:t>
            </w:r>
            <w:r w:rsidRPr="0025129B">
              <w:rPr>
                <w:szCs w:val="18"/>
              </w:rPr>
              <w:t>.</w:t>
            </w:r>
            <w:bookmarkEnd w:id="141"/>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333098" w14:textId="77777777"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FD59E5" w:rsidRPr="0025129B" w14:paraId="49C82F48" w14:textId="77777777" w:rsidTr="0077317A">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F16F0" w14:textId="77777777" w:rsidR="00FD59E5" w:rsidRPr="0025129B" w:rsidRDefault="00FD59E5" w:rsidP="0077317A">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EFFB27B" w14:textId="2DD020F5"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5D4ADC">
              <w:rPr>
                <w:rFonts w:eastAsia="Times New Roman"/>
                <w:color w:val="000000"/>
                <w:sz w:val="18"/>
                <w:szCs w:val="18"/>
                <w:lang w:eastAsia="es-CL"/>
              </w:rPr>
              <w:t>------</w:t>
            </w:r>
            <w:r>
              <w:rPr>
                <w:rFonts w:eastAsia="Times New Roman"/>
                <w:color w:val="000000"/>
                <w:sz w:val="18"/>
                <w:szCs w:val="18"/>
                <w:lang w:eastAsia="es-CL"/>
              </w:rPr>
              <w:t xml:space="preserve"> 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726EE27C" w14:textId="0636C7C3"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5D4ADC">
              <w:rPr>
                <w:rFonts w:eastAsia="Times New Roman"/>
                <w:color w:val="000000"/>
                <w:sz w:val="18"/>
                <w:szCs w:val="18"/>
                <w:lang w:eastAsia="es-CL"/>
              </w:rPr>
              <w:t>------</w:t>
            </w:r>
            <w:r>
              <w:rPr>
                <w:rFonts w:eastAsia="Times New Roman"/>
                <w:color w:val="000000"/>
                <w:sz w:val="18"/>
                <w:szCs w:val="18"/>
                <w:lang w:eastAsia="es-CL"/>
              </w:rPr>
              <w:t xml:space="preserve"> 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22F3AC08" w14:textId="77777777" w:rsidR="00FD59E5" w:rsidRPr="0025129B" w:rsidRDefault="00FD59E5" w:rsidP="0077317A">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91B617B" w14:textId="38E5C893"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5D4ADC">
              <w:rPr>
                <w:rFonts w:eastAsia="Times New Roman"/>
                <w:color w:val="000000"/>
                <w:sz w:val="18"/>
                <w:szCs w:val="18"/>
                <w:lang w:eastAsia="es-CL"/>
              </w:rPr>
              <w:t>--------</w:t>
            </w:r>
            <w:r>
              <w:rPr>
                <w:rFonts w:eastAsia="Times New Roman"/>
                <w:color w:val="000000"/>
                <w:sz w:val="18"/>
                <w:szCs w:val="18"/>
                <w:lang w:eastAsia="es-CL"/>
              </w:rPr>
              <w:t xml:space="preserve"> 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2A779CD4" w14:textId="391D1BE4" w:rsidR="00FD59E5" w:rsidRPr="0025129B" w:rsidRDefault="00FD59E5" w:rsidP="0077317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5D4ADC">
              <w:rPr>
                <w:rFonts w:eastAsia="Times New Roman"/>
                <w:color w:val="000000"/>
                <w:sz w:val="18"/>
                <w:szCs w:val="18"/>
                <w:lang w:eastAsia="es-CL"/>
              </w:rPr>
              <w:t>------</w:t>
            </w:r>
            <w:r>
              <w:rPr>
                <w:rFonts w:eastAsia="Times New Roman"/>
                <w:color w:val="000000"/>
                <w:sz w:val="18"/>
                <w:szCs w:val="18"/>
                <w:lang w:eastAsia="es-CL"/>
              </w:rPr>
              <w:t xml:space="preserve"> m</w:t>
            </w:r>
          </w:p>
        </w:tc>
      </w:tr>
      <w:tr w:rsidR="00FD59E5" w:rsidRPr="0025129B" w14:paraId="7A5F7F42" w14:textId="77777777" w:rsidTr="0077317A">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FCAB4D3" w14:textId="1971BBB7" w:rsidR="00FD59E5" w:rsidRPr="0025129B" w:rsidRDefault="00FD59E5" w:rsidP="0077317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13CED" w:rsidRPr="00E13CED">
              <w:rPr>
                <w:rFonts w:eastAsia="Times New Roman"/>
                <w:color w:val="000000"/>
                <w:sz w:val="18"/>
                <w:szCs w:val="18"/>
                <w:lang w:eastAsia="es-CL"/>
              </w:rPr>
              <w:t xml:space="preserve">Ductos de extracción de </w:t>
            </w:r>
            <w:proofErr w:type="gramStart"/>
            <w:r w:rsidR="00E13CED" w:rsidRPr="00E13CED">
              <w:rPr>
                <w:rFonts w:eastAsia="Times New Roman"/>
                <w:color w:val="000000"/>
                <w:sz w:val="18"/>
                <w:szCs w:val="18"/>
                <w:lang w:eastAsia="es-CL"/>
              </w:rPr>
              <w:t>lixiviados.</w:t>
            </w:r>
            <w:r>
              <w:rPr>
                <w:rFonts w:eastAsia="Times New Roman"/>
                <w:color w:val="000000"/>
                <w:sz w:val="18"/>
                <w:szCs w:val="18"/>
                <w:lang w:eastAsia="es-CL"/>
              </w:rPr>
              <w:t>.</w:t>
            </w:r>
            <w:proofErr w:type="gramEnd"/>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E87CA0F" w14:textId="004C988F" w:rsidR="00FD59E5" w:rsidRPr="009371C1" w:rsidRDefault="00FD59E5" w:rsidP="0077317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w:t>
            </w:r>
            <w:r w:rsidR="00E13CED">
              <w:rPr>
                <w:rFonts w:eastAsia="Times New Roman"/>
                <w:color w:val="000000"/>
                <w:sz w:val="18"/>
                <w:szCs w:val="18"/>
                <w:lang w:eastAsia="es-CL"/>
              </w:rPr>
              <w:t xml:space="preserve"> interior </w:t>
            </w:r>
            <w:proofErr w:type="gramStart"/>
            <w:r w:rsidR="00E13CED">
              <w:rPr>
                <w:rFonts w:eastAsia="Times New Roman"/>
                <w:color w:val="000000"/>
                <w:sz w:val="18"/>
                <w:szCs w:val="18"/>
                <w:lang w:eastAsia="es-CL"/>
              </w:rPr>
              <w:t>del d</w:t>
            </w:r>
            <w:r w:rsidR="00E13CED" w:rsidRPr="00E13CED">
              <w:rPr>
                <w:rFonts w:eastAsia="Times New Roman"/>
                <w:color w:val="000000"/>
                <w:sz w:val="18"/>
                <w:szCs w:val="18"/>
                <w:lang w:eastAsia="es-CL"/>
              </w:rPr>
              <w:t>uctos</w:t>
            </w:r>
            <w:proofErr w:type="gramEnd"/>
            <w:r w:rsidR="00E13CED" w:rsidRPr="00E13CED">
              <w:rPr>
                <w:rFonts w:eastAsia="Times New Roman"/>
                <w:color w:val="000000"/>
                <w:sz w:val="18"/>
                <w:szCs w:val="18"/>
                <w:lang w:eastAsia="es-CL"/>
              </w:rPr>
              <w:t xml:space="preserve"> de extracción de lixiviados</w:t>
            </w:r>
            <w:r w:rsidR="00E13CED">
              <w:rPr>
                <w:rFonts w:eastAsia="Times New Roman"/>
                <w:color w:val="000000"/>
                <w:sz w:val="18"/>
                <w:szCs w:val="18"/>
                <w:lang w:eastAsia="es-CL"/>
              </w:rPr>
              <w:t xml:space="preserve">. Al costado se observa huincha de medir que registró </w:t>
            </w:r>
            <w:r w:rsidR="00E13CED" w:rsidRPr="00E13CED">
              <w:rPr>
                <w:rFonts w:eastAsia="Times New Roman"/>
                <w:color w:val="000000"/>
                <w:sz w:val="18"/>
                <w:szCs w:val="18"/>
                <w:lang w:eastAsia="es-CL"/>
              </w:rPr>
              <w:t xml:space="preserve">una altura de 5,93 </w:t>
            </w:r>
            <w:proofErr w:type="spellStart"/>
            <w:r w:rsidR="00E13CED" w:rsidRPr="00E13CED">
              <w:rPr>
                <w:rFonts w:eastAsia="Times New Roman"/>
                <w:color w:val="000000"/>
                <w:sz w:val="18"/>
                <w:szCs w:val="18"/>
                <w:lang w:eastAsia="es-CL"/>
              </w:rPr>
              <w:t>m</w:t>
            </w:r>
            <w:r w:rsidR="00694E9E">
              <w:rPr>
                <w:rFonts w:eastAsia="Times New Roman"/>
                <w:color w:val="000000"/>
                <w:sz w:val="18"/>
                <w:szCs w:val="18"/>
                <w:lang w:eastAsia="es-CL"/>
              </w:rPr>
              <w:t>t</w:t>
            </w:r>
            <w:proofErr w:type="spellEnd"/>
            <w:r w:rsidR="00E13CED" w:rsidRPr="00E13CED">
              <w:rPr>
                <w:rFonts w:eastAsia="Times New Roman"/>
                <w:color w:val="000000"/>
                <w:sz w:val="18"/>
                <w:szCs w:val="18"/>
                <w:lang w:eastAsia="es-CL"/>
              </w:rPr>
              <w:t>, medidos entre el borde superior de los ductos y el espejo de agua</w:t>
            </w:r>
            <w:r>
              <w:rPr>
                <w:rFonts w:eastAsia="Times New Roman"/>
                <w:color w:val="000000"/>
                <w:sz w:val="18"/>
                <w:szCs w:val="18"/>
                <w:lang w:eastAsia="es-CL"/>
              </w:rPr>
              <w:t>.</w:t>
            </w:r>
          </w:p>
        </w:tc>
      </w:tr>
      <w:tr w:rsidR="00FD59E5" w:rsidRPr="0025129B" w14:paraId="1729EEAA" w14:textId="77777777" w:rsidTr="0077317A">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3CA1F0B3" w14:textId="77777777" w:rsidR="00FD59E5" w:rsidRDefault="00FD59E5" w:rsidP="0077317A">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2B9BE842" w14:textId="77777777" w:rsidR="00FD59E5" w:rsidRDefault="00FD59E5" w:rsidP="0077317A">
            <w:pPr>
              <w:jc w:val="left"/>
              <w:rPr>
                <w:rFonts w:eastAsia="Times New Roman"/>
                <w:b/>
                <w:color w:val="000000"/>
                <w:sz w:val="18"/>
                <w:szCs w:val="18"/>
                <w:lang w:eastAsia="es-CL"/>
              </w:rPr>
            </w:pPr>
          </w:p>
        </w:tc>
      </w:tr>
      <w:tr w:rsidR="00FD59E5" w:rsidRPr="0025129B" w14:paraId="3AB0D207" w14:textId="77777777" w:rsidTr="0077317A">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3EB5BC8F" w14:textId="77777777" w:rsidR="00FD59E5" w:rsidRPr="0025129B" w:rsidRDefault="00FD59E5" w:rsidP="0077317A">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5D0F9AC1" w14:textId="77777777" w:rsidR="00FD59E5" w:rsidRPr="0025129B" w:rsidRDefault="00FD59E5" w:rsidP="0077317A">
            <w:pPr>
              <w:jc w:val="left"/>
              <w:rPr>
                <w:rFonts w:eastAsia="Times New Roman"/>
                <w:color w:val="000000"/>
                <w:sz w:val="20"/>
                <w:szCs w:val="20"/>
                <w:lang w:eastAsia="es-CL"/>
              </w:rPr>
            </w:pPr>
          </w:p>
        </w:tc>
      </w:tr>
    </w:tbl>
    <w:p w14:paraId="2C76304F" w14:textId="77777777" w:rsidR="00FD59E5" w:rsidRDefault="00FD59E5" w:rsidP="00FD59E5">
      <w:pPr>
        <w:rPr>
          <w:rFonts w:cstheme="minorHAnsi"/>
          <w:sz w:val="20"/>
          <w:szCs w:val="20"/>
        </w:rPr>
      </w:pPr>
    </w:p>
    <w:p w14:paraId="4D281167" w14:textId="77777777" w:rsidR="00FD59E5" w:rsidRDefault="00FD59E5" w:rsidP="00FD59E5">
      <w:pPr>
        <w:rPr>
          <w:rFonts w:cstheme="minorHAnsi"/>
          <w:sz w:val="20"/>
          <w:szCs w:val="20"/>
        </w:rPr>
      </w:pPr>
    </w:p>
    <w:p w14:paraId="153079EE" w14:textId="77777777" w:rsidR="00FD59E5" w:rsidRDefault="00FD59E5" w:rsidP="00FD59E5">
      <w:pPr>
        <w:rPr>
          <w:rFonts w:cstheme="minorHAnsi"/>
          <w:sz w:val="20"/>
          <w:szCs w:val="20"/>
        </w:rPr>
      </w:pPr>
    </w:p>
    <w:p w14:paraId="7FC26D4F" w14:textId="77777777" w:rsidR="00FD59E5" w:rsidRDefault="00FD59E5" w:rsidP="00FD59E5">
      <w:pPr>
        <w:rPr>
          <w:rFonts w:cstheme="minorHAnsi"/>
          <w:sz w:val="20"/>
          <w:szCs w:val="20"/>
        </w:rPr>
      </w:pPr>
    </w:p>
    <w:p w14:paraId="3635D554" w14:textId="4A45DA0C" w:rsidR="0076629B" w:rsidRDefault="0076629B" w:rsidP="00771E81">
      <w:pPr>
        <w:rPr>
          <w:sz w:val="20"/>
          <w:szCs w:val="20"/>
        </w:rPr>
      </w:pPr>
    </w:p>
    <w:p w14:paraId="74CAD2BA" w14:textId="748ECE4F" w:rsidR="0076629B" w:rsidRDefault="0076629B" w:rsidP="00771E81">
      <w:pPr>
        <w:rPr>
          <w:sz w:val="20"/>
          <w:szCs w:val="20"/>
        </w:rPr>
      </w:pPr>
    </w:p>
    <w:p w14:paraId="2ECA2225" w14:textId="7D301D92" w:rsidR="00A57D5D" w:rsidRDefault="00A57D5D" w:rsidP="00A57D5D">
      <w:pPr>
        <w:rPr>
          <w:sz w:val="20"/>
          <w:szCs w:val="20"/>
        </w:rPr>
      </w:pPr>
    </w:p>
    <w:p w14:paraId="39EB611A" w14:textId="77777777" w:rsidR="004B6D29" w:rsidRPr="00B7799D" w:rsidRDefault="004B6D29" w:rsidP="00A57D5D">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A57D5D" w:rsidRPr="0025129B" w14:paraId="7D0C92F1" w14:textId="77777777" w:rsidTr="0077317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8CA116" w14:textId="77777777" w:rsidR="00A57D5D" w:rsidRPr="0025129B" w:rsidRDefault="00A57D5D" w:rsidP="0077317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57D5D" w:rsidRPr="0025129B" w14:paraId="2C92F671" w14:textId="77777777" w:rsidTr="0077317A">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666E3277" w14:textId="4AB23C9A" w:rsidR="00A57D5D" w:rsidRPr="0025129B" w:rsidRDefault="00DA189A" w:rsidP="0077317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6446406" wp14:editId="182E7E5C">
                  <wp:extent cx="7071360" cy="3977640"/>
                  <wp:effectExtent l="0" t="0" r="0" b="381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7071360" cy="3977640"/>
                          </a:xfrm>
                          <a:prstGeom prst="rect">
                            <a:avLst/>
                          </a:prstGeom>
                          <a:noFill/>
                        </pic:spPr>
                      </pic:pic>
                    </a:graphicData>
                  </a:graphic>
                </wp:inline>
              </w:drawing>
            </w:r>
          </w:p>
        </w:tc>
      </w:tr>
      <w:tr w:rsidR="00A57D5D" w:rsidRPr="0025129B" w14:paraId="3D525870" w14:textId="77777777" w:rsidTr="0077317A">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52685" w14:textId="1D0E0D0C" w:rsidR="00A57D5D" w:rsidRPr="00AC3EA0" w:rsidRDefault="00A57D5D" w:rsidP="0077317A">
            <w:pPr>
              <w:jc w:val="left"/>
              <w:rPr>
                <w:rFonts w:eastAsia="Times New Roman"/>
                <w:b/>
                <w:color w:val="000000"/>
                <w:sz w:val="18"/>
                <w:szCs w:val="18"/>
                <w:lang w:eastAsia="es-CL"/>
              </w:rPr>
            </w:pPr>
            <w:r w:rsidRPr="00AC3EA0">
              <w:rPr>
                <w:b/>
                <w:sz w:val="18"/>
                <w:szCs w:val="18"/>
              </w:rPr>
              <w:t xml:space="preserve">Fotografía </w:t>
            </w:r>
            <w:r w:rsidR="00444A77">
              <w:rPr>
                <w:b/>
                <w:sz w:val="18"/>
                <w:szCs w:val="18"/>
              </w:rPr>
              <w:t>21</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9A36B25" w14:textId="77777777" w:rsidR="00A57D5D" w:rsidRPr="0025129B" w:rsidRDefault="00A57D5D" w:rsidP="007731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A57D5D" w:rsidRPr="0025129B" w14:paraId="2DF953D1" w14:textId="77777777" w:rsidTr="0077317A">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178D0B" w14:textId="77777777" w:rsidR="00A57D5D" w:rsidRPr="0025129B" w:rsidRDefault="00A57D5D" w:rsidP="0077317A">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18A95FE" w14:textId="77777777" w:rsidR="00A57D5D" w:rsidRPr="00582107" w:rsidRDefault="00A57D5D" w:rsidP="0077317A">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Pr>
                <w:rFonts w:ascii="Calibri" w:eastAsia="Times New Roman" w:hAnsi="Calibri"/>
                <w:color w:val="000000"/>
                <w:sz w:val="18"/>
                <w:szCs w:val="18"/>
                <w:lang w:eastAsia="es-CL"/>
              </w:rPr>
              <w:t xml:space="preserve">6.300.947 </w:t>
            </w:r>
            <w:r w:rsidRPr="00C33FC9">
              <w:rPr>
                <w:rFonts w:eastAsia="Times New Roman"/>
                <w:color w:val="000000"/>
                <w:sz w:val="18"/>
                <w:szCs w:val="18"/>
                <w:lang w:eastAsia="es-CL"/>
              </w:rPr>
              <w:t>m</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6CA9178C" w14:textId="77777777" w:rsidR="00A57D5D" w:rsidRPr="00582107" w:rsidRDefault="00A57D5D" w:rsidP="0077317A">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Pr="004674B8">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33.152 </w:t>
            </w:r>
            <w:r w:rsidRPr="00C33FC9">
              <w:rPr>
                <w:rFonts w:eastAsia="Times New Roman"/>
                <w:color w:val="000000"/>
                <w:sz w:val="18"/>
                <w:szCs w:val="18"/>
                <w:lang w:eastAsia="es-CL"/>
              </w:rPr>
              <w:t>m</w:t>
            </w:r>
          </w:p>
        </w:tc>
      </w:tr>
      <w:tr w:rsidR="00A57D5D" w:rsidRPr="0025129B" w14:paraId="1CD56697" w14:textId="77777777" w:rsidTr="0077317A">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51113970" w14:textId="5825B23E" w:rsidR="00A57D5D" w:rsidRPr="0025129B" w:rsidRDefault="00A57D5D" w:rsidP="0077317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Panorámica de </w:t>
            </w:r>
            <w:r w:rsidRPr="00AF19AF">
              <w:rPr>
                <w:rFonts w:eastAsia="Times New Roman"/>
                <w:color w:val="000000"/>
                <w:sz w:val="18"/>
                <w:szCs w:val="18"/>
                <w:lang w:eastAsia="es-CL"/>
              </w:rPr>
              <w:t xml:space="preserve">las </w:t>
            </w:r>
            <w:r>
              <w:rPr>
                <w:rFonts w:eastAsia="Times New Roman"/>
                <w:color w:val="000000"/>
                <w:sz w:val="18"/>
                <w:szCs w:val="18"/>
                <w:lang w:eastAsia="es-CL"/>
              </w:rPr>
              <w:t xml:space="preserve">2 </w:t>
            </w:r>
            <w:r w:rsidRPr="00AF19AF">
              <w:rPr>
                <w:rFonts w:eastAsia="Times New Roman"/>
                <w:color w:val="000000"/>
                <w:sz w:val="18"/>
                <w:szCs w:val="18"/>
                <w:lang w:eastAsia="es-CL"/>
              </w:rPr>
              <w:t xml:space="preserve">piscinas de lixiviados, constatándose que </w:t>
            </w:r>
            <w:r w:rsidR="00AF1AD7">
              <w:rPr>
                <w:rFonts w:eastAsia="Times New Roman"/>
                <w:color w:val="000000"/>
                <w:sz w:val="18"/>
                <w:szCs w:val="18"/>
                <w:lang w:eastAsia="es-CL"/>
              </w:rPr>
              <w:t xml:space="preserve">una está </w:t>
            </w:r>
            <w:proofErr w:type="spellStart"/>
            <w:r w:rsidR="00AF1AD7">
              <w:rPr>
                <w:rFonts w:eastAsia="Times New Roman"/>
                <w:color w:val="000000"/>
                <w:sz w:val="18"/>
                <w:szCs w:val="18"/>
                <w:lang w:eastAsia="es-CL"/>
              </w:rPr>
              <w:t>está</w:t>
            </w:r>
            <w:proofErr w:type="spellEnd"/>
            <w:r w:rsidR="00AF1AD7">
              <w:rPr>
                <w:rFonts w:eastAsia="Times New Roman"/>
                <w:color w:val="000000"/>
                <w:sz w:val="18"/>
                <w:szCs w:val="18"/>
                <w:lang w:eastAsia="es-CL"/>
              </w:rPr>
              <w:t xml:space="preserve"> </w:t>
            </w:r>
            <w:r w:rsidRPr="00AF19AF">
              <w:rPr>
                <w:rFonts w:eastAsia="Times New Roman"/>
                <w:color w:val="000000"/>
                <w:sz w:val="18"/>
                <w:szCs w:val="18"/>
                <w:lang w:eastAsia="es-CL"/>
              </w:rPr>
              <w:t>ocupada a</w:t>
            </w:r>
            <w:r>
              <w:rPr>
                <w:rFonts w:eastAsia="Times New Roman"/>
                <w:color w:val="000000"/>
                <w:sz w:val="18"/>
                <w:szCs w:val="18"/>
                <w:lang w:eastAsia="es-CL"/>
              </w:rPr>
              <w:t xml:space="preserve"> hasta un n</w:t>
            </w:r>
            <w:r w:rsidRPr="00AF19AF">
              <w:rPr>
                <w:rFonts w:eastAsia="Times New Roman"/>
                <w:color w:val="000000"/>
                <w:sz w:val="18"/>
                <w:szCs w:val="18"/>
                <w:lang w:eastAsia="es-CL"/>
              </w:rPr>
              <w:t xml:space="preserve">ivel de </w:t>
            </w:r>
            <w:r>
              <w:rPr>
                <w:rFonts w:eastAsia="Times New Roman"/>
                <w:color w:val="000000"/>
                <w:sz w:val="18"/>
                <w:szCs w:val="18"/>
                <w:lang w:eastAsia="es-CL"/>
              </w:rPr>
              <w:t xml:space="preserve">aproximadamente </w:t>
            </w:r>
            <w:r w:rsidRPr="00AF19AF">
              <w:rPr>
                <w:rFonts w:eastAsia="Times New Roman"/>
                <w:color w:val="000000"/>
                <w:sz w:val="18"/>
                <w:szCs w:val="18"/>
                <w:lang w:eastAsia="es-CL"/>
              </w:rPr>
              <w:t>69</w:t>
            </w:r>
            <w:r>
              <w:rPr>
                <w:rFonts w:eastAsia="Times New Roman"/>
                <w:color w:val="000000"/>
                <w:sz w:val="18"/>
                <w:szCs w:val="18"/>
                <w:lang w:eastAsia="es-CL"/>
              </w:rPr>
              <w:t>% (más cercana</w:t>
            </w:r>
            <w:r w:rsidR="007652AD">
              <w:rPr>
                <w:rFonts w:eastAsia="Times New Roman"/>
                <w:color w:val="000000"/>
                <w:sz w:val="18"/>
                <w:szCs w:val="18"/>
                <w:lang w:eastAsia="es-CL"/>
              </w:rPr>
              <w:t xml:space="preserve">, </w:t>
            </w:r>
            <w:proofErr w:type="spellStart"/>
            <w:r w:rsidR="007652AD">
              <w:rPr>
                <w:rFonts w:eastAsia="Times New Roman"/>
                <w:color w:val="000000"/>
                <w:sz w:val="18"/>
                <w:szCs w:val="18"/>
                <w:lang w:eastAsia="es-CL"/>
              </w:rPr>
              <w:t>denominda</w:t>
            </w:r>
            <w:proofErr w:type="spellEnd"/>
            <w:r w:rsidR="007652AD">
              <w:rPr>
                <w:rFonts w:eastAsia="Times New Roman"/>
                <w:color w:val="000000"/>
                <w:sz w:val="18"/>
                <w:szCs w:val="18"/>
                <w:lang w:eastAsia="es-CL"/>
              </w:rPr>
              <w:t xml:space="preserve"> como B1</w:t>
            </w:r>
            <w:r>
              <w:rPr>
                <w:rFonts w:eastAsia="Times New Roman"/>
                <w:color w:val="000000"/>
                <w:sz w:val="18"/>
                <w:szCs w:val="18"/>
                <w:lang w:eastAsia="es-CL"/>
              </w:rPr>
              <w:t>)</w:t>
            </w:r>
            <w:r w:rsidRPr="00AF19AF">
              <w:rPr>
                <w:rFonts w:eastAsia="Times New Roman"/>
                <w:color w:val="000000"/>
                <w:sz w:val="18"/>
                <w:szCs w:val="18"/>
                <w:lang w:eastAsia="es-CL"/>
              </w:rPr>
              <w:t xml:space="preserve"> y </w:t>
            </w:r>
            <w:r w:rsidR="00AF1AD7">
              <w:rPr>
                <w:rFonts w:eastAsia="Times New Roman"/>
                <w:color w:val="000000"/>
                <w:sz w:val="18"/>
                <w:szCs w:val="18"/>
                <w:lang w:eastAsia="es-CL"/>
              </w:rPr>
              <w:t xml:space="preserve">la otra con </w:t>
            </w:r>
            <w:r w:rsidRPr="00AF19AF">
              <w:rPr>
                <w:rFonts w:eastAsia="Times New Roman"/>
                <w:color w:val="000000"/>
                <w:sz w:val="18"/>
                <w:szCs w:val="18"/>
                <w:lang w:eastAsia="es-CL"/>
              </w:rPr>
              <w:t xml:space="preserve">85% </w:t>
            </w:r>
            <w:r>
              <w:rPr>
                <w:rFonts w:eastAsia="Times New Roman"/>
                <w:color w:val="000000"/>
                <w:sz w:val="18"/>
                <w:szCs w:val="18"/>
                <w:lang w:eastAsia="es-CL"/>
              </w:rPr>
              <w:t>(más lejana</w:t>
            </w:r>
            <w:r w:rsidR="007652AD">
              <w:rPr>
                <w:rFonts w:eastAsia="Times New Roman"/>
                <w:color w:val="000000"/>
                <w:sz w:val="18"/>
                <w:szCs w:val="18"/>
                <w:lang w:eastAsia="es-CL"/>
              </w:rPr>
              <w:t>, denominada como B2</w:t>
            </w:r>
            <w:r>
              <w:rPr>
                <w:rFonts w:eastAsia="Times New Roman"/>
                <w:color w:val="000000"/>
                <w:sz w:val="18"/>
                <w:szCs w:val="18"/>
                <w:lang w:eastAsia="es-CL"/>
              </w:rPr>
              <w:t xml:space="preserve">) </w:t>
            </w:r>
            <w:r w:rsidRPr="00AF19AF">
              <w:rPr>
                <w:rFonts w:eastAsia="Times New Roman"/>
                <w:color w:val="000000"/>
                <w:sz w:val="18"/>
                <w:szCs w:val="18"/>
                <w:lang w:eastAsia="es-CL"/>
              </w:rPr>
              <w:t>de su capacidad máxima, según registro digital</w:t>
            </w:r>
            <w:r>
              <w:rPr>
                <w:rFonts w:eastAsia="Times New Roman"/>
                <w:color w:val="000000"/>
                <w:sz w:val="18"/>
                <w:szCs w:val="18"/>
                <w:lang w:eastAsia="es-CL"/>
              </w:rPr>
              <w:t xml:space="preserve">. Al fondo se puede observar el muro que rodea estos depósitos. </w:t>
            </w:r>
          </w:p>
        </w:tc>
      </w:tr>
    </w:tbl>
    <w:p w14:paraId="41CD6DB8" w14:textId="77777777" w:rsidR="00A57D5D" w:rsidRPr="005F1719" w:rsidRDefault="00A57D5D" w:rsidP="00A57D5D">
      <w:pPr>
        <w:rPr>
          <w:sz w:val="20"/>
          <w:szCs w:val="20"/>
        </w:rPr>
      </w:pPr>
    </w:p>
    <w:p w14:paraId="3C16CFD4" w14:textId="7898CB29" w:rsidR="006064BC" w:rsidRDefault="006064BC" w:rsidP="006064BC">
      <w:pPr>
        <w:jc w:val="left"/>
        <w:rPr>
          <w:rFonts w:cstheme="minorHAnsi"/>
          <w:b/>
          <w:sz w:val="20"/>
          <w:szCs w:val="20"/>
        </w:rPr>
      </w:pPr>
    </w:p>
    <w:p w14:paraId="0F07203B" w14:textId="1F6C3A0C" w:rsidR="004D1597" w:rsidRDefault="004D1597" w:rsidP="006064BC">
      <w:pPr>
        <w:jc w:val="left"/>
        <w:rPr>
          <w:rFonts w:cstheme="minorHAnsi"/>
          <w:b/>
          <w:sz w:val="20"/>
          <w:szCs w:val="20"/>
        </w:rPr>
      </w:pPr>
    </w:p>
    <w:p w14:paraId="15FBA432" w14:textId="15F8EE0D" w:rsidR="004D1597" w:rsidRDefault="004D1597" w:rsidP="006064BC">
      <w:pPr>
        <w:jc w:val="left"/>
        <w:rPr>
          <w:rFonts w:cstheme="minorHAnsi"/>
          <w:b/>
          <w:sz w:val="20"/>
          <w:szCs w:val="20"/>
        </w:rPr>
      </w:pPr>
    </w:p>
    <w:p w14:paraId="09D126C4" w14:textId="77777777" w:rsidR="004B6D29" w:rsidRPr="0018323B" w:rsidRDefault="004B6D29" w:rsidP="006064BC">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6064BC" w:rsidRPr="0025129B" w14:paraId="0E817C85" w14:textId="77777777" w:rsidTr="00CD59A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2FCABC" w14:textId="77777777" w:rsidR="006064BC" w:rsidRPr="0025129B" w:rsidRDefault="006064BC" w:rsidP="00CD59A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064BC" w:rsidRPr="0025129B" w14:paraId="31FDD370" w14:textId="77777777" w:rsidTr="00CD59A7">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1892B536" w14:textId="1CFDF197" w:rsidR="006064BC" w:rsidRPr="0025129B" w:rsidRDefault="00DA189A" w:rsidP="00CD59A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50FE6BC" wp14:editId="72F430B8">
                  <wp:extent cx="4091940" cy="2308860"/>
                  <wp:effectExtent l="0" t="0" r="381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91940" cy="230886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4F3EA99D" w14:textId="66219A82" w:rsidR="006064BC" w:rsidRPr="0025129B" w:rsidRDefault="00DA189A" w:rsidP="00CD59A7">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49C3E9E" wp14:editId="6B9249AE">
                  <wp:extent cx="4175760" cy="2346960"/>
                  <wp:effectExtent l="0" t="0" r="0"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175760" cy="2346960"/>
                          </a:xfrm>
                          <a:prstGeom prst="rect">
                            <a:avLst/>
                          </a:prstGeom>
                          <a:noFill/>
                        </pic:spPr>
                      </pic:pic>
                    </a:graphicData>
                  </a:graphic>
                </wp:inline>
              </w:drawing>
            </w:r>
          </w:p>
        </w:tc>
      </w:tr>
      <w:tr w:rsidR="006064BC" w:rsidRPr="0025129B" w14:paraId="6DB9A72B" w14:textId="77777777" w:rsidTr="00CD59A7">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71A53CA3" w14:textId="2A7E2FBB" w:rsidR="006064BC" w:rsidRPr="0025129B" w:rsidRDefault="006064BC" w:rsidP="00CD59A7">
            <w:pPr>
              <w:pStyle w:val="Descripcin"/>
              <w:rPr>
                <w:rFonts w:eastAsia="Times New Roman"/>
                <w:color w:val="000000"/>
                <w:szCs w:val="18"/>
                <w:lang w:eastAsia="es-CL"/>
              </w:rPr>
            </w:pPr>
            <w:bookmarkStart w:id="142" w:name="_Toc54685810"/>
            <w:r w:rsidRPr="0025129B">
              <w:t>Fotografía</w:t>
            </w:r>
            <w:r>
              <w:t xml:space="preserve"> </w:t>
            </w:r>
            <w:r w:rsidR="00444A77">
              <w:t>22</w:t>
            </w:r>
            <w:r w:rsidRPr="0025129B">
              <w:rPr>
                <w:szCs w:val="18"/>
              </w:rPr>
              <w:t>.</w:t>
            </w:r>
            <w:bookmarkEnd w:id="142"/>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1427F5" w14:textId="77777777"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7F4DCDD2" w14:textId="65270B66" w:rsidR="006064BC" w:rsidRPr="0025129B" w:rsidRDefault="006064BC" w:rsidP="00CD59A7">
            <w:pPr>
              <w:pStyle w:val="Descripcin"/>
              <w:rPr>
                <w:szCs w:val="18"/>
              </w:rPr>
            </w:pPr>
            <w:bookmarkStart w:id="143" w:name="_Toc54685811"/>
            <w:r w:rsidRPr="0025129B">
              <w:t xml:space="preserve">Fotografía </w:t>
            </w:r>
            <w:r w:rsidR="00444A77">
              <w:t>23</w:t>
            </w:r>
            <w:r w:rsidRPr="0025129B">
              <w:rPr>
                <w:szCs w:val="18"/>
              </w:rPr>
              <w:t>.</w:t>
            </w:r>
            <w:bookmarkEnd w:id="143"/>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DE002D" w14:textId="77777777"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74617F" w:rsidRPr="0025129B" w14:paraId="1D2C17DB" w14:textId="77777777" w:rsidTr="00CD59A7">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F213F" w14:textId="77777777" w:rsidR="006064BC" w:rsidRPr="0025129B" w:rsidRDefault="006064BC" w:rsidP="00CD59A7">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4BB34D9" w14:textId="76A05455"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C84C6A" w:rsidRPr="00C84C6A">
              <w:rPr>
                <w:rFonts w:eastAsia="Times New Roman"/>
                <w:color w:val="000000"/>
                <w:sz w:val="18"/>
                <w:szCs w:val="18"/>
                <w:lang w:eastAsia="es-CL"/>
              </w:rPr>
              <w:t>6</w:t>
            </w:r>
            <w:r w:rsidR="00C84C6A">
              <w:rPr>
                <w:rFonts w:eastAsia="Times New Roman"/>
                <w:color w:val="000000"/>
                <w:sz w:val="18"/>
                <w:szCs w:val="18"/>
                <w:lang w:eastAsia="es-CL"/>
              </w:rPr>
              <w:t>.</w:t>
            </w:r>
            <w:r w:rsidR="00C84C6A" w:rsidRPr="00C84C6A">
              <w:rPr>
                <w:rFonts w:eastAsia="Times New Roman"/>
                <w:color w:val="000000"/>
                <w:sz w:val="18"/>
                <w:szCs w:val="18"/>
                <w:lang w:eastAsia="es-CL"/>
              </w:rPr>
              <w:t>300</w:t>
            </w:r>
            <w:r w:rsidR="00C84C6A">
              <w:rPr>
                <w:rFonts w:eastAsia="Times New Roman"/>
                <w:color w:val="000000"/>
                <w:sz w:val="18"/>
                <w:szCs w:val="18"/>
                <w:lang w:eastAsia="es-CL"/>
              </w:rPr>
              <w:t>.</w:t>
            </w:r>
            <w:r w:rsidR="00C84C6A" w:rsidRPr="00C84C6A">
              <w:rPr>
                <w:rFonts w:eastAsia="Times New Roman"/>
                <w:color w:val="000000"/>
                <w:sz w:val="18"/>
                <w:szCs w:val="18"/>
                <w:lang w:eastAsia="es-CL"/>
              </w:rPr>
              <w:t>940</w:t>
            </w:r>
            <w:r>
              <w:rPr>
                <w:rFonts w:eastAsia="Times New Roman"/>
                <w:color w:val="000000"/>
                <w:sz w:val="18"/>
                <w:szCs w:val="18"/>
                <w:lang w:eastAsia="es-CL"/>
              </w:rPr>
              <w:t>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3CE71CD5" w14:textId="6A93E36C"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C84C6A" w:rsidRPr="00C84C6A">
              <w:rPr>
                <w:rFonts w:eastAsia="Times New Roman"/>
                <w:color w:val="000000"/>
                <w:sz w:val="18"/>
                <w:szCs w:val="18"/>
                <w:lang w:eastAsia="es-CL"/>
              </w:rPr>
              <w:t>331</w:t>
            </w:r>
            <w:r w:rsidR="00C84C6A">
              <w:rPr>
                <w:rFonts w:eastAsia="Times New Roman"/>
                <w:color w:val="000000"/>
                <w:sz w:val="18"/>
                <w:szCs w:val="18"/>
                <w:lang w:eastAsia="es-CL"/>
              </w:rPr>
              <w:t>.</w:t>
            </w:r>
            <w:r w:rsidR="00C84C6A" w:rsidRPr="00C84C6A">
              <w:rPr>
                <w:rFonts w:eastAsia="Times New Roman"/>
                <w:color w:val="000000"/>
                <w:sz w:val="18"/>
                <w:szCs w:val="18"/>
                <w:lang w:eastAsia="es-CL"/>
              </w:rPr>
              <w:t>545</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0949F378" w14:textId="77777777" w:rsidR="006064BC" w:rsidRPr="0025129B" w:rsidRDefault="006064BC" w:rsidP="00CD59A7">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50DFF22" w14:textId="719768CE"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C84C6A" w:rsidRPr="00C84C6A">
              <w:rPr>
                <w:rFonts w:eastAsia="Times New Roman"/>
                <w:color w:val="000000"/>
                <w:sz w:val="18"/>
                <w:szCs w:val="18"/>
                <w:lang w:eastAsia="es-CL"/>
              </w:rPr>
              <w:t>6</w:t>
            </w:r>
            <w:r w:rsidR="00C84C6A">
              <w:rPr>
                <w:rFonts w:eastAsia="Times New Roman"/>
                <w:color w:val="000000"/>
                <w:sz w:val="18"/>
                <w:szCs w:val="18"/>
                <w:lang w:eastAsia="es-CL"/>
              </w:rPr>
              <w:t>.</w:t>
            </w:r>
            <w:r w:rsidR="00C84C6A" w:rsidRPr="00C84C6A">
              <w:rPr>
                <w:rFonts w:eastAsia="Times New Roman"/>
                <w:color w:val="000000"/>
                <w:sz w:val="18"/>
                <w:szCs w:val="18"/>
                <w:lang w:eastAsia="es-CL"/>
              </w:rPr>
              <w:t>300</w:t>
            </w:r>
            <w:r w:rsidR="00C84C6A">
              <w:rPr>
                <w:rFonts w:eastAsia="Times New Roman"/>
                <w:color w:val="000000"/>
                <w:sz w:val="18"/>
                <w:szCs w:val="18"/>
                <w:lang w:eastAsia="es-CL"/>
              </w:rPr>
              <w:t>.</w:t>
            </w:r>
            <w:r w:rsidR="00C84C6A" w:rsidRPr="00C84C6A">
              <w:rPr>
                <w:rFonts w:eastAsia="Times New Roman"/>
                <w:color w:val="000000"/>
                <w:sz w:val="18"/>
                <w:szCs w:val="18"/>
                <w:lang w:eastAsia="es-CL"/>
              </w:rPr>
              <w:t>940</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3501B290" w14:textId="7DB47D34" w:rsidR="006064BC" w:rsidRPr="0025129B" w:rsidRDefault="006064BC" w:rsidP="00CD59A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C84C6A" w:rsidRPr="00C84C6A">
              <w:rPr>
                <w:rFonts w:eastAsia="Times New Roman"/>
                <w:color w:val="000000"/>
                <w:sz w:val="18"/>
                <w:szCs w:val="18"/>
                <w:lang w:eastAsia="es-CL"/>
              </w:rPr>
              <w:t>331</w:t>
            </w:r>
            <w:r w:rsidR="00C84C6A">
              <w:rPr>
                <w:rFonts w:eastAsia="Times New Roman"/>
                <w:color w:val="000000"/>
                <w:sz w:val="18"/>
                <w:szCs w:val="18"/>
                <w:lang w:eastAsia="es-CL"/>
              </w:rPr>
              <w:t>.</w:t>
            </w:r>
            <w:r w:rsidR="00C84C6A" w:rsidRPr="00C84C6A">
              <w:rPr>
                <w:rFonts w:eastAsia="Times New Roman"/>
                <w:color w:val="000000"/>
                <w:sz w:val="18"/>
                <w:szCs w:val="18"/>
                <w:lang w:eastAsia="es-CL"/>
              </w:rPr>
              <w:t>545</w:t>
            </w:r>
            <w:r>
              <w:rPr>
                <w:rFonts w:eastAsia="Times New Roman"/>
                <w:color w:val="000000"/>
                <w:sz w:val="18"/>
                <w:szCs w:val="18"/>
                <w:lang w:eastAsia="es-CL"/>
              </w:rPr>
              <w:t>m</w:t>
            </w:r>
          </w:p>
        </w:tc>
      </w:tr>
      <w:tr w:rsidR="006064BC" w:rsidRPr="0025129B" w14:paraId="09DBEB8E" w14:textId="77777777" w:rsidTr="00CD59A7">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F9BE25C" w14:textId="3C4F4772" w:rsidR="006064BC" w:rsidRPr="0025129B" w:rsidRDefault="006064BC"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D595B">
              <w:rPr>
                <w:rFonts w:eastAsia="Times New Roman"/>
                <w:color w:val="000000"/>
                <w:sz w:val="18"/>
                <w:szCs w:val="18"/>
                <w:lang w:eastAsia="es-CL"/>
              </w:rPr>
              <w:t>Equipo de Medición de la ocupación de piscina de lixiviados</w:t>
            </w:r>
            <w:r w:rsidR="007652AD">
              <w:rPr>
                <w:rFonts w:eastAsia="Times New Roman"/>
                <w:color w:val="000000"/>
                <w:sz w:val="18"/>
                <w:szCs w:val="18"/>
                <w:lang w:eastAsia="es-CL"/>
              </w:rPr>
              <w:t xml:space="preserve"> (B1)</w:t>
            </w:r>
            <w:r w:rsidR="00ED595B">
              <w:rPr>
                <w:rFonts w:eastAsia="Times New Roman"/>
                <w:color w:val="000000"/>
                <w:sz w:val="18"/>
                <w:szCs w:val="18"/>
                <w:lang w:eastAsia="es-CL"/>
              </w:rPr>
              <w:t xml:space="preserve">, cuya lectura indicó </w:t>
            </w:r>
            <w:proofErr w:type="spellStart"/>
            <w:r w:rsidR="00ED595B">
              <w:rPr>
                <w:rFonts w:eastAsia="Times New Roman"/>
                <w:color w:val="000000"/>
                <w:sz w:val="18"/>
                <w:szCs w:val="18"/>
                <w:lang w:eastAsia="es-CL"/>
              </w:rPr>
              <w:t>qu</w:t>
            </w:r>
            <w:r w:rsidR="00ED595B" w:rsidRPr="00ED595B">
              <w:rPr>
                <w:rFonts w:eastAsia="Times New Roman"/>
                <w:color w:val="000000"/>
                <w:sz w:val="18"/>
                <w:szCs w:val="18"/>
                <w:lang w:eastAsia="es-CL"/>
              </w:rPr>
              <w:t>a</w:t>
            </w:r>
            <w:proofErr w:type="spellEnd"/>
            <w:r w:rsidR="00ED595B" w:rsidRPr="00ED595B">
              <w:rPr>
                <w:rFonts w:eastAsia="Times New Roman"/>
                <w:color w:val="000000"/>
                <w:sz w:val="18"/>
                <w:szCs w:val="18"/>
                <w:lang w:eastAsia="es-CL"/>
              </w:rPr>
              <w:t xml:space="preserve"> se encuentra ocupada a un nivel de 69</w:t>
            </w:r>
            <w:r w:rsidR="00ED595B">
              <w:rPr>
                <w:rFonts w:eastAsia="Times New Roman"/>
                <w:color w:val="000000"/>
                <w:sz w:val="18"/>
                <w:szCs w:val="18"/>
                <w:lang w:eastAsia="es-CL"/>
              </w:rPr>
              <w:t>%</w:t>
            </w:r>
            <w:r w:rsidR="00ED595B" w:rsidRPr="00ED595B">
              <w:rPr>
                <w:rFonts w:eastAsia="Times New Roman"/>
                <w:color w:val="000000"/>
                <w:sz w:val="18"/>
                <w:szCs w:val="18"/>
                <w:lang w:eastAsia="es-CL"/>
              </w:rPr>
              <w:t xml:space="preserve"> de su capacidad</w:t>
            </w:r>
            <w:r>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5A47A6EE" w14:textId="4874A832" w:rsidR="006064BC" w:rsidRPr="009371C1" w:rsidRDefault="006064BC"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D595B" w:rsidRPr="00ED595B">
              <w:rPr>
                <w:rFonts w:eastAsia="Times New Roman"/>
                <w:color w:val="000000"/>
                <w:sz w:val="18"/>
                <w:szCs w:val="18"/>
                <w:lang w:eastAsia="es-CL"/>
              </w:rPr>
              <w:t>Equipo de Medición de la ocupación de piscina de lixiviados</w:t>
            </w:r>
            <w:r w:rsidR="007652AD">
              <w:rPr>
                <w:rFonts w:eastAsia="Times New Roman"/>
                <w:color w:val="000000"/>
                <w:sz w:val="18"/>
                <w:szCs w:val="18"/>
                <w:lang w:eastAsia="es-CL"/>
              </w:rPr>
              <w:t xml:space="preserve"> (B2)</w:t>
            </w:r>
            <w:r w:rsidR="00ED595B" w:rsidRPr="00ED595B">
              <w:rPr>
                <w:rFonts w:eastAsia="Times New Roman"/>
                <w:color w:val="000000"/>
                <w:sz w:val="18"/>
                <w:szCs w:val="18"/>
                <w:lang w:eastAsia="es-CL"/>
              </w:rPr>
              <w:t xml:space="preserve">, cuya lectura indicó </w:t>
            </w:r>
            <w:proofErr w:type="spellStart"/>
            <w:r w:rsidR="00ED595B" w:rsidRPr="00ED595B">
              <w:rPr>
                <w:rFonts w:eastAsia="Times New Roman"/>
                <w:color w:val="000000"/>
                <w:sz w:val="18"/>
                <w:szCs w:val="18"/>
                <w:lang w:eastAsia="es-CL"/>
              </w:rPr>
              <w:t>qua</w:t>
            </w:r>
            <w:proofErr w:type="spellEnd"/>
            <w:r w:rsidR="00ED595B" w:rsidRPr="00ED595B">
              <w:rPr>
                <w:rFonts w:eastAsia="Times New Roman"/>
                <w:color w:val="000000"/>
                <w:sz w:val="18"/>
                <w:szCs w:val="18"/>
                <w:lang w:eastAsia="es-CL"/>
              </w:rPr>
              <w:t xml:space="preserve"> se encuentra ocupada a un nivel de 85% de su capacidad.</w:t>
            </w:r>
          </w:p>
        </w:tc>
      </w:tr>
      <w:tr w:rsidR="006064BC" w:rsidRPr="0025129B" w14:paraId="0CB11371" w14:textId="77777777" w:rsidTr="00CD59A7">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54E85A10" w14:textId="77777777" w:rsidR="006064BC" w:rsidRDefault="006064BC" w:rsidP="00CD59A7">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70D3E97B" w14:textId="77777777" w:rsidR="006064BC" w:rsidRDefault="006064BC" w:rsidP="00CD59A7">
            <w:pPr>
              <w:jc w:val="left"/>
              <w:rPr>
                <w:rFonts w:eastAsia="Times New Roman"/>
                <w:b/>
                <w:color w:val="000000"/>
                <w:sz w:val="18"/>
                <w:szCs w:val="18"/>
                <w:lang w:eastAsia="es-CL"/>
              </w:rPr>
            </w:pPr>
          </w:p>
        </w:tc>
      </w:tr>
      <w:tr w:rsidR="006064BC" w:rsidRPr="0025129B" w14:paraId="4FC17FB5" w14:textId="77777777" w:rsidTr="00CD59A7">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00437DFE" w14:textId="77777777" w:rsidR="006064BC" w:rsidRPr="0025129B" w:rsidRDefault="006064BC" w:rsidP="00CD59A7">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384525A2" w14:textId="77777777" w:rsidR="006064BC" w:rsidRPr="0025129B" w:rsidRDefault="006064BC" w:rsidP="00CD59A7">
            <w:pPr>
              <w:jc w:val="left"/>
              <w:rPr>
                <w:rFonts w:eastAsia="Times New Roman"/>
                <w:color w:val="000000"/>
                <w:sz w:val="20"/>
                <w:szCs w:val="20"/>
                <w:lang w:eastAsia="es-CL"/>
              </w:rPr>
            </w:pPr>
          </w:p>
        </w:tc>
      </w:tr>
    </w:tbl>
    <w:p w14:paraId="4D4D3266" w14:textId="77777777" w:rsidR="006064BC" w:rsidRPr="0018323B" w:rsidRDefault="006064BC" w:rsidP="006064BC">
      <w:pPr>
        <w:rPr>
          <w:rFonts w:cstheme="minorHAnsi"/>
          <w:sz w:val="20"/>
          <w:szCs w:val="20"/>
        </w:rPr>
      </w:pPr>
    </w:p>
    <w:p w14:paraId="795048D8" w14:textId="082D8053" w:rsidR="00907F3E" w:rsidRDefault="00907F3E" w:rsidP="00907F3E">
      <w:pPr>
        <w:jc w:val="left"/>
        <w:rPr>
          <w:rFonts w:cstheme="minorHAnsi"/>
          <w:b/>
          <w:sz w:val="20"/>
          <w:szCs w:val="20"/>
        </w:rPr>
      </w:pPr>
    </w:p>
    <w:p w14:paraId="54A0B383" w14:textId="34138DBE" w:rsidR="00C36AA8" w:rsidRDefault="00C36AA8" w:rsidP="00907F3E">
      <w:pPr>
        <w:jc w:val="left"/>
        <w:rPr>
          <w:rFonts w:cstheme="minorHAnsi"/>
          <w:b/>
          <w:sz w:val="20"/>
          <w:szCs w:val="20"/>
        </w:rPr>
      </w:pPr>
    </w:p>
    <w:p w14:paraId="6D31941A" w14:textId="220BA0BC" w:rsidR="00C36AA8" w:rsidRDefault="00C36AA8" w:rsidP="00907F3E">
      <w:pPr>
        <w:jc w:val="left"/>
        <w:rPr>
          <w:rFonts w:cstheme="minorHAnsi"/>
          <w:b/>
          <w:sz w:val="20"/>
          <w:szCs w:val="20"/>
        </w:rPr>
      </w:pPr>
    </w:p>
    <w:p w14:paraId="3322065E" w14:textId="3B5B1539" w:rsidR="00C36AA8" w:rsidRDefault="00C36AA8" w:rsidP="00907F3E">
      <w:pPr>
        <w:jc w:val="left"/>
        <w:rPr>
          <w:rFonts w:cstheme="minorHAnsi"/>
          <w:b/>
          <w:sz w:val="20"/>
          <w:szCs w:val="20"/>
        </w:rPr>
      </w:pPr>
    </w:p>
    <w:p w14:paraId="3049F3B7" w14:textId="20177C50" w:rsidR="00C36AA8" w:rsidRDefault="00C36AA8" w:rsidP="00907F3E">
      <w:pPr>
        <w:jc w:val="left"/>
        <w:rPr>
          <w:rFonts w:cstheme="minorHAnsi"/>
          <w:b/>
          <w:sz w:val="20"/>
          <w:szCs w:val="20"/>
        </w:rPr>
      </w:pPr>
    </w:p>
    <w:p w14:paraId="42F5F02D" w14:textId="77777777" w:rsidR="00C36AA8" w:rsidRDefault="00C36AA8" w:rsidP="00907F3E">
      <w:pPr>
        <w:jc w:val="left"/>
        <w:rPr>
          <w:rFonts w:cstheme="minorHAnsi"/>
          <w:b/>
          <w:sz w:val="20"/>
          <w:szCs w:val="20"/>
        </w:rPr>
      </w:pPr>
    </w:p>
    <w:p w14:paraId="32AAAA80" w14:textId="77777777" w:rsidR="004B6D29" w:rsidRPr="0018323B" w:rsidRDefault="004B6D29" w:rsidP="00907F3E">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7"/>
        <w:gridCol w:w="2040"/>
        <w:gridCol w:w="3236"/>
        <w:gridCol w:w="261"/>
        <w:gridCol w:w="1558"/>
        <w:gridCol w:w="1859"/>
      </w:tblGrid>
      <w:tr w:rsidR="00907F3E" w:rsidRPr="0025129B" w14:paraId="758991D9" w14:textId="77777777" w:rsidTr="00CD59A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079270" w14:textId="77777777" w:rsidR="00907F3E" w:rsidRPr="0025129B" w:rsidRDefault="00907F3E" w:rsidP="00CD59A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07F3E" w:rsidRPr="0025129B" w14:paraId="21D249CC" w14:textId="77777777" w:rsidTr="00CD59A7">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39AD36C1" w14:textId="2D577260" w:rsidR="00907F3E" w:rsidRPr="0025129B" w:rsidRDefault="00DA189A" w:rsidP="00CD59A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888EDF8" wp14:editId="74EC6E7C">
                  <wp:extent cx="3939540" cy="2743200"/>
                  <wp:effectExtent l="0" t="0" r="381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939540" cy="274320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451A6CF2" w14:textId="5586D21E" w:rsidR="00907F3E" w:rsidRPr="0025129B" w:rsidRDefault="00DA189A" w:rsidP="00CD59A7">
            <w:pP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D7D758" wp14:editId="4BECC678">
                  <wp:extent cx="4114800" cy="2545080"/>
                  <wp:effectExtent l="0" t="0" r="0" b="762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114800" cy="2545080"/>
                          </a:xfrm>
                          <a:prstGeom prst="rect">
                            <a:avLst/>
                          </a:prstGeom>
                          <a:noFill/>
                        </pic:spPr>
                      </pic:pic>
                    </a:graphicData>
                  </a:graphic>
                </wp:inline>
              </w:drawing>
            </w:r>
          </w:p>
        </w:tc>
      </w:tr>
      <w:tr w:rsidR="00AF19AF" w:rsidRPr="0025129B" w14:paraId="6C1B1D9B" w14:textId="77777777" w:rsidTr="00CD59A7">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B65CE56" w14:textId="73157274" w:rsidR="00907F3E" w:rsidRPr="0025129B" w:rsidRDefault="00907F3E" w:rsidP="00CD59A7">
            <w:pPr>
              <w:pStyle w:val="Descripcin"/>
              <w:rPr>
                <w:rFonts w:eastAsia="Times New Roman"/>
                <w:color w:val="000000"/>
                <w:szCs w:val="18"/>
                <w:lang w:eastAsia="es-CL"/>
              </w:rPr>
            </w:pPr>
            <w:bookmarkStart w:id="144" w:name="_Toc54685812"/>
            <w:r w:rsidRPr="0025129B">
              <w:t>Fotografía</w:t>
            </w:r>
            <w:r>
              <w:t xml:space="preserve"> </w:t>
            </w:r>
            <w:r w:rsidR="00444A77">
              <w:t>24</w:t>
            </w:r>
            <w:r w:rsidRPr="0025129B">
              <w:rPr>
                <w:szCs w:val="18"/>
              </w:rPr>
              <w:t>.</w:t>
            </w:r>
            <w:bookmarkEnd w:id="144"/>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A967B3" w14:textId="77777777" w:rsidR="00907F3E" w:rsidRPr="0025129B" w:rsidRDefault="00907F3E"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1CFC092F" w14:textId="4C3DC7A2" w:rsidR="00907F3E" w:rsidRPr="0025129B" w:rsidRDefault="00907F3E" w:rsidP="00CD59A7">
            <w:pPr>
              <w:pStyle w:val="Descripcin"/>
              <w:rPr>
                <w:szCs w:val="18"/>
              </w:rPr>
            </w:pPr>
            <w:bookmarkStart w:id="145" w:name="_Toc54685813"/>
            <w:r w:rsidRPr="0025129B">
              <w:t xml:space="preserve">Fotografía </w:t>
            </w:r>
            <w:r w:rsidR="00444A77">
              <w:t>25</w:t>
            </w:r>
            <w:r w:rsidRPr="0025129B">
              <w:rPr>
                <w:szCs w:val="18"/>
              </w:rPr>
              <w:t>.</w:t>
            </w:r>
            <w:bookmarkEnd w:id="145"/>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F90AAC" w14:textId="77777777" w:rsidR="00907F3E" w:rsidRPr="0025129B" w:rsidRDefault="00907F3E" w:rsidP="00CD59A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6D0A04" w:rsidRPr="0025129B" w14:paraId="5869A8C9" w14:textId="77777777" w:rsidTr="006D0A04">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4BBB31" w14:textId="77777777" w:rsidR="006D0A04" w:rsidRPr="0025129B" w:rsidRDefault="006D0A04" w:rsidP="006D0A04">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F59389E" w14:textId="3D7C9623" w:rsidR="006D0A04" w:rsidRPr="0025129B" w:rsidRDefault="006D0A04" w:rsidP="006D0A04">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C84C6A">
              <w:rPr>
                <w:rFonts w:eastAsia="Times New Roman"/>
                <w:color w:val="000000"/>
                <w:sz w:val="18"/>
                <w:szCs w:val="18"/>
                <w:lang w:eastAsia="es-CL"/>
              </w:rPr>
              <w:t>6</w:t>
            </w:r>
            <w:r>
              <w:rPr>
                <w:rFonts w:eastAsia="Times New Roman"/>
                <w:color w:val="000000"/>
                <w:sz w:val="18"/>
                <w:szCs w:val="18"/>
                <w:lang w:eastAsia="es-CL"/>
              </w:rPr>
              <w:t>.</w:t>
            </w:r>
            <w:r w:rsidRPr="00C84C6A">
              <w:rPr>
                <w:rFonts w:eastAsia="Times New Roman"/>
                <w:color w:val="000000"/>
                <w:sz w:val="18"/>
                <w:szCs w:val="18"/>
                <w:lang w:eastAsia="es-CL"/>
              </w:rPr>
              <w:t>300</w:t>
            </w:r>
            <w:r>
              <w:rPr>
                <w:rFonts w:eastAsia="Times New Roman"/>
                <w:color w:val="000000"/>
                <w:sz w:val="18"/>
                <w:szCs w:val="18"/>
                <w:lang w:eastAsia="es-CL"/>
              </w:rPr>
              <w:t>.</w:t>
            </w:r>
            <w:r w:rsidRPr="00C84C6A">
              <w:rPr>
                <w:rFonts w:eastAsia="Times New Roman"/>
                <w:color w:val="000000"/>
                <w:sz w:val="18"/>
                <w:szCs w:val="18"/>
                <w:lang w:eastAsia="es-CL"/>
              </w:rPr>
              <w:t>940</w:t>
            </w:r>
            <w:r>
              <w:rPr>
                <w:rFonts w:eastAsia="Times New Roman"/>
                <w:color w:val="000000"/>
                <w:sz w:val="18"/>
                <w:szCs w:val="18"/>
                <w:lang w:eastAsia="es-CL"/>
              </w:rPr>
              <w:t>m</w:t>
            </w:r>
          </w:p>
        </w:tc>
        <w:tc>
          <w:tcPr>
            <w:tcW w:w="744" w:type="pct"/>
            <w:tcBorders>
              <w:top w:val="single" w:sz="4" w:space="0" w:color="auto"/>
              <w:left w:val="nil"/>
              <w:bottom w:val="single" w:sz="4" w:space="0" w:color="auto"/>
              <w:right w:val="single" w:sz="4" w:space="0" w:color="000000"/>
            </w:tcBorders>
            <w:shd w:val="clear" w:color="auto" w:fill="auto"/>
            <w:noWrap/>
            <w:vAlign w:val="center"/>
            <w:hideMark/>
          </w:tcPr>
          <w:p w14:paraId="7CDDDBDD" w14:textId="4A02EC35" w:rsidR="006D0A04" w:rsidRPr="0025129B" w:rsidRDefault="006D0A04" w:rsidP="006D0A0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Pr="00C84C6A">
              <w:rPr>
                <w:rFonts w:eastAsia="Times New Roman"/>
                <w:color w:val="000000"/>
                <w:sz w:val="18"/>
                <w:szCs w:val="18"/>
                <w:lang w:eastAsia="es-CL"/>
              </w:rPr>
              <w:t>331</w:t>
            </w:r>
            <w:r>
              <w:rPr>
                <w:rFonts w:eastAsia="Times New Roman"/>
                <w:color w:val="000000"/>
                <w:sz w:val="18"/>
                <w:szCs w:val="18"/>
                <w:lang w:eastAsia="es-CL"/>
              </w:rPr>
              <w:t>.</w:t>
            </w:r>
            <w:r w:rsidRPr="00C84C6A">
              <w:rPr>
                <w:rFonts w:eastAsia="Times New Roman"/>
                <w:color w:val="000000"/>
                <w:sz w:val="18"/>
                <w:szCs w:val="18"/>
                <w:lang w:eastAsia="es-CL"/>
              </w:rPr>
              <w:t>545</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66489EA6" w14:textId="77777777" w:rsidR="006D0A04" w:rsidRPr="0025129B" w:rsidRDefault="006D0A04" w:rsidP="006D0A04">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AFB3FC4" w14:textId="23978BEB" w:rsidR="006D0A04" w:rsidRPr="0025129B" w:rsidRDefault="006D0A04" w:rsidP="006D0A04">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C84C6A">
              <w:rPr>
                <w:rFonts w:eastAsia="Times New Roman"/>
                <w:color w:val="000000"/>
                <w:sz w:val="18"/>
                <w:szCs w:val="18"/>
                <w:lang w:eastAsia="es-CL"/>
              </w:rPr>
              <w:t>6</w:t>
            </w:r>
            <w:r>
              <w:rPr>
                <w:rFonts w:eastAsia="Times New Roman"/>
                <w:color w:val="000000"/>
                <w:sz w:val="18"/>
                <w:szCs w:val="18"/>
                <w:lang w:eastAsia="es-CL"/>
              </w:rPr>
              <w:t>.</w:t>
            </w:r>
            <w:r w:rsidRPr="00C84C6A">
              <w:rPr>
                <w:rFonts w:eastAsia="Times New Roman"/>
                <w:color w:val="000000"/>
                <w:sz w:val="18"/>
                <w:szCs w:val="18"/>
                <w:lang w:eastAsia="es-CL"/>
              </w:rPr>
              <w:t>300</w:t>
            </w:r>
            <w:r>
              <w:rPr>
                <w:rFonts w:eastAsia="Times New Roman"/>
                <w:color w:val="000000"/>
                <w:sz w:val="18"/>
                <w:szCs w:val="18"/>
                <w:lang w:eastAsia="es-CL"/>
              </w:rPr>
              <w:t>.</w:t>
            </w:r>
            <w:r w:rsidRPr="00C84C6A">
              <w:rPr>
                <w:rFonts w:eastAsia="Times New Roman"/>
                <w:color w:val="000000"/>
                <w:sz w:val="18"/>
                <w:szCs w:val="18"/>
                <w:lang w:eastAsia="es-CL"/>
              </w:rPr>
              <w:t>940</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63CA0689" w14:textId="255348CF" w:rsidR="006D0A04" w:rsidRPr="0025129B" w:rsidRDefault="006D0A04" w:rsidP="006D0A0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Pr="00C84C6A">
              <w:rPr>
                <w:rFonts w:eastAsia="Times New Roman"/>
                <w:color w:val="000000"/>
                <w:sz w:val="18"/>
                <w:szCs w:val="18"/>
                <w:lang w:eastAsia="es-CL"/>
              </w:rPr>
              <w:t>331</w:t>
            </w:r>
            <w:r>
              <w:rPr>
                <w:rFonts w:eastAsia="Times New Roman"/>
                <w:color w:val="000000"/>
                <w:sz w:val="18"/>
                <w:szCs w:val="18"/>
                <w:lang w:eastAsia="es-CL"/>
              </w:rPr>
              <w:t>.</w:t>
            </w:r>
            <w:r w:rsidRPr="00C84C6A">
              <w:rPr>
                <w:rFonts w:eastAsia="Times New Roman"/>
                <w:color w:val="000000"/>
                <w:sz w:val="18"/>
                <w:szCs w:val="18"/>
                <w:lang w:eastAsia="es-CL"/>
              </w:rPr>
              <w:t>545</w:t>
            </w:r>
            <w:r>
              <w:rPr>
                <w:rFonts w:eastAsia="Times New Roman"/>
                <w:color w:val="000000"/>
                <w:sz w:val="18"/>
                <w:szCs w:val="18"/>
                <w:lang w:eastAsia="es-CL"/>
              </w:rPr>
              <w:t>m</w:t>
            </w:r>
          </w:p>
        </w:tc>
      </w:tr>
      <w:tr w:rsidR="00907F3E" w:rsidRPr="0025129B" w14:paraId="0A2C2DC8" w14:textId="77777777" w:rsidTr="00CD59A7">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87CF9E3" w14:textId="592636B6" w:rsidR="00907F3E" w:rsidRPr="0025129B" w:rsidRDefault="00907F3E"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D595B">
              <w:rPr>
                <w:rFonts w:eastAsia="Times New Roman"/>
                <w:color w:val="000000"/>
                <w:sz w:val="18"/>
                <w:szCs w:val="18"/>
                <w:lang w:eastAsia="es-CL"/>
              </w:rPr>
              <w:t>F</w:t>
            </w:r>
            <w:r w:rsidR="00ED595B" w:rsidRPr="00ED595B">
              <w:rPr>
                <w:rFonts w:eastAsia="Times New Roman"/>
                <w:color w:val="000000"/>
                <w:sz w:val="18"/>
                <w:szCs w:val="18"/>
                <w:lang w:eastAsia="es-CL"/>
              </w:rPr>
              <w:t xml:space="preserve">lujómetro de entrada </w:t>
            </w:r>
            <w:r w:rsidR="00ED595B">
              <w:rPr>
                <w:rFonts w:eastAsia="Times New Roman"/>
                <w:color w:val="000000"/>
                <w:sz w:val="18"/>
                <w:szCs w:val="18"/>
                <w:lang w:eastAsia="es-CL"/>
              </w:rPr>
              <w:t xml:space="preserve">que indicaba </w:t>
            </w:r>
            <w:r w:rsidR="00ED595B" w:rsidRPr="00ED595B">
              <w:rPr>
                <w:rFonts w:eastAsia="Times New Roman"/>
                <w:color w:val="000000"/>
                <w:sz w:val="18"/>
                <w:szCs w:val="18"/>
                <w:lang w:eastAsia="es-CL"/>
              </w:rPr>
              <w:t>un volumen de 8278,9 m3</w:t>
            </w:r>
            <w:r w:rsidR="00ED595B">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D8B75A0" w14:textId="0BE10940" w:rsidR="00907F3E" w:rsidRPr="009371C1" w:rsidRDefault="00907F3E" w:rsidP="00CD59A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D595B">
              <w:rPr>
                <w:rFonts w:eastAsia="Times New Roman"/>
                <w:color w:val="000000"/>
                <w:sz w:val="18"/>
                <w:szCs w:val="18"/>
                <w:lang w:eastAsia="es-CL"/>
              </w:rPr>
              <w:t>F</w:t>
            </w:r>
            <w:r w:rsidR="00ED595B" w:rsidRPr="00ED595B">
              <w:rPr>
                <w:rFonts w:eastAsia="Times New Roman"/>
                <w:color w:val="000000"/>
                <w:sz w:val="18"/>
                <w:szCs w:val="18"/>
                <w:lang w:eastAsia="es-CL"/>
              </w:rPr>
              <w:t xml:space="preserve">lujómetro de salida </w:t>
            </w:r>
            <w:r w:rsidR="00ED595B">
              <w:rPr>
                <w:rFonts w:eastAsia="Times New Roman"/>
                <w:color w:val="000000"/>
                <w:sz w:val="18"/>
                <w:szCs w:val="18"/>
                <w:lang w:eastAsia="es-CL"/>
              </w:rPr>
              <w:t xml:space="preserve">que indicaba un volumen </w:t>
            </w:r>
            <w:r w:rsidR="00ED595B" w:rsidRPr="00ED595B">
              <w:rPr>
                <w:rFonts w:eastAsia="Times New Roman"/>
                <w:color w:val="000000"/>
                <w:sz w:val="18"/>
                <w:szCs w:val="18"/>
                <w:lang w:eastAsia="es-CL"/>
              </w:rPr>
              <w:t>de 535502,06 m3</w:t>
            </w:r>
            <w:r>
              <w:rPr>
                <w:rFonts w:eastAsia="Times New Roman"/>
                <w:color w:val="000000"/>
                <w:sz w:val="18"/>
                <w:szCs w:val="18"/>
                <w:lang w:eastAsia="es-CL"/>
              </w:rPr>
              <w:t>.</w:t>
            </w:r>
          </w:p>
        </w:tc>
      </w:tr>
      <w:tr w:rsidR="00907F3E" w:rsidRPr="0025129B" w14:paraId="0A190262" w14:textId="77777777" w:rsidTr="00CD59A7">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5BE4FD0A" w14:textId="77777777" w:rsidR="00907F3E" w:rsidRDefault="00907F3E" w:rsidP="00CD59A7">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7ACC48FD" w14:textId="77777777" w:rsidR="00907F3E" w:rsidRDefault="00907F3E" w:rsidP="00CD59A7">
            <w:pPr>
              <w:jc w:val="left"/>
              <w:rPr>
                <w:rFonts w:eastAsia="Times New Roman"/>
                <w:b/>
                <w:color w:val="000000"/>
                <w:sz w:val="18"/>
                <w:szCs w:val="18"/>
                <w:lang w:eastAsia="es-CL"/>
              </w:rPr>
            </w:pPr>
          </w:p>
        </w:tc>
      </w:tr>
      <w:tr w:rsidR="00907F3E" w:rsidRPr="0025129B" w14:paraId="2264DD7A" w14:textId="77777777" w:rsidTr="00CD59A7">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7C7D0F70" w14:textId="77777777" w:rsidR="00907F3E" w:rsidRPr="0025129B" w:rsidRDefault="00907F3E" w:rsidP="00CD59A7">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64C63179" w14:textId="77777777" w:rsidR="00907F3E" w:rsidRPr="0025129B" w:rsidRDefault="00907F3E" w:rsidP="00CD59A7">
            <w:pPr>
              <w:jc w:val="left"/>
              <w:rPr>
                <w:rFonts w:eastAsia="Times New Roman"/>
                <w:color w:val="000000"/>
                <w:sz w:val="20"/>
                <w:szCs w:val="20"/>
                <w:lang w:eastAsia="es-CL"/>
              </w:rPr>
            </w:pPr>
          </w:p>
        </w:tc>
      </w:tr>
    </w:tbl>
    <w:p w14:paraId="12916817" w14:textId="62A25583" w:rsidR="00CB4666" w:rsidRDefault="00CB4666" w:rsidP="00907F3E">
      <w:pPr>
        <w:rPr>
          <w:rFonts w:cstheme="minorHAnsi"/>
          <w:sz w:val="20"/>
          <w:szCs w:val="20"/>
        </w:rPr>
      </w:pPr>
    </w:p>
    <w:p w14:paraId="08B76BB8" w14:textId="77777777" w:rsidR="00CB4666" w:rsidRDefault="00CB4666">
      <w:pPr>
        <w:jc w:val="left"/>
        <w:rPr>
          <w:rFonts w:cstheme="minorHAnsi"/>
          <w:sz w:val="20"/>
          <w:szCs w:val="20"/>
        </w:rPr>
      </w:pPr>
      <w:r>
        <w:rPr>
          <w:rFonts w:cstheme="minorHAnsi"/>
          <w:sz w:val="20"/>
          <w:szCs w:val="20"/>
        </w:rPr>
        <w:br w:type="page"/>
      </w:r>
    </w:p>
    <w:p w14:paraId="38A8941C" w14:textId="3443373C" w:rsidR="0078732A" w:rsidRPr="008B0BBF" w:rsidRDefault="0078732A" w:rsidP="0078732A">
      <w:pPr>
        <w:pStyle w:val="Ttulo2"/>
        <w:ind w:left="578" w:hanging="578"/>
      </w:pPr>
      <w:bookmarkStart w:id="146" w:name="_Toc54685814"/>
      <w:r w:rsidRPr="008B0BBF">
        <w:lastRenderedPageBreak/>
        <w:t>Manejo de Emisiones en Inertización</w:t>
      </w:r>
      <w:bookmarkEnd w:id="146"/>
    </w:p>
    <w:tbl>
      <w:tblPr>
        <w:tblStyle w:val="Tablaconcuadrcula"/>
        <w:tblW w:w="13628" w:type="dxa"/>
        <w:jc w:val="center"/>
        <w:tblLook w:val="04A0" w:firstRow="1" w:lastRow="0" w:firstColumn="1" w:lastColumn="0" w:noHBand="0" w:noVBand="1"/>
      </w:tblPr>
      <w:tblGrid>
        <w:gridCol w:w="3786"/>
        <w:gridCol w:w="9842"/>
      </w:tblGrid>
      <w:tr w:rsidR="0078732A" w14:paraId="1814B232" w14:textId="77777777" w:rsidTr="00E01742">
        <w:trPr>
          <w:jc w:val="center"/>
        </w:trPr>
        <w:tc>
          <w:tcPr>
            <w:tcW w:w="1389" w:type="pct"/>
          </w:tcPr>
          <w:p w14:paraId="3646C513" w14:textId="050DC868" w:rsidR="0078732A" w:rsidRDefault="0078732A" w:rsidP="00E01742">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8B0BBF">
              <w:rPr>
                <w:rFonts w:eastAsia="Times New Roman"/>
                <w:color w:val="000000"/>
              </w:rPr>
              <w:t>6</w:t>
            </w:r>
          </w:p>
        </w:tc>
        <w:tc>
          <w:tcPr>
            <w:tcW w:w="3611" w:type="pct"/>
          </w:tcPr>
          <w:p w14:paraId="540327A4" w14:textId="77777777" w:rsidR="0078732A" w:rsidRDefault="0078732A" w:rsidP="00E01742">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Pr>
                <w:rFonts w:ascii="Calibri" w:eastAsia="Times New Roman" w:hAnsi="Calibri"/>
                <w:color w:val="000000"/>
                <w:lang w:eastAsia="es-CL"/>
              </w:rPr>
              <w:t xml:space="preserve">3 y 4 </w:t>
            </w:r>
          </w:p>
        </w:tc>
      </w:tr>
      <w:tr w:rsidR="0078732A" w14:paraId="78649383" w14:textId="77777777" w:rsidTr="00E01742">
        <w:trPr>
          <w:jc w:val="center"/>
        </w:trPr>
        <w:tc>
          <w:tcPr>
            <w:tcW w:w="5000" w:type="pct"/>
            <w:gridSpan w:val="2"/>
          </w:tcPr>
          <w:p w14:paraId="4DEBE45E" w14:textId="029F67B3" w:rsidR="0078732A" w:rsidRPr="00C016AB" w:rsidRDefault="0078732A" w:rsidP="00E01742">
            <w:pPr>
              <w:rPr>
                <w:rFonts w:eastAsia="Times New Roman"/>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00F359A8" w:rsidRPr="005421D8">
              <w:rPr>
                <w:rFonts w:eastAsia="Times New Roman"/>
                <w:color w:val="000000"/>
                <w:lang w:eastAsia="es-CL"/>
              </w:rPr>
              <w:t xml:space="preserve">ID 4 e </w:t>
            </w:r>
            <w:r w:rsidRPr="0028173C">
              <w:rPr>
                <w:rFonts w:eastAsia="Times New Roman"/>
                <w:color w:val="000000"/>
                <w:lang w:eastAsia="es-CL"/>
              </w:rPr>
              <w:t>ID 5.</w:t>
            </w:r>
          </w:p>
          <w:p w14:paraId="6FFA8245" w14:textId="1C504175" w:rsidR="001D4C93" w:rsidRPr="001D4C93" w:rsidRDefault="001D4C93" w:rsidP="00E01742">
            <w:pPr>
              <w:rPr>
                <w:rFonts w:eastAsia="Times New Roman"/>
                <w:bCs/>
                <w:color w:val="000000"/>
                <w:lang w:eastAsia="es-CL"/>
              </w:rPr>
            </w:pPr>
          </w:p>
        </w:tc>
      </w:tr>
      <w:tr w:rsidR="0078732A" w14:paraId="532D604B" w14:textId="77777777" w:rsidTr="00E01742">
        <w:trPr>
          <w:trHeight w:val="979"/>
          <w:jc w:val="center"/>
        </w:trPr>
        <w:tc>
          <w:tcPr>
            <w:tcW w:w="5000" w:type="pct"/>
            <w:gridSpan w:val="2"/>
            <w:tcBorders>
              <w:bottom w:val="single" w:sz="4" w:space="0" w:color="auto"/>
            </w:tcBorders>
          </w:tcPr>
          <w:p w14:paraId="457C11EF" w14:textId="77777777" w:rsidR="0078732A" w:rsidRDefault="0078732A" w:rsidP="00E0174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C812274" w14:textId="6DA4D332" w:rsidR="0078732A" w:rsidRDefault="0078732A" w:rsidP="00E01742">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711398AD" w14:textId="77777777" w:rsidR="0078732A" w:rsidRPr="0073185C" w:rsidRDefault="0078732A" w:rsidP="00E01742">
            <w:pPr>
              <w:jc w:val="left"/>
              <w:rPr>
                <w:bCs/>
              </w:rPr>
            </w:pPr>
            <w:r w:rsidRPr="0073185C">
              <w:rPr>
                <w:b/>
              </w:rPr>
              <w:t>Considerando 4</w:t>
            </w:r>
            <w:r w:rsidRPr="0073185C">
              <w:rPr>
                <w:bCs/>
              </w:rPr>
              <w:t>° Que, la Descripción del Proyecto es la que a continuación se indica:</w:t>
            </w:r>
          </w:p>
          <w:p w14:paraId="17D50B34" w14:textId="77777777" w:rsidR="0078732A" w:rsidRPr="008141B7" w:rsidRDefault="0078732A" w:rsidP="00E01742">
            <w:pPr>
              <w:jc w:val="left"/>
              <w:rPr>
                <w:bCs/>
              </w:rPr>
            </w:pPr>
            <w:r w:rsidRPr="00182862">
              <w:rPr>
                <w:bCs/>
              </w:rPr>
              <w:t>[…]</w:t>
            </w:r>
          </w:p>
          <w:tbl>
            <w:tblPr>
              <w:tblStyle w:val="Tablaconcuadrcula"/>
              <w:tblW w:w="0" w:type="auto"/>
              <w:tblLook w:val="04A0" w:firstRow="1" w:lastRow="0" w:firstColumn="1" w:lastColumn="0" w:noHBand="0" w:noVBand="1"/>
            </w:tblPr>
            <w:tblGrid>
              <w:gridCol w:w="1293"/>
              <w:gridCol w:w="12109"/>
            </w:tblGrid>
            <w:tr w:rsidR="0078732A" w14:paraId="315D488B" w14:textId="77777777" w:rsidTr="00E01742">
              <w:tc>
                <w:tcPr>
                  <w:tcW w:w="13402" w:type="dxa"/>
                  <w:gridSpan w:val="2"/>
                </w:tcPr>
                <w:p w14:paraId="631B8229" w14:textId="0DA59AB0" w:rsidR="0078732A" w:rsidRDefault="0078732A" w:rsidP="00E01742">
                  <w:pPr>
                    <w:jc w:val="left"/>
                    <w:rPr>
                      <w:bCs/>
                    </w:rPr>
                  </w:pPr>
                  <w:r>
                    <w:rPr>
                      <w:b/>
                    </w:rPr>
                    <w:t>4.3.</w:t>
                  </w:r>
                  <w:r w:rsidR="001E0AA2">
                    <w:rPr>
                      <w:b/>
                    </w:rPr>
                    <w:t>1</w:t>
                  </w:r>
                  <w:r>
                    <w:rPr>
                      <w:b/>
                    </w:rPr>
                    <w:t xml:space="preserve">. FASE DE </w:t>
                  </w:r>
                  <w:r w:rsidR="001E0AA2">
                    <w:rPr>
                      <w:b/>
                    </w:rPr>
                    <w:t>CONSTRUC</w:t>
                  </w:r>
                  <w:r>
                    <w:rPr>
                      <w:b/>
                    </w:rPr>
                    <w:t>CIÓN</w:t>
                  </w:r>
                </w:p>
              </w:tc>
            </w:tr>
            <w:tr w:rsidR="0078732A" w14:paraId="5F931354" w14:textId="77777777" w:rsidTr="00E01742">
              <w:tc>
                <w:tcPr>
                  <w:tcW w:w="1293" w:type="dxa"/>
                </w:tcPr>
                <w:p w14:paraId="62B4DAAE" w14:textId="20A43D4B" w:rsidR="0078732A" w:rsidRDefault="005E4981" w:rsidP="00E01742">
                  <w:pPr>
                    <w:jc w:val="left"/>
                    <w:rPr>
                      <w:bCs/>
                    </w:rPr>
                  </w:pPr>
                  <w:r>
                    <w:rPr>
                      <w:bCs/>
                    </w:rPr>
                    <w:t>P</w:t>
                  </w:r>
                  <w:r w:rsidR="0078732A">
                    <w:rPr>
                      <w:bCs/>
                    </w:rPr>
                    <w:t xml:space="preserve">artes, acciones y obras </w:t>
                  </w:r>
                  <w:r>
                    <w:rPr>
                      <w:bCs/>
                    </w:rPr>
                    <w:t>físicas de instalaciones de planta</w:t>
                  </w:r>
                  <w:r w:rsidR="0078732A">
                    <w:rPr>
                      <w:bCs/>
                    </w:rPr>
                    <w:t>.</w:t>
                  </w:r>
                </w:p>
              </w:tc>
              <w:tc>
                <w:tcPr>
                  <w:tcW w:w="12109" w:type="dxa"/>
                </w:tcPr>
                <w:p w14:paraId="73BDADA3" w14:textId="3C59F03A" w:rsidR="005E4981" w:rsidRDefault="005E4981" w:rsidP="00E01742">
                  <w:pPr>
                    <w:rPr>
                      <w:b/>
                    </w:rPr>
                  </w:pPr>
                </w:p>
                <w:p w14:paraId="6161C895" w14:textId="45EBF0AB" w:rsidR="005E4981" w:rsidRDefault="005E4981" w:rsidP="00E01742">
                  <w:pPr>
                    <w:rPr>
                      <w:b/>
                    </w:rPr>
                  </w:pPr>
                  <w:r>
                    <w:rPr>
                      <w:b/>
                    </w:rPr>
                    <w:t xml:space="preserve">Tabla 6. </w:t>
                  </w:r>
                  <w:r w:rsidRPr="005E4981">
                    <w:rPr>
                      <w:b/>
                    </w:rPr>
                    <w:t>Partes, acciones y obras físicas de instalaciones de planta</w:t>
                  </w:r>
                </w:p>
                <w:tbl>
                  <w:tblPr>
                    <w:tblStyle w:val="Tablaconcuadrcula"/>
                    <w:tblW w:w="0" w:type="auto"/>
                    <w:tblLook w:val="04A0" w:firstRow="1" w:lastRow="0" w:firstColumn="1" w:lastColumn="0" w:noHBand="0" w:noVBand="1"/>
                  </w:tblPr>
                  <w:tblGrid>
                    <w:gridCol w:w="5941"/>
                    <w:gridCol w:w="5942"/>
                  </w:tblGrid>
                  <w:tr w:rsidR="005E4981" w14:paraId="5AF5D863" w14:textId="77777777" w:rsidTr="005E4981">
                    <w:tc>
                      <w:tcPr>
                        <w:tcW w:w="5941" w:type="dxa"/>
                      </w:tcPr>
                      <w:p w14:paraId="71212FB7" w14:textId="1FF98D7C" w:rsidR="005E4981" w:rsidRPr="005E4981" w:rsidRDefault="005E4981" w:rsidP="00E01742">
                        <w:pPr>
                          <w:rPr>
                            <w:bCs/>
                          </w:rPr>
                        </w:pPr>
                        <w:r w:rsidRPr="005E4981">
                          <w:rPr>
                            <w:bCs/>
                          </w:rPr>
                          <w:t>Obras complementarias</w:t>
                        </w:r>
                      </w:p>
                    </w:tc>
                    <w:tc>
                      <w:tcPr>
                        <w:tcW w:w="5942" w:type="dxa"/>
                      </w:tcPr>
                      <w:p w14:paraId="21307499" w14:textId="7DD8977F" w:rsidR="005E4981" w:rsidRPr="005E4981" w:rsidRDefault="005E4981" w:rsidP="00E01742">
                        <w:pPr>
                          <w:rPr>
                            <w:bCs/>
                          </w:rPr>
                        </w:pPr>
                        <w:r w:rsidRPr="005E4981">
                          <w:rPr>
                            <w:bCs/>
                          </w:rPr>
                          <w:t>Descripción</w:t>
                        </w:r>
                      </w:p>
                    </w:tc>
                  </w:tr>
                  <w:tr w:rsidR="005E4981" w14:paraId="1133A136" w14:textId="77777777" w:rsidTr="005E4981">
                    <w:tc>
                      <w:tcPr>
                        <w:tcW w:w="5941" w:type="dxa"/>
                      </w:tcPr>
                      <w:p w14:paraId="247B40C2" w14:textId="7E049FAF" w:rsidR="005E4981" w:rsidRPr="005E4981" w:rsidRDefault="005E4981" w:rsidP="00E01742">
                        <w:pPr>
                          <w:rPr>
                            <w:bCs/>
                          </w:rPr>
                        </w:pPr>
                        <w:r>
                          <w:rPr>
                            <w:bCs/>
                          </w:rPr>
                          <w:t>[…]</w:t>
                        </w:r>
                      </w:p>
                    </w:tc>
                    <w:tc>
                      <w:tcPr>
                        <w:tcW w:w="5942" w:type="dxa"/>
                      </w:tcPr>
                      <w:p w14:paraId="27701072" w14:textId="5D1A0366" w:rsidR="005E4981" w:rsidRPr="005E4981" w:rsidRDefault="005E4981" w:rsidP="00E01742">
                        <w:pPr>
                          <w:rPr>
                            <w:bCs/>
                          </w:rPr>
                        </w:pPr>
                        <w:r>
                          <w:rPr>
                            <w:bCs/>
                          </w:rPr>
                          <w:t>[…]</w:t>
                        </w:r>
                      </w:p>
                    </w:tc>
                  </w:tr>
                  <w:tr w:rsidR="005E4981" w14:paraId="1DA41E90" w14:textId="77777777" w:rsidTr="00E01742">
                    <w:tc>
                      <w:tcPr>
                        <w:tcW w:w="11883" w:type="dxa"/>
                        <w:gridSpan w:val="2"/>
                      </w:tcPr>
                      <w:p w14:paraId="45DBD5C1" w14:textId="4352BE9D" w:rsidR="005E4981" w:rsidRPr="005E4981" w:rsidRDefault="005E4981" w:rsidP="00E01742">
                        <w:pPr>
                          <w:rPr>
                            <w:b/>
                          </w:rPr>
                        </w:pPr>
                        <w:r w:rsidRPr="005E4981">
                          <w:rPr>
                            <w:b/>
                          </w:rPr>
                          <w:t>Sistema de Captación de Polvo y gases Inertización</w:t>
                        </w:r>
                      </w:p>
                    </w:tc>
                  </w:tr>
                  <w:tr w:rsidR="005E4981" w14:paraId="428987A8" w14:textId="77777777" w:rsidTr="005E4981">
                    <w:tc>
                      <w:tcPr>
                        <w:tcW w:w="5941" w:type="dxa"/>
                      </w:tcPr>
                      <w:p w14:paraId="3C353ECC" w14:textId="21A31A21" w:rsidR="005E4981" w:rsidRPr="005E4981" w:rsidRDefault="005E4981" w:rsidP="00E01742">
                        <w:pPr>
                          <w:rPr>
                            <w:bCs/>
                          </w:rPr>
                        </w:pPr>
                        <w:r>
                          <w:rPr>
                            <w:rFonts w:eastAsia="Times New Roman"/>
                            <w:bCs/>
                            <w:color w:val="000000"/>
                            <w:lang w:eastAsia="es-CL"/>
                          </w:rPr>
                          <w:t>Sistema de captación y abatimiento de gases</w:t>
                        </w:r>
                      </w:p>
                    </w:tc>
                    <w:tc>
                      <w:tcPr>
                        <w:tcW w:w="5942" w:type="dxa"/>
                      </w:tcPr>
                      <w:p w14:paraId="61B6F2B2" w14:textId="2EA35A82" w:rsidR="005E4981" w:rsidRPr="005E4981" w:rsidRDefault="005E4981" w:rsidP="00E01742">
                        <w:pPr>
                          <w:rPr>
                            <w:bCs/>
                          </w:rPr>
                        </w:pPr>
                        <w:r>
                          <w:rPr>
                            <w:bCs/>
                          </w:rPr>
                          <w:t>Instalación del sistema lavador de gases.</w:t>
                        </w:r>
                      </w:p>
                    </w:tc>
                  </w:tr>
                  <w:tr w:rsidR="005E4981" w14:paraId="443104C6" w14:textId="77777777" w:rsidTr="005E4981">
                    <w:tc>
                      <w:tcPr>
                        <w:tcW w:w="5941" w:type="dxa"/>
                      </w:tcPr>
                      <w:p w14:paraId="31260E93" w14:textId="3A8CDC47" w:rsidR="005E4981" w:rsidRPr="005E4981" w:rsidRDefault="005E4981" w:rsidP="00E01742">
                        <w:pPr>
                          <w:rPr>
                            <w:bCs/>
                          </w:rPr>
                        </w:pPr>
                        <w:r>
                          <w:rPr>
                            <w:bCs/>
                          </w:rPr>
                          <w:t>Encapsulamiento recinto de inertización</w:t>
                        </w:r>
                      </w:p>
                    </w:tc>
                    <w:tc>
                      <w:tcPr>
                        <w:tcW w:w="5942" w:type="dxa"/>
                      </w:tcPr>
                      <w:p w14:paraId="1C09EF60" w14:textId="389C18D7" w:rsidR="005E4981" w:rsidRPr="005E4981" w:rsidRDefault="005E4981" w:rsidP="00E01742">
                        <w:pPr>
                          <w:rPr>
                            <w:bCs/>
                          </w:rPr>
                        </w:pPr>
                        <w:r>
                          <w:rPr>
                            <w:bCs/>
                          </w:rPr>
                          <w:t xml:space="preserve">Para limitar la generación de emisiones desde la línea de </w:t>
                        </w:r>
                        <w:proofErr w:type="spellStart"/>
                        <w:r>
                          <w:rPr>
                            <w:bCs/>
                          </w:rPr>
                          <w:t>inertizado</w:t>
                        </w:r>
                        <w:proofErr w:type="spellEnd"/>
                        <w:r>
                          <w:rPr>
                            <w:bCs/>
                          </w:rPr>
                          <w:t>, el galpón de dicha área será dotado de un cierre lateral</w:t>
                        </w:r>
                        <w:r w:rsidR="00AB6027">
                          <w:rPr>
                            <w:bCs/>
                          </w:rPr>
                          <w:t xml:space="preserve"> con puertas corredizas de acceso.</w:t>
                        </w:r>
                      </w:p>
                    </w:tc>
                  </w:tr>
                  <w:tr w:rsidR="005E4981" w14:paraId="25B8C493" w14:textId="77777777" w:rsidTr="005E4981">
                    <w:tc>
                      <w:tcPr>
                        <w:tcW w:w="5941" w:type="dxa"/>
                      </w:tcPr>
                      <w:p w14:paraId="27910409" w14:textId="3D684DA1" w:rsidR="005E4981" w:rsidRPr="005E4981" w:rsidRDefault="00AB6027" w:rsidP="00E01742">
                        <w:pPr>
                          <w:rPr>
                            <w:bCs/>
                          </w:rPr>
                        </w:pPr>
                        <w:r>
                          <w:rPr>
                            <w:bCs/>
                          </w:rPr>
                          <w:t>Confinamiento perimetral bateas</w:t>
                        </w:r>
                      </w:p>
                    </w:tc>
                    <w:tc>
                      <w:tcPr>
                        <w:tcW w:w="5942" w:type="dxa"/>
                      </w:tcPr>
                      <w:p w14:paraId="01549A86" w14:textId="0A1EE647" w:rsidR="005E4981" w:rsidRPr="005E4981" w:rsidRDefault="00AB6027" w:rsidP="00E01742">
                        <w:pPr>
                          <w:rPr>
                            <w:bCs/>
                          </w:rPr>
                        </w:pPr>
                        <w:r>
                          <w:rPr>
                            <w:bCs/>
                          </w:rPr>
                          <w:t xml:space="preserve">Con el fin de poder contener y conducir de mejor manera las emisiones generadas por las bateas hacia los puntos de captación del sistema de control de polvo y gases, se construirá un confinamiento perimetral de las bateas constituido por un muro de concreto en torno a cada batea. </w:t>
                        </w:r>
                      </w:p>
                    </w:tc>
                  </w:tr>
                </w:tbl>
                <w:p w14:paraId="02162236" w14:textId="77777777" w:rsidR="005E4981" w:rsidRDefault="005E4981" w:rsidP="00E01742">
                  <w:pPr>
                    <w:rPr>
                      <w:b/>
                    </w:rPr>
                  </w:pPr>
                </w:p>
                <w:p w14:paraId="77D27302" w14:textId="07FC8993" w:rsidR="0078732A" w:rsidRDefault="004F1ED5" w:rsidP="00E01742">
                  <w:pPr>
                    <w:rPr>
                      <w:bCs/>
                    </w:rPr>
                  </w:pPr>
                  <w:r>
                    <w:rPr>
                      <w:bCs/>
                    </w:rPr>
                    <w:t>[…]</w:t>
                  </w:r>
                </w:p>
              </w:tc>
            </w:tr>
            <w:tr w:rsidR="004F1ED5" w14:paraId="1A140D57" w14:textId="77777777" w:rsidTr="00E01742">
              <w:tc>
                <w:tcPr>
                  <w:tcW w:w="13402" w:type="dxa"/>
                  <w:gridSpan w:val="2"/>
                </w:tcPr>
                <w:p w14:paraId="1130D97B" w14:textId="520216BB" w:rsidR="004F1ED5" w:rsidRDefault="004F1ED5" w:rsidP="00E01742">
                  <w:pPr>
                    <w:rPr>
                      <w:b/>
                    </w:rPr>
                  </w:pPr>
                  <w:r>
                    <w:rPr>
                      <w:b/>
                    </w:rPr>
                    <w:t>4.3.2. FASE DE OPERACIÓN</w:t>
                  </w:r>
                  <w:r>
                    <w:rPr>
                      <w:bCs/>
                    </w:rPr>
                    <w:t xml:space="preserve"> </w:t>
                  </w:r>
                </w:p>
              </w:tc>
            </w:tr>
            <w:tr w:rsidR="001E0AA2" w14:paraId="48753E45" w14:textId="77777777" w:rsidTr="00E01742">
              <w:tc>
                <w:tcPr>
                  <w:tcW w:w="1293" w:type="dxa"/>
                </w:tcPr>
                <w:p w14:paraId="64B0D36B" w14:textId="76956752" w:rsidR="001E0AA2" w:rsidRDefault="004F1ED5" w:rsidP="00E01742">
                  <w:pPr>
                    <w:jc w:val="left"/>
                    <w:rPr>
                      <w:bCs/>
                    </w:rPr>
                  </w:pPr>
                  <w:r>
                    <w:rPr>
                      <w:bCs/>
                    </w:rPr>
                    <w:t>[…]</w:t>
                  </w:r>
                </w:p>
              </w:tc>
              <w:tc>
                <w:tcPr>
                  <w:tcW w:w="12109" w:type="dxa"/>
                </w:tcPr>
                <w:p w14:paraId="6EAB9B64" w14:textId="352ED47C" w:rsidR="001E0AA2" w:rsidRDefault="004F1ED5" w:rsidP="00E01742">
                  <w:pPr>
                    <w:rPr>
                      <w:b/>
                    </w:rPr>
                  </w:pPr>
                  <w:r>
                    <w:rPr>
                      <w:bCs/>
                    </w:rPr>
                    <w:t>[…]</w:t>
                  </w:r>
                </w:p>
              </w:tc>
            </w:tr>
            <w:tr w:rsidR="004F1ED5" w14:paraId="35CC0EF6" w14:textId="77777777" w:rsidTr="00E01742">
              <w:tc>
                <w:tcPr>
                  <w:tcW w:w="1293" w:type="dxa"/>
                </w:tcPr>
                <w:p w14:paraId="536B5D4C" w14:textId="13D595D0" w:rsidR="004F1ED5" w:rsidRDefault="004F1ED5" w:rsidP="00E01742">
                  <w:pPr>
                    <w:jc w:val="left"/>
                    <w:rPr>
                      <w:bCs/>
                    </w:rPr>
                  </w:pPr>
                  <w:r>
                    <w:rPr>
                      <w:bCs/>
                    </w:rPr>
                    <w:t>Emisiones y Efluentes</w:t>
                  </w:r>
                </w:p>
              </w:tc>
              <w:tc>
                <w:tcPr>
                  <w:tcW w:w="12109" w:type="dxa"/>
                </w:tcPr>
                <w:p w14:paraId="57B0220F" w14:textId="77777777" w:rsidR="0019513F" w:rsidRDefault="0019513F" w:rsidP="00E01742">
                  <w:pPr>
                    <w:rPr>
                      <w:bCs/>
                    </w:rPr>
                  </w:pPr>
                  <w:proofErr w:type="gramStart"/>
                  <w:r w:rsidRPr="0019513F">
                    <w:rPr>
                      <w:b/>
                      <w:u w:val="single"/>
                    </w:rPr>
                    <w:t>Emisiones atmosférica</w:t>
                  </w:r>
                  <w:proofErr w:type="gramEnd"/>
                  <w:r>
                    <w:rPr>
                      <w:bCs/>
                    </w:rPr>
                    <w:t>.</w:t>
                  </w:r>
                </w:p>
                <w:p w14:paraId="38192A0D" w14:textId="77777777" w:rsidR="00FC317F" w:rsidRDefault="0019513F" w:rsidP="00E01742">
                  <w:pPr>
                    <w:rPr>
                      <w:bCs/>
                    </w:rPr>
                  </w:pPr>
                  <w:r>
                    <w:rPr>
                      <w:bCs/>
                    </w:rPr>
                    <w:t xml:space="preserve">Durante la fase de operación, las acciones que generarán emisiones de material </w:t>
                  </w:r>
                  <w:r w:rsidR="00FC317F">
                    <w:rPr>
                      <w:bCs/>
                    </w:rPr>
                    <w:t>particulado y gase</w:t>
                  </w:r>
                  <w:r>
                    <w:rPr>
                      <w:bCs/>
                    </w:rPr>
                    <w:t>s</w:t>
                  </w:r>
                  <w:r w:rsidR="00FC317F">
                    <w:rPr>
                      <w:bCs/>
                    </w:rPr>
                    <w:t xml:space="preserve"> son las siguientes:</w:t>
                  </w:r>
                </w:p>
                <w:p w14:paraId="20ADC159" w14:textId="77777777" w:rsidR="00FC317F" w:rsidRPr="00FC317F" w:rsidRDefault="00FC317F" w:rsidP="00FC317F">
                  <w:pPr>
                    <w:pStyle w:val="Prrafodelista"/>
                    <w:numPr>
                      <w:ilvl w:val="0"/>
                      <w:numId w:val="43"/>
                    </w:numPr>
                    <w:rPr>
                      <w:bCs/>
                    </w:rPr>
                  </w:pPr>
                  <w:r w:rsidRPr="00FC317F">
                    <w:rPr>
                      <w:bCs/>
                    </w:rPr>
                    <w:t>[…]</w:t>
                  </w:r>
                </w:p>
                <w:p w14:paraId="4601C25E" w14:textId="77777777" w:rsidR="00FC317F" w:rsidRPr="00FC317F" w:rsidRDefault="00FC317F" w:rsidP="00FC317F">
                  <w:pPr>
                    <w:pStyle w:val="Prrafodelista"/>
                    <w:numPr>
                      <w:ilvl w:val="0"/>
                      <w:numId w:val="43"/>
                    </w:numPr>
                    <w:rPr>
                      <w:bCs/>
                    </w:rPr>
                  </w:pPr>
                  <w:r w:rsidRPr="00FC317F">
                    <w:rPr>
                      <w:bCs/>
                    </w:rPr>
                    <w:t>Operación de planta de inertización</w:t>
                  </w:r>
                </w:p>
                <w:p w14:paraId="10B0FA48" w14:textId="77777777" w:rsidR="00591985" w:rsidRDefault="00591985" w:rsidP="00591985">
                  <w:pPr>
                    <w:rPr>
                      <w:bCs/>
                    </w:rPr>
                  </w:pPr>
                </w:p>
                <w:p w14:paraId="58E72039" w14:textId="3BF0FAF6" w:rsidR="00591985" w:rsidRDefault="00591985" w:rsidP="00A8618A">
                  <w:pPr>
                    <w:rPr>
                      <w:bCs/>
                    </w:rPr>
                  </w:pPr>
                  <w:r>
                    <w:rPr>
                      <w:bCs/>
                    </w:rPr>
                    <w:t xml:space="preserve">[…], el Proyecto tienen contemplado agregar un sistema de captación de polvo </w:t>
                  </w:r>
                  <w:r w:rsidR="00B652A8">
                    <w:rPr>
                      <w:bCs/>
                    </w:rPr>
                    <w:t xml:space="preserve">para las bateas de </w:t>
                  </w:r>
                  <w:proofErr w:type="spellStart"/>
                  <w:r w:rsidR="00B652A8">
                    <w:rPr>
                      <w:bCs/>
                    </w:rPr>
                    <w:t>inertizado</w:t>
                  </w:r>
                  <w:proofErr w:type="spellEnd"/>
                  <w:r w:rsidR="00B652A8">
                    <w:rPr>
                      <w:bCs/>
                    </w:rPr>
                    <w:t>, con una eficiencia esperada del 95,7%, de acuerdo a lo señalado en Anexo 11 de la Adenda Extraordinaria, “</w:t>
                  </w:r>
                  <w:proofErr w:type="spellStart"/>
                  <w:r w:rsidR="00B652A8">
                    <w:rPr>
                      <w:bCs/>
                    </w:rPr>
                    <w:t>Memoría</w:t>
                  </w:r>
                  <w:proofErr w:type="spellEnd"/>
                  <w:r w:rsidR="00B652A8">
                    <w:rPr>
                      <w:bCs/>
                    </w:rPr>
                    <w:t xml:space="preserve"> de Cálculo Sistema de Extracción Gases y polvo Inertización”, usada para el dimensionamiento del sistema de </w:t>
                  </w:r>
                  <w:proofErr w:type="spellStart"/>
                  <w:r w:rsidR="00B652A8">
                    <w:rPr>
                      <w:bCs/>
                    </w:rPr>
                    <w:t>capatción</w:t>
                  </w:r>
                  <w:proofErr w:type="spellEnd"/>
                  <w:r w:rsidR="00B652A8">
                    <w:rPr>
                      <w:bCs/>
                    </w:rPr>
                    <w:t xml:space="preserve"> de polvo a utilizar. Las bateas se encuentran dentro de un galpón, lo que ayuda a que no haya dispersión de las emisiones por vientos u otros procesos externos a la operación, haciendo posible que el sistema de </w:t>
                  </w:r>
                  <w:proofErr w:type="spellStart"/>
                  <w:r w:rsidR="00B652A8">
                    <w:rPr>
                      <w:bCs/>
                    </w:rPr>
                    <w:t>capatción</w:t>
                  </w:r>
                  <w:proofErr w:type="spellEnd"/>
                  <w:r w:rsidR="00B652A8">
                    <w:rPr>
                      <w:bCs/>
                    </w:rPr>
                    <w:t xml:space="preserve"> de polvo trate prácticamente la totalidad de las emisiones. </w:t>
                  </w:r>
                </w:p>
              </w:tc>
            </w:tr>
          </w:tbl>
          <w:p w14:paraId="2859643E" w14:textId="13C81749" w:rsidR="0078732A" w:rsidRDefault="0078732A" w:rsidP="00E01742">
            <w:pPr>
              <w:jc w:val="left"/>
              <w:rPr>
                <w:bCs/>
              </w:rPr>
            </w:pPr>
          </w:p>
          <w:p w14:paraId="1B42DBE6" w14:textId="77777777" w:rsidR="005E4981" w:rsidRDefault="005E4981" w:rsidP="00E01742">
            <w:pPr>
              <w:jc w:val="left"/>
              <w:rPr>
                <w:bCs/>
              </w:rPr>
            </w:pPr>
          </w:p>
          <w:p w14:paraId="328BE821" w14:textId="77777777" w:rsidR="004D40BA" w:rsidRPr="004D40BA" w:rsidRDefault="004D40BA" w:rsidP="00E01742">
            <w:pPr>
              <w:jc w:val="left"/>
              <w:rPr>
                <w:bCs/>
              </w:rPr>
            </w:pPr>
            <w:r w:rsidRPr="004D40BA">
              <w:rPr>
                <w:bCs/>
              </w:rPr>
              <w:t xml:space="preserve">11. Que para ejecutar el </w:t>
            </w:r>
            <w:proofErr w:type="spellStart"/>
            <w:r w:rsidRPr="004D40BA">
              <w:rPr>
                <w:bCs/>
              </w:rPr>
              <w:t>proyectodeben</w:t>
            </w:r>
            <w:proofErr w:type="spellEnd"/>
            <w:r w:rsidRPr="004D40BA">
              <w:rPr>
                <w:bCs/>
              </w:rPr>
              <w:t xml:space="preserve"> cumplirse las siguientes condiciones o exigencias:</w:t>
            </w:r>
          </w:p>
          <w:p w14:paraId="6895537B" w14:textId="3D5376AA" w:rsidR="004D40BA" w:rsidRDefault="004D40BA" w:rsidP="004D40BA">
            <w:pPr>
              <w:jc w:val="center"/>
              <w:rPr>
                <w:b/>
              </w:rPr>
            </w:pPr>
            <w:r>
              <w:rPr>
                <w:b/>
              </w:rPr>
              <w:t>Tabla 11-1 Condiciones establecidas por los servicios.</w:t>
            </w:r>
          </w:p>
          <w:tbl>
            <w:tblPr>
              <w:tblStyle w:val="Tablaconcuadrcula"/>
              <w:tblW w:w="0" w:type="auto"/>
              <w:tblLook w:val="04A0" w:firstRow="1" w:lastRow="0" w:firstColumn="1" w:lastColumn="0" w:noHBand="0" w:noVBand="1"/>
            </w:tblPr>
            <w:tblGrid>
              <w:gridCol w:w="12633"/>
            </w:tblGrid>
            <w:tr w:rsidR="0078732A" w14:paraId="6771EB40" w14:textId="77777777" w:rsidTr="00E01742">
              <w:tc>
                <w:tcPr>
                  <w:tcW w:w="12633" w:type="dxa"/>
                </w:tcPr>
                <w:p w14:paraId="04AC7785" w14:textId="1C0D2798" w:rsidR="0078732A" w:rsidRDefault="0080498C" w:rsidP="00E01742">
                  <w:pPr>
                    <w:rPr>
                      <w:b/>
                    </w:rPr>
                  </w:pPr>
                  <w:r>
                    <w:rPr>
                      <w:b/>
                    </w:rPr>
                    <w:t>[…]</w:t>
                  </w:r>
                </w:p>
              </w:tc>
            </w:tr>
            <w:tr w:rsidR="0078732A" w14:paraId="7BB8CFC4" w14:textId="77777777" w:rsidTr="00E01742">
              <w:tc>
                <w:tcPr>
                  <w:tcW w:w="12633" w:type="dxa"/>
                </w:tcPr>
                <w:p w14:paraId="7F081FBB" w14:textId="19C7C6EC" w:rsidR="0080498C" w:rsidRDefault="0080498C" w:rsidP="00E01742">
                  <w:pPr>
                    <w:rPr>
                      <w:bCs/>
                    </w:rPr>
                  </w:pPr>
                  <w:r>
                    <w:rPr>
                      <w:bCs/>
                    </w:rPr>
                    <w:t>La Secretaría Regional Ministerial de Salud RM, en el Oficio N°597 de fecha 30 de enero de 2017, se pronuncia conforme con las siguientes condiciones:</w:t>
                  </w:r>
                </w:p>
                <w:p w14:paraId="20271218" w14:textId="4D1F0A70" w:rsidR="0080498C" w:rsidRDefault="0080498C" w:rsidP="00E01742">
                  <w:pPr>
                    <w:rPr>
                      <w:bCs/>
                    </w:rPr>
                  </w:pPr>
                  <w:r>
                    <w:rPr>
                      <w:bCs/>
                    </w:rPr>
                    <w:t>[…]</w:t>
                  </w:r>
                </w:p>
                <w:p w14:paraId="60FF84D6" w14:textId="468166FE" w:rsidR="0080498C" w:rsidRPr="00943598" w:rsidRDefault="00943598" w:rsidP="00E01742">
                  <w:pPr>
                    <w:rPr>
                      <w:b/>
                      <w:i/>
                      <w:iCs/>
                    </w:rPr>
                  </w:pPr>
                  <w:r>
                    <w:rPr>
                      <w:b/>
                      <w:i/>
                      <w:iCs/>
                    </w:rPr>
                    <w:t>“</w:t>
                  </w:r>
                  <w:r w:rsidR="0080498C" w:rsidRPr="00943598">
                    <w:rPr>
                      <w:b/>
                      <w:i/>
                      <w:iCs/>
                    </w:rPr>
                    <w:t>3. PLAN DE CUMPLIMIENTO DE LA LEGISTALCIÓN AMBIENTAL APLICABLE-NORMATIVA AMBIENTAL.</w:t>
                  </w:r>
                </w:p>
                <w:p w14:paraId="0C246054" w14:textId="77777777" w:rsidR="00943598" w:rsidRDefault="00943598" w:rsidP="00E01742">
                  <w:pPr>
                    <w:rPr>
                      <w:b/>
                      <w:i/>
                      <w:iCs/>
                    </w:rPr>
                  </w:pPr>
                </w:p>
                <w:p w14:paraId="21CADDA2" w14:textId="6D590BBE" w:rsidR="0080498C" w:rsidRPr="00943598" w:rsidRDefault="0080498C" w:rsidP="00E01742">
                  <w:pPr>
                    <w:rPr>
                      <w:b/>
                      <w:i/>
                      <w:iCs/>
                    </w:rPr>
                  </w:pPr>
                  <w:r w:rsidRPr="00943598">
                    <w:rPr>
                      <w:b/>
                      <w:i/>
                      <w:iCs/>
                    </w:rPr>
                    <w:t>3.1 EMISSIONES ATMOSFÉRICAS</w:t>
                  </w:r>
                </w:p>
                <w:p w14:paraId="2D0246DF" w14:textId="77777777" w:rsidR="0080498C" w:rsidRPr="00943598" w:rsidRDefault="0080498C" w:rsidP="00E01742">
                  <w:pPr>
                    <w:rPr>
                      <w:bCs/>
                      <w:i/>
                      <w:iCs/>
                    </w:rPr>
                  </w:pPr>
                  <w:r w:rsidRPr="00943598">
                    <w:rPr>
                      <w:bCs/>
                      <w:i/>
                      <w:iCs/>
                    </w:rPr>
                    <w:t xml:space="preserve">Las fuentes estacionarias categorizadas como </w:t>
                  </w:r>
                  <w:proofErr w:type="gramStart"/>
                  <w:r w:rsidRPr="00943598">
                    <w:rPr>
                      <w:bCs/>
                      <w:i/>
                      <w:iCs/>
                    </w:rPr>
                    <w:t>proceso,</w:t>
                  </w:r>
                  <w:proofErr w:type="gramEnd"/>
                  <w:r w:rsidRPr="00943598">
                    <w:rPr>
                      <w:bCs/>
                      <w:i/>
                      <w:iCs/>
                    </w:rPr>
                    <w:t xml:space="preserve"> deben realizar la medición anual de las emisiones a la salida de la chimenea acreditando cumplimiento de norma de material particulado según D.S. 66/2009 de MINSEGPRES. La eventual </w:t>
                  </w:r>
                  <w:proofErr w:type="spellStart"/>
                  <w:r w:rsidRPr="00943598">
                    <w:rPr>
                      <w:bCs/>
                      <w:i/>
                      <w:iCs/>
                    </w:rPr>
                    <w:t>infactibilidad</w:t>
                  </w:r>
                  <w:proofErr w:type="spellEnd"/>
                  <w:r w:rsidRPr="00943598">
                    <w:rPr>
                      <w:bCs/>
                      <w:i/>
                      <w:iCs/>
                    </w:rPr>
                    <w:t xml:space="preserve"> de realización de la medición isocinética de material </w:t>
                  </w:r>
                  <w:proofErr w:type="spellStart"/>
                  <w:r w:rsidRPr="00943598">
                    <w:rPr>
                      <w:bCs/>
                      <w:i/>
                      <w:iCs/>
                    </w:rPr>
                    <w:t>pertticilado</w:t>
                  </w:r>
                  <w:proofErr w:type="spellEnd"/>
                  <w:r w:rsidRPr="00943598">
                    <w:rPr>
                      <w:bCs/>
                      <w:i/>
                      <w:iCs/>
                    </w:rPr>
                    <w:t xml:space="preserve"> de alguna fuente deberá ser acreditada mediante informe de un laboratorio de medición de emisiones autorizado.</w:t>
                  </w:r>
                </w:p>
                <w:p w14:paraId="71FFC1C0" w14:textId="74057F8D" w:rsidR="0078732A" w:rsidRDefault="0078732A" w:rsidP="00157186">
                  <w:pPr>
                    <w:rPr>
                      <w:bCs/>
                    </w:rPr>
                  </w:pPr>
                </w:p>
              </w:tc>
            </w:tr>
            <w:tr w:rsidR="0080498C" w14:paraId="335B1AA7" w14:textId="77777777" w:rsidTr="00E01742">
              <w:tc>
                <w:tcPr>
                  <w:tcW w:w="12633" w:type="dxa"/>
                </w:tcPr>
                <w:p w14:paraId="14664B15" w14:textId="77777777" w:rsidR="0080498C" w:rsidRDefault="0080498C" w:rsidP="00E01742">
                  <w:pPr>
                    <w:rPr>
                      <w:bCs/>
                    </w:rPr>
                  </w:pPr>
                </w:p>
              </w:tc>
            </w:tr>
          </w:tbl>
          <w:p w14:paraId="7C079D7E" w14:textId="77777777" w:rsidR="0078732A" w:rsidRDefault="0078732A" w:rsidP="00E01742">
            <w:pPr>
              <w:jc w:val="left"/>
              <w:rPr>
                <w:bCs/>
              </w:rPr>
            </w:pPr>
          </w:p>
          <w:p w14:paraId="4B31DE63" w14:textId="77777777" w:rsidR="0078732A" w:rsidRDefault="0078732A" w:rsidP="00E01742"/>
        </w:tc>
      </w:tr>
      <w:tr w:rsidR="0078732A" w14:paraId="175F36AE" w14:textId="77777777" w:rsidTr="00E01742">
        <w:trPr>
          <w:trHeight w:val="699"/>
          <w:jc w:val="center"/>
        </w:trPr>
        <w:tc>
          <w:tcPr>
            <w:tcW w:w="5000" w:type="pct"/>
            <w:gridSpan w:val="2"/>
          </w:tcPr>
          <w:p w14:paraId="0ED3FF68" w14:textId="77777777" w:rsidR="0078732A" w:rsidRDefault="0078732A" w:rsidP="00E01742">
            <w:pPr>
              <w:rPr>
                <w:rFonts w:eastAsia="Times New Roman"/>
                <w:b/>
                <w:bCs/>
                <w:color w:val="000000"/>
                <w:lang w:eastAsia="es-CL"/>
              </w:rPr>
            </w:pPr>
            <w:r w:rsidRPr="000A06AE">
              <w:rPr>
                <w:rFonts w:eastAsia="Times New Roman"/>
                <w:b/>
                <w:bCs/>
                <w:color w:val="000000"/>
                <w:lang w:eastAsia="es-CL"/>
              </w:rPr>
              <w:lastRenderedPageBreak/>
              <w:t xml:space="preserve">Hechos constatados: </w:t>
            </w:r>
          </w:p>
          <w:p w14:paraId="4962727A" w14:textId="081FAE15" w:rsidR="003208F4" w:rsidRPr="00477748" w:rsidRDefault="00707AA2" w:rsidP="00B57BC4">
            <w:pPr>
              <w:pStyle w:val="Prrafodelista"/>
              <w:numPr>
                <w:ilvl w:val="0"/>
                <w:numId w:val="42"/>
              </w:numPr>
              <w:rPr>
                <w:iCs/>
              </w:rPr>
            </w:pPr>
            <w:r w:rsidRPr="00477748">
              <w:rPr>
                <w:rFonts w:eastAsia="Times New Roman"/>
                <w:bCs/>
                <w:color w:val="000000"/>
                <w:lang w:eastAsia="es-CL"/>
              </w:rPr>
              <w:t xml:space="preserve">En el recorrido por el sector donde se realiza la inertización, </w:t>
            </w:r>
            <w:r w:rsidR="00140968" w:rsidRPr="00477748">
              <w:rPr>
                <w:rFonts w:eastAsia="Times New Roman"/>
                <w:bCs/>
                <w:color w:val="000000"/>
                <w:lang w:eastAsia="es-CL"/>
              </w:rPr>
              <w:t>Rodrigo Pérez indicó que se trabaja desde el lunes a las 08:30 a sábado a las 23:00, en forma continua, y que el sistema de abatimiento de gases</w:t>
            </w:r>
            <w:r w:rsidRPr="00477748">
              <w:rPr>
                <w:rFonts w:eastAsia="Times New Roman"/>
                <w:bCs/>
                <w:color w:val="000000"/>
                <w:lang w:eastAsia="es-CL"/>
              </w:rPr>
              <w:t xml:space="preserve"> opera en el mismo horario, mientras se esté ocupando la batea de inertización. Este sistema se encontraba </w:t>
            </w:r>
            <w:r w:rsidR="00140968" w:rsidRPr="00477748">
              <w:rPr>
                <w:rFonts w:eastAsia="Times New Roman"/>
                <w:bCs/>
                <w:color w:val="000000"/>
                <w:lang w:eastAsia="es-CL"/>
              </w:rPr>
              <w:t>funcionando durante la inspección</w:t>
            </w:r>
            <w:r w:rsidR="001D7214" w:rsidRPr="00477748">
              <w:rPr>
                <w:rFonts w:eastAsia="Times New Roman"/>
                <w:bCs/>
                <w:color w:val="000000"/>
                <w:lang w:eastAsia="es-CL"/>
              </w:rPr>
              <w:t xml:space="preserve"> (Fotografía</w:t>
            </w:r>
            <w:r w:rsidR="00F3739B" w:rsidRPr="00477748">
              <w:rPr>
                <w:rFonts w:eastAsia="Times New Roman"/>
                <w:bCs/>
                <w:color w:val="000000"/>
                <w:lang w:eastAsia="es-CL"/>
              </w:rPr>
              <w:t>s</w:t>
            </w:r>
            <w:r w:rsidR="001D7214" w:rsidRPr="00477748">
              <w:rPr>
                <w:rFonts w:eastAsia="Times New Roman"/>
                <w:bCs/>
                <w:color w:val="000000"/>
                <w:lang w:eastAsia="es-CL"/>
              </w:rPr>
              <w:t xml:space="preserve"> </w:t>
            </w:r>
            <w:r w:rsidR="00F3739B" w:rsidRPr="00477748">
              <w:rPr>
                <w:rFonts w:eastAsia="Times New Roman"/>
                <w:bCs/>
                <w:color w:val="000000"/>
                <w:lang w:eastAsia="es-CL"/>
              </w:rPr>
              <w:t>26 y 27</w:t>
            </w:r>
            <w:r w:rsidR="001D7214" w:rsidRPr="00477748">
              <w:rPr>
                <w:rFonts w:eastAsia="Times New Roman"/>
                <w:bCs/>
                <w:color w:val="000000"/>
                <w:lang w:eastAsia="es-CL"/>
              </w:rPr>
              <w:t>)</w:t>
            </w:r>
            <w:r w:rsidRPr="00477748">
              <w:rPr>
                <w:rFonts w:eastAsia="Times New Roman"/>
                <w:bCs/>
                <w:color w:val="000000"/>
                <w:lang w:eastAsia="es-CL"/>
              </w:rPr>
              <w:t>.</w:t>
            </w:r>
            <w:r w:rsidR="00140968" w:rsidRPr="00477748">
              <w:rPr>
                <w:rFonts w:eastAsia="Times New Roman"/>
                <w:bCs/>
                <w:color w:val="000000"/>
                <w:lang w:eastAsia="es-CL"/>
              </w:rPr>
              <w:t xml:space="preserve"> </w:t>
            </w:r>
          </w:p>
          <w:p w14:paraId="1D29FA55" w14:textId="1FA5B237" w:rsidR="003208F4" w:rsidRPr="00477748" w:rsidRDefault="00707AA2" w:rsidP="00B57BC4">
            <w:pPr>
              <w:pStyle w:val="Prrafodelista"/>
              <w:numPr>
                <w:ilvl w:val="0"/>
                <w:numId w:val="42"/>
              </w:numPr>
              <w:rPr>
                <w:iCs/>
              </w:rPr>
            </w:pPr>
            <w:r w:rsidRPr="00477748">
              <w:rPr>
                <w:iCs/>
              </w:rPr>
              <w:t>En la oficina Iván Garrido (</w:t>
            </w:r>
            <w:proofErr w:type="gramStart"/>
            <w:r w:rsidRPr="00477748">
              <w:rPr>
                <w:iCs/>
              </w:rPr>
              <w:t>Jefe</w:t>
            </w:r>
            <w:proofErr w:type="gramEnd"/>
            <w:r w:rsidRPr="00477748">
              <w:rPr>
                <w:iCs/>
              </w:rPr>
              <w:t xml:space="preserve"> de turno),</w:t>
            </w:r>
            <w:r w:rsidR="002B7383" w:rsidRPr="00477748">
              <w:t xml:space="preserve"> se </w:t>
            </w:r>
            <w:r w:rsidR="002B7383" w:rsidRPr="00477748">
              <w:rPr>
                <w:iCs/>
              </w:rPr>
              <w:t>revisó los últimos registros de verificaciones de inicio de turnos del área de inertización, específicamente la extracción de gases. Se observó que desde el 28 de mayo aproximadamente, las observaciones indican fallas en los ventiladores y que el extractor de gases no se encuentra contantemente operativo</w:t>
            </w:r>
            <w:r w:rsidR="000135E6" w:rsidRPr="00477748">
              <w:rPr>
                <w:iCs/>
              </w:rPr>
              <w:t xml:space="preserve"> (Fotografía 28)</w:t>
            </w:r>
            <w:r w:rsidR="002B7383" w:rsidRPr="00477748">
              <w:rPr>
                <w:iCs/>
              </w:rPr>
              <w:t>.</w:t>
            </w:r>
          </w:p>
          <w:p w14:paraId="267A4FD5" w14:textId="51F2DD0A" w:rsidR="00AC2CCA" w:rsidRPr="00477748" w:rsidRDefault="00B57BC4" w:rsidP="00B57BC4">
            <w:pPr>
              <w:numPr>
                <w:ilvl w:val="0"/>
                <w:numId w:val="42"/>
              </w:numPr>
              <w:rPr>
                <w:rFonts w:eastAsia="Times New Roman"/>
                <w:bCs/>
                <w:color w:val="000000"/>
                <w:lang w:eastAsia="es-CL"/>
              </w:rPr>
            </w:pPr>
            <w:r w:rsidRPr="00C85B08">
              <w:rPr>
                <w:rFonts w:eastAsia="Times New Roman"/>
                <w:bCs/>
                <w:color w:val="000000"/>
                <w:lang w:eastAsia="es-CL"/>
              </w:rPr>
              <w:t xml:space="preserve">Del examen de información, de la documentación </w:t>
            </w:r>
            <w:r w:rsidRPr="00477748">
              <w:rPr>
                <w:rFonts w:eastAsia="Times New Roman"/>
                <w:bCs/>
                <w:color w:val="000000"/>
                <w:lang w:eastAsia="es-CL"/>
              </w:rPr>
              <w:t xml:space="preserve">revisada (ID 4), como respuesta a la R.E. N°34 del 11-01-2019 y ampliación de plazo otorgado por la R.E. N°146 del 28-01-2019, a través de la Carta de fecha 05.07.2019 </w:t>
            </w:r>
            <w:proofErr w:type="spellStart"/>
            <w:r w:rsidRPr="00477748">
              <w:rPr>
                <w:rFonts w:eastAsia="Times New Roman"/>
                <w:bCs/>
                <w:color w:val="000000"/>
                <w:lang w:eastAsia="es-CL"/>
              </w:rPr>
              <w:t>Hidronor</w:t>
            </w:r>
            <w:proofErr w:type="spellEnd"/>
            <w:r w:rsidRPr="00477748">
              <w:rPr>
                <w:rFonts w:eastAsia="Times New Roman"/>
                <w:bCs/>
                <w:color w:val="000000"/>
                <w:lang w:eastAsia="es-CL"/>
              </w:rPr>
              <w:t xml:space="preserve"> Chile S.A. </w:t>
            </w:r>
            <w:r w:rsidR="00651637" w:rsidRPr="00477748">
              <w:rPr>
                <w:rFonts w:eastAsia="Times New Roman"/>
                <w:bCs/>
                <w:color w:val="000000"/>
                <w:lang w:eastAsia="es-CL"/>
              </w:rPr>
              <w:t xml:space="preserve">el titular adjuntó </w:t>
            </w:r>
            <w:r w:rsidR="00034D03" w:rsidRPr="00477748">
              <w:rPr>
                <w:rFonts w:eastAsia="Times New Roman"/>
                <w:bCs/>
                <w:color w:val="000000"/>
                <w:lang w:eastAsia="es-CL"/>
              </w:rPr>
              <w:t>“I</w:t>
            </w:r>
            <w:r w:rsidRPr="00477748">
              <w:rPr>
                <w:rFonts w:eastAsia="Times New Roman"/>
                <w:bCs/>
                <w:color w:val="000000"/>
                <w:lang w:eastAsia="es-CL"/>
              </w:rPr>
              <w:t>nform</w:t>
            </w:r>
            <w:r w:rsidR="00034D03" w:rsidRPr="00477748">
              <w:rPr>
                <w:rFonts w:eastAsia="Times New Roman"/>
                <w:bCs/>
                <w:color w:val="000000"/>
                <w:lang w:eastAsia="es-CL"/>
              </w:rPr>
              <w:t>e Descriptivo del Sistema de Captación y Abatimiento de Gases”</w:t>
            </w:r>
            <w:r w:rsidR="00AE6441" w:rsidRPr="00477748">
              <w:rPr>
                <w:rFonts w:eastAsia="Times New Roman"/>
                <w:bCs/>
                <w:color w:val="000000"/>
                <w:lang w:eastAsia="es-CL"/>
              </w:rPr>
              <w:t xml:space="preserve"> de fecha 19-02-2019, </w:t>
            </w:r>
            <w:r w:rsidR="008F0074" w:rsidRPr="00477748">
              <w:rPr>
                <w:rFonts w:eastAsia="Times New Roman"/>
                <w:bCs/>
                <w:color w:val="000000"/>
                <w:lang w:eastAsia="es-CL"/>
              </w:rPr>
              <w:t xml:space="preserve">a través del cual se </w:t>
            </w:r>
            <w:r w:rsidR="00712993" w:rsidRPr="00477748">
              <w:rPr>
                <w:rFonts w:eastAsia="Times New Roman"/>
                <w:bCs/>
                <w:color w:val="000000"/>
                <w:lang w:eastAsia="es-CL"/>
              </w:rPr>
              <w:t xml:space="preserve">indicó </w:t>
            </w:r>
            <w:r w:rsidR="008F0074" w:rsidRPr="00477748">
              <w:rPr>
                <w:rFonts w:eastAsia="Times New Roman"/>
                <w:bCs/>
                <w:color w:val="000000"/>
                <w:lang w:eastAsia="es-CL"/>
              </w:rPr>
              <w:t xml:space="preserve">que </w:t>
            </w:r>
            <w:r w:rsidR="001D385E" w:rsidRPr="00477748">
              <w:rPr>
                <w:rFonts w:eastAsia="Times New Roman"/>
                <w:bCs/>
                <w:color w:val="000000"/>
                <w:lang w:eastAsia="es-CL"/>
              </w:rPr>
              <w:t>el sistema de abatimiento de polvo y gases en bateas de inertización</w:t>
            </w:r>
            <w:r w:rsidR="00F359A8" w:rsidRPr="00477748">
              <w:rPr>
                <w:rFonts w:eastAsia="Times New Roman"/>
                <w:bCs/>
                <w:color w:val="000000"/>
                <w:lang w:eastAsia="es-CL"/>
              </w:rPr>
              <w:t xml:space="preserve"> se encuentra operativo</w:t>
            </w:r>
            <w:r w:rsidR="001D385E" w:rsidRPr="00477748">
              <w:rPr>
                <w:rFonts w:eastAsia="Times New Roman"/>
                <w:bCs/>
                <w:color w:val="000000"/>
                <w:lang w:eastAsia="es-CL"/>
              </w:rPr>
              <w:t xml:space="preserve">, </w:t>
            </w:r>
            <w:r w:rsidR="00154EB0" w:rsidRPr="00477748">
              <w:rPr>
                <w:rFonts w:eastAsia="Times New Roman"/>
                <w:bCs/>
                <w:color w:val="000000"/>
                <w:lang w:eastAsia="es-CL"/>
              </w:rPr>
              <w:t xml:space="preserve">con horario de funcionamiento de lunes 08:30 </w:t>
            </w:r>
            <w:proofErr w:type="spellStart"/>
            <w:r w:rsidR="00154EB0" w:rsidRPr="00477748">
              <w:rPr>
                <w:rFonts w:eastAsia="Times New Roman"/>
                <w:bCs/>
                <w:color w:val="000000"/>
                <w:lang w:eastAsia="es-CL"/>
              </w:rPr>
              <w:t>hr</w:t>
            </w:r>
            <w:proofErr w:type="spellEnd"/>
            <w:r w:rsidR="00154EB0" w:rsidRPr="00477748">
              <w:rPr>
                <w:rFonts w:eastAsia="Times New Roman"/>
                <w:bCs/>
                <w:color w:val="000000"/>
                <w:lang w:eastAsia="es-CL"/>
              </w:rPr>
              <w:t xml:space="preserve"> a sábado 32:00 </w:t>
            </w:r>
            <w:proofErr w:type="spellStart"/>
            <w:r w:rsidR="00154EB0" w:rsidRPr="00477748">
              <w:rPr>
                <w:rFonts w:eastAsia="Times New Roman"/>
                <w:bCs/>
                <w:color w:val="000000"/>
                <w:lang w:eastAsia="es-CL"/>
              </w:rPr>
              <w:t>hr</w:t>
            </w:r>
            <w:proofErr w:type="spellEnd"/>
            <w:r w:rsidR="001D385E" w:rsidRPr="00477748">
              <w:rPr>
                <w:rFonts w:eastAsia="Times New Roman"/>
                <w:bCs/>
                <w:color w:val="000000"/>
                <w:lang w:eastAsia="es-CL"/>
              </w:rPr>
              <w:t xml:space="preserve">. </w:t>
            </w:r>
            <w:proofErr w:type="gramStart"/>
            <w:r w:rsidR="001D385E" w:rsidRPr="00477748">
              <w:rPr>
                <w:rFonts w:eastAsia="Times New Roman"/>
                <w:bCs/>
                <w:color w:val="000000"/>
                <w:lang w:eastAsia="es-CL"/>
              </w:rPr>
              <w:t>Además</w:t>
            </w:r>
            <w:proofErr w:type="gramEnd"/>
            <w:r w:rsidR="001D385E" w:rsidRPr="00477748">
              <w:rPr>
                <w:rFonts w:eastAsia="Times New Roman"/>
                <w:bCs/>
                <w:color w:val="000000"/>
                <w:lang w:eastAsia="es-CL"/>
              </w:rPr>
              <w:t xml:space="preserve"> se </w:t>
            </w:r>
            <w:r w:rsidR="007967AB" w:rsidRPr="00477748">
              <w:rPr>
                <w:rFonts w:eastAsia="Times New Roman"/>
                <w:bCs/>
                <w:color w:val="000000"/>
                <w:lang w:eastAsia="es-CL"/>
              </w:rPr>
              <w:t>encuentran ejecutadas las obras de encapsulamiento de</w:t>
            </w:r>
            <w:r w:rsidR="005408A0" w:rsidRPr="00477748">
              <w:rPr>
                <w:rFonts w:eastAsia="Times New Roman"/>
                <w:bCs/>
                <w:color w:val="000000"/>
                <w:lang w:eastAsia="es-CL"/>
              </w:rPr>
              <w:t xml:space="preserve">l recinto y confinamiento perimetral </w:t>
            </w:r>
            <w:r w:rsidR="00AC2CCA" w:rsidRPr="00477748">
              <w:rPr>
                <w:rFonts w:eastAsia="Times New Roman"/>
                <w:bCs/>
                <w:color w:val="000000"/>
                <w:lang w:eastAsia="es-CL"/>
              </w:rPr>
              <w:t xml:space="preserve">de las bateas, en base a la instalación de bloques de </w:t>
            </w:r>
            <w:r w:rsidR="007758BD" w:rsidRPr="00477748">
              <w:rPr>
                <w:rFonts w:eastAsia="Times New Roman"/>
                <w:bCs/>
                <w:color w:val="000000"/>
                <w:lang w:eastAsia="es-CL"/>
              </w:rPr>
              <w:t xml:space="preserve">hormigón (Anexo </w:t>
            </w:r>
            <w:r w:rsidR="00782645" w:rsidRPr="00477748">
              <w:rPr>
                <w:rFonts w:eastAsia="Times New Roman"/>
                <w:bCs/>
                <w:color w:val="000000"/>
                <w:lang w:eastAsia="es-CL"/>
              </w:rPr>
              <w:t>12</w:t>
            </w:r>
            <w:r w:rsidR="007758BD" w:rsidRPr="00477748">
              <w:rPr>
                <w:rFonts w:eastAsia="Times New Roman"/>
                <w:bCs/>
                <w:color w:val="000000"/>
                <w:lang w:eastAsia="es-CL"/>
              </w:rPr>
              <w:t>).</w:t>
            </w:r>
          </w:p>
          <w:p w14:paraId="00B6DD39" w14:textId="377139C1" w:rsidR="00091592" w:rsidRPr="009B32D5" w:rsidRDefault="008F0074" w:rsidP="00750BA2">
            <w:pPr>
              <w:ind w:left="360"/>
              <w:rPr>
                <w:rFonts w:eastAsia="Times New Roman"/>
                <w:bCs/>
                <w:color w:val="000000"/>
                <w:lang w:eastAsia="es-CL"/>
              </w:rPr>
            </w:pPr>
            <w:r>
              <w:rPr>
                <w:rFonts w:eastAsia="Times New Roman"/>
                <w:bCs/>
                <w:color w:val="000000"/>
                <w:lang w:eastAsia="es-CL"/>
              </w:rPr>
              <w:t xml:space="preserve">Respecto a </w:t>
            </w:r>
            <w:r>
              <w:rPr>
                <w:iCs/>
              </w:rPr>
              <w:t>m</w:t>
            </w:r>
            <w:r w:rsidRPr="00633026">
              <w:t>ediciones isocinéticas realizadas antes y después del lavador de gases</w:t>
            </w:r>
            <w:r>
              <w:t xml:space="preserve"> </w:t>
            </w:r>
            <w:r w:rsidRPr="00633026">
              <w:t xml:space="preserve">y análisis </w:t>
            </w:r>
            <w:r>
              <w:t xml:space="preserve">de la </w:t>
            </w:r>
            <w:r w:rsidRPr="00633026">
              <w:t>eficiencia del sistema</w:t>
            </w:r>
            <w:r>
              <w:t xml:space="preserve">, se informó que no fue posible obtener los resultados con las mediciones solicitadas, </w:t>
            </w:r>
            <w:r w:rsidR="00423650">
              <w:t>comprometiéndose a remitir a la SMA tales mediciones</w:t>
            </w:r>
            <w:r w:rsidR="00091592">
              <w:t xml:space="preserve"> una vez obtenidos los resultados del laboratorio contratado. Como respecto a lo anterior se adjuntó: </w:t>
            </w:r>
            <w:r w:rsidR="00FE3C04" w:rsidRPr="00FE3C04">
              <w:rPr>
                <w:b/>
                <w:bCs/>
              </w:rPr>
              <w:t>i)</w:t>
            </w:r>
            <w:r w:rsidR="00FE3C04">
              <w:t xml:space="preserve"> Cotización del servicio de medición isocinética N°1511/2019, de SERCOAMB Ltda., Código ETFA N°019-02; </w:t>
            </w:r>
            <w:proofErr w:type="spellStart"/>
            <w:r w:rsidR="00FE3C04" w:rsidRPr="008E07C8">
              <w:rPr>
                <w:b/>
                <w:bCs/>
              </w:rPr>
              <w:t>ii</w:t>
            </w:r>
            <w:proofErr w:type="spellEnd"/>
            <w:r w:rsidR="00FE3C04" w:rsidRPr="008E07C8">
              <w:rPr>
                <w:b/>
                <w:bCs/>
              </w:rPr>
              <w:t>)</w:t>
            </w:r>
            <w:r w:rsidR="00FE3C04">
              <w:t xml:space="preserve"> Orden de compra N°450035889 del 14-02-2019, por la que se contrata el servicio de medición isocinética;</w:t>
            </w:r>
            <w:r w:rsidR="008E07C8">
              <w:t xml:space="preserve"> </w:t>
            </w:r>
            <w:proofErr w:type="spellStart"/>
            <w:r w:rsidR="008E07C8" w:rsidRPr="008E07C8">
              <w:rPr>
                <w:b/>
                <w:bCs/>
              </w:rPr>
              <w:t>iii</w:t>
            </w:r>
            <w:proofErr w:type="spellEnd"/>
            <w:r w:rsidR="008E07C8" w:rsidRPr="008E07C8">
              <w:rPr>
                <w:b/>
                <w:bCs/>
              </w:rPr>
              <w:t>)</w:t>
            </w:r>
            <w:r w:rsidR="00FE3C04">
              <w:t xml:space="preserve"> Orden de Servicio </w:t>
            </w:r>
            <w:r w:rsidR="008E07C8">
              <w:t xml:space="preserve">de SERCOAMB del 20-02-2019, en el cual se indica </w:t>
            </w:r>
            <w:r w:rsidR="008E07C8" w:rsidRPr="009B32D5">
              <w:t>que se realizará muestreo de material isocinético de material particulado</w:t>
            </w:r>
            <w:r w:rsidR="009B32D5">
              <w:t>.</w:t>
            </w:r>
          </w:p>
          <w:p w14:paraId="6CC9B5D8" w14:textId="35DE5196" w:rsidR="001704E5" w:rsidRPr="0078014F" w:rsidRDefault="00DA112B" w:rsidP="00B57BC4">
            <w:pPr>
              <w:pStyle w:val="Prrafodelista"/>
              <w:numPr>
                <w:ilvl w:val="0"/>
                <w:numId w:val="42"/>
              </w:numPr>
              <w:rPr>
                <w:iCs/>
              </w:rPr>
            </w:pPr>
            <w:r w:rsidRPr="009B32D5">
              <w:rPr>
                <w:iCs/>
              </w:rPr>
              <w:t xml:space="preserve">En respuesta a requerimiento de información, respecto a adjuntar </w:t>
            </w:r>
            <w:r w:rsidR="00874A7B" w:rsidRPr="009B32D5">
              <w:rPr>
                <w:iCs/>
              </w:rPr>
              <w:t>m</w:t>
            </w:r>
            <w:r w:rsidR="0049192B" w:rsidRPr="009B32D5">
              <w:t>ediciones isocinéticas realizadas antes y después del lavador de gases</w:t>
            </w:r>
            <w:r w:rsidR="00874A7B" w:rsidRPr="009B32D5">
              <w:t xml:space="preserve"> </w:t>
            </w:r>
            <w:r w:rsidR="0049192B" w:rsidRPr="009B32D5">
              <w:t xml:space="preserve">y análisis </w:t>
            </w:r>
            <w:r w:rsidR="00874A7B" w:rsidRPr="009B32D5">
              <w:t xml:space="preserve">de la </w:t>
            </w:r>
            <w:r w:rsidR="0049192B" w:rsidRPr="009B32D5">
              <w:t>eficiencia del sistema</w:t>
            </w:r>
            <w:r w:rsidRPr="009B32D5">
              <w:rPr>
                <w:iCs/>
              </w:rPr>
              <w:t xml:space="preserve">, a través de ID </w:t>
            </w:r>
            <w:r w:rsidR="00032084" w:rsidRPr="009B32D5">
              <w:rPr>
                <w:iCs/>
              </w:rPr>
              <w:t>5</w:t>
            </w:r>
            <w:r w:rsidRPr="009B32D5">
              <w:rPr>
                <w:iCs/>
              </w:rPr>
              <w:t xml:space="preserve"> el titular </w:t>
            </w:r>
            <w:r w:rsidR="0049192B" w:rsidRPr="009B32D5">
              <w:rPr>
                <w:iCs/>
              </w:rPr>
              <w:t>adjuntó</w:t>
            </w:r>
            <w:r w:rsidR="0049192B" w:rsidRPr="00633026">
              <w:rPr>
                <w:iCs/>
              </w:rPr>
              <w:t xml:space="preserve"> copia del “Informe de Muestreo Isocinético de Material Particulado”</w:t>
            </w:r>
            <w:r w:rsidR="00874A7B">
              <w:rPr>
                <w:iCs/>
              </w:rPr>
              <w:t>, Código N°AM-405,</w:t>
            </w:r>
            <w:r w:rsidR="006B4567" w:rsidRPr="00633026">
              <w:rPr>
                <w:iCs/>
              </w:rPr>
              <w:t xml:space="preserve"> de</w:t>
            </w:r>
            <w:r w:rsidR="00874A7B">
              <w:rPr>
                <w:iCs/>
              </w:rPr>
              <w:t xml:space="preserve">l </w:t>
            </w:r>
            <w:r w:rsidR="006B4567" w:rsidRPr="00633026">
              <w:rPr>
                <w:iCs/>
              </w:rPr>
              <w:t>26 de febrero de 2019</w:t>
            </w:r>
            <w:r w:rsidR="00874A7B">
              <w:rPr>
                <w:iCs/>
              </w:rPr>
              <w:t xml:space="preserve">, </w:t>
            </w:r>
            <w:r w:rsidR="006B4567" w:rsidRPr="00633026">
              <w:rPr>
                <w:iCs/>
              </w:rPr>
              <w:t>elaborado por SERCOAMB</w:t>
            </w:r>
            <w:r w:rsidR="008B514F">
              <w:rPr>
                <w:iCs/>
              </w:rPr>
              <w:t xml:space="preserve"> </w:t>
            </w:r>
            <w:r w:rsidR="0049192B" w:rsidRPr="00633026">
              <w:rPr>
                <w:iCs/>
              </w:rPr>
              <w:t>(Código ETFA 019-02)</w:t>
            </w:r>
            <w:r w:rsidR="00036048" w:rsidRPr="00633026">
              <w:rPr>
                <w:iCs/>
              </w:rPr>
              <w:t xml:space="preserve"> al sistema lavador de gases</w:t>
            </w:r>
            <w:r w:rsidR="0001484A">
              <w:rPr>
                <w:iCs/>
              </w:rPr>
              <w:t>.</w:t>
            </w:r>
            <w:r w:rsidR="00750BA2">
              <w:rPr>
                <w:iCs/>
              </w:rPr>
              <w:t xml:space="preserve"> </w:t>
            </w:r>
            <w:r w:rsidR="006122A6">
              <w:rPr>
                <w:iCs/>
              </w:rPr>
              <w:t xml:space="preserve">Con respecto a este </w:t>
            </w:r>
            <w:r w:rsidR="0001484A">
              <w:rPr>
                <w:iCs/>
              </w:rPr>
              <w:t xml:space="preserve">informe </w:t>
            </w:r>
            <w:r w:rsidR="006122A6">
              <w:rPr>
                <w:iCs/>
              </w:rPr>
              <w:t xml:space="preserve">señaló </w:t>
            </w:r>
            <w:r w:rsidR="0001484A">
              <w:rPr>
                <w:iCs/>
              </w:rPr>
              <w:t xml:space="preserve">que </w:t>
            </w:r>
            <w:r w:rsidR="006122A6">
              <w:rPr>
                <w:iCs/>
              </w:rPr>
              <w:t>“</w:t>
            </w:r>
            <w:r w:rsidR="0001484A" w:rsidRPr="006122A6">
              <w:rPr>
                <w:i/>
              </w:rPr>
              <w:t xml:space="preserve">el </w:t>
            </w:r>
            <w:r w:rsidR="006122A6" w:rsidRPr="006122A6">
              <w:rPr>
                <w:i/>
              </w:rPr>
              <w:t xml:space="preserve">día </w:t>
            </w:r>
            <w:r w:rsidR="0001484A" w:rsidRPr="006122A6">
              <w:rPr>
                <w:i/>
              </w:rPr>
              <w:t>20</w:t>
            </w:r>
            <w:r w:rsidR="006122A6" w:rsidRPr="006122A6">
              <w:rPr>
                <w:i/>
              </w:rPr>
              <w:t xml:space="preserve"> de febrero </w:t>
            </w:r>
            <w:r w:rsidR="0001484A" w:rsidRPr="006122A6">
              <w:rPr>
                <w:i/>
              </w:rPr>
              <w:t xml:space="preserve">se realizó medición isocinética del Sistema de Control de Emisiones de Inertización con </w:t>
            </w:r>
            <w:r w:rsidR="006122A6" w:rsidRPr="006122A6">
              <w:rPr>
                <w:i/>
              </w:rPr>
              <w:t xml:space="preserve">la finalidad de </w:t>
            </w:r>
            <w:r w:rsidR="0001484A" w:rsidRPr="006122A6">
              <w:rPr>
                <w:i/>
              </w:rPr>
              <w:t xml:space="preserve">medir factor de eficiencia. Para la medición se realizaron tres series de </w:t>
            </w:r>
            <w:proofErr w:type="spellStart"/>
            <w:r w:rsidR="0001484A" w:rsidRPr="006122A6">
              <w:rPr>
                <w:i/>
              </w:rPr>
              <w:t>batch</w:t>
            </w:r>
            <w:proofErr w:type="spellEnd"/>
            <w:r w:rsidR="0001484A" w:rsidRPr="006122A6">
              <w:rPr>
                <w:i/>
              </w:rPr>
              <w:t xml:space="preserve"> de las cuales se obtuvo </w:t>
            </w:r>
            <w:r w:rsidR="006122A6" w:rsidRPr="006122A6">
              <w:rPr>
                <w:i/>
              </w:rPr>
              <w:t xml:space="preserve">un valor de 51% de eficiencia promedio de captación de material particulado. Frente a este valor se consideraron dos líneas de acción con la </w:t>
            </w:r>
            <w:r w:rsidR="006122A6" w:rsidRPr="006122A6">
              <w:rPr>
                <w:i/>
              </w:rPr>
              <w:lastRenderedPageBreak/>
              <w:t>finalidad de aumentar este factor: por un lado, corroborar la medición realizada, y segundo, evaluar con los fabricantes del sistema posibilidades de mejo</w:t>
            </w:r>
            <w:r w:rsidR="008B514F">
              <w:rPr>
                <w:i/>
              </w:rPr>
              <w:t>r</w:t>
            </w:r>
            <w:r w:rsidR="006122A6" w:rsidRPr="006122A6">
              <w:rPr>
                <w:i/>
              </w:rPr>
              <w:t>a para cercarse a</w:t>
            </w:r>
            <w:r w:rsidR="008B514F">
              <w:rPr>
                <w:i/>
              </w:rPr>
              <w:t xml:space="preserve"> </w:t>
            </w:r>
            <w:r w:rsidR="006122A6" w:rsidRPr="006122A6">
              <w:rPr>
                <w:i/>
              </w:rPr>
              <w:t>los valores prometidos por ellos</w:t>
            </w:r>
            <w:r w:rsidR="006122A6">
              <w:rPr>
                <w:iCs/>
              </w:rPr>
              <w:t>”.</w:t>
            </w:r>
            <w:r w:rsidR="00CD7A27">
              <w:rPr>
                <w:iCs/>
              </w:rPr>
              <w:t xml:space="preserve"> </w:t>
            </w:r>
            <w:r w:rsidR="00A71570">
              <w:rPr>
                <w:iCs/>
              </w:rPr>
              <w:t xml:space="preserve">Respecto a </w:t>
            </w:r>
            <w:r w:rsidR="00CD7A27">
              <w:rPr>
                <w:iCs/>
              </w:rPr>
              <w:t>la</w:t>
            </w:r>
            <w:r w:rsidR="00A71570">
              <w:rPr>
                <w:iCs/>
              </w:rPr>
              <w:t xml:space="preserve"> primera </w:t>
            </w:r>
            <w:r w:rsidR="00CD7A27">
              <w:rPr>
                <w:iCs/>
              </w:rPr>
              <w:t>línea</w:t>
            </w:r>
            <w:r w:rsidR="00A71570">
              <w:rPr>
                <w:iCs/>
              </w:rPr>
              <w:t xml:space="preserve"> </w:t>
            </w:r>
            <w:r w:rsidR="00CD7A27">
              <w:rPr>
                <w:iCs/>
              </w:rPr>
              <w:t>de acción</w:t>
            </w:r>
            <w:r w:rsidR="00A71570">
              <w:rPr>
                <w:iCs/>
              </w:rPr>
              <w:t xml:space="preserve">, se </w:t>
            </w:r>
            <w:proofErr w:type="spellStart"/>
            <w:r w:rsidR="00A71570">
              <w:rPr>
                <w:iCs/>
              </w:rPr>
              <w:t>adjunto</w:t>
            </w:r>
            <w:proofErr w:type="spellEnd"/>
            <w:r w:rsidR="00A71570">
              <w:rPr>
                <w:iCs/>
              </w:rPr>
              <w:t xml:space="preserve"> cotización y orden de compra de la empresa a cargo, quedando agendada la nueva medición para el 08 de julio de 2019, oportunidad en que se modificarían variables de proceso. Para la segunda línea de acción, se </w:t>
            </w:r>
            <w:proofErr w:type="spellStart"/>
            <w:r w:rsidR="00A71570">
              <w:rPr>
                <w:iCs/>
              </w:rPr>
              <w:t>adjunto</w:t>
            </w:r>
            <w:proofErr w:type="spellEnd"/>
            <w:r w:rsidR="00A71570">
              <w:rPr>
                <w:iCs/>
              </w:rPr>
              <w:t xml:space="preserve"> cotización</w:t>
            </w:r>
            <w:r w:rsidR="001704E5">
              <w:rPr>
                <w:iCs/>
              </w:rPr>
              <w:t xml:space="preserve"> de ISUVENT</w:t>
            </w:r>
            <w:r w:rsidR="008B514F">
              <w:rPr>
                <w:iCs/>
              </w:rPr>
              <w:t xml:space="preserve">, empresa </w:t>
            </w:r>
            <w:r w:rsidR="001704E5">
              <w:rPr>
                <w:iCs/>
              </w:rPr>
              <w:t xml:space="preserve">que participó en el diseño del equipo, respecto a las mejoras </w:t>
            </w:r>
            <w:proofErr w:type="spellStart"/>
            <w:r w:rsidR="001704E5">
              <w:rPr>
                <w:iCs/>
              </w:rPr>
              <w:t>ha</w:t>
            </w:r>
            <w:proofErr w:type="spellEnd"/>
            <w:r w:rsidR="001704E5">
              <w:rPr>
                <w:iCs/>
              </w:rPr>
              <w:t xml:space="preserve"> </w:t>
            </w:r>
            <w:r w:rsidR="001704E5" w:rsidRPr="0078014F">
              <w:rPr>
                <w:iCs/>
              </w:rPr>
              <w:t xml:space="preserve">implementar (Anexo </w:t>
            </w:r>
            <w:r w:rsidR="00782645" w:rsidRPr="0078014F">
              <w:rPr>
                <w:iCs/>
              </w:rPr>
              <w:t>1</w:t>
            </w:r>
            <w:r w:rsidR="00B95AA1" w:rsidRPr="0078014F">
              <w:rPr>
                <w:iCs/>
              </w:rPr>
              <w:t>3</w:t>
            </w:r>
            <w:r w:rsidR="001704E5" w:rsidRPr="0078014F">
              <w:rPr>
                <w:iCs/>
              </w:rPr>
              <w:t>).</w:t>
            </w:r>
          </w:p>
          <w:p w14:paraId="534563E3" w14:textId="401D7FEC" w:rsidR="00EF157F" w:rsidRPr="00EF157F" w:rsidRDefault="00EF157F" w:rsidP="00B57BC4">
            <w:pPr>
              <w:pStyle w:val="Prrafodelista"/>
              <w:numPr>
                <w:ilvl w:val="0"/>
                <w:numId w:val="42"/>
              </w:numPr>
              <w:rPr>
                <w:iCs/>
              </w:rPr>
            </w:pPr>
            <w:r>
              <w:rPr>
                <w:iCs/>
              </w:rPr>
              <w:t>En b</w:t>
            </w:r>
            <w:r w:rsidR="005B09C6">
              <w:rPr>
                <w:iCs/>
              </w:rPr>
              <w:t xml:space="preserve">ase a </w:t>
            </w:r>
            <w:r w:rsidR="0028767A">
              <w:rPr>
                <w:iCs/>
              </w:rPr>
              <w:t>lo anterior el titular señaló que “</w:t>
            </w:r>
            <w:r w:rsidR="0028767A" w:rsidRPr="0028767A">
              <w:rPr>
                <w:i/>
              </w:rPr>
              <w:t>Luego de realizados los análisis por ambas vías se plantearan las mejoras sustanciales posibles de aplicar</w:t>
            </w:r>
            <w:r w:rsidR="0028767A">
              <w:rPr>
                <w:iCs/>
              </w:rPr>
              <w:t xml:space="preserve">”. También indicó que </w:t>
            </w:r>
            <w:r w:rsidR="005B09C6">
              <w:rPr>
                <w:iCs/>
              </w:rPr>
              <w:t xml:space="preserve">sin perjuicio de las mejoras </w:t>
            </w:r>
            <w:proofErr w:type="spellStart"/>
            <w:r w:rsidR="005B09C6">
              <w:rPr>
                <w:iCs/>
              </w:rPr>
              <w:t>ha</w:t>
            </w:r>
            <w:proofErr w:type="spellEnd"/>
            <w:r w:rsidR="005B09C6">
              <w:rPr>
                <w:iCs/>
              </w:rPr>
              <w:t xml:space="preserve"> implementar,</w:t>
            </w:r>
            <w:r w:rsidR="0028767A">
              <w:rPr>
                <w:iCs/>
              </w:rPr>
              <w:t xml:space="preserve"> cabe hacer presente que </w:t>
            </w:r>
            <w:r w:rsidR="005B09C6">
              <w:rPr>
                <w:iCs/>
              </w:rPr>
              <w:t>la emisión generada del proceso con un valor de 17,9 mg/m</w:t>
            </w:r>
            <w:r w:rsidR="005B09C6" w:rsidRPr="0078014F">
              <w:rPr>
                <w:iCs/>
                <w:vertAlign w:val="superscript"/>
              </w:rPr>
              <w:t>3</w:t>
            </w:r>
            <w:r w:rsidR="005B09C6">
              <w:rPr>
                <w:iCs/>
              </w:rPr>
              <w:t xml:space="preserve">N, cumple con lo establecido en la normativa vigente encontrándose bajo el valor del Plan de Prevención y Descontaminación </w:t>
            </w:r>
            <w:proofErr w:type="spellStart"/>
            <w:r w:rsidR="005B09C6">
              <w:rPr>
                <w:iCs/>
              </w:rPr>
              <w:t>atomsférica</w:t>
            </w:r>
            <w:proofErr w:type="spellEnd"/>
            <w:r w:rsidR="005B09C6">
              <w:rPr>
                <w:iCs/>
              </w:rPr>
              <w:t xml:space="preserve"> de la RM (DS N°31/2017, Ministerio del Medio Ambiente), en donde se establece (artículo 36) como límite máximo de emisión 20 mg/ m</w:t>
            </w:r>
            <w:r w:rsidR="005B09C6" w:rsidRPr="0078014F">
              <w:rPr>
                <w:iCs/>
                <w:vertAlign w:val="superscript"/>
              </w:rPr>
              <w:t>3</w:t>
            </w:r>
            <w:r w:rsidR="005B09C6">
              <w:rPr>
                <w:iCs/>
              </w:rPr>
              <w:t xml:space="preserve">N para un </w:t>
            </w:r>
            <w:proofErr w:type="spellStart"/>
            <w:r w:rsidR="005B09C6">
              <w:rPr>
                <w:iCs/>
              </w:rPr>
              <w:t>afuente</w:t>
            </w:r>
            <w:proofErr w:type="spellEnd"/>
            <w:r w:rsidR="005B09C6">
              <w:rPr>
                <w:iCs/>
              </w:rPr>
              <w:t xml:space="preserve"> estacionaria del </w:t>
            </w:r>
            <w:r w:rsidR="0078014F">
              <w:rPr>
                <w:iCs/>
              </w:rPr>
              <w:t>t</w:t>
            </w:r>
            <w:r w:rsidR="005B09C6">
              <w:rPr>
                <w:iCs/>
              </w:rPr>
              <w:t>ipo Proceso.</w:t>
            </w:r>
            <w:r>
              <w:t xml:space="preserve"> </w:t>
            </w:r>
          </w:p>
          <w:p w14:paraId="04644E2F" w14:textId="03A7AC0C" w:rsidR="005B09C6" w:rsidRDefault="0028767A" w:rsidP="00B57BC4">
            <w:pPr>
              <w:pStyle w:val="Prrafodelista"/>
              <w:numPr>
                <w:ilvl w:val="0"/>
                <w:numId w:val="42"/>
              </w:numPr>
              <w:rPr>
                <w:iCs/>
              </w:rPr>
            </w:pPr>
            <w:r>
              <w:rPr>
                <w:iCs/>
              </w:rPr>
              <w:t>A</w:t>
            </w:r>
            <w:r w:rsidR="00EF157F" w:rsidRPr="00EF157F">
              <w:rPr>
                <w:iCs/>
              </w:rPr>
              <w:t xml:space="preserve">tendido lo anterior, se considera pertinente lo propuesto por el titular, por lo que esta SMA estará a la espera de que se </w:t>
            </w:r>
            <w:r>
              <w:rPr>
                <w:iCs/>
              </w:rPr>
              <w:t>implementen las</w:t>
            </w:r>
            <w:r w:rsidRPr="0028767A">
              <w:rPr>
                <w:iCs/>
              </w:rPr>
              <w:t xml:space="preserve"> mejoras sustanciales posibles de aplicar</w:t>
            </w:r>
            <w:r>
              <w:rPr>
                <w:iCs/>
              </w:rPr>
              <w:t>, que señala el titular, las cuales serán objeto de una futura fiscalización.</w:t>
            </w:r>
          </w:p>
          <w:p w14:paraId="1BB55A8B" w14:textId="527FF311" w:rsidR="0078732A" w:rsidRPr="005B09C6" w:rsidRDefault="0078732A" w:rsidP="005B09C6">
            <w:pPr>
              <w:rPr>
                <w:rFonts w:eastAsia="Times New Roman"/>
                <w:bCs/>
                <w:color w:val="000000"/>
                <w:lang w:eastAsia="es-CL"/>
              </w:rPr>
            </w:pPr>
          </w:p>
        </w:tc>
      </w:tr>
    </w:tbl>
    <w:p w14:paraId="10F6CBEF" w14:textId="32D76410" w:rsidR="0078732A" w:rsidRDefault="0078732A" w:rsidP="0078732A">
      <w:pPr>
        <w:jc w:val="left"/>
        <w:rPr>
          <w:rFonts w:cstheme="minorHAnsi"/>
          <w:b/>
          <w:sz w:val="20"/>
          <w:szCs w:val="20"/>
        </w:rPr>
      </w:pPr>
    </w:p>
    <w:p w14:paraId="0C268605" w14:textId="3CF016E1" w:rsidR="00170E4C" w:rsidRDefault="00170E4C" w:rsidP="0078732A">
      <w:pPr>
        <w:jc w:val="left"/>
        <w:rPr>
          <w:rFonts w:cstheme="minorHAnsi"/>
          <w:b/>
          <w:sz w:val="20"/>
          <w:szCs w:val="20"/>
        </w:rPr>
      </w:pPr>
    </w:p>
    <w:p w14:paraId="61AA7DE4" w14:textId="44261E03" w:rsidR="00206B90" w:rsidRDefault="00206B90">
      <w:pPr>
        <w:jc w:val="left"/>
        <w:rPr>
          <w:rFonts w:cstheme="minorHAnsi"/>
          <w:b/>
          <w:sz w:val="20"/>
          <w:szCs w:val="20"/>
        </w:rPr>
      </w:pPr>
      <w:r>
        <w:rPr>
          <w:rFonts w:cstheme="minorHAnsi"/>
          <w:b/>
          <w:sz w:val="20"/>
          <w:szCs w:val="20"/>
        </w:rPr>
        <w:br w:type="page"/>
      </w:r>
    </w:p>
    <w:p w14:paraId="29E3736C" w14:textId="45015E28" w:rsidR="0078732A" w:rsidRDefault="0078732A" w:rsidP="0078732A">
      <w:pPr>
        <w:jc w:val="left"/>
        <w:rPr>
          <w:rFonts w:cstheme="minorHAnsi"/>
          <w:b/>
          <w:sz w:val="20"/>
          <w:szCs w:val="20"/>
        </w:rPr>
      </w:pPr>
    </w:p>
    <w:p w14:paraId="60860ACF" w14:textId="77777777" w:rsidR="00206B90" w:rsidRPr="0018323B" w:rsidRDefault="00206B90" w:rsidP="0078732A">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7"/>
        <w:gridCol w:w="2040"/>
        <w:gridCol w:w="3236"/>
        <w:gridCol w:w="261"/>
        <w:gridCol w:w="1558"/>
        <w:gridCol w:w="1859"/>
      </w:tblGrid>
      <w:tr w:rsidR="0078732A" w:rsidRPr="0025129B" w14:paraId="5E51D2E3" w14:textId="77777777" w:rsidTr="00E0174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CFC1FD" w14:textId="77777777" w:rsidR="0078732A" w:rsidRPr="0025129B" w:rsidRDefault="0078732A" w:rsidP="00E0174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D7214" w:rsidRPr="0025129B" w14:paraId="0176A9D8" w14:textId="77777777" w:rsidTr="00E01742">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04142F5A" w14:textId="5C7A75C9" w:rsidR="0078732A" w:rsidRPr="0025129B" w:rsidRDefault="00420D16" w:rsidP="00E0174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382B197" wp14:editId="52C68702">
                  <wp:extent cx="3958962" cy="2952750"/>
                  <wp:effectExtent l="0" t="0" r="381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974427" cy="2964285"/>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15693DDB" w14:textId="49F8BA22" w:rsidR="0078732A" w:rsidRPr="0025129B" w:rsidRDefault="00420D16" w:rsidP="00420D1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1FD30EE" wp14:editId="4BA2B486">
                  <wp:extent cx="4131774" cy="2684145"/>
                  <wp:effectExtent l="0" t="0" r="2540" b="190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135463" cy="2686542"/>
                          </a:xfrm>
                          <a:prstGeom prst="rect">
                            <a:avLst/>
                          </a:prstGeom>
                          <a:noFill/>
                        </pic:spPr>
                      </pic:pic>
                    </a:graphicData>
                  </a:graphic>
                </wp:inline>
              </w:drawing>
            </w:r>
          </w:p>
        </w:tc>
      </w:tr>
      <w:tr w:rsidR="00420D16" w:rsidRPr="0025129B" w14:paraId="04DE6151" w14:textId="77777777" w:rsidTr="00E01742">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405E682F" w14:textId="1E423EDB" w:rsidR="0078732A" w:rsidRPr="0025129B" w:rsidRDefault="0078732A" w:rsidP="00E01742">
            <w:pPr>
              <w:pStyle w:val="Descripcin"/>
              <w:rPr>
                <w:rFonts w:eastAsia="Times New Roman"/>
                <w:color w:val="000000"/>
                <w:szCs w:val="18"/>
                <w:lang w:eastAsia="es-CL"/>
              </w:rPr>
            </w:pPr>
            <w:bookmarkStart w:id="147" w:name="_Toc54685815"/>
            <w:r w:rsidRPr="0025129B">
              <w:t>Fotografía</w:t>
            </w:r>
            <w:r>
              <w:t xml:space="preserve"> </w:t>
            </w:r>
            <w:r w:rsidR="00F3739B">
              <w:t>26</w:t>
            </w:r>
            <w:r w:rsidRPr="0025129B">
              <w:rPr>
                <w:szCs w:val="18"/>
              </w:rPr>
              <w:t>.</w:t>
            </w:r>
            <w:bookmarkEnd w:id="147"/>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CFAD12" w14:textId="77777777" w:rsidR="0078732A" w:rsidRPr="0025129B" w:rsidRDefault="0078732A" w:rsidP="00E017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3A2F29E3" w14:textId="2C5CB90F" w:rsidR="0078732A" w:rsidRPr="0025129B" w:rsidRDefault="0078732A" w:rsidP="00E01742">
            <w:pPr>
              <w:pStyle w:val="Descripcin"/>
              <w:rPr>
                <w:szCs w:val="18"/>
              </w:rPr>
            </w:pPr>
            <w:bookmarkStart w:id="148" w:name="_Toc54685816"/>
            <w:r w:rsidRPr="0025129B">
              <w:t xml:space="preserve">Fotografía </w:t>
            </w:r>
            <w:r>
              <w:t>2</w:t>
            </w:r>
            <w:r w:rsidR="00F3739B">
              <w:t>7</w:t>
            </w:r>
            <w:r w:rsidRPr="0025129B">
              <w:rPr>
                <w:szCs w:val="18"/>
              </w:rPr>
              <w:t>.</w:t>
            </w:r>
            <w:bookmarkEnd w:id="148"/>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66B299" w14:textId="77777777" w:rsidR="0078732A" w:rsidRPr="0025129B" w:rsidRDefault="0078732A" w:rsidP="00E017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CE2B0D" w:rsidRPr="0025129B" w14:paraId="336147F6" w14:textId="77777777" w:rsidTr="00CE2B0D">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4809B6" w14:textId="77777777" w:rsidR="00CE2B0D" w:rsidRPr="0025129B" w:rsidRDefault="00CE2B0D" w:rsidP="00CE2B0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0A9682F" w14:textId="6747D373" w:rsidR="00CE2B0D" w:rsidRPr="0025129B" w:rsidRDefault="00CE2B0D" w:rsidP="00CE2B0D">
            <w:pPr>
              <w:jc w:val="left"/>
              <w:rPr>
                <w:rFonts w:eastAsia="Times New Roman"/>
                <w:b/>
                <w:color w:val="000000"/>
                <w:sz w:val="18"/>
                <w:szCs w:val="18"/>
                <w:lang w:eastAsia="es-CL"/>
              </w:rPr>
            </w:pPr>
            <w:r w:rsidRPr="0072233E">
              <w:rPr>
                <w:rFonts w:eastAsia="Times New Roman"/>
                <w:b/>
                <w:color w:val="000000"/>
                <w:sz w:val="18"/>
                <w:szCs w:val="18"/>
                <w:lang w:eastAsia="es-CL"/>
              </w:rPr>
              <w:t>Norte:</w:t>
            </w:r>
            <w:r w:rsidRPr="0072233E">
              <w:rPr>
                <w:rFonts w:eastAsia="Times New Roman"/>
                <w:color w:val="000000"/>
                <w:sz w:val="18"/>
                <w:szCs w:val="18"/>
                <w:lang w:eastAsia="es-CL"/>
              </w:rPr>
              <w:t xml:space="preserve"> 6.288.767 m</w:t>
            </w:r>
          </w:p>
        </w:tc>
        <w:tc>
          <w:tcPr>
            <w:tcW w:w="743" w:type="pct"/>
            <w:tcBorders>
              <w:top w:val="single" w:sz="4" w:space="0" w:color="auto"/>
              <w:left w:val="nil"/>
              <w:bottom w:val="single" w:sz="4" w:space="0" w:color="auto"/>
              <w:right w:val="single" w:sz="4" w:space="0" w:color="000000"/>
            </w:tcBorders>
            <w:shd w:val="clear" w:color="auto" w:fill="auto"/>
            <w:noWrap/>
            <w:vAlign w:val="center"/>
            <w:hideMark/>
          </w:tcPr>
          <w:p w14:paraId="7E0E771C" w14:textId="77E0051E" w:rsidR="00CE2B0D" w:rsidRPr="0025129B" w:rsidRDefault="00CE2B0D" w:rsidP="00CE2B0D">
            <w:pPr>
              <w:jc w:val="left"/>
              <w:rPr>
                <w:rFonts w:eastAsia="Times New Roman"/>
                <w:b/>
                <w:color w:val="000000"/>
                <w:sz w:val="18"/>
                <w:szCs w:val="18"/>
                <w:lang w:eastAsia="es-CL"/>
              </w:rPr>
            </w:pPr>
            <w:r w:rsidRPr="0072233E">
              <w:rPr>
                <w:rFonts w:eastAsia="Times New Roman"/>
                <w:b/>
                <w:color w:val="000000"/>
                <w:sz w:val="18"/>
                <w:szCs w:val="18"/>
                <w:lang w:eastAsia="es-CL"/>
              </w:rPr>
              <w:t xml:space="preserve"> Este:</w:t>
            </w:r>
            <w:r w:rsidRPr="0072233E">
              <w:rPr>
                <w:rFonts w:eastAsia="Times New Roman"/>
                <w:color w:val="000000"/>
                <w:sz w:val="18"/>
                <w:szCs w:val="18"/>
                <w:lang w:eastAsia="es-CL"/>
              </w:rPr>
              <w:t xml:space="preserve"> 325.973 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0BFC7B8A" w14:textId="77777777" w:rsidR="00CE2B0D" w:rsidRPr="0025129B" w:rsidRDefault="00CE2B0D" w:rsidP="00CE2B0D">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01C20A4" w14:textId="6F1331C4" w:rsidR="00CE2B0D" w:rsidRPr="0025129B" w:rsidRDefault="00CE2B0D" w:rsidP="00CE2B0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9F3863" w:rsidRPr="009F3863">
              <w:rPr>
                <w:rFonts w:eastAsia="Times New Roman"/>
                <w:color w:val="000000"/>
                <w:sz w:val="18"/>
                <w:szCs w:val="18"/>
                <w:lang w:eastAsia="es-CL"/>
              </w:rPr>
              <w:t>6</w:t>
            </w:r>
            <w:r w:rsidR="009F3863">
              <w:rPr>
                <w:rFonts w:eastAsia="Times New Roman"/>
                <w:color w:val="000000"/>
                <w:sz w:val="18"/>
                <w:szCs w:val="18"/>
                <w:lang w:eastAsia="es-CL"/>
              </w:rPr>
              <w:t>.</w:t>
            </w:r>
            <w:r w:rsidR="009F3863" w:rsidRPr="009F3863">
              <w:rPr>
                <w:rFonts w:eastAsia="Times New Roman"/>
                <w:color w:val="000000"/>
                <w:sz w:val="18"/>
                <w:szCs w:val="18"/>
                <w:lang w:eastAsia="es-CL"/>
              </w:rPr>
              <w:t>300</w:t>
            </w:r>
            <w:r w:rsidR="009F3863">
              <w:rPr>
                <w:rFonts w:eastAsia="Times New Roman"/>
                <w:color w:val="000000"/>
                <w:sz w:val="18"/>
                <w:szCs w:val="18"/>
                <w:lang w:eastAsia="es-CL"/>
              </w:rPr>
              <w:t>.</w:t>
            </w:r>
            <w:r w:rsidR="009F3863" w:rsidRPr="009F3863">
              <w:rPr>
                <w:rFonts w:eastAsia="Times New Roman"/>
                <w:color w:val="000000"/>
                <w:sz w:val="18"/>
                <w:szCs w:val="18"/>
                <w:lang w:eastAsia="es-CL"/>
              </w:rPr>
              <w:t>876</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021D26AC" w14:textId="71EE219A" w:rsidR="00CE2B0D" w:rsidRPr="0025129B" w:rsidRDefault="00CE2B0D" w:rsidP="00CE2B0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9F3863" w:rsidRPr="009F3863">
              <w:rPr>
                <w:rFonts w:eastAsia="Times New Roman"/>
                <w:color w:val="000000"/>
                <w:sz w:val="18"/>
                <w:szCs w:val="18"/>
                <w:lang w:eastAsia="es-CL"/>
              </w:rPr>
              <w:t>331</w:t>
            </w:r>
            <w:r w:rsidR="009F3863">
              <w:rPr>
                <w:rFonts w:eastAsia="Times New Roman"/>
                <w:color w:val="000000"/>
                <w:sz w:val="18"/>
                <w:szCs w:val="18"/>
                <w:lang w:eastAsia="es-CL"/>
              </w:rPr>
              <w:t>.</w:t>
            </w:r>
            <w:r w:rsidR="009F3863" w:rsidRPr="009F3863">
              <w:rPr>
                <w:rFonts w:eastAsia="Times New Roman"/>
                <w:color w:val="000000"/>
                <w:sz w:val="18"/>
                <w:szCs w:val="18"/>
                <w:lang w:eastAsia="es-CL"/>
              </w:rPr>
              <w:t>513</w:t>
            </w:r>
            <w:r>
              <w:rPr>
                <w:rFonts w:eastAsia="Times New Roman"/>
                <w:color w:val="000000"/>
                <w:sz w:val="18"/>
                <w:szCs w:val="18"/>
                <w:lang w:eastAsia="es-CL"/>
              </w:rPr>
              <w:t>m</w:t>
            </w:r>
          </w:p>
        </w:tc>
      </w:tr>
      <w:tr w:rsidR="001D7214" w:rsidRPr="0025129B" w14:paraId="32804BB4" w14:textId="77777777" w:rsidTr="00E01742">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6127A0B" w14:textId="3A9681B5" w:rsidR="0078732A" w:rsidRPr="0025129B" w:rsidRDefault="0078732A" w:rsidP="00E01742">
            <w:pPr>
              <w:rPr>
                <w:rFonts w:eastAsia="Times New Roman"/>
                <w:color w:val="000000"/>
                <w:sz w:val="18"/>
                <w:szCs w:val="18"/>
                <w:lang w:eastAsia="es-CL"/>
              </w:rPr>
            </w:pPr>
            <w:r>
              <w:rPr>
                <w:rFonts w:eastAsia="Times New Roman"/>
                <w:b/>
                <w:color w:val="000000"/>
                <w:sz w:val="18"/>
                <w:szCs w:val="18"/>
                <w:lang w:eastAsia="es-CL"/>
              </w:rPr>
              <w:t xml:space="preserve">Descripción medio de </w:t>
            </w:r>
            <w:proofErr w:type="gramStart"/>
            <w:r>
              <w:rPr>
                <w:rFonts w:eastAsia="Times New Roman"/>
                <w:b/>
                <w:color w:val="000000"/>
                <w:sz w:val="18"/>
                <w:szCs w:val="18"/>
                <w:lang w:eastAsia="es-CL"/>
              </w:rPr>
              <w:t>p</w:t>
            </w:r>
            <w:r w:rsidRPr="0025129B">
              <w:rPr>
                <w:rFonts w:eastAsia="Times New Roman"/>
                <w:b/>
                <w:color w:val="000000"/>
                <w:sz w:val="18"/>
                <w:szCs w:val="18"/>
                <w:lang w:eastAsia="es-CL"/>
              </w:rPr>
              <w:t>rueba:</w:t>
            </w:r>
            <w:r w:rsidR="00783029">
              <w:rPr>
                <w:rFonts w:eastAsia="Times New Roman"/>
                <w:color w:val="000000"/>
                <w:sz w:val="18"/>
                <w:szCs w:val="18"/>
                <w:lang w:eastAsia="es-CL"/>
              </w:rPr>
              <w:t>.</w:t>
            </w:r>
            <w:proofErr w:type="gramEnd"/>
            <w:r w:rsidR="00420D16">
              <w:rPr>
                <w:rFonts w:eastAsia="Times New Roman"/>
                <w:color w:val="000000"/>
                <w:sz w:val="18"/>
                <w:szCs w:val="18"/>
                <w:lang w:eastAsia="es-CL"/>
              </w:rPr>
              <w:t xml:space="preserve"> </w:t>
            </w:r>
            <w:r w:rsidR="0089596A">
              <w:rPr>
                <w:rFonts w:eastAsia="Times New Roman"/>
                <w:color w:val="000000"/>
                <w:sz w:val="18"/>
                <w:szCs w:val="18"/>
                <w:lang w:eastAsia="es-CL"/>
              </w:rPr>
              <w:t>G</w:t>
            </w:r>
            <w:r w:rsidR="00420D16">
              <w:rPr>
                <w:rFonts w:eastAsia="Times New Roman"/>
                <w:color w:val="000000"/>
                <w:sz w:val="18"/>
                <w:szCs w:val="18"/>
                <w:lang w:eastAsia="es-CL"/>
              </w:rPr>
              <w:t>alpón de inertización</w:t>
            </w:r>
            <w:r w:rsidR="0089596A">
              <w:rPr>
                <w:rFonts w:eastAsia="Times New Roman"/>
                <w:color w:val="000000"/>
                <w:sz w:val="18"/>
                <w:szCs w:val="18"/>
                <w:lang w:eastAsia="es-CL"/>
              </w:rPr>
              <w:t xml:space="preserve"> con </w:t>
            </w:r>
            <w:r w:rsidR="00420D16">
              <w:rPr>
                <w:rFonts w:eastAsia="Times New Roman"/>
                <w:color w:val="000000"/>
                <w:sz w:val="18"/>
                <w:szCs w:val="18"/>
                <w:lang w:eastAsia="es-CL"/>
              </w:rPr>
              <w:t xml:space="preserve">el </w:t>
            </w:r>
            <w:r w:rsidR="00420D16" w:rsidRPr="00F21740">
              <w:rPr>
                <w:rFonts w:eastAsia="Times New Roman"/>
                <w:color w:val="000000"/>
                <w:sz w:val="18"/>
                <w:szCs w:val="18"/>
                <w:lang w:eastAsia="es-CL"/>
              </w:rPr>
              <w:t>confinamiento perimetral de las bateas, en base a la instalación de bloques de hormigón</w:t>
            </w:r>
            <w:r w:rsidR="0089596A">
              <w:rPr>
                <w:rFonts w:eastAsia="Times New Roman"/>
                <w:color w:val="000000"/>
                <w:sz w:val="18"/>
                <w:szCs w:val="18"/>
                <w:lang w:eastAsia="es-CL"/>
              </w:rPr>
              <w:t xml:space="preserve"> y puertas correderas</w:t>
            </w:r>
            <w:r w:rsidR="00420D16">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7DE0C206" w14:textId="0F7613F1" w:rsidR="0078732A" w:rsidRPr="009371C1" w:rsidRDefault="0078732A" w:rsidP="00E01742">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20D16">
              <w:rPr>
                <w:rFonts w:eastAsia="Times New Roman"/>
                <w:color w:val="000000"/>
                <w:sz w:val="18"/>
                <w:szCs w:val="18"/>
                <w:lang w:eastAsia="es-CL"/>
              </w:rPr>
              <w:t>S</w:t>
            </w:r>
            <w:r w:rsidR="00420D16" w:rsidRPr="00783029">
              <w:rPr>
                <w:rFonts w:eastAsia="Times New Roman"/>
                <w:color w:val="000000"/>
                <w:sz w:val="18"/>
                <w:szCs w:val="18"/>
                <w:lang w:eastAsia="es-CL"/>
              </w:rPr>
              <w:t>istema de abatimiento de polvo y gases en bateas de inertización</w:t>
            </w:r>
            <w:r w:rsidR="00420D16">
              <w:rPr>
                <w:rFonts w:eastAsia="Times New Roman"/>
                <w:color w:val="000000"/>
                <w:sz w:val="18"/>
                <w:szCs w:val="18"/>
                <w:lang w:eastAsia="es-CL"/>
              </w:rPr>
              <w:t xml:space="preserve">. A la derecha se observa puertas correderas que </w:t>
            </w:r>
            <w:r w:rsidR="00420D16" w:rsidRPr="00F21740">
              <w:rPr>
                <w:rFonts w:eastAsia="Times New Roman"/>
                <w:color w:val="000000"/>
                <w:sz w:val="18"/>
                <w:szCs w:val="18"/>
                <w:lang w:eastAsia="es-CL"/>
              </w:rPr>
              <w:t>encapsula</w:t>
            </w:r>
            <w:r w:rsidR="00420D16">
              <w:rPr>
                <w:rFonts w:eastAsia="Times New Roman"/>
                <w:color w:val="000000"/>
                <w:sz w:val="18"/>
                <w:szCs w:val="18"/>
                <w:lang w:eastAsia="es-CL"/>
              </w:rPr>
              <w:t xml:space="preserve">n </w:t>
            </w:r>
            <w:r w:rsidR="00420D16" w:rsidRPr="00F21740">
              <w:rPr>
                <w:rFonts w:eastAsia="Times New Roman"/>
                <w:color w:val="000000"/>
                <w:sz w:val="18"/>
                <w:szCs w:val="18"/>
                <w:lang w:eastAsia="es-CL"/>
              </w:rPr>
              <w:t>el recinto</w:t>
            </w:r>
            <w:r w:rsidR="00F21740">
              <w:rPr>
                <w:rFonts w:eastAsia="Times New Roman"/>
                <w:color w:val="000000"/>
                <w:sz w:val="18"/>
                <w:szCs w:val="18"/>
                <w:lang w:eastAsia="es-CL"/>
              </w:rPr>
              <w:t>.</w:t>
            </w:r>
          </w:p>
        </w:tc>
      </w:tr>
      <w:tr w:rsidR="001D7214" w:rsidRPr="0025129B" w14:paraId="06C19F98" w14:textId="77777777" w:rsidTr="00E01742">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7EE5050A" w14:textId="77777777" w:rsidR="0078732A" w:rsidRDefault="0078732A" w:rsidP="00E01742">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32FF49DE" w14:textId="77777777" w:rsidR="0078732A" w:rsidRDefault="0078732A" w:rsidP="00E01742">
            <w:pPr>
              <w:jc w:val="left"/>
              <w:rPr>
                <w:rFonts w:eastAsia="Times New Roman"/>
                <w:b/>
                <w:color w:val="000000"/>
                <w:sz w:val="18"/>
                <w:szCs w:val="18"/>
                <w:lang w:eastAsia="es-CL"/>
              </w:rPr>
            </w:pPr>
          </w:p>
        </w:tc>
      </w:tr>
      <w:tr w:rsidR="001D7214" w:rsidRPr="0025129B" w14:paraId="3035CA80" w14:textId="77777777" w:rsidTr="00E01742">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4D144ACE" w14:textId="77777777" w:rsidR="0078732A" w:rsidRPr="0025129B" w:rsidRDefault="0078732A" w:rsidP="00E01742">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1E86B0B5" w14:textId="77777777" w:rsidR="0078732A" w:rsidRPr="0025129B" w:rsidRDefault="0078732A" w:rsidP="00E01742">
            <w:pPr>
              <w:jc w:val="left"/>
              <w:rPr>
                <w:rFonts w:eastAsia="Times New Roman"/>
                <w:color w:val="000000"/>
                <w:sz w:val="20"/>
                <w:szCs w:val="20"/>
                <w:lang w:eastAsia="es-CL"/>
              </w:rPr>
            </w:pPr>
          </w:p>
        </w:tc>
      </w:tr>
    </w:tbl>
    <w:p w14:paraId="1AA65390" w14:textId="77777777" w:rsidR="0078732A" w:rsidRDefault="0078732A" w:rsidP="0078732A">
      <w:pPr>
        <w:rPr>
          <w:rFonts w:cstheme="minorHAnsi"/>
          <w:sz w:val="20"/>
          <w:szCs w:val="20"/>
        </w:rPr>
      </w:pPr>
    </w:p>
    <w:p w14:paraId="79E08497" w14:textId="77777777" w:rsidR="0078732A" w:rsidRDefault="0078732A" w:rsidP="0078732A">
      <w:pPr>
        <w:rPr>
          <w:rFonts w:cstheme="minorHAnsi"/>
          <w:sz w:val="20"/>
          <w:szCs w:val="20"/>
        </w:rPr>
      </w:pPr>
    </w:p>
    <w:p w14:paraId="354B876C" w14:textId="77777777" w:rsidR="0078732A" w:rsidRDefault="0078732A" w:rsidP="0078732A">
      <w:pPr>
        <w:rPr>
          <w:rFonts w:cstheme="minorHAnsi"/>
          <w:sz w:val="20"/>
          <w:szCs w:val="20"/>
        </w:rPr>
      </w:pPr>
    </w:p>
    <w:p w14:paraId="2D9709BC" w14:textId="77777777" w:rsidR="0078732A" w:rsidRDefault="0078732A" w:rsidP="0078732A">
      <w:pPr>
        <w:rPr>
          <w:rFonts w:cstheme="minorHAnsi"/>
          <w:sz w:val="20"/>
          <w:szCs w:val="20"/>
        </w:rPr>
      </w:pPr>
    </w:p>
    <w:p w14:paraId="165D406D" w14:textId="25BE2350" w:rsidR="0078732A" w:rsidRDefault="0078732A" w:rsidP="0078732A">
      <w:pPr>
        <w:rPr>
          <w:sz w:val="20"/>
          <w:szCs w:val="20"/>
        </w:rPr>
      </w:pPr>
    </w:p>
    <w:p w14:paraId="127D41E2" w14:textId="6214D0CD" w:rsidR="0078732A" w:rsidRDefault="0078732A" w:rsidP="0078732A">
      <w:pPr>
        <w:rPr>
          <w:sz w:val="20"/>
          <w:szCs w:val="20"/>
        </w:rPr>
      </w:pPr>
    </w:p>
    <w:p w14:paraId="6A553BFD" w14:textId="77777777" w:rsidR="0078732A" w:rsidRDefault="0078732A" w:rsidP="0078732A">
      <w:pPr>
        <w:rPr>
          <w:sz w:val="20"/>
          <w:szCs w:val="20"/>
        </w:rPr>
      </w:pPr>
    </w:p>
    <w:p w14:paraId="62EB3E49" w14:textId="6FB42DE4" w:rsidR="0078732A" w:rsidRDefault="0078732A" w:rsidP="0078732A">
      <w:pPr>
        <w:rPr>
          <w:sz w:val="20"/>
          <w:szCs w:val="20"/>
        </w:rPr>
      </w:pPr>
    </w:p>
    <w:p w14:paraId="6E516E4C" w14:textId="77777777" w:rsidR="00206B90" w:rsidRPr="00B7799D" w:rsidRDefault="00206B90" w:rsidP="0078732A">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78732A" w:rsidRPr="0025129B" w14:paraId="1892D8CA" w14:textId="77777777" w:rsidTr="00E017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C16D81" w14:textId="77777777" w:rsidR="0078732A" w:rsidRPr="0025129B" w:rsidRDefault="0078732A" w:rsidP="00E0174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8732A" w:rsidRPr="0025129B" w14:paraId="38886C25" w14:textId="77777777" w:rsidTr="00E01742">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549378A6" w14:textId="72CDC903" w:rsidR="0078732A" w:rsidRPr="0025129B" w:rsidRDefault="004725E9" w:rsidP="00E0174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C4C1B2E" wp14:editId="487CB237">
                  <wp:extent cx="7589520" cy="4274820"/>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589520" cy="4274820"/>
                          </a:xfrm>
                          <a:prstGeom prst="rect">
                            <a:avLst/>
                          </a:prstGeom>
                          <a:noFill/>
                        </pic:spPr>
                      </pic:pic>
                    </a:graphicData>
                  </a:graphic>
                </wp:inline>
              </w:drawing>
            </w:r>
          </w:p>
        </w:tc>
      </w:tr>
      <w:tr w:rsidR="0078732A" w:rsidRPr="0025129B" w14:paraId="59F374AE" w14:textId="77777777" w:rsidTr="00E01742">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A99A3C" w14:textId="6F493B1F" w:rsidR="0078732A" w:rsidRPr="00AC3EA0" w:rsidRDefault="0078732A" w:rsidP="00E01742">
            <w:pPr>
              <w:jc w:val="left"/>
              <w:rPr>
                <w:rFonts w:eastAsia="Times New Roman"/>
                <w:b/>
                <w:color w:val="000000"/>
                <w:sz w:val="18"/>
                <w:szCs w:val="18"/>
                <w:lang w:eastAsia="es-CL"/>
              </w:rPr>
            </w:pPr>
            <w:r w:rsidRPr="00AC3EA0">
              <w:rPr>
                <w:b/>
                <w:sz w:val="18"/>
                <w:szCs w:val="18"/>
              </w:rPr>
              <w:t xml:space="preserve">Fotografía </w:t>
            </w:r>
            <w:r>
              <w:rPr>
                <w:b/>
                <w:sz w:val="18"/>
                <w:szCs w:val="18"/>
              </w:rPr>
              <w:t>2</w:t>
            </w:r>
            <w:r w:rsidR="00761301">
              <w:rPr>
                <w:b/>
                <w:sz w:val="18"/>
                <w:szCs w:val="18"/>
              </w:rPr>
              <w:t>8</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98EE4FC" w14:textId="77777777" w:rsidR="0078732A" w:rsidRPr="0025129B" w:rsidRDefault="0078732A" w:rsidP="00E017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78732A" w:rsidRPr="0025129B" w14:paraId="4C3A99A1" w14:textId="77777777" w:rsidTr="00E01742">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D02EF2" w14:textId="77777777" w:rsidR="0078732A" w:rsidRPr="0025129B" w:rsidRDefault="0078732A" w:rsidP="00E01742">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CA5DDCC" w14:textId="77777777" w:rsidR="0078732A" w:rsidRPr="00582107" w:rsidRDefault="0078732A" w:rsidP="00E01742">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Pr>
                <w:rFonts w:ascii="Calibri" w:eastAsia="Times New Roman" w:hAnsi="Calibri"/>
                <w:color w:val="000000"/>
                <w:sz w:val="18"/>
                <w:szCs w:val="18"/>
                <w:lang w:eastAsia="es-CL"/>
              </w:rPr>
              <w:t xml:space="preserve">6.300.947 </w:t>
            </w:r>
            <w:r w:rsidRPr="00C33FC9">
              <w:rPr>
                <w:rFonts w:eastAsia="Times New Roman"/>
                <w:color w:val="000000"/>
                <w:sz w:val="18"/>
                <w:szCs w:val="18"/>
                <w:lang w:eastAsia="es-CL"/>
              </w:rPr>
              <w:t>m</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723A9387" w14:textId="77777777" w:rsidR="0078732A" w:rsidRPr="00582107" w:rsidRDefault="0078732A" w:rsidP="00E01742">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sidRPr="004674B8">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33.152 </w:t>
            </w:r>
            <w:r w:rsidRPr="00C33FC9">
              <w:rPr>
                <w:rFonts w:eastAsia="Times New Roman"/>
                <w:color w:val="000000"/>
                <w:sz w:val="18"/>
                <w:szCs w:val="18"/>
                <w:lang w:eastAsia="es-CL"/>
              </w:rPr>
              <w:t>m</w:t>
            </w:r>
          </w:p>
        </w:tc>
      </w:tr>
      <w:tr w:rsidR="0078732A" w:rsidRPr="0025129B" w14:paraId="3805E1EA" w14:textId="77777777" w:rsidTr="00E01742">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7F248B6D" w14:textId="4456650F" w:rsidR="0078732A" w:rsidRPr="0025129B" w:rsidRDefault="0078732A" w:rsidP="00E01742">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725E9">
              <w:rPr>
                <w:rFonts w:eastAsia="Times New Roman"/>
                <w:color w:val="000000"/>
                <w:sz w:val="18"/>
                <w:szCs w:val="18"/>
                <w:lang w:eastAsia="es-CL"/>
              </w:rPr>
              <w:t>R</w:t>
            </w:r>
            <w:r w:rsidR="004725E9" w:rsidRPr="004725E9">
              <w:rPr>
                <w:rFonts w:eastAsia="Times New Roman"/>
                <w:color w:val="000000"/>
                <w:sz w:val="18"/>
                <w:szCs w:val="18"/>
                <w:lang w:eastAsia="es-CL"/>
              </w:rPr>
              <w:t>egistros de verificaciones de inicio de turnos del área de inertización</w:t>
            </w:r>
            <w:r w:rsidR="004725E9">
              <w:rPr>
                <w:rFonts w:eastAsia="Times New Roman"/>
                <w:color w:val="000000"/>
                <w:sz w:val="18"/>
                <w:szCs w:val="18"/>
                <w:lang w:eastAsia="es-CL"/>
              </w:rPr>
              <w:t xml:space="preserve">, en que la columna observaciones </w:t>
            </w:r>
            <w:r w:rsidR="004725E9" w:rsidRPr="004725E9">
              <w:rPr>
                <w:rFonts w:eastAsia="Times New Roman"/>
                <w:color w:val="000000"/>
                <w:sz w:val="18"/>
                <w:szCs w:val="18"/>
                <w:lang w:eastAsia="es-CL"/>
              </w:rPr>
              <w:t xml:space="preserve">desde el 28 de mayo </w:t>
            </w:r>
            <w:r w:rsidR="004725E9">
              <w:rPr>
                <w:rFonts w:eastAsia="Times New Roman"/>
                <w:color w:val="000000"/>
                <w:sz w:val="18"/>
                <w:szCs w:val="18"/>
                <w:lang w:eastAsia="es-CL"/>
              </w:rPr>
              <w:t xml:space="preserve">de 2019 se registran </w:t>
            </w:r>
            <w:r w:rsidR="004725E9" w:rsidRPr="004725E9">
              <w:rPr>
                <w:rFonts w:eastAsia="Times New Roman"/>
                <w:color w:val="000000"/>
                <w:sz w:val="18"/>
                <w:szCs w:val="18"/>
                <w:lang w:eastAsia="es-CL"/>
              </w:rPr>
              <w:t xml:space="preserve">fallas en los ventiladores y que el extractor de gases no se encuentra contantemente </w:t>
            </w:r>
            <w:proofErr w:type="gramStart"/>
            <w:r w:rsidR="004725E9" w:rsidRPr="004725E9">
              <w:rPr>
                <w:rFonts w:eastAsia="Times New Roman"/>
                <w:color w:val="000000"/>
                <w:sz w:val="18"/>
                <w:szCs w:val="18"/>
                <w:lang w:eastAsia="es-CL"/>
              </w:rPr>
              <w:t>operativo.</w:t>
            </w:r>
            <w:r>
              <w:rPr>
                <w:rFonts w:eastAsia="Times New Roman"/>
                <w:color w:val="000000"/>
                <w:sz w:val="18"/>
                <w:szCs w:val="18"/>
                <w:lang w:eastAsia="es-CL"/>
              </w:rPr>
              <w:t>.</w:t>
            </w:r>
            <w:proofErr w:type="gramEnd"/>
            <w:r>
              <w:rPr>
                <w:rFonts w:eastAsia="Times New Roman"/>
                <w:color w:val="000000"/>
                <w:sz w:val="18"/>
                <w:szCs w:val="18"/>
                <w:lang w:eastAsia="es-CL"/>
              </w:rPr>
              <w:t xml:space="preserve"> </w:t>
            </w:r>
          </w:p>
        </w:tc>
      </w:tr>
    </w:tbl>
    <w:p w14:paraId="54B897A9" w14:textId="77777777" w:rsidR="0078732A" w:rsidRPr="005F1719" w:rsidRDefault="0078732A" w:rsidP="0078732A">
      <w:pPr>
        <w:rPr>
          <w:sz w:val="20"/>
          <w:szCs w:val="20"/>
        </w:rPr>
      </w:pPr>
    </w:p>
    <w:p w14:paraId="489F1D70" w14:textId="77777777" w:rsidR="0078732A" w:rsidRDefault="0078732A" w:rsidP="0078732A">
      <w:pPr>
        <w:jc w:val="left"/>
        <w:rPr>
          <w:rFonts w:cstheme="minorHAnsi"/>
          <w:b/>
          <w:sz w:val="20"/>
          <w:szCs w:val="20"/>
        </w:rPr>
      </w:pPr>
    </w:p>
    <w:p w14:paraId="5193CB00" w14:textId="7133B069" w:rsidR="005B6928" w:rsidRDefault="005B6928">
      <w:pPr>
        <w:jc w:val="left"/>
        <w:rPr>
          <w:rFonts w:cstheme="minorHAnsi"/>
          <w:b/>
          <w:sz w:val="20"/>
          <w:szCs w:val="20"/>
        </w:rPr>
      </w:pPr>
      <w:r>
        <w:rPr>
          <w:sz w:val="20"/>
        </w:rPr>
        <w:br w:type="page"/>
      </w:r>
    </w:p>
    <w:p w14:paraId="4F858470" w14:textId="77777777" w:rsidR="004B6D29" w:rsidRDefault="004B6D29" w:rsidP="004B6D29">
      <w:pPr>
        <w:rPr>
          <w:sz w:val="20"/>
          <w:szCs w:val="20"/>
        </w:rPr>
      </w:pPr>
    </w:p>
    <w:p w14:paraId="78A9E9F4" w14:textId="3322D022" w:rsidR="004B6D29" w:rsidRDefault="004B6D29" w:rsidP="004B6D29">
      <w:pPr>
        <w:pStyle w:val="Ttulo2"/>
        <w:ind w:left="578" w:hanging="578"/>
      </w:pPr>
      <w:bookmarkStart w:id="149" w:name="_Toc54685817"/>
      <w:r w:rsidRPr="004B6D29">
        <w:t>Calidad de aguas subterráneas</w:t>
      </w:r>
      <w:bookmarkEnd w:id="149"/>
    </w:p>
    <w:p w14:paraId="378D14E2" w14:textId="5270E018" w:rsidR="007E577A" w:rsidRDefault="007E577A" w:rsidP="007E577A">
      <w:pPr>
        <w:rPr>
          <w:sz w:val="20"/>
          <w:szCs w:val="20"/>
        </w:rPr>
      </w:pPr>
    </w:p>
    <w:tbl>
      <w:tblPr>
        <w:tblStyle w:val="Tablaconcuadrcula"/>
        <w:tblW w:w="13628" w:type="dxa"/>
        <w:jc w:val="center"/>
        <w:tblLook w:val="04A0" w:firstRow="1" w:lastRow="0" w:firstColumn="1" w:lastColumn="0" w:noHBand="0" w:noVBand="1"/>
      </w:tblPr>
      <w:tblGrid>
        <w:gridCol w:w="3786"/>
        <w:gridCol w:w="9842"/>
      </w:tblGrid>
      <w:tr w:rsidR="00AD3F9B" w14:paraId="233F9333" w14:textId="77777777" w:rsidTr="00306DC2">
        <w:trPr>
          <w:jc w:val="center"/>
        </w:trPr>
        <w:tc>
          <w:tcPr>
            <w:tcW w:w="1389" w:type="pct"/>
          </w:tcPr>
          <w:p w14:paraId="1002F2DF" w14:textId="409886CC" w:rsidR="00AD3F9B" w:rsidRDefault="00AD3F9B" w:rsidP="00306DC2">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327B28">
              <w:rPr>
                <w:rFonts w:eastAsia="Times New Roman"/>
                <w:color w:val="000000"/>
              </w:rPr>
              <w:t>7</w:t>
            </w:r>
          </w:p>
        </w:tc>
        <w:tc>
          <w:tcPr>
            <w:tcW w:w="3611" w:type="pct"/>
          </w:tcPr>
          <w:p w14:paraId="5C2C1C1E" w14:textId="77777777" w:rsidR="00AD3F9B" w:rsidRDefault="00AD3F9B" w:rsidP="00306DC2">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Pr>
                <w:rFonts w:ascii="Calibri" w:eastAsia="Times New Roman" w:hAnsi="Calibri"/>
                <w:color w:val="000000"/>
                <w:lang w:eastAsia="es-CL"/>
              </w:rPr>
              <w:t xml:space="preserve">3 y 7 </w:t>
            </w:r>
          </w:p>
        </w:tc>
      </w:tr>
      <w:tr w:rsidR="00AD3F9B" w14:paraId="666DF26C" w14:textId="77777777" w:rsidTr="00306DC2">
        <w:trPr>
          <w:jc w:val="center"/>
        </w:trPr>
        <w:tc>
          <w:tcPr>
            <w:tcW w:w="5000" w:type="pct"/>
            <w:gridSpan w:val="2"/>
          </w:tcPr>
          <w:p w14:paraId="58FEDF5F" w14:textId="01A031E2" w:rsidR="00AD3F9B" w:rsidRDefault="00AD3F9B" w:rsidP="00306DC2">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Pr="006C6DF3">
              <w:rPr>
                <w:rFonts w:eastAsia="Times New Roman"/>
                <w:bCs/>
                <w:color w:val="000000"/>
                <w:lang w:eastAsia="es-CL"/>
              </w:rPr>
              <w:t xml:space="preserve">ID </w:t>
            </w:r>
            <w:r>
              <w:rPr>
                <w:rFonts w:eastAsia="Times New Roman"/>
                <w:bCs/>
                <w:color w:val="000000"/>
                <w:lang w:eastAsia="es-CL"/>
              </w:rPr>
              <w:t>5</w:t>
            </w:r>
            <w:r w:rsidR="009A7180">
              <w:rPr>
                <w:rFonts w:eastAsia="Times New Roman"/>
                <w:bCs/>
                <w:color w:val="000000"/>
                <w:lang w:eastAsia="es-CL"/>
              </w:rPr>
              <w:t xml:space="preserve"> e ID 6</w:t>
            </w:r>
          </w:p>
          <w:p w14:paraId="44CC232B" w14:textId="77777777" w:rsidR="00AD3F9B" w:rsidRPr="00DA3A2B" w:rsidRDefault="00AD3F9B" w:rsidP="00306DC2">
            <w:pPr>
              <w:rPr>
                <w:rFonts w:ascii="Calibri" w:eastAsia="Times New Roman" w:hAnsi="Calibri"/>
                <w:b/>
                <w:bCs/>
                <w:color w:val="000000"/>
                <w:lang w:eastAsia="es-CL"/>
              </w:rPr>
            </w:pPr>
          </w:p>
        </w:tc>
      </w:tr>
      <w:tr w:rsidR="00AD3F9B" w14:paraId="3ACB18C3" w14:textId="77777777" w:rsidTr="00306DC2">
        <w:trPr>
          <w:trHeight w:val="979"/>
          <w:jc w:val="center"/>
        </w:trPr>
        <w:tc>
          <w:tcPr>
            <w:tcW w:w="5000" w:type="pct"/>
            <w:gridSpan w:val="2"/>
            <w:tcBorders>
              <w:bottom w:val="single" w:sz="4" w:space="0" w:color="auto"/>
            </w:tcBorders>
          </w:tcPr>
          <w:p w14:paraId="22FA1638" w14:textId="77777777" w:rsidR="00AD3F9B" w:rsidRDefault="00AD3F9B" w:rsidP="00306DC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2BFBD0C" w14:textId="77777777" w:rsidR="00B5570F" w:rsidRDefault="00B5570F" w:rsidP="00306DC2">
            <w:pPr>
              <w:rPr>
                <w:rFonts w:ascii="Calibri" w:eastAsia="Times New Roman" w:hAnsi="Calibri"/>
                <w:b/>
                <w:color w:val="000000"/>
                <w:u w:val="single"/>
                <w:lang w:eastAsia="es-CL"/>
              </w:rPr>
            </w:pPr>
          </w:p>
          <w:p w14:paraId="0165ECD7" w14:textId="77777777" w:rsidR="00B5570F" w:rsidRPr="00B03933" w:rsidRDefault="00B5570F" w:rsidP="00B5570F">
            <w:pPr>
              <w:rPr>
                <w:b/>
              </w:rPr>
            </w:pPr>
            <w:r w:rsidRPr="00B5570F">
              <w:rPr>
                <w:b/>
                <w:u w:val="single"/>
              </w:rPr>
              <w:t xml:space="preserve">RCA </w:t>
            </w:r>
            <w:proofErr w:type="spellStart"/>
            <w:r w:rsidRPr="00B5570F">
              <w:rPr>
                <w:b/>
                <w:u w:val="single"/>
              </w:rPr>
              <w:t>N°</w:t>
            </w:r>
            <w:proofErr w:type="spellEnd"/>
            <w:r w:rsidRPr="00B5570F">
              <w:rPr>
                <w:b/>
                <w:u w:val="single"/>
              </w:rPr>
              <w:t xml:space="preserve"> 482/95 </w:t>
            </w:r>
            <w:r>
              <w:rPr>
                <w:b/>
                <w:u w:val="single"/>
              </w:rPr>
              <w:t>“</w:t>
            </w:r>
            <w:r w:rsidRPr="00B5570F">
              <w:rPr>
                <w:b/>
                <w:u w:val="single"/>
              </w:rPr>
              <w:t>Centro de recuperación valorización y neutralización de subproductos industriales sector Lomas de Pudahuel”</w:t>
            </w:r>
          </w:p>
          <w:p w14:paraId="0F48AB72" w14:textId="77777777" w:rsidR="00B5570F" w:rsidRDefault="00B5570F" w:rsidP="00B5570F">
            <w:pPr>
              <w:rPr>
                <w:b/>
                <w:i/>
                <w:u w:val="single"/>
              </w:rPr>
            </w:pPr>
          </w:p>
          <w:p w14:paraId="0C8C83DF" w14:textId="3E3B9825" w:rsidR="00B5570F" w:rsidRDefault="00B5570F" w:rsidP="00B5570F">
            <w:pPr>
              <w:rPr>
                <w:b/>
                <w:i/>
                <w:u w:val="single"/>
              </w:rPr>
            </w:pPr>
            <w:r w:rsidRPr="00B5570F">
              <w:rPr>
                <w:b/>
                <w:i/>
              </w:rPr>
              <w:t>Resuelvo 1.2.</w:t>
            </w:r>
            <w:r w:rsidRPr="006D464A">
              <w:rPr>
                <w:b/>
                <w:i/>
              </w:rPr>
              <w:t>3.</w:t>
            </w:r>
          </w:p>
          <w:p w14:paraId="3AB27A44" w14:textId="4B6F4994" w:rsidR="00B5570F" w:rsidRDefault="00B5570F" w:rsidP="00B5570F">
            <w:pPr>
              <w:rPr>
                <w:i/>
              </w:rPr>
            </w:pPr>
            <w:r w:rsidRPr="00B03933">
              <w:rPr>
                <w:i/>
              </w:rPr>
              <w:t>Se aprueba el Plan de Monitoreo de la Calidad Ambiental propuesto (Anexo N°1 al Informe Técnico)</w:t>
            </w:r>
            <w:r w:rsidR="003132EB">
              <w:rPr>
                <w:i/>
              </w:rPr>
              <w:t xml:space="preserve"> </w:t>
            </w:r>
            <w:r w:rsidR="0053350E">
              <w:rPr>
                <w:i/>
              </w:rPr>
              <w:t>[…]</w:t>
            </w:r>
          </w:p>
          <w:p w14:paraId="07669C0B" w14:textId="77777777" w:rsidR="003132EB" w:rsidRPr="00B03933" w:rsidRDefault="003132EB" w:rsidP="00B5570F">
            <w:pPr>
              <w:rPr>
                <w:i/>
              </w:rPr>
            </w:pPr>
          </w:p>
          <w:p w14:paraId="6C09654E" w14:textId="2E6F7B14" w:rsidR="00B5570F" w:rsidRPr="003132EB" w:rsidRDefault="00B5570F" w:rsidP="0053350E">
            <w:pPr>
              <w:jc w:val="center"/>
              <w:rPr>
                <w:b/>
                <w:bCs/>
                <w:i/>
                <w:u w:val="single"/>
              </w:rPr>
            </w:pPr>
            <w:r w:rsidRPr="003132EB">
              <w:rPr>
                <w:b/>
                <w:bCs/>
                <w:i/>
                <w:u w:val="single"/>
              </w:rPr>
              <w:t>A</w:t>
            </w:r>
            <w:r w:rsidR="00C23D39">
              <w:rPr>
                <w:b/>
                <w:bCs/>
                <w:i/>
                <w:u w:val="single"/>
              </w:rPr>
              <w:t xml:space="preserve">NEXO </w:t>
            </w:r>
            <w:proofErr w:type="spellStart"/>
            <w:r w:rsidR="00C23D39">
              <w:rPr>
                <w:b/>
                <w:bCs/>
                <w:i/>
                <w:u w:val="single"/>
              </w:rPr>
              <w:t>N°</w:t>
            </w:r>
            <w:proofErr w:type="spellEnd"/>
            <w:r w:rsidRPr="003132EB">
              <w:rPr>
                <w:b/>
                <w:bCs/>
                <w:i/>
                <w:u w:val="single"/>
              </w:rPr>
              <w:t xml:space="preserve"> 1</w:t>
            </w:r>
          </w:p>
          <w:p w14:paraId="3F80630A" w14:textId="36C39CCF" w:rsidR="00B5570F" w:rsidRDefault="003132EB" w:rsidP="0053350E">
            <w:pPr>
              <w:jc w:val="center"/>
              <w:rPr>
                <w:b/>
                <w:bCs/>
                <w:i/>
              </w:rPr>
            </w:pPr>
            <w:r w:rsidRPr="003132EB">
              <w:rPr>
                <w:b/>
                <w:bCs/>
                <w:i/>
              </w:rPr>
              <w:t>PLAN DE MONITOREO DE EMISIONES Y DE CALIDAD AMBIENTAL EN FASE DE OPERACIÓN</w:t>
            </w:r>
          </w:p>
          <w:p w14:paraId="09638EF0" w14:textId="77777777" w:rsidR="003132EB" w:rsidRPr="003132EB" w:rsidRDefault="003132EB" w:rsidP="0053350E">
            <w:pPr>
              <w:jc w:val="center"/>
              <w:rPr>
                <w:b/>
                <w:bCs/>
                <w:i/>
              </w:rPr>
            </w:pPr>
          </w:p>
          <w:p w14:paraId="3B643A4B" w14:textId="77777777" w:rsidR="00B5570F" w:rsidRPr="0034117D" w:rsidRDefault="00B5570F" w:rsidP="001608AC">
            <w:pPr>
              <w:numPr>
                <w:ilvl w:val="0"/>
                <w:numId w:val="8"/>
              </w:numPr>
              <w:jc w:val="center"/>
              <w:rPr>
                <w:b/>
                <w:bCs/>
                <w:i/>
              </w:rPr>
            </w:pPr>
            <w:r w:rsidRPr="0034117D">
              <w:rPr>
                <w:b/>
                <w:bCs/>
                <w:i/>
              </w:rPr>
              <w:t>PROGRAMA DE MONITOREO DE EMISIONES</w:t>
            </w:r>
          </w:p>
          <w:tbl>
            <w:tblPr>
              <w:tblStyle w:val="Tablaconcuadrcula"/>
              <w:tblW w:w="0" w:type="auto"/>
              <w:jc w:val="center"/>
              <w:tblLook w:val="04A0" w:firstRow="1" w:lastRow="0" w:firstColumn="1" w:lastColumn="0" w:noHBand="0" w:noVBand="1"/>
            </w:tblPr>
            <w:tblGrid>
              <w:gridCol w:w="1276"/>
              <w:gridCol w:w="1276"/>
              <w:gridCol w:w="1559"/>
              <w:gridCol w:w="2693"/>
              <w:gridCol w:w="1985"/>
              <w:gridCol w:w="2435"/>
            </w:tblGrid>
            <w:tr w:rsidR="00B5570F" w14:paraId="7A11DB3B" w14:textId="77777777" w:rsidTr="00C67623">
              <w:trPr>
                <w:jc w:val="center"/>
              </w:trPr>
              <w:tc>
                <w:tcPr>
                  <w:tcW w:w="2552" w:type="dxa"/>
                  <w:gridSpan w:val="2"/>
                </w:tcPr>
                <w:p w14:paraId="163B5F00"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COMPONENTE AMBIENTAL</w:t>
                  </w:r>
                </w:p>
              </w:tc>
              <w:tc>
                <w:tcPr>
                  <w:tcW w:w="1559" w:type="dxa"/>
                </w:tcPr>
                <w:p w14:paraId="7EB8392B"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PROPIEDAD DE MONITOREO</w:t>
                  </w:r>
                </w:p>
              </w:tc>
              <w:tc>
                <w:tcPr>
                  <w:tcW w:w="2693" w:type="dxa"/>
                </w:tcPr>
                <w:p w14:paraId="7C763355"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VARIABLES</w:t>
                  </w:r>
                </w:p>
              </w:tc>
              <w:tc>
                <w:tcPr>
                  <w:tcW w:w="1985" w:type="dxa"/>
                </w:tcPr>
                <w:p w14:paraId="5D9C48E0"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PUNTO DE MUESTREO</w:t>
                  </w:r>
                </w:p>
              </w:tc>
              <w:tc>
                <w:tcPr>
                  <w:tcW w:w="2435" w:type="dxa"/>
                </w:tcPr>
                <w:p w14:paraId="4FA4A319"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FRECUENCIA</w:t>
                  </w:r>
                </w:p>
              </w:tc>
            </w:tr>
            <w:tr w:rsidR="00B5570F" w14:paraId="48576CFD" w14:textId="77777777" w:rsidTr="00C67623">
              <w:trPr>
                <w:jc w:val="center"/>
              </w:trPr>
              <w:tc>
                <w:tcPr>
                  <w:tcW w:w="1276" w:type="dxa"/>
                </w:tcPr>
                <w:p w14:paraId="285A6F4A"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lixiviados</w:t>
                  </w:r>
                </w:p>
              </w:tc>
              <w:tc>
                <w:tcPr>
                  <w:tcW w:w="1276" w:type="dxa"/>
                </w:tcPr>
                <w:p w14:paraId="306C2082" w14:textId="77777777" w:rsidR="00B5570F" w:rsidRPr="00D931A2" w:rsidRDefault="00B5570F" w:rsidP="00B5570F">
                  <w:pPr>
                    <w:jc w:val="center"/>
                    <w:rPr>
                      <w:rFonts w:eastAsia="Times New Roman"/>
                      <w:bCs/>
                      <w:color w:val="000000"/>
                      <w:sz w:val="18"/>
                      <w:szCs w:val="18"/>
                      <w:lang w:eastAsia="es-CL"/>
                    </w:rPr>
                  </w:pPr>
                </w:p>
              </w:tc>
              <w:tc>
                <w:tcPr>
                  <w:tcW w:w="1559" w:type="dxa"/>
                </w:tcPr>
                <w:p w14:paraId="3F27DEAA" w14:textId="77777777" w:rsidR="00B5570F" w:rsidRPr="00D931A2" w:rsidRDefault="00B5570F" w:rsidP="00B5570F">
                  <w:pPr>
                    <w:jc w:val="center"/>
                    <w:rPr>
                      <w:rFonts w:eastAsia="Times New Roman"/>
                      <w:bCs/>
                      <w:color w:val="000000"/>
                      <w:sz w:val="18"/>
                      <w:szCs w:val="18"/>
                      <w:lang w:eastAsia="es-CL"/>
                    </w:rPr>
                  </w:pPr>
                  <w:r w:rsidRPr="00D931A2">
                    <w:rPr>
                      <w:rFonts w:eastAsia="Times New Roman"/>
                      <w:bCs/>
                      <w:color w:val="000000"/>
                      <w:sz w:val="18"/>
                      <w:szCs w:val="18"/>
                      <w:lang w:eastAsia="es-CL"/>
                    </w:rPr>
                    <w:t>Calidad</w:t>
                  </w:r>
                </w:p>
              </w:tc>
              <w:tc>
                <w:tcPr>
                  <w:tcW w:w="2693" w:type="dxa"/>
                </w:tcPr>
                <w:p w14:paraId="7795E583" w14:textId="45E63C51" w:rsidR="00B5570F" w:rsidRPr="00D931A2" w:rsidRDefault="00B5570F" w:rsidP="00B5570F">
                  <w:pPr>
                    <w:rPr>
                      <w:rFonts w:eastAsia="Times New Roman"/>
                      <w:bCs/>
                      <w:color w:val="000000"/>
                      <w:sz w:val="18"/>
                      <w:szCs w:val="18"/>
                      <w:lang w:eastAsia="es-CL"/>
                    </w:rPr>
                  </w:pPr>
                  <w:r>
                    <w:rPr>
                      <w:rFonts w:eastAsia="Times New Roman"/>
                      <w:bCs/>
                      <w:color w:val="000000"/>
                      <w:sz w:val="18"/>
                      <w:szCs w:val="18"/>
                      <w:lang w:eastAsia="es-CL"/>
                    </w:rPr>
                    <w:t>Los de emisión de RILES a cursos o masas de aguas superficiales</w:t>
                  </w:r>
                </w:p>
              </w:tc>
              <w:tc>
                <w:tcPr>
                  <w:tcW w:w="1985" w:type="dxa"/>
                </w:tcPr>
                <w:p w14:paraId="4C92D6EA" w14:textId="77777777" w:rsidR="00B5570F" w:rsidRPr="00D931A2" w:rsidRDefault="00B5570F" w:rsidP="00B5570F">
                  <w:pPr>
                    <w:rPr>
                      <w:rFonts w:eastAsia="Times New Roman"/>
                      <w:bCs/>
                      <w:color w:val="000000"/>
                      <w:sz w:val="18"/>
                      <w:szCs w:val="18"/>
                      <w:lang w:eastAsia="es-CL"/>
                    </w:rPr>
                  </w:pPr>
                  <w:r>
                    <w:rPr>
                      <w:rFonts w:eastAsia="Times New Roman"/>
                      <w:bCs/>
                      <w:color w:val="000000"/>
                      <w:sz w:val="18"/>
                      <w:szCs w:val="18"/>
                      <w:lang w:eastAsia="es-CL"/>
                    </w:rPr>
                    <w:t>En la balsa de almacenamiento</w:t>
                  </w:r>
                </w:p>
              </w:tc>
              <w:tc>
                <w:tcPr>
                  <w:tcW w:w="2435" w:type="dxa"/>
                </w:tcPr>
                <w:p w14:paraId="384BA075" w14:textId="3B6CC70E" w:rsidR="00B5570F" w:rsidRPr="00D931A2" w:rsidRDefault="00B5570F" w:rsidP="00B5570F">
                  <w:pPr>
                    <w:rPr>
                      <w:rFonts w:eastAsia="Times New Roman"/>
                      <w:bCs/>
                      <w:color w:val="000000"/>
                      <w:sz w:val="18"/>
                      <w:szCs w:val="18"/>
                      <w:lang w:eastAsia="es-CL"/>
                    </w:rPr>
                  </w:pPr>
                  <w:r>
                    <w:rPr>
                      <w:rFonts w:eastAsia="Times New Roman"/>
                      <w:bCs/>
                      <w:color w:val="000000"/>
                      <w:sz w:val="18"/>
                      <w:szCs w:val="18"/>
                      <w:lang w:eastAsia="es-CL"/>
                    </w:rPr>
                    <w:t>Semanal. La muestra compuesta se formará con submuestras puntuales c/3 h</w:t>
                  </w:r>
                </w:p>
              </w:tc>
            </w:tr>
          </w:tbl>
          <w:p w14:paraId="5CFD007F" w14:textId="77777777" w:rsidR="00B5570F" w:rsidRDefault="00B5570F" w:rsidP="00B5570F">
            <w:pPr>
              <w:jc w:val="center"/>
              <w:rPr>
                <w:rFonts w:eastAsia="Times New Roman"/>
                <w:b/>
                <w:color w:val="000000"/>
                <w:u w:val="single"/>
                <w:lang w:eastAsia="es-CL"/>
              </w:rPr>
            </w:pPr>
          </w:p>
          <w:p w14:paraId="6B1B2CA4" w14:textId="77777777" w:rsidR="00B5570F" w:rsidRDefault="00B5570F" w:rsidP="00306DC2">
            <w:pPr>
              <w:rPr>
                <w:rFonts w:ascii="Calibri" w:eastAsia="Times New Roman" w:hAnsi="Calibri"/>
                <w:b/>
                <w:color w:val="000000"/>
                <w:u w:val="single"/>
                <w:lang w:eastAsia="es-CL"/>
              </w:rPr>
            </w:pPr>
          </w:p>
          <w:p w14:paraId="6F3314EB" w14:textId="00C43820" w:rsidR="00AD3F9B" w:rsidRDefault="00AD3F9B" w:rsidP="00306DC2">
            <w:pPr>
              <w:rPr>
                <w:rFonts w:eastAsia="Times New Roman"/>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15B66C84" w14:textId="77777777" w:rsidR="00AD3F9B" w:rsidRPr="008F24BE" w:rsidRDefault="00AD3F9B" w:rsidP="00306DC2">
            <w:pPr>
              <w:rPr>
                <w:rFonts w:eastAsia="Times New Roman"/>
                <w:bCs/>
                <w:color w:val="000000"/>
                <w:lang w:eastAsia="es-CL"/>
              </w:rPr>
            </w:pPr>
          </w:p>
          <w:p w14:paraId="126DC239" w14:textId="77777777" w:rsidR="00AD3F9B" w:rsidRPr="00065751" w:rsidRDefault="00AD3F9B" w:rsidP="00306DC2">
            <w:pPr>
              <w:rPr>
                <w:rFonts w:ascii="Calibri" w:eastAsia="Times New Roman" w:hAnsi="Calibri"/>
                <w:b/>
                <w:color w:val="000000"/>
                <w:u w:val="single"/>
                <w:lang w:eastAsia="es-CL"/>
              </w:rPr>
            </w:pPr>
            <w:r>
              <w:rPr>
                <w:rFonts w:eastAsia="Times New Roman"/>
                <w:b/>
                <w:color w:val="000000"/>
                <w:u w:val="single"/>
                <w:lang w:eastAsia="es-CL"/>
              </w:rPr>
              <w:t>3.2. Descripción técnica de procesos e instalaciones</w:t>
            </w:r>
          </w:p>
          <w:p w14:paraId="17C0B603" w14:textId="77777777" w:rsidR="00AD3F9B" w:rsidRPr="008F24BE" w:rsidRDefault="00AD3F9B" w:rsidP="00306DC2">
            <w:pPr>
              <w:rPr>
                <w:i/>
                <w:iCs/>
              </w:rPr>
            </w:pPr>
          </w:p>
          <w:p w14:paraId="5713587F" w14:textId="77777777" w:rsidR="00AD3F9B" w:rsidRPr="009253BA" w:rsidRDefault="00AD3F9B" w:rsidP="00306DC2">
            <w:pPr>
              <w:rPr>
                <w:i/>
                <w:iCs/>
                <w:u w:val="single"/>
              </w:rPr>
            </w:pPr>
            <w:r w:rsidRPr="009253BA">
              <w:rPr>
                <w:i/>
                <w:iCs/>
                <w:u w:val="single"/>
              </w:rPr>
              <w:t>3.2.7.11 Control de la explotación</w:t>
            </w:r>
          </w:p>
          <w:p w14:paraId="1C36DDF3" w14:textId="77777777" w:rsidR="00AD3F9B" w:rsidRPr="00A448C5" w:rsidRDefault="00AD3F9B" w:rsidP="00306DC2">
            <w:pPr>
              <w:autoSpaceDE w:val="0"/>
              <w:autoSpaceDN w:val="0"/>
              <w:adjustRightInd w:val="0"/>
              <w:rPr>
                <w:i/>
              </w:rPr>
            </w:pPr>
            <w:r w:rsidRPr="00A448C5">
              <w:t>[..]</w:t>
            </w:r>
          </w:p>
          <w:p w14:paraId="7FED76A2" w14:textId="77777777" w:rsidR="00AD3F9B" w:rsidRPr="00B03933" w:rsidRDefault="00AD3F9B" w:rsidP="00306DC2">
            <w:pPr>
              <w:autoSpaceDE w:val="0"/>
              <w:autoSpaceDN w:val="0"/>
              <w:adjustRightInd w:val="0"/>
              <w:rPr>
                <w:i/>
              </w:rPr>
            </w:pPr>
            <w:r w:rsidRPr="00B03933">
              <w:rPr>
                <w:i/>
              </w:rPr>
              <w:t>b) Control de los líquidos</w:t>
            </w:r>
          </w:p>
          <w:p w14:paraId="41233708" w14:textId="617F12E0" w:rsidR="00C215A3" w:rsidRDefault="00AD3F9B" w:rsidP="00306DC2">
            <w:pPr>
              <w:autoSpaceDE w:val="0"/>
              <w:autoSpaceDN w:val="0"/>
              <w:adjustRightInd w:val="0"/>
              <w:rPr>
                <w:i/>
              </w:rPr>
            </w:pPr>
            <w:r w:rsidRPr="00B03933">
              <w:rPr>
                <w:i/>
              </w:rPr>
              <w:t>•</w:t>
            </w:r>
            <w:r w:rsidR="00C215A3">
              <w:rPr>
                <w:i/>
              </w:rPr>
              <w:t>Lixiviados</w:t>
            </w:r>
          </w:p>
          <w:p w14:paraId="7F1C3FDC" w14:textId="02046DA7" w:rsidR="00670B51" w:rsidRDefault="00670B51" w:rsidP="00306DC2">
            <w:pPr>
              <w:autoSpaceDE w:val="0"/>
              <w:autoSpaceDN w:val="0"/>
              <w:adjustRightInd w:val="0"/>
              <w:rPr>
                <w:i/>
              </w:rPr>
            </w:pPr>
            <w:r>
              <w:rPr>
                <w:i/>
              </w:rPr>
              <w:t>En el proceso de producción, recogida y tratamiento de lixiviados se llevará acabo dos tipos de controles.</w:t>
            </w:r>
          </w:p>
          <w:p w14:paraId="73A0AA1B" w14:textId="227324AF" w:rsidR="00670B51" w:rsidRDefault="00670B51" w:rsidP="00306DC2">
            <w:pPr>
              <w:autoSpaceDE w:val="0"/>
              <w:autoSpaceDN w:val="0"/>
              <w:adjustRightInd w:val="0"/>
              <w:rPr>
                <w:i/>
              </w:rPr>
            </w:pPr>
            <w:r>
              <w:rPr>
                <w:i/>
              </w:rPr>
              <w:t>El primero consistirá en la medición del volumen producido.</w:t>
            </w:r>
          </w:p>
          <w:p w14:paraId="6A1F834F" w14:textId="55FD4CB5" w:rsidR="00670B51" w:rsidRDefault="00670B51" w:rsidP="00306DC2">
            <w:pPr>
              <w:autoSpaceDE w:val="0"/>
              <w:autoSpaceDN w:val="0"/>
              <w:adjustRightInd w:val="0"/>
              <w:rPr>
                <w:i/>
              </w:rPr>
            </w:pPr>
            <w:r>
              <w:rPr>
                <w:i/>
              </w:rPr>
              <w:t>El segundo consistirá en el análisis químico del lixiviado que se obtenga.</w:t>
            </w:r>
          </w:p>
          <w:p w14:paraId="3E4837DE" w14:textId="77777777" w:rsidR="00670B51" w:rsidRDefault="00670B51" w:rsidP="00306DC2">
            <w:pPr>
              <w:autoSpaceDE w:val="0"/>
              <w:autoSpaceDN w:val="0"/>
              <w:adjustRightInd w:val="0"/>
              <w:rPr>
                <w:i/>
              </w:rPr>
            </w:pPr>
          </w:p>
          <w:p w14:paraId="47B19E96" w14:textId="15B38A4A" w:rsidR="00670B51" w:rsidRDefault="00670B51" w:rsidP="00306DC2">
            <w:pPr>
              <w:autoSpaceDE w:val="0"/>
              <w:autoSpaceDN w:val="0"/>
              <w:adjustRightInd w:val="0"/>
              <w:rPr>
                <w:i/>
              </w:rPr>
            </w:pPr>
            <w:r>
              <w:rPr>
                <w:i/>
              </w:rPr>
              <w:t xml:space="preserve">Los resultados obtenidos se recogerán en partes confeccionados a tal fin, de forma que su estudio permita sacar conclusiones necesarias para tomar las medidas que faciliten o simplifiquen la gestión de </w:t>
            </w:r>
            <w:proofErr w:type="gramStart"/>
            <w:r>
              <w:rPr>
                <w:i/>
              </w:rPr>
              <w:t>los mismos</w:t>
            </w:r>
            <w:proofErr w:type="gramEnd"/>
            <w:r>
              <w:rPr>
                <w:i/>
              </w:rPr>
              <w:t>.</w:t>
            </w:r>
          </w:p>
          <w:p w14:paraId="038AC02B" w14:textId="77777777" w:rsidR="00670B51" w:rsidRDefault="00670B51" w:rsidP="00306DC2">
            <w:pPr>
              <w:autoSpaceDE w:val="0"/>
              <w:autoSpaceDN w:val="0"/>
              <w:adjustRightInd w:val="0"/>
              <w:rPr>
                <w:i/>
              </w:rPr>
            </w:pPr>
          </w:p>
          <w:p w14:paraId="04BC2602" w14:textId="77777777" w:rsidR="00AD3F9B" w:rsidRDefault="00AD3F9B" w:rsidP="00306DC2">
            <w:pPr>
              <w:jc w:val="left"/>
              <w:rPr>
                <w:color w:val="000000" w:themeColor="text1"/>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w:t>
            </w:r>
          </w:p>
          <w:p w14:paraId="410ADDCA" w14:textId="77777777" w:rsidR="00AD3F9B" w:rsidRPr="00B03933" w:rsidRDefault="00AD3F9B" w:rsidP="00306DC2">
            <w:pPr>
              <w:rPr>
                <w:i/>
                <w:u w:val="single"/>
              </w:rPr>
            </w:pPr>
            <w:r w:rsidRPr="00B03933">
              <w:rPr>
                <w:i/>
                <w:u w:val="single"/>
              </w:rPr>
              <w:t>Anexo 1</w:t>
            </w:r>
          </w:p>
          <w:p w14:paraId="58EB57A9" w14:textId="77777777" w:rsidR="00AD3F9B" w:rsidRPr="00B03933" w:rsidRDefault="00AD3F9B" w:rsidP="00306DC2">
            <w:pPr>
              <w:rPr>
                <w:i/>
              </w:rPr>
            </w:pPr>
            <w:r w:rsidRPr="00B03933">
              <w:rPr>
                <w:i/>
              </w:rPr>
              <w:t>Plan de monitoreo de emisiones y de calidad ambiental en fase de operación</w:t>
            </w:r>
          </w:p>
          <w:p w14:paraId="578EE0F5" w14:textId="77777777" w:rsidR="00AD3F9B" w:rsidRPr="00B03933" w:rsidRDefault="00AD3F9B" w:rsidP="001608AC">
            <w:pPr>
              <w:numPr>
                <w:ilvl w:val="0"/>
                <w:numId w:val="7"/>
              </w:numPr>
              <w:rPr>
                <w:i/>
              </w:rPr>
            </w:pPr>
            <w:r w:rsidRPr="00B03933">
              <w:rPr>
                <w:i/>
              </w:rPr>
              <w:t>Programa de monitoreo de emisiones</w:t>
            </w:r>
          </w:p>
          <w:tbl>
            <w:tblPr>
              <w:tblStyle w:val="Tablaconcuadrcula"/>
              <w:tblW w:w="8931" w:type="dxa"/>
              <w:jc w:val="center"/>
              <w:tblLook w:val="04A0" w:firstRow="1" w:lastRow="0" w:firstColumn="1" w:lastColumn="0" w:noHBand="0" w:noVBand="1"/>
            </w:tblPr>
            <w:tblGrid>
              <w:gridCol w:w="1335"/>
              <w:gridCol w:w="1413"/>
              <w:gridCol w:w="1768"/>
              <w:gridCol w:w="1653"/>
              <w:gridCol w:w="2762"/>
            </w:tblGrid>
            <w:tr w:rsidR="00AD3F9B" w:rsidRPr="00B03933" w14:paraId="3B610914" w14:textId="77777777" w:rsidTr="0077666F">
              <w:trPr>
                <w:trHeight w:val="402"/>
                <w:jc w:val="center"/>
              </w:trPr>
              <w:tc>
                <w:tcPr>
                  <w:tcW w:w="1335" w:type="dxa"/>
                  <w:vAlign w:val="center"/>
                </w:tcPr>
                <w:p w14:paraId="1F590CCB" w14:textId="77777777" w:rsidR="00AD3F9B" w:rsidRPr="0077666F" w:rsidRDefault="00AD3F9B" w:rsidP="00306DC2">
                  <w:pPr>
                    <w:rPr>
                      <w:i/>
                      <w:sz w:val="18"/>
                      <w:szCs w:val="18"/>
                    </w:rPr>
                  </w:pPr>
                  <w:r w:rsidRPr="0077666F">
                    <w:rPr>
                      <w:i/>
                      <w:sz w:val="18"/>
                      <w:szCs w:val="18"/>
                    </w:rPr>
                    <w:t>Componente Ambiental</w:t>
                  </w:r>
                </w:p>
              </w:tc>
              <w:tc>
                <w:tcPr>
                  <w:tcW w:w="1413" w:type="dxa"/>
                  <w:vAlign w:val="center"/>
                </w:tcPr>
                <w:p w14:paraId="364C8FE7" w14:textId="77777777" w:rsidR="00AD3F9B" w:rsidRPr="0077666F" w:rsidRDefault="00AD3F9B" w:rsidP="00306DC2">
                  <w:pPr>
                    <w:rPr>
                      <w:i/>
                      <w:sz w:val="18"/>
                      <w:szCs w:val="18"/>
                    </w:rPr>
                  </w:pPr>
                  <w:r w:rsidRPr="0077666F">
                    <w:rPr>
                      <w:i/>
                      <w:sz w:val="18"/>
                      <w:szCs w:val="18"/>
                    </w:rPr>
                    <w:t>Propiedad de monitoreo</w:t>
                  </w:r>
                </w:p>
              </w:tc>
              <w:tc>
                <w:tcPr>
                  <w:tcW w:w="1768" w:type="dxa"/>
                  <w:vAlign w:val="center"/>
                </w:tcPr>
                <w:p w14:paraId="323967B0" w14:textId="77777777" w:rsidR="00AD3F9B" w:rsidRPr="0077666F" w:rsidRDefault="00AD3F9B" w:rsidP="00306DC2">
                  <w:pPr>
                    <w:rPr>
                      <w:i/>
                      <w:sz w:val="18"/>
                      <w:szCs w:val="18"/>
                    </w:rPr>
                  </w:pPr>
                  <w:r w:rsidRPr="0077666F">
                    <w:rPr>
                      <w:i/>
                      <w:sz w:val="18"/>
                      <w:szCs w:val="18"/>
                    </w:rPr>
                    <w:t>Variables</w:t>
                  </w:r>
                </w:p>
              </w:tc>
              <w:tc>
                <w:tcPr>
                  <w:tcW w:w="1653" w:type="dxa"/>
                  <w:vAlign w:val="center"/>
                </w:tcPr>
                <w:p w14:paraId="5F4B8B73" w14:textId="77777777" w:rsidR="00AD3F9B" w:rsidRPr="0077666F" w:rsidRDefault="00AD3F9B" w:rsidP="00306DC2">
                  <w:pPr>
                    <w:rPr>
                      <w:i/>
                      <w:sz w:val="18"/>
                      <w:szCs w:val="18"/>
                    </w:rPr>
                  </w:pPr>
                  <w:r w:rsidRPr="0077666F">
                    <w:rPr>
                      <w:i/>
                      <w:sz w:val="18"/>
                      <w:szCs w:val="18"/>
                    </w:rPr>
                    <w:t>Punto de muestreo</w:t>
                  </w:r>
                </w:p>
              </w:tc>
              <w:tc>
                <w:tcPr>
                  <w:tcW w:w="2762" w:type="dxa"/>
                  <w:vAlign w:val="center"/>
                </w:tcPr>
                <w:p w14:paraId="7031A3AD" w14:textId="77777777" w:rsidR="00AD3F9B" w:rsidRPr="0077666F" w:rsidRDefault="00AD3F9B" w:rsidP="00306DC2">
                  <w:pPr>
                    <w:rPr>
                      <w:i/>
                      <w:sz w:val="18"/>
                      <w:szCs w:val="18"/>
                    </w:rPr>
                  </w:pPr>
                  <w:r w:rsidRPr="0077666F">
                    <w:rPr>
                      <w:i/>
                      <w:sz w:val="18"/>
                      <w:szCs w:val="18"/>
                    </w:rPr>
                    <w:t>Frecuencia</w:t>
                  </w:r>
                </w:p>
              </w:tc>
            </w:tr>
            <w:tr w:rsidR="00AD3F9B" w:rsidRPr="00B03933" w14:paraId="2F933452" w14:textId="77777777" w:rsidTr="0077666F">
              <w:trPr>
                <w:trHeight w:val="540"/>
                <w:jc w:val="center"/>
              </w:trPr>
              <w:tc>
                <w:tcPr>
                  <w:tcW w:w="1335" w:type="dxa"/>
                  <w:vAlign w:val="center"/>
                </w:tcPr>
                <w:p w14:paraId="14A60708" w14:textId="77777777" w:rsidR="00AD3F9B" w:rsidRPr="0077666F" w:rsidRDefault="00AD3F9B" w:rsidP="00306DC2">
                  <w:pPr>
                    <w:rPr>
                      <w:i/>
                      <w:sz w:val="18"/>
                      <w:szCs w:val="18"/>
                    </w:rPr>
                  </w:pPr>
                  <w:r w:rsidRPr="0077666F">
                    <w:rPr>
                      <w:i/>
                      <w:sz w:val="18"/>
                      <w:szCs w:val="18"/>
                    </w:rPr>
                    <w:t>Lixiviados</w:t>
                  </w:r>
                </w:p>
              </w:tc>
              <w:tc>
                <w:tcPr>
                  <w:tcW w:w="1413" w:type="dxa"/>
                  <w:vAlign w:val="center"/>
                </w:tcPr>
                <w:p w14:paraId="40686B50" w14:textId="77777777" w:rsidR="00AD3F9B" w:rsidRPr="0077666F" w:rsidRDefault="00AD3F9B" w:rsidP="00306DC2">
                  <w:pPr>
                    <w:rPr>
                      <w:i/>
                      <w:sz w:val="18"/>
                      <w:szCs w:val="18"/>
                    </w:rPr>
                  </w:pPr>
                  <w:r w:rsidRPr="0077666F">
                    <w:rPr>
                      <w:i/>
                      <w:sz w:val="18"/>
                      <w:szCs w:val="18"/>
                    </w:rPr>
                    <w:t>Calidad</w:t>
                  </w:r>
                </w:p>
              </w:tc>
              <w:tc>
                <w:tcPr>
                  <w:tcW w:w="1768" w:type="dxa"/>
                  <w:vAlign w:val="center"/>
                </w:tcPr>
                <w:p w14:paraId="00E9B8C1" w14:textId="77777777" w:rsidR="00AD3F9B" w:rsidRPr="0077666F" w:rsidRDefault="00AD3F9B" w:rsidP="00306DC2">
                  <w:pPr>
                    <w:rPr>
                      <w:i/>
                      <w:sz w:val="18"/>
                      <w:szCs w:val="18"/>
                    </w:rPr>
                  </w:pPr>
                  <w:r w:rsidRPr="0077666F">
                    <w:rPr>
                      <w:i/>
                      <w:sz w:val="18"/>
                      <w:szCs w:val="18"/>
                    </w:rPr>
                    <w:t>Las de emisión de RILES a cursos de agua superficiales</w:t>
                  </w:r>
                </w:p>
              </w:tc>
              <w:tc>
                <w:tcPr>
                  <w:tcW w:w="1653" w:type="dxa"/>
                  <w:vAlign w:val="center"/>
                </w:tcPr>
                <w:p w14:paraId="21616BAD" w14:textId="77777777" w:rsidR="00AD3F9B" w:rsidRPr="0077666F" w:rsidRDefault="00AD3F9B" w:rsidP="00306DC2">
                  <w:pPr>
                    <w:rPr>
                      <w:i/>
                      <w:sz w:val="18"/>
                      <w:szCs w:val="18"/>
                    </w:rPr>
                  </w:pPr>
                  <w:r w:rsidRPr="0077666F">
                    <w:rPr>
                      <w:i/>
                      <w:sz w:val="18"/>
                      <w:szCs w:val="18"/>
                    </w:rPr>
                    <w:t>En balsa de almacenamiento</w:t>
                  </w:r>
                </w:p>
              </w:tc>
              <w:tc>
                <w:tcPr>
                  <w:tcW w:w="2762" w:type="dxa"/>
                  <w:vAlign w:val="center"/>
                </w:tcPr>
                <w:p w14:paraId="316CA218" w14:textId="77777777" w:rsidR="00AD3F9B" w:rsidRPr="0077666F" w:rsidRDefault="00AD3F9B" w:rsidP="00306DC2">
                  <w:pPr>
                    <w:rPr>
                      <w:i/>
                      <w:sz w:val="18"/>
                      <w:szCs w:val="18"/>
                    </w:rPr>
                  </w:pPr>
                  <w:r w:rsidRPr="0077666F">
                    <w:rPr>
                      <w:i/>
                      <w:sz w:val="18"/>
                      <w:szCs w:val="18"/>
                    </w:rPr>
                    <w:t>Semanal. La muestra compuesta se formará con submuestras puntuales tomadas c/3 h.</w:t>
                  </w:r>
                </w:p>
              </w:tc>
            </w:tr>
          </w:tbl>
          <w:p w14:paraId="3D4AF575" w14:textId="77777777" w:rsidR="00AD3F9B" w:rsidRDefault="00AD3F9B" w:rsidP="00306DC2">
            <w:pPr>
              <w:jc w:val="left"/>
              <w:rPr>
                <w:color w:val="000000" w:themeColor="text1"/>
              </w:rPr>
            </w:pPr>
            <w:r w:rsidRPr="00B03933">
              <w:rPr>
                <w:i/>
              </w:rPr>
              <w:t>[…].</w:t>
            </w:r>
          </w:p>
          <w:p w14:paraId="7FB76C85" w14:textId="77777777" w:rsidR="00AD3F9B" w:rsidRDefault="00AD3F9B" w:rsidP="00306DC2">
            <w:pPr>
              <w:jc w:val="left"/>
            </w:pPr>
          </w:p>
        </w:tc>
      </w:tr>
      <w:tr w:rsidR="00AD3F9B" w14:paraId="5254E1F6" w14:textId="77777777" w:rsidTr="00306DC2">
        <w:trPr>
          <w:trHeight w:val="699"/>
          <w:jc w:val="center"/>
        </w:trPr>
        <w:tc>
          <w:tcPr>
            <w:tcW w:w="5000" w:type="pct"/>
            <w:gridSpan w:val="2"/>
          </w:tcPr>
          <w:p w14:paraId="1C81C0CA" w14:textId="77777777" w:rsidR="00AD3F9B" w:rsidRDefault="00AD3F9B" w:rsidP="00306DC2">
            <w:pPr>
              <w:rPr>
                <w:rFonts w:eastAsia="Times New Roman"/>
                <w:b/>
                <w:bCs/>
                <w:color w:val="000000"/>
                <w:lang w:eastAsia="es-CL"/>
              </w:rPr>
            </w:pPr>
            <w:r w:rsidRPr="000A06AE">
              <w:rPr>
                <w:rFonts w:eastAsia="Times New Roman"/>
                <w:b/>
                <w:bCs/>
                <w:color w:val="000000"/>
                <w:lang w:eastAsia="es-CL"/>
              </w:rPr>
              <w:lastRenderedPageBreak/>
              <w:t xml:space="preserve">Hechos constatados: </w:t>
            </w:r>
          </w:p>
          <w:p w14:paraId="38CDD7F4" w14:textId="572BF66C" w:rsidR="00AD3F9B" w:rsidRPr="00A3368B" w:rsidRDefault="00AD3F9B" w:rsidP="00FB1DF4">
            <w:pPr>
              <w:numPr>
                <w:ilvl w:val="0"/>
                <w:numId w:val="12"/>
              </w:numPr>
              <w:rPr>
                <w:rFonts w:eastAsia="Times New Roman"/>
                <w:bCs/>
                <w:color w:val="000000"/>
                <w:lang w:eastAsia="es-CL"/>
              </w:rPr>
            </w:pPr>
            <w:r w:rsidRPr="00CE43CE">
              <w:rPr>
                <w:rFonts w:eastAsia="Times New Roman"/>
                <w:bCs/>
                <w:color w:val="000000"/>
                <w:lang w:eastAsia="es-CL"/>
              </w:rPr>
              <w:t>Durante la</w:t>
            </w:r>
            <w:r w:rsidR="00DB5CFB">
              <w:rPr>
                <w:rFonts w:eastAsia="Times New Roman"/>
                <w:bCs/>
                <w:color w:val="000000"/>
                <w:lang w:eastAsia="es-CL"/>
              </w:rPr>
              <w:t xml:space="preserve"> actividad de </w:t>
            </w:r>
            <w:r w:rsidRPr="00CE43CE">
              <w:rPr>
                <w:rFonts w:eastAsia="Times New Roman"/>
                <w:bCs/>
                <w:color w:val="000000"/>
                <w:lang w:eastAsia="es-CL"/>
              </w:rPr>
              <w:t>inspección del día 14-06-2019, se consideró la realización de muestreo de agua, para lo cual se contó con el apoyo de</w:t>
            </w:r>
            <w:r w:rsidR="004E2C1E">
              <w:rPr>
                <w:rFonts w:eastAsia="Times New Roman"/>
                <w:bCs/>
                <w:color w:val="000000"/>
                <w:lang w:eastAsia="es-CL"/>
              </w:rPr>
              <w:t xml:space="preserve"> </w:t>
            </w:r>
            <w:r w:rsidRPr="00CE43CE">
              <w:rPr>
                <w:rFonts w:eastAsia="Times New Roman"/>
                <w:bCs/>
                <w:color w:val="000000"/>
                <w:lang w:eastAsia="es-CL"/>
              </w:rPr>
              <w:t>Laboratorio</w:t>
            </w:r>
            <w:r w:rsidR="004E2C1E" w:rsidRPr="00CE43CE">
              <w:rPr>
                <w:rFonts w:eastAsia="Times New Roman"/>
                <w:bCs/>
                <w:color w:val="000000"/>
                <w:lang w:eastAsia="es-CL"/>
              </w:rPr>
              <w:t xml:space="preserve"> ETFA</w:t>
            </w:r>
            <w:r w:rsidR="004E2C1E">
              <w:rPr>
                <w:rFonts w:eastAsia="Times New Roman"/>
                <w:bCs/>
                <w:color w:val="000000"/>
                <w:lang w:eastAsia="es-CL"/>
              </w:rPr>
              <w:t>,</w:t>
            </w:r>
            <w:r w:rsidR="004E2C1E" w:rsidRPr="00CE43CE">
              <w:rPr>
                <w:rFonts w:eastAsia="Times New Roman"/>
                <w:bCs/>
                <w:color w:val="000000"/>
                <w:lang w:eastAsia="es-CL"/>
              </w:rPr>
              <w:t xml:space="preserve"> </w:t>
            </w:r>
            <w:r w:rsidRPr="00CE43CE">
              <w:rPr>
                <w:rFonts w:eastAsia="Times New Roman"/>
                <w:bCs/>
                <w:color w:val="000000"/>
                <w:lang w:eastAsia="es-CL"/>
              </w:rPr>
              <w:t xml:space="preserve">Algoritmos, quien </w:t>
            </w:r>
            <w:r>
              <w:rPr>
                <w:rFonts w:eastAsia="Times New Roman"/>
                <w:bCs/>
                <w:color w:val="000000"/>
                <w:lang w:eastAsia="es-CL"/>
              </w:rPr>
              <w:t>tomó muestra</w:t>
            </w:r>
            <w:r w:rsidR="00225AF8">
              <w:rPr>
                <w:rFonts w:eastAsia="Times New Roman"/>
                <w:bCs/>
                <w:color w:val="000000"/>
                <w:lang w:eastAsia="es-CL"/>
              </w:rPr>
              <w:t>s de agua para</w:t>
            </w:r>
            <w:r>
              <w:rPr>
                <w:rFonts w:eastAsia="Times New Roman"/>
                <w:bCs/>
                <w:color w:val="000000"/>
                <w:lang w:eastAsia="es-CL"/>
              </w:rPr>
              <w:t xml:space="preserve"> </w:t>
            </w:r>
            <w:r w:rsidR="00225AF8">
              <w:rPr>
                <w:rFonts w:eastAsia="Times New Roman"/>
                <w:bCs/>
                <w:color w:val="000000"/>
                <w:lang w:eastAsia="es-CL"/>
              </w:rPr>
              <w:t xml:space="preserve">su posterior </w:t>
            </w:r>
            <w:r w:rsidR="00225AF8" w:rsidRPr="00CE43CE">
              <w:rPr>
                <w:rFonts w:eastAsia="Times New Roman"/>
                <w:bCs/>
                <w:color w:val="000000"/>
                <w:lang w:eastAsia="es-CL"/>
              </w:rPr>
              <w:t>análisis</w:t>
            </w:r>
            <w:r w:rsidR="00225AF8">
              <w:rPr>
                <w:rFonts w:eastAsia="Times New Roman"/>
                <w:bCs/>
                <w:color w:val="000000"/>
                <w:lang w:eastAsia="es-CL"/>
              </w:rPr>
              <w:t>. El muestreo consideró</w:t>
            </w:r>
            <w:r w:rsidR="00897F8E">
              <w:rPr>
                <w:rFonts w:eastAsia="Times New Roman"/>
                <w:bCs/>
                <w:color w:val="000000"/>
                <w:lang w:eastAsia="es-CL"/>
              </w:rPr>
              <w:t>, además de los pozos de monitoreo,</w:t>
            </w:r>
            <w:r w:rsidR="00225AF8">
              <w:rPr>
                <w:rFonts w:eastAsia="Times New Roman"/>
                <w:bCs/>
                <w:color w:val="000000"/>
                <w:lang w:eastAsia="es-CL"/>
              </w:rPr>
              <w:t xml:space="preserve"> </w:t>
            </w:r>
            <w:r>
              <w:rPr>
                <w:rFonts w:eastAsia="Times New Roman"/>
                <w:bCs/>
                <w:color w:val="000000"/>
                <w:lang w:eastAsia="es-CL"/>
              </w:rPr>
              <w:t xml:space="preserve">la </w:t>
            </w:r>
            <w:r w:rsidRPr="00CE43CE">
              <w:rPr>
                <w:rFonts w:eastAsia="Times New Roman"/>
                <w:bCs/>
                <w:color w:val="000000"/>
                <w:lang w:eastAsia="es-CL"/>
              </w:rPr>
              <w:t>Balsa de lixiviados</w:t>
            </w:r>
            <w:r w:rsidR="00225AF8">
              <w:rPr>
                <w:rFonts w:eastAsia="Times New Roman"/>
                <w:bCs/>
                <w:color w:val="000000"/>
                <w:lang w:eastAsia="es-CL"/>
              </w:rPr>
              <w:t xml:space="preserve"> </w:t>
            </w:r>
            <w:r w:rsidR="00966B19" w:rsidRPr="00A3368B">
              <w:rPr>
                <w:rFonts w:eastAsia="Times New Roman"/>
                <w:bCs/>
                <w:color w:val="000000"/>
                <w:lang w:eastAsia="es-CL"/>
              </w:rPr>
              <w:t>(Fotografías</w:t>
            </w:r>
            <w:r w:rsidR="003F4A52" w:rsidRPr="00A3368B">
              <w:rPr>
                <w:rFonts w:eastAsia="Times New Roman"/>
                <w:bCs/>
                <w:color w:val="000000"/>
                <w:lang w:eastAsia="es-CL"/>
              </w:rPr>
              <w:t xml:space="preserve"> 2</w:t>
            </w:r>
            <w:r w:rsidR="00090F7D" w:rsidRPr="00A3368B">
              <w:rPr>
                <w:rFonts w:eastAsia="Times New Roman"/>
                <w:bCs/>
                <w:color w:val="000000"/>
                <w:lang w:eastAsia="es-CL"/>
              </w:rPr>
              <w:t>9</w:t>
            </w:r>
            <w:r w:rsidR="003F4A52" w:rsidRPr="00A3368B">
              <w:rPr>
                <w:rFonts w:eastAsia="Times New Roman"/>
                <w:bCs/>
                <w:color w:val="000000"/>
                <w:lang w:eastAsia="es-CL"/>
              </w:rPr>
              <w:t xml:space="preserve"> y </w:t>
            </w:r>
            <w:r w:rsidR="00090F7D" w:rsidRPr="00A3368B">
              <w:rPr>
                <w:rFonts w:eastAsia="Times New Roman"/>
                <w:bCs/>
                <w:color w:val="000000"/>
                <w:lang w:eastAsia="es-CL"/>
              </w:rPr>
              <w:t>30</w:t>
            </w:r>
            <w:r w:rsidR="003F4A52" w:rsidRPr="00A3368B">
              <w:rPr>
                <w:rFonts w:eastAsia="Times New Roman"/>
                <w:bCs/>
                <w:color w:val="000000"/>
                <w:lang w:eastAsia="es-CL"/>
              </w:rPr>
              <w:t>)</w:t>
            </w:r>
            <w:r w:rsidRPr="00A3368B">
              <w:rPr>
                <w:rFonts w:eastAsia="Times New Roman"/>
                <w:bCs/>
                <w:color w:val="000000"/>
                <w:lang w:eastAsia="es-CL"/>
              </w:rPr>
              <w:t>.</w:t>
            </w:r>
          </w:p>
          <w:p w14:paraId="041C73EE" w14:textId="2441E1D2" w:rsidR="00F873CD" w:rsidRPr="00F873CD" w:rsidRDefault="00D269E2" w:rsidP="00D269E2">
            <w:pPr>
              <w:pStyle w:val="Prrafodelista"/>
              <w:numPr>
                <w:ilvl w:val="0"/>
                <w:numId w:val="12"/>
              </w:numPr>
            </w:pPr>
            <w:r w:rsidRPr="007E4310">
              <w:rPr>
                <w:rFonts w:eastAsia="Times New Roman"/>
                <w:bCs/>
                <w:color w:val="000000"/>
                <w:lang w:eastAsia="es-CL"/>
              </w:rPr>
              <w:t xml:space="preserve">Como complemento, al </w:t>
            </w:r>
            <w:r w:rsidR="00F873CD">
              <w:rPr>
                <w:rFonts w:eastAsia="Times New Roman"/>
                <w:bCs/>
                <w:color w:val="000000"/>
                <w:lang w:eastAsia="es-CL"/>
              </w:rPr>
              <w:t>m</w:t>
            </w:r>
            <w:r w:rsidRPr="007E4310">
              <w:rPr>
                <w:rFonts w:eastAsia="Times New Roman"/>
                <w:bCs/>
                <w:color w:val="000000"/>
                <w:lang w:eastAsia="es-CL"/>
              </w:rPr>
              <w:t xml:space="preserve">uestreo realizado y coordinado por esta SMA, durante la inspección ambiental se solicitó al </w:t>
            </w:r>
            <w:r w:rsidR="00F873CD">
              <w:rPr>
                <w:rFonts w:eastAsia="Times New Roman"/>
                <w:bCs/>
                <w:color w:val="000000"/>
                <w:lang w:eastAsia="es-CL"/>
              </w:rPr>
              <w:t>t</w:t>
            </w:r>
            <w:r w:rsidRPr="007E4310">
              <w:rPr>
                <w:rFonts w:eastAsia="Times New Roman"/>
                <w:bCs/>
                <w:color w:val="000000"/>
                <w:lang w:eastAsia="es-CL"/>
              </w:rPr>
              <w:t>itular</w:t>
            </w:r>
            <w:r w:rsidR="00F873CD">
              <w:rPr>
                <w:rFonts w:eastAsia="Times New Roman"/>
                <w:bCs/>
                <w:color w:val="000000"/>
                <w:lang w:eastAsia="es-CL"/>
              </w:rPr>
              <w:t xml:space="preserve"> los r</w:t>
            </w:r>
            <w:r w:rsidRPr="007E4310">
              <w:rPr>
                <w:rFonts w:eastAsia="Times New Roman"/>
                <w:bCs/>
                <w:color w:val="000000"/>
                <w:lang w:eastAsia="es-CL"/>
              </w:rPr>
              <w:t xml:space="preserve">esultados de todos los análisis de aguas subterráneas de todos los pozos </w:t>
            </w:r>
            <w:r w:rsidR="00540BAE">
              <w:rPr>
                <w:rFonts w:eastAsia="Times New Roman"/>
                <w:bCs/>
                <w:color w:val="000000"/>
                <w:lang w:eastAsia="es-CL"/>
              </w:rPr>
              <w:t xml:space="preserve">de monitoreo </w:t>
            </w:r>
            <w:r w:rsidRPr="007E4310">
              <w:rPr>
                <w:rFonts w:eastAsia="Times New Roman"/>
                <w:bCs/>
                <w:color w:val="000000"/>
                <w:lang w:eastAsia="es-CL"/>
              </w:rPr>
              <w:t>y balsa de lixiviados</w:t>
            </w:r>
            <w:r w:rsidRPr="00A3368B">
              <w:rPr>
                <w:rFonts w:eastAsia="Times New Roman"/>
                <w:bCs/>
                <w:color w:val="000000"/>
                <w:lang w:eastAsia="es-CL"/>
              </w:rPr>
              <w:t>, de abril 2016 a mayo 2019, en</w:t>
            </w:r>
            <w:r w:rsidRPr="007E4310">
              <w:rPr>
                <w:rFonts w:eastAsia="Times New Roman"/>
                <w:bCs/>
                <w:color w:val="000000"/>
                <w:lang w:eastAsia="es-CL"/>
              </w:rPr>
              <w:t xml:space="preserve"> un archivo formato Excel, acompañado de los informes de ensayo del laboratorio</w:t>
            </w:r>
            <w:r w:rsidR="00F873CD">
              <w:rPr>
                <w:rFonts w:eastAsia="Times New Roman"/>
                <w:bCs/>
                <w:color w:val="000000"/>
                <w:lang w:eastAsia="es-CL"/>
              </w:rPr>
              <w:t>.</w:t>
            </w:r>
          </w:p>
          <w:p w14:paraId="30A7BC0C" w14:textId="5D3A7808" w:rsidR="00AD3F9B" w:rsidRPr="00DC3F92" w:rsidRDefault="00E23BE7" w:rsidP="00D269E2">
            <w:pPr>
              <w:pStyle w:val="Prrafodelista"/>
              <w:numPr>
                <w:ilvl w:val="0"/>
                <w:numId w:val="12"/>
              </w:numPr>
            </w:pPr>
            <w:r w:rsidRPr="00423F17">
              <w:rPr>
                <w:rFonts w:eastAsia="Times New Roman"/>
                <w:bCs/>
                <w:color w:val="000000"/>
                <w:lang w:eastAsia="es-CL"/>
              </w:rPr>
              <w:t>Del examen de información</w:t>
            </w:r>
            <w:r w:rsidR="00D269E2">
              <w:rPr>
                <w:rFonts w:eastAsia="Times New Roman"/>
                <w:bCs/>
                <w:color w:val="000000"/>
                <w:lang w:eastAsia="es-CL"/>
              </w:rPr>
              <w:t xml:space="preserve">, en base </w:t>
            </w:r>
            <w:r w:rsidR="00EE3D78">
              <w:rPr>
                <w:rFonts w:eastAsia="Times New Roman"/>
                <w:bCs/>
                <w:color w:val="000000"/>
                <w:lang w:eastAsia="es-CL"/>
              </w:rPr>
              <w:t xml:space="preserve">a </w:t>
            </w:r>
            <w:r w:rsidRPr="00423F17">
              <w:rPr>
                <w:rFonts w:eastAsia="Times New Roman"/>
                <w:bCs/>
                <w:color w:val="000000"/>
                <w:lang w:eastAsia="es-CL"/>
              </w:rPr>
              <w:t xml:space="preserve">la documentación </w:t>
            </w:r>
            <w:r w:rsidRPr="00A3368B">
              <w:rPr>
                <w:rFonts w:eastAsia="Times New Roman"/>
                <w:bCs/>
                <w:color w:val="000000"/>
                <w:lang w:eastAsia="es-CL"/>
              </w:rPr>
              <w:t>revisada</w:t>
            </w:r>
            <w:r w:rsidR="00D269E2" w:rsidRPr="00A3368B">
              <w:rPr>
                <w:rFonts w:eastAsia="Times New Roman"/>
                <w:bCs/>
                <w:color w:val="000000"/>
                <w:lang w:eastAsia="es-CL"/>
              </w:rPr>
              <w:t>(ID 5) que</w:t>
            </w:r>
            <w:r w:rsidR="00D269E2">
              <w:rPr>
                <w:rFonts w:eastAsia="Times New Roman"/>
                <w:bCs/>
                <w:color w:val="000000"/>
                <w:lang w:eastAsia="es-CL"/>
              </w:rPr>
              <w:t xml:space="preserve"> </w:t>
            </w:r>
            <w:proofErr w:type="spellStart"/>
            <w:r w:rsidR="00D269E2">
              <w:rPr>
                <w:rFonts w:eastAsia="Times New Roman"/>
                <w:bCs/>
                <w:color w:val="000000"/>
                <w:lang w:eastAsia="es-CL"/>
              </w:rPr>
              <w:t>dá</w:t>
            </w:r>
            <w:proofErr w:type="spellEnd"/>
            <w:r w:rsidR="00D269E2">
              <w:rPr>
                <w:rFonts w:eastAsia="Times New Roman"/>
                <w:bCs/>
                <w:color w:val="000000"/>
                <w:lang w:eastAsia="es-CL"/>
              </w:rPr>
              <w:t xml:space="preserve"> en </w:t>
            </w:r>
            <w:r>
              <w:rPr>
                <w:rFonts w:eastAsia="Times New Roman"/>
                <w:lang w:eastAsia="es-CL"/>
              </w:rPr>
              <w:t xml:space="preserve">respuesta a requerimiento de </w:t>
            </w:r>
            <w:r w:rsidRPr="00164D30">
              <w:rPr>
                <w:rFonts w:eastAsia="Times New Roman"/>
                <w:bCs/>
                <w:color w:val="000000"/>
                <w:lang w:eastAsia="es-CL"/>
              </w:rPr>
              <w:t>información</w:t>
            </w:r>
            <w:r w:rsidR="00D269E2">
              <w:rPr>
                <w:rFonts w:eastAsia="Times New Roman"/>
                <w:bCs/>
                <w:color w:val="000000"/>
                <w:lang w:eastAsia="es-CL"/>
              </w:rPr>
              <w:t xml:space="preserve"> </w:t>
            </w:r>
            <w:r w:rsidR="002C502D" w:rsidRPr="00225EF2">
              <w:rPr>
                <w:rFonts w:eastAsia="Times New Roman"/>
                <w:lang w:eastAsia="es-CL"/>
              </w:rPr>
              <w:t>contenido en acta de inspección de</w:t>
            </w:r>
            <w:r w:rsidR="00D269E2">
              <w:rPr>
                <w:rFonts w:eastAsia="Times New Roman"/>
                <w:lang w:eastAsia="es-CL"/>
              </w:rPr>
              <w:t>l</w:t>
            </w:r>
            <w:r w:rsidR="002C502D" w:rsidRPr="00225EF2">
              <w:rPr>
                <w:rFonts w:eastAsia="Times New Roman"/>
                <w:lang w:eastAsia="es-CL"/>
              </w:rPr>
              <w:t xml:space="preserve"> </w:t>
            </w:r>
            <w:r w:rsidR="002C502D" w:rsidRPr="00225EF2">
              <w:rPr>
                <w:rFonts w:cstheme="minorHAnsi"/>
              </w:rPr>
              <w:t>14</w:t>
            </w:r>
            <w:r w:rsidR="00376058">
              <w:rPr>
                <w:rFonts w:cstheme="minorHAnsi"/>
              </w:rPr>
              <w:t>-06-</w:t>
            </w:r>
            <w:r w:rsidR="002C502D" w:rsidRPr="00225EF2">
              <w:rPr>
                <w:rFonts w:cstheme="minorHAnsi"/>
              </w:rPr>
              <w:t>2019</w:t>
            </w:r>
            <w:r w:rsidR="00EE3D78">
              <w:rPr>
                <w:rFonts w:cstheme="minorHAnsi"/>
              </w:rPr>
              <w:t>,</w:t>
            </w:r>
            <w:r w:rsidR="00376058">
              <w:rPr>
                <w:rFonts w:cstheme="minorHAnsi"/>
              </w:rPr>
              <w:t xml:space="preserve"> </w:t>
            </w:r>
            <w:r>
              <w:t>se verificó que</w:t>
            </w:r>
            <w:r w:rsidR="00D269E2">
              <w:t xml:space="preserve"> </w:t>
            </w:r>
            <w:r w:rsidR="00D269E2">
              <w:rPr>
                <w:rFonts w:eastAsia="Times New Roman"/>
                <w:bCs/>
                <w:color w:val="000000"/>
                <w:lang w:eastAsia="es-CL"/>
              </w:rPr>
              <w:t xml:space="preserve">el titular dispone de </w:t>
            </w:r>
            <w:r w:rsidR="00AD3F9B" w:rsidRPr="00D269E2">
              <w:rPr>
                <w:rFonts w:eastAsia="Times New Roman"/>
                <w:bCs/>
                <w:color w:val="000000"/>
                <w:lang w:eastAsia="es-CL"/>
              </w:rPr>
              <w:t xml:space="preserve">planilla </w:t>
            </w:r>
            <w:r w:rsidR="00540BAE">
              <w:rPr>
                <w:rFonts w:eastAsia="Times New Roman"/>
                <w:bCs/>
                <w:color w:val="000000"/>
                <w:lang w:eastAsia="es-CL"/>
              </w:rPr>
              <w:t xml:space="preserve">con </w:t>
            </w:r>
            <w:r w:rsidR="00AD3F9B" w:rsidRPr="00D269E2">
              <w:rPr>
                <w:rFonts w:eastAsia="Times New Roman"/>
                <w:bCs/>
                <w:color w:val="000000"/>
                <w:lang w:eastAsia="es-CL"/>
              </w:rPr>
              <w:t>los</w:t>
            </w:r>
            <w:r w:rsidR="00AD3F9B" w:rsidRPr="00D269E2">
              <w:rPr>
                <w:rFonts w:eastAsia="Times New Roman"/>
                <w:lang w:eastAsia="es-CL"/>
              </w:rPr>
              <w:t xml:space="preserve"> análisis efectuados a la balsa de lixiviados, cuyos resultados superan </w:t>
            </w:r>
            <w:r w:rsidR="00B6665E">
              <w:rPr>
                <w:rFonts w:eastAsia="Times New Roman"/>
                <w:lang w:eastAsia="es-CL"/>
              </w:rPr>
              <w:t xml:space="preserve">ampliamente </w:t>
            </w:r>
            <w:r w:rsidR="00AD3F9B" w:rsidRPr="00D269E2">
              <w:rPr>
                <w:rFonts w:eastAsia="Times New Roman"/>
                <w:lang w:eastAsia="es-CL"/>
              </w:rPr>
              <w:t xml:space="preserve">la norma utilizada como referencia, siendo ésta el D.S. </w:t>
            </w:r>
            <w:proofErr w:type="spellStart"/>
            <w:r w:rsidR="00AD3F9B" w:rsidRPr="00D269E2">
              <w:rPr>
                <w:rFonts w:eastAsia="Times New Roman"/>
                <w:lang w:eastAsia="es-CL"/>
              </w:rPr>
              <w:t>N°</w:t>
            </w:r>
            <w:proofErr w:type="spellEnd"/>
            <w:r w:rsidR="00AD3F9B" w:rsidRPr="00D269E2">
              <w:rPr>
                <w:rFonts w:eastAsia="Times New Roman"/>
                <w:lang w:eastAsia="es-CL"/>
              </w:rPr>
              <w:t xml:space="preserve"> 90/2000 Tabla </w:t>
            </w:r>
            <w:r w:rsidR="00AD3F9B" w:rsidRPr="00DC3F92">
              <w:rPr>
                <w:rFonts w:eastAsia="Times New Roman"/>
                <w:lang w:eastAsia="es-CL"/>
              </w:rPr>
              <w:t>1 (</w:t>
            </w:r>
            <w:r w:rsidR="00376058" w:rsidRPr="00DC3F92">
              <w:rPr>
                <w:rFonts w:eastAsia="Times New Roman"/>
                <w:bCs/>
                <w:color w:val="000000"/>
                <w:lang w:eastAsia="es-CL"/>
              </w:rPr>
              <w:t xml:space="preserve">Anexo </w:t>
            </w:r>
            <w:r w:rsidR="0090163A" w:rsidRPr="00DC3F92">
              <w:rPr>
                <w:rFonts w:eastAsia="Times New Roman"/>
                <w:bCs/>
                <w:color w:val="000000"/>
                <w:lang w:eastAsia="es-CL"/>
              </w:rPr>
              <w:t>1</w:t>
            </w:r>
            <w:r w:rsidR="00F20B4E" w:rsidRPr="00DC3F92">
              <w:rPr>
                <w:rFonts w:eastAsia="Times New Roman"/>
                <w:bCs/>
                <w:color w:val="000000"/>
                <w:lang w:eastAsia="es-CL"/>
              </w:rPr>
              <w:t>6</w:t>
            </w:r>
            <w:r w:rsidR="00376058" w:rsidRPr="00DC3F92">
              <w:rPr>
                <w:rFonts w:eastAsia="Times New Roman"/>
                <w:bCs/>
                <w:color w:val="000000"/>
                <w:lang w:eastAsia="es-CL"/>
              </w:rPr>
              <w:t>)</w:t>
            </w:r>
            <w:r w:rsidR="00376058" w:rsidRPr="00DC3F92">
              <w:t>.</w:t>
            </w:r>
          </w:p>
          <w:p w14:paraId="63A9CF12" w14:textId="6040BF60" w:rsidR="00B8429D" w:rsidRPr="00E744CA" w:rsidRDefault="00B8429D" w:rsidP="00FB1DF4">
            <w:pPr>
              <w:numPr>
                <w:ilvl w:val="0"/>
                <w:numId w:val="12"/>
              </w:numPr>
              <w:rPr>
                <w:rFonts w:eastAsia="Times New Roman"/>
                <w:bCs/>
                <w:color w:val="000000"/>
                <w:lang w:eastAsia="es-CL"/>
              </w:rPr>
            </w:pPr>
            <w:r>
              <w:rPr>
                <w:rFonts w:eastAsia="Times New Roman"/>
                <w:bCs/>
                <w:color w:val="000000"/>
                <w:lang w:eastAsia="es-CL"/>
              </w:rPr>
              <w:t xml:space="preserve">En base a los resultados del muestreo </w:t>
            </w:r>
            <w:r w:rsidR="00DD550C">
              <w:rPr>
                <w:rFonts w:eastAsia="Times New Roman"/>
                <w:bCs/>
                <w:color w:val="000000"/>
                <w:lang w:eastAsia="es-CL"/>
              </w:rPr>
              <w:t xml:space="preserve">del día </w:t>
            </w:r>
            <w:r w:rsidR="00DD550C" w:rsidRPr="00CE43CE">
              <w:rPr>
                <w:rFonts w:eastAsia="Times New Roman"/>
                <w:bCs/>
                <w:color w:val="000000"/>
                <w:lang w:eastAsia="es-CL"/>
              </w:rPr>
              <w:t>14-06-2019</w:t>
            </w:r>
            <w:r w:rsidR="00DD550C">
              <w:rPr>
                <w:rFonts w:eastAsia="Times New Roman"/>
                <w:bCs/>
                <w:color w:val="000000"/>
                <w:lang w:eastAsia="es-CL"/>
              </w:rPr>
              <w:t xml:space="preserve">, cuyo </w:t>
            </w:r>
            <w:r>
              <w:rPr>
                <w:rFonts w:eastAsia="Times New Roman"/>
                <w:bCs/>
                <w:color w:val="000000"/>
                <w:lang w:eastAsia="es-CL"/>
              </w:rPr>
              <w:t xml:space="preserve">análisis </w:t>
            </w:r>
            <w:r w:rsidR="00DD550C">
              <w:rPr>
                <w:rFonts w:eastAsia="Times New Roman"/>
                <w:bCs/>
                <w:color w:val="000000"/>
                <w:lang w:eastAsia="es-CL"/>
              </w:rPr>
              <w:t xml:space="preserve">fue </w:t>
            </w:r>
            <w:r>
              <w:rPr>
                <w:rFonts w:eastAsia="Times New Roman"/>
                <w:bCs/>
                <w:color w:val="000000"/>
                <w:lang w:eastAsia="es-CL"/>
              </w:rPr>
              <w:t xml:space="preserve">realizados por el </w:t>
            </w:r>
            <w:r w:rsidRPr="00E744CA">
              <w:rPr>
                <w:rFonts w:eastAsia="Times New Roman"/>
                <w:bCs/>
                <w:color w:val="000000"/>
                <w:lang w:eastAsia="es-CL"/>
              </w:rPr>
              <w:t xml:space="preserve">DICTUC (ETFA Código SMA </w:t>
            </w:r>
            <w:proofErr w:type="spellStart"/>
            <w:r w:rsidRPr="00E744CA">
              <w:rPr>
                <w:rFonts w:eastAsia="Times New Roman"/>
                <w:bCs/>
                <w:color w:val="000000"/>
                <w:lang w:eastAsia="es-CL"/>
              </w:rPr>
              <w:t>N°</w:t>
            </w:r>
            <w:proofErr w:type="spellEnd"/>
            <w:r w:rsidRPr="00E744CA">
              <w:rPr>
                <w:rFonts w:eastAsia="Times New Roman"/>
                <w:bCs/>
                <w:color w:val="000000"/>
                <w:lang w:eastAsia="es-CL"/>
              </w:rPr>
              <w:t xml:space="preserve"> 016-01)</w:t>
            </w:r>
            <w:r w:rsidR="007F7D86" w:rsidRPr="00E744CA">
              <w:rPr>
                <w:rFonts w:eastAsia="Times New Roman"/>
                <w:bCs/>
                <w:color w:val="000000"/>
                <w:lang w:eastAsia="es-CL"/>
              </w:rPr>
              <w:t xml:space="preserve"> (ID 6)</w:t>
            </w:r>
            <w:r w:rsidRPr="00E744CA">
              <w:rPr>
                <w:rFonts w:eastAsia="Times New Roman"/>
                <w:bCs/>
                <w:color w:val="000000"/>
                <w:lang w:eastAsia="es-CL"/>
              </w:rPr>
              <w:t xml:space="preserve">, se obtuvo </w:t>
            </w:r>
            <w:r w:rsidR="001E1BF9" w:rsidRPr="00E744CA">
              <w:rPr>
                <w:rFonts w:eastAsia="Times New Roman"/>
                <w:bCs/>
                <w:color w:val="000000"/>
                <w:lang w:eastAsia="es-CL"/>
              </w:rPr>
              <w:t xml:space="preserve">que los parámetros </w:t>
            </w:r>
            <w:proofErr w:type="spellStart"/>
            <w:r w:rsidR="001E1BF9" w:rsidRPr="00E744CA">
              <w:rPr>
                <w:rFonts w:eastAsia="Times New Roman"/>
                <w:bCs/>
                <w:color w:val="000000"/>
                <w:lang w:eastAsia="es-CL"/>
              </w:rPr>
              <w:t>análizados</w:t>
            </w:r>
            <w:proofErr w:type="spellEnd"/>
            <w:r w:rsidR="001E1BF9" w:rsidRPr="00E744CA">
              <w:rPr>
                <w:rFonts w:eastAsia="Times New Roman"/>
                <w:bCs/>
                <w:color w:val="000000"/>
                <w:lang w:eastAsia="es-CL"/>
              </w:rPr>
              <w:t xml:space="preserve"> exceden </w:t>
            </w:r>
            <w:r w:rsidR="007F7D86" w:rsidRPr="00E744CA">
              <w:rPr>
                <w:rFonts w:eastAsia="Times New Roman"/>
                <w:bCs/>
                <w:color w:val="000000"/>
                <w:lang w:eastAsia="es-CL"/>
              </w:rPr>
              <w:t xml:space="preserve">la norma de </w:t>
            </w:r>
            <w:r w:rsidR="001E1BF9" w:rsidRPr="00E744CA">
              <w:rPr>
                <w:rFonts w:eastAsia="Times New Roman"/>
                <w:bCs/>
                <w:color w:val="000000"/>
                <w:lang w:eastAsia="es-CL"/>
              </w:rPr>
              <w:t>emisión de RILES a cursos de agua superficiales</w:t>
            </w:r>
            <w:r w:rsidR="006766FC" w:rsidRPr="00E744CA">
              <w:rPr>
                <w:rFonts w:eastAsia="Times New Roman"/>
                <w:bCs/>
                <w:color w:val="000000"/>
                <w:lang w:eastAsia="es-CL"/>
              </w:rPr>
              <w:t xml:space="preserve"> (Anexo 5)</w:t>
            </w:r>
            <w:r w:rsidR="007F7D86" w:rsidRPr="00E744CA">
              <w:rPr>
                <w:rFonts w:eastAsia="Times New Roman"/>
                <w:bCs/>
                <w:color w:val="000000"/>
                <w:lang w:eastAsia="es-CL"/>
              </w:rPr>
              <w:t>.</w:t>
            </w:r>
          </w:p>
          <w:p w14:paraId="2FDACE9B" w14:textId="77777777" w:rsidR="00D01A49" w:rsidRDefault="00D01A49" w:rsidP="00D01A49">
            <w:pPr>
              <w:numPr>
                <w:ilvl w:val="0"/>
                <w:numId w:val="12"/>
              </w:numPr>
              <w:rPr>
                <w:rFonts w:eastAsia="Times New Roman"/>
                <w:bCs/>
                <w:color w:val="000000"/>
                <w:lang w:eastAsia="es-CL"/>
              </w:rPr>
            </w:pPr>
            <w:r w:rsidRPr="00E744CA">
              <w:rPr>
                <w:rFonts w:eastAsia="Times New Roman"/>
                <w:bCs/>
                <w:color w:val="000000"/>
                <w:lang w:eastAsia="es-CL"/>
              </w:rPr>
              <w:t xml:space="preserve">Del análisis de la información, en base a la caracterización de </w:t>
            </w:r>
            <w:proofErr w:type="spellStart"/>
            <w:r w:rsidRPr="00E744CA">
              <w:rPr>
                <w:rFonts w:eastAsia="Times New Roman"/>
                <w:bCs/>
                <w:color w:val="000000"/>
                <w:lang w:eastAsia="es-CL"/>
              </w:rPr>
              <w:t>liviados</w:t>
            </w:r>
            <w:proofErr w:type="spellEnd"/>
            <w:r w:rsidRPr="00E744CA">
              <w:rPr>
                <w:rFonts w:eastAsia="Times New Roman"/>
                <w:bCs/>
                <w:color w:val="000000"/>
                <w:lang w:eastAsia="es-CL"/>
              </w:rPr>
              <w:t xml:space="preserve"> acumulados en la balsa de lixiviados, es posible</w:t>
            </w:r>
            <w:r w:rsidRPr="007F7D86">
              <w:rPr>
                <w:rFonts w:eastAsia="Times New Roman"/>
                <w:bCs/>
                <w:color w:val="000000"/>
                <w:lang w:eastAsia="es-CL"/>
              </w:rPr>
              <w:t xml:space="preserve"> deducir que se trata de líquidos que presentan una alta carga contaminante, que no lo hacen apto para su descarga a algún curso de agua, sin un tratamiento previo.</w:t>
            </w:r>
          </w:p>
          <w:p w14:paraId="2A8A9DC1" w14:textId="05E97B97" w:rsidR="00266490" w:rsidRPr="004D103F" w:rsidRDefault="00D01A49" w:rsidP="00266490">
            <w:pPr>
              <w:numPr>
                <w:ilvl w:val="0"/>
                <w:numId w:val="12"/>
              </w:numPr>
              <w:rPr>
                <w:rFonts w:eastAsia="Times New Roman"/>
                <w:bCs/>
                <w:color w:val="000000"/>
                <w:lang w:eastAsia="es-CL"/>
              </w:rPr>
            </w:pPr>
            <w:r w:rsidRPr="003A737E">
              <w:rPr>
                <w:rFonts w:eastAsia="Times New Roman"/>
                <w:lang w:eastAsia="es-CL"/>
              </w:rPr>
              <w:t xml:space="preserve">En los </w:t>
            </w:r>
            <w:r w:rsidR="00CC6403" w:rsidRPr="003A737E">
              <w:rPr>
                <w:rFonts w:eastAsia="Times New Roman"/>
                <w:lang w:eastAsia="es-CL"/>
              </w:rPr>
              <w:t xml:space="preserve">Gráficos </w:t>
            </w:r>
            <w:r w:rsidR="00181D33" w:rsidRPr="003A737E">
              <w:rPr>
                <w:rFonts w:eastAsia="Times New Roman"/>
                <w:lang w:eastAsia="es-CL"/>
              </w:rPr>
              <w:t xml:space="preserve">1 a </w:t>
            </w:r>
            <w:r w:rsidR="00B067F7" w:rsidRPr="003A737E">
              <w:rPr>
                <w:rFonts w:eastAsia="Times New Roman"/>
                <w:lang w:eastAsia="es-CL"/>
              </w:rPr>
              <w:t>6</w:t>
            </w:r>
            <w:r w:rsidRPr="003A737E">
              <w:rPr>
                <w:rFonts w:eastAsia="Times New Roman"/>
                <w:lang w:eastAsia="es-CL"/>
              </w:rPr>
              <w:t xml:space="preserve"> </w:t>
            </w:r>
            <w:r w:rsidR="0084044F" w:rsidRPr="003A737E">
              <w:rPr>
                <w:rFonts w:eastAsia="Times New Roman"/>
                <w:lang w:eastAsia="es-CL"/>
              </w:rPr>
              <w:t>se muestra</w:t>
            </w:r>
            <w:r w:rsidR="0084044F">
              <w:rPr>
                <w:rFonts w:eastAsia="Times New Roman"/>
                <w:lang w:eastAsia="es-CL"/>
              </w:rPr>
              <w:t xml:space="preserve"> </w:t>
            </w:r>
            <w:r w:rsidR="00664A7F">
              <w:rPr>
                <w:rFonts w:eastAsia="Times New Roman"/>
                <w:lang w:eastAsia="es-CL"/>
              </w:rPr>
              <w:t xml:space="preserve">el comportamiento de </w:t>
            </w:r>
            <w:r w:rsidR="00181D33">
              <w:rPr>
                <w:rFonts w:eastAsia="Times New Roman"/>
                <w:lang w:eastAsia="es-CL"/>
              </w:rPr>
              <w:t xml:space="preserve">los </w:t>
            </w:r>
            <w:r w:rsidR="00664A7F">
              <w:rPr>
                <w:rFonts w:eastAsia="Times New Roman"/>
                <w:lang w:eastAsia="es-CL"/>
              </w:rPr>
              <w:t xml:space="preserve">parámetros </w:t>
            </w:r>
            <w:r w:rsidR="00181D33">
              <w:rPr>
                <w:rFonts w:eastAsia="Times New Roman"/>
                <w:lang w:eastAsia="es-CL"/>
              </w:rPr>
              <w:t>Arsénico, Hierro, Manganeso, Plomo</w:t>
            </w:r>
            <w:r w:rsidR="00B067F7">
              <w:rPr>
                <w:rFonts w:eastAsia="Times New Roman"/>
                <w:lang w:eastAsia="es-CL"/>
              </w:rPr>
              <w:t xml:space="preserve">, </w:t>
            </w:r>
            <w:proofErr w:type="spellStart"/>
            <w:r w:rsidR="00181D33">
              <w:rPr>
                <w:rFonts w:eastAsia="Times New Roman"/>
                <w:lang w:eastAsia="es-CL"/>
              </w:rPr>
              <w:t>Arsenico</w:t>
            </w:r>
            <w:proofErr w:type="spellEnd"/>
            <w:r w:rsidR="00181D33">
              <w:rPr>
                <w:rFonts w:eastAsia="Times New Roman"/>
                <w:lang w:eastAsia="es-CL"/>
              </w:rPr>
              <w:t xml:space="preserve"> </w:t>
            </w:r>
            <w:proofErr w:type="spellStart"/>
            <w:r w:rsidR="00181D33">
              <w:rPr>
                <w:rFonts w:eastAsia="Times New Roman"/>
                <w:lang w:eastAsia="es-CL"/>
              </w:rPr>
              <w:t>exavalente</w:t>
            </w:r>
            <w:proofErr w:type="spellEnd"/>
            <w:r w:rsidR="00B067F7">
              <w:rPr>
                <w:rFonts w:eastAsia="Times New Roman"/>
                <w:lang w:eastAsia="es-CL"/>
              </w:rPr>
              <w:t xml:space="preserve"> y Cloruros</w:t>
            </w:r>
            <w:r w:rsidR="0084044F">
              <w:rPr>
                <w:rFonts w:eastAsia="Times New Roman"/>
                <w:lang w:eastAsia="es-CL"/>
              </w:rPr>
              <w:t xml:space="preserve">, los cuales, </w:t>
            </w:r>
            <w:r w:rsidR="00664A7F">
              <w:rPr>
                <w:rFonts w:eastAsia="Times New Roman"/>
                <w:lang w:eastAsia="es-CL"/>
              </w:rPr>
              <w:t xml:space="preserve">además de ser detectados al interior de la balsa de lixiviados en altas concentraciones, también fueron verificados en los pozos de monitoreo (piezómetros) con excesos </w:t>
            </w:r>
            <w:r w:rsidR="0084044F">
              <w:rPr>
                <w:rFonts w:eastAsia="Times New Roman"/>
                <w:lang w:eastAsia="es-CL"/>
              </w:rPr>
              <w:t xml:space="preserve">en relación </w:t>
            </w:r>
            <w:r w:rsidR="00664A7F">
              <w:rPr>
                <w:rFonts w:eastAsia="Times New Roman"/>
                <w:lang w:eastAsia="es-CL"/>
              </w:rPr>
              <w:t>a la norma d</w:t>
            </w:r>
            <w:r w:rsidR="00664A7F" w:rsidRPr="00FB1DF4">
              <w:rPr>
                <w:rFonts w:eastAsia="Times New Roman"/>
                <w:lang w:eastAsia="es-CL"/>
              </w:rPr>
              <w:t>e referencia</w:t>
            </w:r>
            <w:r w:rsidR="00664A7F">
              <w:rPr>
                <w:rFonts w:eastAsia="Times New Roman"/>
                <w:lang w:eastAsia="es-CL"/>
              </w:rPr>
              <w:t xml:space="preserve">. </w:t>
            </w:r>
            <w:r w:rsidR="00014E82">
              <w:rPr>
                <w:rFonts w:eastAsia="Times New Roman"/>
                <w:lang w:eastAsia="es-CL"/>
              </w:rPr>
              <w:t xml:space="preserve">El análisis de </w:t>
            </w:r>
            <w:r w:rsidR="00181D33">
              <w:rPr>
                <w:rFonts w:eastAsia="Times New Roman"/>
                <w:lang w:eastAsia="es-CL"/>
              </w:rPr>
              <w:t xml:space="preserve">estos parámetros, </w:t>
            </w:r>
            <w:r w:rsidR="00014E82">
              <w:rPr>
                <w:rFonts w:eastAsia="Times New Roman"/>
                <w:lang w:eastAsia="es-CL"/>
              </w:rPr>
              <w:t xml:space="preserve">con objeto de analizar una probable influencia en los piezómetros </w:t>
            </w:r>
            <w:r w:rsidR="00664A7F">
              <w:rPr>
                <w:rFonts w:eastAsia="Times New Roman"/>
                <w:lang w:eastAsia="es-CL"/>
              </w:rPr>
              <w:t>se efectuará en el hecho co</w:t>
            </w:r>
            <w:r w:rsidR="007616C6">
              <w:rPr>
                <w:rFonts w:eastAsia="Times New Roman"/>
                <w:lang w:eastAsia="es-CL"/>
              </w:rPr>
              <w:t>n</w:t>
            </w:r>
            <w:r w:rsidR="00664A7F">
              <w:rPr>
                <w:rFonts w:eastAsia="Times New Roman"/>
                <w:lang w:eastAsia="es-CL"/>
              </w:rPr>
              <w:t xml:space="preserve">statado </w:t>
            </w:r>
            <w:r w:rsidR="003A737E">
              <w:rPr>
                <w:rFonts w:eastAsia="Times New Roman"/>
                <w:lang w:eastAsia="es-CL"/>
              </w:rPr>
              <w:t>8</w:t>
            </w:r>
            <w:r w:rsidR="00014E82">
              <w:rPr>
                <w:rFonts w:eastAsia="Times New Roman"/>
                <w:lang w:eastAsia="es-CL"/>
              </w:rPr>
              <w:t>.</w:t>
            </w:r>
          </w:p>
          <w:p w14:paraId="710B1C98" w14:textId="7D18F9B9" w:rsidR="006C7D1D" w:rsidRPr="00A87915" w:rsidRDefault="006C7D1D" w:rsidP="00014E82">
            <w:pPr>
              <w:ind w:left="360"/>
              <w:rPr>
                <w:rFonts w:eastAsia="Times New Roman"/>
                <w:bCs/>
                <w:color w:val="000000"/>
                <w:lang w:eastAsia="es-CL"/>
              </w:rPr>
            </w:pPr>
          </w:p>
        </w:tc>
      </w:tr>
    </w:tbl>
    <w:p w14:paraId="1C6899A3" w14:textId="77777777" w:rsidR="00737CBD" w:rsidRDefault="00737CBD" w:rsidP="007E577A">
      <w:pPr>
        <w:rPr>
          <w:sz w:val="20"/>
          <w:szCs w:val="20"/>
        </w:rPr>
      </w:pPr>
    </w:p>
    <w:p w14:paraId="7BEDA296" w14:textId="3777EFB6" w:rsidR="00AD3F9B" w:rsidRDefault="00AD3F9B" w:rsidP="007E577A">
      <w:pPr>
        <w:rPr>
          <w:sz w:val="20"/>
          <w:szCs w:val="20"/>
        </w:rPr>
      </w:pPr>
    </w:p>
    <w:p w14:paraId="0F33DA02" w14:textId="533F3DBE" w:rsidR="00966B19" w:rsidRDefault="00966B19" w:rsidP="007E577A">
      <w:pPr>
        <w:rPr>
          <w:sz w:val="20"/>
          <w:szCs w:val="20"/>
        </w:rPr>
      </w:pPr>
    </w:p>
    <w:p w14:paraId="3C3072A6" w14:textId="29AB0EDE" w:rsidR="00966B19" w:rsidRDefault="00966B19" w:rsidP="007E577A">
      <w:pPr>
        <w:rPr>
          <w:sz w:val="20"/>
          <w:szCs w:val="20"/>
        </w:rPr>
      </w:pPr>
    </w:p>
    <w:p w14:paraId="226615D8" w14:textId="4160C5FA" w:rsidR="00966B19" w:rsidRDefault="00966B19" w:rsidP="007E577A">
      <w:pPr>
        <w:rPr>
          <w:sz w:val="20"/>
          <w:szCs w:val="20"/>
        </w:rPr>
      </w:pPr>
    </w:p>
    <w:p w14:paraId="3897DEBD" w14:textId="77777777" w:rsidR="00966B19" w:rsidRDefault="00966B19" w:rsidP="007E577A">
      <w:pPr>
        <w:rPr>
          <w:sz w:val="20"/>
          <w:szCs w:val="20"/>
        </w:rPr>
      </w:pPr>
    </w:p>
    <w:p w14:paraId="089EC789" w14:textId="0826C7E0" w:rsidR="00966B19" w:rsidRDefault="00966B19" w:rsidP="00966B19">
      <w:pPr>
        <w:jc w:val="left"/>
        <w:rPr>
          <w:rFonts w:cstheme="minorHAnsi"/>
          <w:b/>
          <w:sz w:val="20"/>
          <w:szCs w:val="20"/>
        </w:rPr>
      </w:pPr>
    </w:p>
    <w:p w14:paraId="52CE8A01" w14:textId="77777777" w:rsidR="00BB4C61" w:rsidRDefault="00BB4C61" w:rsidP="00966B19">
      <w:pPr>
        <w:jc w:val="left"/>
        <w:rPr>
          <w:rFonts w:cstheme="minorHAnsi"/>
          <w:b/>
          <w:sz w:val="20"/>
          <w:szCs w:val="20"/>
        </w:rPr>
      </w:pPr>
    </w:p>
    <w:p w14:paraId="5B92311F" w14:textId="701A42DD" w:rsidR="00966B19" w:rsidRDefault="00966B19" w:rsidP="00966B19">
      <w:pPr>
        <w:jc w:val="left"/>
        <w:rPr>
          <w:rFonts w:cstheme="minorHAnsi"/>
          <w:b/>
          <w:sz w:val="20"/>
          <w:szCs w:val="20"/>
        </w:rPr>
      </w:pPr>
    </w:p>
    <w:p w14:paraId="3A840FCC" w14:textId="77777777" w:rsidR="00F77457" w:rsidRPr="0018323B" w:rsidRDefault="00F77457" w:rsidP="00966B19">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966B19" w:rsidRPr="0025129B" w14:paraId="58FC0D87" w14:textId="77777777" w:rsidTr="00AE1CF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97576" w14:textId="77777777" w:rsidR="00966B19" w:rsidRPr="0025129B" w:rsidRDefault="00966B19" w:rsidP="00AE1CF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66B19" w:rsidRPr="0025129B" w14:paraId="1F11CE7B" w14:textId="77777777" w:rsidTr="00AE1CFD">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589FCFD4" w14:textId="4E3427AC" w:rsidR="00966B19" w:rsidRPr="0025129B" w:rsidRDefault="00DA189A" w:rsidP="00AE1CF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CDDB83" wp14:editId="1C002FBD">
                  <wp:extent cx="3093720" cy="3497580"/>
                  <wp:effectExtent l="0" t="0" r="0" b="762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093720" cy="349758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05F4E56A" w14:textId="097EBFEC" w:rsidR="00966B19" w:rsidRPr="0025129B" w:rsidRDefault="00DA189A" w:rsidP="00966B1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4A25F1F" wp14:editId="59360C32">
                  <wp:extent cx="3299460" cy="3390900"/>
                  <wp:effectExtent l="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99460" cy="3390900"/>
                          </a:xfrm>
                          <a:prstGeom prst="rect">
                            <a:avLst/>
                          </a:prstGeom>
                          <a:noFill/>
                        </pic:spPr>
                      </pic:pic>
                    </a:graphicData>
                  </a:graphic>
                </wp:inline>
              </w:drawing>
            </w:r>
          </w:p>
        </w:tc>
      </w:tr>
      <w:tr w:rsidR="00966B19" w:rsidRPr="0025129B" w14:paraId="322C5F06" w14:textId="77777777" w:rsidTr="00AE1CFD">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092AF64A" w14:textId="499E4294" w:rsidR="00966B19" w:rsidRPr="0025129B" w:rsidRDefault="00966B19" w:rsidP="00AE1CFD">
            <w:pPr>
              <w:pStyle w:val="Descripcin"/>
              <w:rPr>
                <w:rFonts w:eastAsia="Times New Roman"/>
                <w:color w:val="000000"/>
                <w:szCs w:val="18"/>
                <w:lang w:eastAsia="es-CL"/>
              </w:rPr>
            </w:pPr>
            <w:bookmarkStart w:id="150" w:name="_Toc54685818"/>
            <w:r w:rsidRPr="0025129B">
              <w:t>Fotografía</w:t>
            </w:r>
            <w:r>
              <w:t xml:space="preserve"> 2</w:t>
            </w:r>
            <w:r w:rsidR="000F1BE7">
              <w:t>9</w:t>
            </w:r>
            <w:r w:rsidRPr="0025129B">
              <w:rPr>
                <w:szCs w:val="18"/>
              </w:rPr>
              <w:t>.</w:t>
            </w:r>
            <w:bookmarkEnd w:id="150"/>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3731CD" w14:textId="77777777"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707E52CC" w14:textId="5FBA74C0" w:rsidR="00966B19" w:rsidRPr="0025129B" w:rsidRDefault="00966B19" w:rsidP="00AE1CFD">
            <w:pPr>
              <w:pStyle w:val="Descripcin"/>
              <w:rPr>
                <w:szCs w:val="18"/>
              </w:rPr>
            </w:pPr>
            <w:bookmarkStart w:id="151" w:name="_Toc54685819"/>
            <w:r w:rsidRPr="0025129B">
              <w:t xml:space="preserve">Fotografía </w:t>
            </w:r>
            <w:r w:rsidR="000F1BE7">
              <w:t>30</w:t>
            </w:r>
            <w:r w:rsidRPr="0025129B">
              <w:rPr>
                <w:szCs w:val="18"/>
              </w:rPr>
              <w:t>.</w:t>
            </w:r>
            <w:bookmarkEnd w:id="151"/>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3B4755" w14:textId="77777777"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966B19" w:rsidRPr="0025129B" w14:paraId="7974CFD6" w14:textId="77777777" w:rsidTr="00AE1CFD">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46262B" w14:textId="77777777" w:rsidR="00966B19" w:rsidRPr="0025129B" w:rsidRDefault="00966B19" w:rsidP="00AE1CF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D333A46" w14:textId="37B9FD9F"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2303D0" w:rsidRPr="002303D0">
              <w:rPr>
                <w:rFonts w:eastAsia="Times New Roman"/>
                <w:color w:val="000000"/>
                <w:sz w:val="18"/>
                <w:szCs w:val="18"/>
                <w:lang w:eastAsia="es-CL"/>
              </w:rPr>
              <w:t>6</w:t>
            </w:r>
            <w:r w:rsidR="002303D0">
              <w:rPr>
                <w:rFonts w:eastAsia="Times New Roman"/>
                <w:color w:val="000000"/>
                <w:sz w:val="18"/>
                <w:szCs w:val="18"/>
                <w:lang w:eastAsia="es-CL"/>
              </w:rPr>
              <w:t>.</w:t>
            </w:r>
            <w:r w:rsidR="002303D0" w:rsidRPr="002303D0">
              <w:rPr>
                <w:rFonts w:eastAsia="Times New Roman"/>
                <w:color w:val="000000"/>
                <w:sz w:val="18"/>
                <w:szCs w:val="18"/>
                <w:lang w:eastAsia="es-CL"/>
              </w:rPr>
              <w:t>300</w:t>
            </w:r>
            <w:r w:rsidR="002303D0">
              <w:rPr>
                <w:rFonts w:eastAsia="Times New Roman"/>
                <w:color w:val="000000"/>
                <w:sz w:val="18"/>
                <w:szCs w:val="18"/>
                <w:lang w:eastAsia="es-CL"/>
              </w:rPr>
              <w:t>.</w:t>
            </w:r>
            <w:r w:rsidR="002303D0" w:rsidRPr="002303D0">
              <w:rPr>
                <w:rFonts w:eastAsia="Times New Roman"/>
                <w:color w:val="000000"/>
                <w:sz w:val="18"/>
                <w:szCs w:val="18"/>
                <w:lang w:eastAsia="es-CL"/>
              </w:rPr>
              <w:t xml:space="preserve">937 </w:t>
            </w:r>
            <w:r>
              <w:rPr>
                <w:rFonts w:eastAsia="Times New Roman"/>
                <w:color w:val="000000"/>
                <w:sz w:val="18"/>
                <w:szCs w:val="18"/>
                <w:lang w:eastAsia="es-CL"/>
              </w:rPr>
              <w:t>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314F9CF8" w14:textId="32ABF060"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2303D0" w:rsidRPr="002303D0">
              <w:rPr>
                <w:rFonts w:eastAsia="Times New Roman"/>
                <w:color w:val="000000"/>
                <w:sz w:val="18"/>
                <w:szCs w:val="18"/>
                <w:lang w:eastAsia="es-CL"/>
              </w:rPr>
              <w:t>331</w:t>
            </w:r>
            <w:r w:rsidR="002303D0">
              <w:rPr>
                <w:rFonts w:eastAsia="Times New Roman"/>
                <w:color w:val="000000"/>
                <w:sz w:val="18"/>
                <w:szCs w:val="18"/>
                <w:lang w:eastAsia="es-CL"/>
              </w:rPr>
              <w:t>.</w:t>
            </w:r>
            <w:r w:rsidR="002303D0" w:rsidRPr="002303D0">
              <w:rPr>
                <w:rFonts w:eastAsia="Times New Roman"/>
                <w:color w:val="000000"/>
                <w:sz w:val="18"/>
                <w:szCs w:val="18"/>
                <w:lang w:eastAsia="es-CL"/>
              </w:rPr>
              <w:t xml:space="preserve">526 </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5645B494" w14:textId="77777777" w:rsidR="00966B19" w:rsidRPr="0025129B" w:rsidRDefault="00966B19" w:rsidP="00AE1CFD">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B2D6D7A" w14:textId="3F5C1D57"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2303D0" w:rsidRPr="002303D0">
              <w:rPr>
                <w:rFonts w:eastAsia="Times New Roman"/>
                <w:color w:val="000000"/>
                <w:sz w:val="18"/>
                <w:szCs w:val="18"/>
                <w:lang w:eastAsia="es-CL"/>
              </w:rPr>
              <w:t>6</w:t>
            </w:r>
            <w:r w:rsidR="002303D0">
              <w:rPr>
                <w:rFonts w:eastAsia="Times New Roman"/>
                <w:color w:val="000000"/>
                <w:sz w:val="18"/>
                <w:szCs w:val="18"/>
                <w:lang w:eastAsia="es-CL"/>
              </w:rPr>
              <w:t>.</w:t>
            </w:r>
            <w:r w:rsidR="002303D0" w:rsidRPr="002303D0">
              <w:rPr>
                <w:rFonts w:eastAsia="Times New Roman"/>
                <w:color w:val="000000"/>
                <w:sz w:val="18"/>
                <w:szCs w:val="18"/>
                <w:lang w:eastAsia="es-CL"/>
              </w:rPr>
              <w:t>300</w:t>
            </w:r>
            <w:r w:rsidR="002303D0">
              <w:rPr>
                <w:rFonts w:eastAsia="Times New Roman"/>
                <w:color w:val="000000"/>
                <w:sz w:val="18"/>
                <w:szCs w:val="18"/>
                <w:lang w:eastAsia="es-CL"/>
              </w:rPr>
              <w:t>.</w:t>
            </w:r>
            <w:r w:rsidR="002303D0" w:rsidRPr="002303D0">
              <w:rPr>
                <w:rFonts w:eastAsia="Times New Roman"/>
                <w:color w:val="000000"/>
                <w:sz w:val="18"/>
                <w:szCs w:val="18"/>
                <w:lang w:eastAsia="es-CL"/>
              </w:rPr>
              <w:t xml:space="preserve">937 </w:t>
            </w:r>
            <w:r>
              <w:rPr>
                <w:rFonts w:eastAsia="Times New Roman"/>
                <w:color w:val="000000"/>
                <w:sz w:val="18"/>
                <w:szCs w:val="18"/>
                <w:lang w:eastAsia="es-CL"/>
              </w:rPr>
              <w:t>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28CDC7C0" w14:textId="1C9ACD4F" w:rsidR="00966B19" w:rsidRPr="0025129B" w:rsidRDefault="00966B19" w:rsidP="00AE1CF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2303D0" w:rsidRPr="002303D0">
              <w:rPr>
                <w:rFonts w:eastAsia="Times New Roman"/>
                <w:color w:val="000000"/>
                <w:sz w:val="18"/>
                <w:szCs w:val="18"/>
                <w:lang w:eastAsia="es-CL"/>
              </w:rPr>
              <w:t>331</w:t>
            </w:r>
            <w:r w:rsidR="002303D0">
              <w:rPr>
                <w:rFonts w:eastAsia="Times New Roman"/>
                <w:color w:val="000000"/>
                <w:sz w:val="18"/>
                <w:szCs w:val="18"/>
                <w:lang w:eastAsia="es-CL"/>
              </w:rPr>
              <w:t>.</w:t>
            </w:r>
            <w:r w:rsidR="002303D0" w:rsidRPr="002303D0">
              <w:rPr>
                <w:rFonts w:eastAsia="Times New Roman"/>
                <w:color w:val="000000"/>
                <w:sz w:val="18"/>
                <w:szCs w:val="18"/>
                <w:lang w:eastAsia="es-CL"/>
              </w:rPr>
              <w:t xml:space="preserve">526 </w:t>
            </w:r>
            <w:r>
              <w:rPr>
                <w:rFonts w:eastAsia="Times New Roman"/>
                <w:color w:val="000000"/>
                <w:sz w:val="18"/>
                <w:szCs w:val="18"/>
                <w:lang w:eastAsia="es-CL"/>
              </w:rPr>
              <w:t>m</w:t>
            </w:r>
          </w:p>
        </w:tc>
      </w:tr>
      <w:tr w:rsidR="00966B19" w:rsidRPr="0025129B" w14:paraId="61C7D008" w14:textId="77777777" w:rsidTr="00AE1CFD">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15642B3" w14:textId="13055096" w:rsidR="00966B19" w:rsidRPr="0025129B" w:rsidRDefault="00966B19" w:rsidP="00AE1CF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142D4">
              <w:rPr>
                <w:rFonts w:eastAsia="Times New Roman"/>
                <w:color w:val="000000"/>
                <w:sz w:val="18"/>
                <w:szCs w:val="18"/>
                <w:lang w:eastAsia="es-CL"/>
              </w:rPr>
              <w:t>Toma de muestra de agua en la piscina de lixiviados.</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5498D8B" w14:textId="65A81D8E" w:rsidR="00966B19" w:rsidRPr="009371C1" w:rsidRDefault="00966B19" w:rsidP="00AE1CFD">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142D4" w:rsidRPr="001142D4">
              <w:rPr>
                <w:rFonts w:eastAsia="Times New Roman"/>
                <w:color w:val="000000"/>
                <w:sz w:val="18"/>
                <w:szCs w:val="18"/>
                <w:lang w:eastAsia="es-CL"/>
              </w:rPr>
              <w:t>Toma de muestra de agua en la piscina de lixiviados.</w:t>
            </w:r>
          </w:p>
        </w:tc>
      </w:tr>
      <w:tr w:rsidR="00966B19" w:rsidRPr="0025129B" w14:paraId="1DFC8139" w14:textId="77777777" w:rsidTr="00AE1CFD">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4984A822" w14:textId="77777777" w:rsidR="00966B19" w:rsidRDefault="00966B19" w:rsidP="00AE1CFD">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01330968" w14:textId="77777777" w:rsidR="00966B19" w:rsidRDefault="00966B19" w:rsidP="00AE1CFD">
            <w:pPr>
              <w:jc w:val="left"/>
              <w:rPr>
                <w:rFonts w:eastAsia="Times New Roman"/>
                <w:b/>
                <w:color w:val="000000"/>
                <w:sz w:val="18"/>
                <w:szCs w:val="18"/>
                <w:lang w:eastAsia="es-CL"/>
              </w:rPr>
            </w:pPr>
          </w:p>
        </w:tc>
      </w:tr>
      <w:tr w:rsidR="00966B19" w:rsidRPr="0025129B" w14:paraId="57804BDE" w14:textId="77777777" w:rsidTr="00AE1CFD">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7AF62226" w14:textId="77777777" w:rsidR="00966B19" w:rsidRPr="0025129B" w:rsidRDefault="00966B19" w:rsidP="00AE1CFD">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4F890B38" w14:textId="77777777" w:rsidR="00966B19" w:rsidRPr="0025129B" w:rsidRDefault="00966B19" w:rsidP="00AE1CFD">
            <w:pPr>
              <w:jc w:val="left"/>
              <w:rPr>
                <w:rFonts w:eastAsia="Times New Roman"/>
                <w:color w:val="000000"/>
                <w:sz w:val="20"/>
                <w:szCs w:val="20"/>
                <w:lang w:eastAsia="es-CL"/>
              </w:rPr>
            </w:pPr>
          </w:p>
        </w:tc>
      </w:tr>
    </w:tbl>
    <w:p w14:paraId="6FEB6C65" w14:textId="77777777" w:rsidR="00966B19" w:rsidRPr="00A448C5" w:rsidRDefault="00966B19" w:rsidP="00966B19">
      <w:pPr>
        <w:rPr>
          <w:rFonts w:cstheme="minorHAnsi"/>
          <w:sz w:val="20"/>
          <w:szCs w:val="20"/>
        </w:rPr>
      </w:pPr>
    </w:p>
    <w:p w14:paraId="35AA5C59" w14:textId="77777777" w:rsidR="00966B19" w:rsidRPr="00A448C5" w:rsidRDefault="00966B19" w:rsidP="00966B19">
      <w:pPr>
        <w:rPr>
          <w:sz w:val="20"/>
          <w:szCs w:val="20"/>
        </w:rPr>
      </w:pPr>
    </w:p>
    <w:p w14:paraId="5E289492" w14:textId="55D88745" w:rsidR="007F7D86" w:rsidRDefault="007F7D86" w:rsidP="007E577A">
      <w:pPr>
        <w:rPr>
          <w:sz w:val="20"/>
          <w:szCs w:val="20"/>
        </w:rPr>
      </w:pPr>
    </w:p>
    <w:p w14:paraId="78F6FD29" w14:textId="2B7EFF33" w:rsidR="00C246AF" w:rsidRDefault="00C246AF" w:rsidP="007E577A">
      <w:pPr>
        <w:rPr>
          <w:sz w:val="20"/>
          <w:szCs w:val="20"/>
        </w:rPr>
      </w:pPr>
    </w:p>
    <w:p w14:paraId="42112171" w14:textId="263CC4B1" w:rsidR="000C0D5F" w:rsidRDefault="000C0D5F" w:rsidP="007E577A">
      <w:pPr>
        <w:rPr>
          <w:sz w:val="20"/>
          <w:szCs w:val="20"/>
        </w:rPr>
      </w:pPr>
    </w:p>
    <w:p w14:paraId="04528F93" w14:textId="18FA76D9" w:rsidR="000C0D5F" w:rsidRDefault="000C0D5F" w:rsidP="007E577A">
      <w:pPr>
        <w:rPr>
          <w:sz w:val="20"/>
          <w:szCs w:val="20"/>
        </w:rPr>
      </w:pPr>
    </w:p>
    <w:p w14:paraId="5BAE2BD0" w14:textId="43D3A141" w:rsidR="005C743A" w:rsidRDefault="005C743A" w:rsidP="007E577A">
      <w:pPr>
        <w:rPr>
          <w:sz w:val="20"/>
          <w:szCs w:val="20"/>
        </w:rPr>
      </w:pPr>
    </w:p>
    <w:p w14:paraId="28DE1A86" w14:textId="77777777" w:rsidR="005C743A" w:rsidRDefault="005C743A" w:rsidP="007E577A">
      <w:pPr>
        <w:rPr>
          <w:sz w:val="20"/>
          <w:szCs w:val="20"/>
        </w:rPr>
      </w:pPr>
    </w:p>
    <w:p w14:paraId="433D8322" w14:textId="77777777" w:rsidR="005C743A" w:rsidRPr="00B449A3" w:rsidRDefault="005C743A" w:rsidP="005C743A">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5C743A" w:rsidRPr="005626CB" w14:paraId="0DFABDCB" w14:textId="77777777" w:rsidTr="00EE5B07">
        <w:trPr>
          <w:trHeight w:val="300"/>
          <w:jc w:val="center"/>
        </w:trPr>
        <w:tc>
          <w:tcPr>
            <w:tcW w:w="5000" w:type="pct"/>
            <w:gridSpan w:val="2"/>
            <w:shd w:val="clear" w:color="auto" w:fill="auto"/>
            <w:noWrap/>
            <w:vAlign w:val="center"/>
            <w:hideMark/>
          </w:tcPr>
          <w:p w14:paraId="29DC92DC" w14:textId="77777777" w:rsidR="005C743A" w:rsidRPr="005626CB" w:rsidRDefault="005C743A"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5C743A" w:rsidRPr="005626CB" w14:paraId="3F1CAA4D" w14:textId="77777777" w:rsidTr="00EE5B07">
        <w:trPr>
          <w:trHeight w:val="1670"/>
          <w:jc w:val="center"/>
        </w:trPr>
        <w:tc>
          <w:tcPr>
            <w:tcW w:w="5000" w:type="pct"/>
            <w:gridSpan w:val="2"/>
            <w:shd w:val="clear" w:color="auto" w:fill="auto"/>
            <w:noWrap/>
            <w:vAlign w:val="center"/>
            <w:hideMark/>
          </w:tcPr>
          <w:p w14:paraId="674FCD3D" w14:textId="77777777" w:rsidR="005C743A" w:rsidRDefault="005C743A" w:rsidP="00EE5B07">
            <w:pPr>
              <w:jc w:val="center"/>
              <w:rPr>
                <w:rFonts w:eastAsia="Times New Roman"/>
                <w:color w:val="000000"/>
                <w:sz w:val="20"/>
                <w:szCs w:val="20"/>
                <w:lang w:eastAsia="es-CL"/>
              </w:rPr>
            </w:pPr>
          </w:p>
          <w:p w14:paraId="7B819BB6" w14:textId="243F2ADB" w:rsidR="005C743A" w:rsidRDefault="006D0C23" w:rsidP="00EE5B07">
            <w:pPr>
              <w:jc w:val="center"/>
              <w:rPr>
                <w:rFonts w:eastAsia="Times New Roman"/>
                <w:color w:val="000000"/>
                <w:sz w:val="20"/>
                <w:szCs w:val="20"/>
                <w:lang w:eastAsia="es-CL"/>
              </w:rPr>
            </w:pPr>
            <w:r>
              <w:object w:dxaOrig="9345" w:dyaOrig="6150" w14:anchorId="52275DA4">
                <v:shape id="_x0000_i1029" type="#_x0000_t75" style="width:496.5pt;height:327pt" o:ole="">
                  <v:imagedata r:id="rId70" o:title=""/>
                </v:shape>
                <o:OLEObject Type="Embed" ProgID="PBrush" ShapeID="_x0000_i1029" DrawAspect="Content" ObjectID="_1665346768" r:id="rId71"/>
              </w:object>
            </w:r>
          </w:p>
          <w:p w14:paraId="363F8D4E" w14:textId="77777777" w:rsidR="005C743A" w:rsidRPr="005626CB" w:rsidRDefault="005C743A" w:rsidP="00EE5B07">
            <w:pPr>
              <w:jc w:val="center"/>
              <w:rPr>
                <w:rFonts w:eastAsia="Times New Roman"/>
                <w:color w:val="000000"/>
                <w:sz w:val="20"/>
                <w:szCs w:val="20"/>
                <w:lang w:eastAsia="es-CL"/>
              </w:rPr>
            </w:pPr>
          </w:p>
        </w:tc>
      </w:tr>
      <w:tr w:rsidR="005C743A" w:rsidRPr="00557733" w14:paraId="3D573029" w14:textId="77777777" w:rsidTr="00EE5B07">
        <w:trPr>
          <w:trHeight w:val="300"/>
          <w:jc w:val="center"/>
        </w:trPr>
        <w:tc>
          <w:tcPr>
            <w:tcW w:w="2577" w:type="pct"/>
            <w:shd w:val="clear" w:color="auto" w:fill="auto"/>
            <w:noWrap/>
            <w:vAlign w:val="center"/>
            <w:hideMark/>
          </w:tcPr>
          <w:p w14:paraId="49BE11F5" w14:textId="77777777" w:rsidR="005C743A" w:rsidRPr="00557733" w:rsidRDefault="005C743A" w:rsidP="00EE5B07">
            <w:pPr>
              <w:pStyle w:val="Descripcin"/>
              <w:rPr>
                <w:szCs w:val="18"/>
              </w:rPr>
            </w:pPr>
            <w:bookmarkStart w:id="152" w:name="_Toc54685820"/>
            <w:r>
              <w:t>Gráfico 1</w:t>
            </w:r>
            <w:r w:rsidRPr="00557733">
              <w:rPr>
                <w:szCs w:val="18"/>
              </w:rPr>
              <w:t>.</w:t>
            </w:r>
            <w:bookmarkEnd w:id="152"/>
          </w:p>
        </w:tc>
        <w:tc>
          <w:tcPr>
            <w:tcW w:w="2423" w:type="pct"/>
            <w:shd w:val="clear" w:color="auto" w:fill="auto"/>
            <w:noWrap/>
            <w:vAlign w:val="center"/>
            <w:hideMark/>
          </w:tcPr>
          <w:p w14:paraId="1BC3B082" w14:textId="752525BF" w:rsidR="005C743A" w:rsidRPr="00557733" w:rsidRDefault="005C743A"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5C743A" w:rsidRPr="00683CFC" w14:paraId="1B48ECBB" w14:textId="77777777" w:rsidTr="00EE5B07">
        <w:trPr>
          <w:trHeight w:val="362"/>
          <w:jc w:val="center"/>
        </w:trPr>
        <w:tc>
          <w:tcPr>
            <w:tcW w:w="5000" w:type="pct"/>
            <w:gridSpan w:val="2"/>
            <w:shd w:val="clear" w:color="auto" w:fill="auto"/>
          </w:tcPr>
          <w:p w14:paraId="54DF72EE" w14:textId="0F836890" w:rsidR="005C743A" w:rsidRPr="00683CFC" w:rsidRDefault="005C743A"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Arsénico </w:t>
            </w:r>
            <w:r w:rsidR="003127C2">
              <w:rPr>
                <w:rFonts w:eastAsia="Times New Roman"/>
                <w:color w:val="000000"/>
                <w:sz w:val="18"/>
                <w:szCs w:val="18"/>
                <w:lang w:eastAsia="es-CL"/>
              </w:rPr>
              <w:t xml:space="preserve">en balsa de lixiviados, </w:t>
            </w:r>
            <w:r w:rsidRPr="00151644">
              <w:rPr>
                <w:rFonts w:eastAsia="Times New Roman"/>
                <w:color w:val="000000"/>
                <w:sz w:val="18"/>
                <w:szCs w:val="18"/>
                <w:lang w:eastAsia="es-CL"/>
              </w:rPr>
              <w:t xml:space="preserve">según registros históricos entregados por el titular (abril de 2016 y mayo de 2019), comparados con </w:t>
            </w:r>
            <w:r w:rsidR="00E8772D">
              <w:rPr>
                <w:rFonts w:eastAsia="Times New Roman"/>
                <w:color w:val="000000"/>
                <w:sz w:val="18"/>
                <w:szCs w:val="18"/>
                <w:lang w:eastAsia="es-CL"/>
              </w:rPr>
              <w:t xml:space="preserve">la Tabla 1 del D.S. N°90, </w:t>
            </w:r>
            <w:r w:rsidR="00E3014B">
              <w:rPr>
                <w:rFonts w:eastAsia="Times New Roman"/>
                <w:color w:val="000000"/>
                <w:sz w:val="18"/>
                <w:szCs w:val="18"/>
                <w:lang w:eastAsia="es-CL"/>
              </w:rPr>
              <w:t xml:space="preserve">según el </w:t>
            </w:r>
            <w:r w:rsidR="00E3014B" w:rsidRPr="00E3014B">
              <w:rPr>
                <w:rFonts w:eastAsia="Times New Roman"/>
                <w:color w:val="000000"/>
                <w:sz w:val="18"/>
                <w:szCs w:val="18"/>
                <w:lang w:eastAsia="es-CL"/>
              </w:rPr>
              <w:t xml:space="preserve">Plan de monitoreo de emisiones y de calidad ambiental en fase de </w:t>
            </w:r>
            <w:proofErr w:type="spellStart"/>
            <w:r w:rsidR="00E3014B" w:rsidRPr="00E3014B">
              <w:rPr>
                <w:rFonts w:eastAsia="Times New Roman"/>
                <w:color w:val="000000"/>
                <w:sz w:val="18"/>
                <w:szCs w:val="18"/>
                <w:lang w:eastAsia="es-CL"/>
              </w:rPr>
              <w:t>operación</w:t>
            </w:r>
            <w:r w:rsidR="00E3014B">
              <w:rPr>
                <w:rFonts w:eastAsia="Times New Roman"/>
                <w:color w:val="000000"/>
                <w:sz w:val="18"/>
                <w:szCs w:val="18"/>
                <w:lang w:eastAsia="es-CL"/>
              </w:rPr>
              <w:t>.</w:t>
            </w:r>
            <w:r w:rsidR="00E8772D">
              <w:rPr>
                <w:rFonts w:eastAsia="Times New Roman"/>
                <w:color w:val="000000"/>
                <w:sz w:val="18"/>
                <w:szCs w:val="18"/>
                <w:lang w:eastAsia="es-CL"/>
              </w:rPr>
              <w:t>a</w:t>
            </w:r>
            <w:proofErr w:type="spellEnd"/>
            <w:r w:rsidR="00E8772D">
              <w:rPr>
                <w:rFonts w:eastAsia="Times New Roman"/>
                <w:color w:val="000000"/>
                <w:sz w:val="18"/>
                <w:szCs w:val="18"/>
                <w:lang w:eastAsia="es-CL"/>
              </w:rPr>
              <w:t xml:space="preserve"> la </w:t>
            </w:r>
            <w:r w:rsidR="00E8772D" w:rsidRPr="00E8772D">
              <w:rPr>
                <w:rFonts w:eastAsia="Times New Roman"/>
                <w:color w:val="000000"/>
                <w:sz w:val="18"/>
                <w:szCs w:val="18"/>
                <w:lang w:eastAsia="es-CL"/>
              </w:rPr>
              <w:t>RCA 74/2017 ”Continuidad Operativa Planta Pudahuel”</w:t>
            </w:r>
            <w:r w:rsidR="00E3014B">
              <w:t xml:space="preserve"> </w:t>
            </w:r>
          </w:p>
        </w:tc>
      </w:tr>
    </w:tbl>
    <w:p w14:paraId="57AE745C" w14:textId="77777777" w:rsidR="005C743A" w:rsidRDefault="005C743A" w:rsidP="005C743A"/>
    <w:p w14:paraId="5AB2D0A0" w14:textId="77777777" w:rsidR="005C743A" w:rsidRDefault="005C743A" w:rsidP="005C743A">
      <w:pPr>
        <w:rPr>
          <w:sz w:val="20"/>
          <w:szCs w:val="20"/>
        </w:rPr>
      </w:pPr>
    </w:p>
    <w:p w14:paraId="261E35D0" w14:textId="700323EF" w:rsidR="000C0D5F" w:rsidRDefault="000C0D5F" w:rsidP="007E577A">
      <w:pPr>
        <w:rPr>
          <w:sz w:val="20"/>
          <w:szCs w:val="20"/>
        </w:rPr>
      </w:pPr>
    </w:p>
    <w:p w14:paraId="2B384AC9" w14:textId="265BC96F" w:rsidR="009E367B" w:rsidRDefault="009E367B" w:rsidP="009E367B">
      <w:pPr>
        <w:rPr>
          <w:sz w:val="20"/>
          <w:szCs w:val="20"/>
        </w:rPr>
      </w:pPr>
    </w:p>
    <w:p w14:paraId="2A4B71CE" w14:textId="77777777" w:rsidR="006D0C23" w:rsidRPr="00B449A3" w:rsidRDefault="006D0C23" w:rsidP="009E367B">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9E367B" w:rsidRPr="005626CB" w14:paraId="0A85A89A" w14:textId="77777777" w:rsidTr="00EE5B07">
        <w:trPr>
          <w:trHeight w:val="300"/>
          <w:jc w:val="center"/>
        </w:trPr>
        <w:tc>
          <w:tcPr>
            <w:tcW w:w="5000" w:type="pct"/>
            <w:gridSpan w:val="2"/>
            <w:shd w:val="clear" w:color="auto" w:fill="auto"/>
            <w:noWrap/>
            <w:vAlign w:val="center"/>
            <w:hideMark/>
          </w:tcPr>
          <w:p w14:paraId="2999C0C9" w14:textId="77777777" w:rsidR="009E367B" w:rsidRPr="005626CB" w:rsidRDefault="009E367B"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E367B" w:rsidRPr="005626CB" w14:paraId="100A2F3D" w14:textId="77777777" w:rsidTr="00931828">
        <w:trPr>
          <w:trHeight w:val="1670"/>
          <w:jc w:val="center"/>
        </w:trPr>
        <w:tc>
          <w:tcPr>
            <w:tcW w:w="5000" w:type="pct"/>
            <w:gridSpan w:val="2"/>
            <w:shd w:val="clear" w:color="auto" w:fill="auto"/>
            <w:noWrap/>
            <w:vAlign w:val="center"/>
            <w:hideMark/>
          </w:tcPr>
          <w:p w14:paraId="44A1DDA8" w14:textId="77777777" w:rsidR="009E367B" w:rsidRDefault="009E367B" w:rsidP="00EE5B07">
            <w:pPr>
              <w:jc w:val="center"/>
            </w:pPr>
          </w:p>
          <w:p w14:paraId="10C15B56" w14:textId="00703B2D" w:rsidR="009E367B" w:rsidRDefault="00931828" w:rsidP="00EE5B07">
            <w:pPr>
              <w:jc w:val="center"/>
              <w:rPr>
                <w:rFonts w:eastAsia="Times New Roman"/>
                <w:color w:val="000000"/>
                <w:sz w:val="20"/>
                <w:szCs w:val="20"/>
                <w:lang w:eastAsia="es-CL"/>
              </w:rPr>
            </w:pPr>
            <w:r>
              <w:rPr>
                <w:noProof/>
              </w:rPr>
              <mc:AlternateContent>
                <mc:Choice Requires="wps">
                  <w:drawing>
                    <wp:anchor distT="0" distB="0" distL="114300" distR="114300" simplePos="0" relativeHeight="251891712" behindDoc="0" locked="0" layoutInCell="1" allowOverlap="1" wp14:anchorId="6C9ACC71" wp14:editId="2E827062">
                      <wp:simplePos x="0" y="0"/>
                      <wp:positionH relativeFrom="column">
                        <wp:posOffset>1590675</wp:posOffset>
                      </wp:positionH>
                      <wp:positionV relativeFrom="paragraph">
                        <wp:posOffset>2552065</wp:posOffset>
                      </wp:positionV>
                      <wp:extent cx="5864225" cy="8255"/>
                      <wp:effectExtent l="0" t="0" r="22225" b="29845"/>
                      <wp:wrapNone/>
                      <wp:docPr id="65" name="Conector recto 65"/>
                      <wp:cNvGraphicFramePr/>
                      <a:graphic xmlns:a="http://schemas.openxmlformats.org/drawingml/2006/main">
                        <a:graphicData uri="http://schemas.microsoft.com/office/word/2010/wordprocessingShape">
                          <wps:wsp>
                            <wps:cNvCnPr/>
                            <wps:spPr>
                              <a:xfrm flipV="1">
                                <a:off x="0" y="0"/>
                                <a:ext cx="5864225" cy="825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D2E8BE" id="Conector recto 65" o:spid="_x0000_s1026" style="position:absolute;flip:y;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25pt,200.95pt" to="587pt,2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o/g3QEAAA8EAAAOAAAAZHJzL2Uyb0RvYy54bWysU02L2zAQvRf6H4TujZ3QhGDi7CFLeilt&#10;6MfeFXmUCPTFSI2df9+RnLhLWwpd1gfZI817M+9pvHkYrGEXwKi9a/l8VnMGTvpOu1PLv3/bv1tz&#10;FpNwnTDeQcuvEPnD9u2bTR8aWPizNx0gIxIXmz60/JxSaKoqyjNYEWc+gKND5dGKRCGeqg5FT+zW&#10;VIu6XlW9xy6glxAj7T6Oh3xb+JUCmT4rFSEx03LqLZUVy3rMa7XdiOaEIpy1vLUhXtCFFdpR0Ynq&#10;USTBfqD+g8pqiT56lWbS28orpSUUDaRmXv+m5utZBChayJwYJpvi69HKT5cDMt21fLXkzAlLd7Sj&#10;m5LJI8P8YnRALvUhNpS8cwe8RTEcMEseFFqmjA5PNADFBJLFhuLxdfIYhsQkbS7Xq/eLBdWSdLZe&#10;LAt5NbJktoAxfQBvWf5oudEuOyAacfkYE1Wm1HtK3jYur9Eb3e21MSXA03FnkF0E3fl+X9OTBRDw&#10;WRpFGVplWaOQ8pWuBkbaL6DIFmp4lFQGEiZaISW4NL/xGkfZGaaohQlYl77/CbzlZyiUYf0f8IQo&#10;lb1LE9hq5/Fv1dNwb1mN+XcHRt3ZgqPvruWKizU0dcW52x+Sx/p5XOC//uPtTwAAAP//AwBQSwME&#10;FAAGAAgAAAAhAG4PUNziAAAADAEAAA8AAABkcnMvZG93bnJldi54bWxMj8FOwzAMhu9IvENkJC4T&#10;S1q2sZWmE0LigsSBbJM4ek1oqzVO1WRb+/akJ3a0/en39+fbwbbsYnrfOJKQzAUwQ6XTDVUS9ruP&#10;pzUwH5A0to6MhNF42Bb3dzlm2l3p21xUqFgMIZ+hhDqELuPcl7Wx6OeuMxRvv663GOLYV1z3eI3h&#10;tuWpECtusaH4ocbOvNemPKmzlaAEjp/J/jAOszA77X7UlzqsgpSPD8PbK7BghvAPw6Qf1aGITkd3&#10;Ju1ZKyFdimVEJSxEsgE2EcnLItY7TqvnFHiR89sSxR8AAAD//wMAUEsBAi0AFAAGAAgAAAAhALaD&#10;OJL+AAAA4QEAABMAAAAAAAAAAAAAAAAAAAAAAFtDb250ZW50X1R5cGVzXS54bWxQSwECLQAUAAYA&#10;CAAAACEAOP0h/9YAAACUAQAACwAAAAAAAAAAAAAAAAAvAQAAX3JlbHMvLnJlbHNQSwECLQAUAAYA&#10;CAAAACEAGwKP4N0BAAAPBAAADgAAAAAAAAAAAAAAAAAuAgAAZHJzL2Uyb0RvYy54bWxQSwECLQAU&#10;AAYACAAAACEAbg9Q3OIAAAAMAQAADwAAAAAAAAAAAAAAAAA3BAAAZHJzL2Rvd25yZXYueG1sUEsF&#10;BgAAAAAEAAQA8wAAAEYFAAAAAA==&#10;" strokecolor="red"/>
                  </w:pict>
                </mc:Fallback>
              </mc:AlternateContent>
            </w:r>
            <w:r>
              <w:rPr>
                <w:noProof/>
              </w:rPr>
              <w:drawing>
                <wp:inline distT="0" distB="0" distL="0" distR="0" wp14:anchorId="161DB2A8" wp14:editId="0C5B9321">
                  <wp:extent cx="6608048" cy="3975589"/>
                  <wp:effectExtent l="0" t="0" r="2540" b="6350"/>
                  <wp:docPr id="63" name="Gráfico 63">
                    <a:extLst xmlns:a="http://schemas.openxmlformats.org/drawingml/2006/main">
                      <a:ext uri="{FF2B5EF4-FFF2-40B4-BE49-F238E27FC236}">
                        <a16:creationId xmlns:a16="http://schemas.microsoft.com/office/drawing/2014/main" id="{F946E8D0-60F7-4579-8DA1-C7684190E0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64D9BBE5" w14:textId="77777777" w:rsidR="009E367B" w:rsidRPr="005626CB" w:rsidRDefault="009E367B" w:rsidP="00EE5B07">
            <w:pPr>
              <w:jc w:val="center"/>
              <w:rPr>
                <w:rFonts w:eastAsia="Times New Roman"/>
                <w:color w:val="000000"/>
                <w:sz w:val="20"/>
                <w:szCs w:val="20"/>
                <w:lang w:eastAsia="es-CL"/>
              </w:rPr>
            </w:pPr>
          </w:p>
        </w:tc>
      </w:tr>
      <w:tr w:rsidR="009E367B" w:rsidRPr="00557733" w14:paraId="04AAA725" w14:textId="77777777" w:rsidTr="00EE5B07">
        <w:trPr>
          <w:trHeight w:val="300"/>
          <w:jc w:val="center"/>
        </w:trPr>
        <w:tc>
          <w:tcPr>
            <w:tcW w:w="2577" w:type="pct"/>
            <w:shd w:val="clear" w:color="auto" w:fill="auto"/>
            <w:noWrap/>
            <w:vAlign w:val="center"/>
            <w:hideMark/>
          </w:tcPr>
          <w:p w14:paraId="71C2F1FA" w14:textId="77777777" w:rsidR="009E367B" w:rsidRPr="00557733" w:rsidRDefault="009E367B" w:rsidP="00EE5B07">
            <w:pPr>
              <w:pStyle w:val="Descripcin"/>
              <w:rPr>
                <w:szCs w:val="18"/>
              </w:rPr>
            </w:pPr>
            <w:bookmarkStart w:id="153" w:name="_Toc54685821"/>
            <w:r>
              <w:t>Gráfico 2</w:t>
            </w:r>
            <w:r w:rsidRPr="00557733">
              <w:rPr>
                <w:szCs w:val="18"/>
              </w:rPr>
              <w:t>.</w:t>
            </w:r>
            <w:bookmarkEnd w:id="153"/>
          </w:p>
        </w:tc>
        <w:tc>
          <w:tcPr>
            <w:tcW w:w="2423" w:type="pct"/>
            <w:shd w:val="clear" w:color="auto" w:fill="auto"/>
            <w:noWrap/>
            <w:vAlign w:val="center"/>
            <w:hideMark/>
          </w:tcPr>
          <w:p w14:paraId="5EC9F436" w14:textId="501D8937" w:rsidR="009E367B" w:rsidRPr="00557733" w:rsidRDefault="009E367B"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9E367B" w:rsidRPr="00683CFC" w14:paraId="644FE4EF" w14:textId="77777777" w:rsidTr="00EE5B07">
        <w:trPr>
          <w:trHeight w:val="362"/>
          <w:jc w:val="center"/>
        </w:trPr>
        <w:tc>
          <w:tcPr>
            <w:tcW w:w="5000" w:type="pct"/>
            <w:gridSpan w:val="2"/>
            <w:shd w:val="clear" w:color="auto" w:fill="auto"/>
          </w:tcPr>
          <w:p w14:paraId="21DADCA8" w14:textId="53DBA69A" w:rsidR="009E367B" w:rsidRPr="00683CFC" w:rsidRDefault="009E367B"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Hierro</w:t>
            </w:r>
            <w:r w:rsidRPr="00151644">
              <w:rPr>
                <w:rFonts w:eastAsia="Times New Roman"/>
                <w:color w:val="000000"/>
                <w:sz w:val="18"/>
                <w:szCs w:val="18"/>
                <w:lang w:eastAsia="es-CL"/>
              </w:rPr>
              <w:t xml:space="preserve"> </w:t>
            </w:r>
            <w:r w:rsidR="003127C2">
              <w:rPr>
                <w:rFonts w:eastAsia="Times New Roman"/>
                <w:color w:val="000000"/>
                <w:sz w:val="18"/>
                <w:szCs w:val="18"/>
                <w:lang w:eastAsia="es-CL"/>
              </w:rPr>
              <w:t>en balsa de lixiviados</w:t>
            </w:r>
            <w:r w:rsidRPr="00151644">
              <w:rPr>
                <w:rFonts w:eastAsia="Times New Roman"/>
                <w:color w:val="000000"/>
                <w:sz w:val="18"/>
                <w:szCs w:val="18"/>
                <w:lang w:eastAsia="es-CL"/>
              </w:rPr>
              <w:t xml:space="preserve">, según registros históricos entregados por el titular (abril de 2016 y mayo de 2019), </w:t>
            </w:r>
            <w:r w:rsidR="00E3014B" w:rsidRPr="00E3014B">
              <w:rPr>
                <w:rFonts w:eastAsia="Times New Roman"/>
                <w:color w:val="000000"/>
                <w:sz w:val="18"/>
                <w:szCs w:val="18"/>
                <w:lang w:eastAsia="es-CL"/>
              </w:rPr>
              <w:t xml:space="preserve">comparados con la Tabla 1 del D.S. N°90, según el Plan de monitoreo de emisiones y de calidad ambiental en fase de </w:t>
            </w:r>
            <w:proofErr w:type="spellStart"/>
            <w:r w:rsidR="00E3014B" w:rsidRPr="00E3014B">
              <w:rPr>
                <w:rFonts w:eastAsia="Times New Roman"/>
                <w:color w:val="000000"/>
                <w:sz w:val="18"/>
                <w:szCs w:val="18"/>
                <w:lang w:eastAsia="es-CL"/>
              </w:rPr>
              <w:t>operación.a</w:t>
            </w:r>
            <w:proofErr w:type="spellEnd"/>
            <w:r w:rsidR="00E3014B" w:rsidRPr="00E3014B">
              <w:rPr>
                <w:rFonts w:eastAsia="Times New Roman"/>
                <w:color w:val="000000"/>
                <w:sz w:val="18"/>
                <w:szCs w:val="18"/>
                <w:lang w:eastAsia="es-CL"/>
              </w:rPr>
              <w:t xml:space="preserve"> la RCA 74/2017 ”Continuidad Operativa Planta Pudahuel”</w:t>
            </w:r>
            <w:r>
              <w:rPr>
                <w:rFonts w:eastAsia="Times New Roman"/>
                <w:color w:val="000000"/>
                <w:sz w:val="18"/>
                <w:szCs w:val="18"/>
                <w:lang w:eastAsia="es-CL"/>
              </w:rPr>
              <w:t>.</w:t>
            </w:r>
          </w:p>
        </w:tc>
      </w:tr>
    </w:tbl>
    <w:p w14:paraId="7DD5EC3D" w14:textId="77777777" w:rsidR="009E367B" w:rsidRDefault="009E367B" w:rsidP="009E367B">
      <w:pPr>
        <w:rPr>
          <w:sz w:val="20"/>
          <w:szCs w:val="20"/>
        </w:rPr>
      </w:pPr>
    </w:p>
    <w:p w14:paraId="12D4D520" w14:textId="77777777" w:rsidR="009E367B" w:rsidRDefault="009E367B" w:rsidP="009E367B">
      <w:pPr>
        <w:rPr>
          <w:sz w:val="20"/>
          <w:szCs w:val="20"/>
        </w:rPr>
      </w:pPr>
    </w:p>
    <w:p w14:paraId="0A00F4EF" w14:textId="77777777" w:rsidR="009E367B" w:rsidRDefault="009E367B" w:rsidP="009E367B">
      <w:pPr>
        <w:rPr>
          <w:sz w:val="20"/>
          <w:szCs w:val="20"/>
        </w:rPr>
      </w:pPr>
    </w:p>
    <w:p w14:paraId="61C1332A" w14:textId="77777777" w:rsidR="009E367B" w:rsidRDefault="009E367B" w:rsidP="009E367B">
      <w:pPr>
        <w:rPr>
          <w:sz w:val="20"/>
          <w:szCs w:val="20"/>
        </w:rPr>
      </w:pPr>
    </w:p>
    <w:p w14:paraId="4BD4B0E4" w14:textId="2A5A0767" w:rsidR="009E367B" w:rsidRDefault="009E367B" w:rsidP="009E367B">
      <w:pPr>
        <w:rPr>
          <w:sz w:val="20"/>
          <w:szCs w:val="20"/>
        </w:rPr>
      </w:pPr>
    </w:p>
    <w:p w14:paraId="5ADAB2EA" w14:textId="77777777" w:rsidR="00982E69" w:rsidRDefault="00982E69" w:rsidP="009E367B">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9E367B" w:rsidRPr="005626CB" w14:paraId="581F9A81" w14:textId="77777777" w:rsidTr="00EE5B07">
        <w:trPr>
          <w:trHeight w:val="300"/>
          <w:jc w:val="center"/>
        </w:trPr>
        <w:tc>
          <w:tcPr>
            <w:tcW w:w="5000" w:type="pct"/>
            <w:gridSpan w:val="2"/>
            <w:shd w:val="clear" w:color="auto" w:fill="auto"/>
            <w:noWrap/>
            <w:vAlign w:val="center"/>
            <w:hideMark/>
          </w:tcPr>
          <w:p w14:paraId="3993047A" w14:textId="77777777" w:rsidR="009E367B" w:rsidRPr="005626CB" w:rsidRDefault="009E367B"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E367B" w:rsidRPr="005626CB" w14:paraId="79993092" w14:textId="77777777" w:rsidTr="00293470">
        <w:trPr>
          <w:trHeight w:val="1670"/>
          <w:jc w:val="center"/>
        </w:trPr>
        <w:tc>
          <w:tcPr>
            <w:tcW w:w="5000" w:type="pct"/>
            <w:gridSpan w:val="2"/>
            <w:shd w:val="clear" w:color="auto" w:fill="auto"/>
            <w:noWrap/>
            <w:vAlign w:val="center"/>
            <w:hideMark/>
          </w:tcPr>
          <w:p w14:paraId="4F772D11" w14:textId="463258DC" w:rsidR="009E367B" w:rsidRDefault="00293470" w:rsidP="00EE5B07">
            <w:pPr>
              <w:jc w:val="center"/>
            </w:pPr>
            <w:r>
              <w:rPr>
                <w:noProof/>
              </w:rPr>
              <w:drawing>
                <wp:inline distT="0" distB="0" distL="0" distR="0" wp14:anchorId="1487CB1D" wp14:editId="2A1307D2">
                  <wp:extent cx="6937131" cy="4465027"/>
                  <wp:effectExtent l="0" t="0" r="16510" b="12065"/>
                  <wp:docPr id="73" name="Gráfico 73">
                    <a:extLst xmlns:a="http://schemas.openxmlformats.org/drawingml/2006/main">
                      <a:ext uri="{FF2B5EF4-FFF2-40B4-BE49-F238E27FC236}">
                        <a16:creationId xmlns:a16="http://schemas.microsoft.com/office/drawing/2014/main" id="{3FE5423B-1A56-49B2-A047-9666EC703A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2B305E2A" w14:textId="77777777" w:rsidR="009E367B" w:rsidRPr="005626CB" w:rsidRDefault="009E367B" w:rsidP="00EE5B07">
            <w:pPr>
              <w:jc w:val="center"/>
              <w:rPr>
                <w:rFonts w:eastAsia="Times New Roman"/>
                <w:color w:val="000000"/>
                <w:sz w:val="20"/>
                <w:szCs w:val="20"/>
                <w:lang w:eastAsia="es-CL"/>
              </w:rPr>
            </w:pPr>
          </w:p>
        </w:tc>
      </w:tr>
      <w:tr w:rsidR="009E367B" w:rsidRPr="00557733" w14:paraId="7AEB534E" w14:textId="77777777" w:rsidTr="00EE5B07">
        <w:trPr>
          <w:trHeight w:val="300"/>
          <w:jc w:val="center"/>
        </w:trPr>
        <w:tc>
          <w:tcPr>
            <w:tcW w:w="2577" w:type="pct"/>
            <w:shd w:val="clear" w:color="auto" w:fill="auto"/>
            <w:noWrap/>
            <w:vAlign w:val="center"/>
            <w:hideMark/>
          </w:tcPr>
          <w:p w14:paraId="04E93D8A" w14:textId="77777777" w:rsidR="009E367B" w:rsidRPr="00557733" w:rsidRDefault="009E367B" w:rsidP="00EE5B07">
            <w:pPr>
              <w:pStyle w:val="Descripcin"/>
              <w:rPr>
                <w:szCs w:val="18"/>
              </w:rPr>
            </w:pPr>
            <w:bookmarkStart w:id="154" w:name="_Toc54685822"/>
            <w:r>
              <w:t>Gráfico 3</w:t>
            </w:r>
            <w:r w:rsidRPr="00557733">
              <w:rPr>
                <w:szCs w:val="18"/>
              </w:rPr>
              <w:t>.</w:t>
            </w:r>
            <w:bookmarkEnd w:id="154"/>
          </w:p>
        </w:tc>
        <w:tc>
          <w:tcPr>
            <w:tcW w:w="2423" w:type="pct"/>
            <w:shd w:val="clear" w:color="auto" w:fill="auto"/>
            <w:noWrap/>
            <w:vAlign w:val="center"/>
            <w:hideMark/>
          </w:tcPr>
          <w:p w14:paraId="02EA8B36" w14:textId="606BDB2F" w:rsidR="009E367B" w:rsidRPr="00557733" w:rsidRDefault="009E367B"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9E367B" w:rsidRPr="00683CFC" w14:paraId="4A026946" w14:textId="77777777" w:rsidTr="00EE5B07">
        <w:trPr>
          <w:trHeight w:val="362"/>
          <w:jc w:val="center"/>
        </w:trPr>
        <w:tc>
          <w:tcPr>
            <w:tcW w:w="5000" w:type="pct"/>
            <w:gridSpan w:val="2"/>
            <w:shd w:val="clear" w:color="auto" w:fill="auto"/>
          </w:tcPr>
          <w:p w14:paraId="30E7DC7D" w14:textId="756DDA7D" w:rsidR="009E367B" w:rsidRPr="00683CFC" w:rsidRDefault="009E367B"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Manganeso</w:t>
            </w:r>
            <w:r w:rsidRPr="00151644">
              <w:rPr>
                <w:rFonts w:eastAsia="Times New Roman"/>
                <w:color w:val="000000"/>
                <w:sz w:val="18"/>
                <w:szCs w:val="18"/>
                <w:lang w:eastAsia="es-CL"/>
              </w:rPr>
              <w:t xml:space="preserve"> </w:t>
            </w:r>
            <w:r w:rsidR="003127C2">
              <w:rPr>
                <w:rFonts w:eastAsia="Times New Roman"/>
                <w:color w:val="000000"/>
                <w:sz w:val="18"/>
                <w:szCs w:val="18"/>
                <w:lang w:eastAsia="es-CL"/>
              </w:rPr>
              <w:t>en balsa de lixiviados</w:t>
            </w:r>
            <w:r w:rsidRPr="00151644">
              <w:rPr>
                <w:rFonts w:eastAsia="Times New Roman"/>
                <w:color w:val="000000"/>
                <w:sz w:val="18"/>
                <w:szCs w:val="18"/>
                <w:lang w:eastAsia="es-CL"/>
              </w:rPr>
              <w:t xml:space="preserve">, según registros históricos entregados por el titular (abril de 2016 y mayo de 2019), </w:t>
            </w:r>
            <w:r w:rsidR="00E3014B" w:rsidRPr="00E3014B">
              <w:rPr>
                <w:rFonts w:eastAsia="Times New Roman"/>
                <w:color w:val="000000"/>
                <w:sz w:val="18"/>
                <w:szCs w:val="18"/>
                <w:lang w:eastAsia="es-CL"/>
              </w:rPr>
              <w:t xml:space="preserve">comparados con la Tabla 1 del D.S. N°90, según el Plan de monitoreo de emisiones y de calidad ambiental en fase de </w:t>
            </w:r>
            <w:proofErr w:type="spellStart"/>
            <w:r w:rsidR="00E3014B" w:rsidRPr="00E3014B">
              <w:rPr>
                <w:rFonts w:eastAsia="Times New Roman"/>
                <w:color w:val="000000"/>
                <w:sz w:val="18"/>
                <w:szCs w:val="18"/>
                <w:lang w:eastAsia="es-CL"/>
              </w:rPr>
              <w:t>operación.a</w:t>
            </w:r>
            <w:proofErr w:type="spellEnd"/>
            <w:r w:rsidR="00E3014B" w:rsidRPr="00E3014B">
              <w:rPr>
                <w:rFonts w:eastAsia="Times New Roman"/>
                <w:color w:val="000000"/>
                <w:sz w:val="18"/>
                <w:szCs w:val="18"/>
                <w:lang w:eastAsia="es-CL"/>
              </w:rPr>
              <w:t xml:space="preserve"> la RCA 74/2017 ”Continuidad Operativa Planta Pudahuel”</w:t>
            </w:r>
            <w:r>
              <w:rPr>
                <w:rFonts w:eastAsia="Times New Roman"/>
                <w:color w:val="000000"/>
                <w:sz w:val="18"/>
                <w:szCs w:val="18"/>
                <w:lang w:eastAsia="es-CL"/>
              </w:rPr>
              <w:t>.</w:t>
            </w:r>
          </w:p>
        </w:tc>
      </w:tr>
    </w:tbl>
    <w:p w14:paraId="598D6F4E" w14:textId="77777777" w:rsidR="009E367B" w:rsidRDefault="009E367B" w:rsidP="009E367B">
      <w:pPr>
        <w:rPr>
          <w:sz w:val="20"/>
          <w:szCs w:val="20"/>
        </w:rPr>
      </w:pPr>
    </w:p>
    <w:p w14:paraId="3E6F6043" w14:textId="769B84D6" w:rsidR="009E367B" w:rsidRDefault="009E367B" w:rsidP="009E367B">
      <w:pPr>
        <w:rPr>
          <w:sz w:val="20"/>
          <w:szCs w:val="20"/>
        </w:rPr>
      </w:pPr>
    </w:p>
    <w:p w14:paraId="474406EB" w14:textId="77777777" w:rsidR="000D5624" w:rsidRDefault="000D5624" w:rsidP="009E367B">
      <w:pPr>
        <w:rPr>
          <w:sz w:val="20"/>
          <w:szCs w:val="20"/>
        </w:rPr>
      </w:pPr>
    </w:p>
    <w:p w14:paraId="51CCCE5E" w14:textId="77777777" w:rsidR="009E367B" w:rsidRDefault="009E367B" w:rsidP="009E367B">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9E367B" w:rsidRPr="005626CB" w14:paraId="162ACC20" w14:textId="77777777" w:rsidTr="00EE5B07">
        <w:trPr>
          <w:trHeight w:val="300"/>
          <w:jc w:val="center"/>
        </w:trPr>
        <w:tc>
          <w:tcPr>
            <w:tcW w:w="5000" w:type="pct"/>
            <w:gridSpan w:val="2"/>
            <w:shd w:val="clear" w:color="auto" w:fill="auto"/>
            <w:noWrap/>
            <w:vAlign w:val="center"/>
            <w:hideMark/>
          </w:tcPr>
          <w:p w14:paraId="3915D8CC" w14:textId="77777777" w:rsidR="009E367B" w:rsidRPr="005626CB" w:rsidRDefault="009E367B"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E367B" w:rsidRPr="005626CB" w14:paraId="7F23BCBE" w14:textId="77777777" w:rsidTr="002843C6">
        <w:trPr>
          <w:trHeight w:val="1670"/>
          <w:jc w:val="center"/>
        </w:trPr>
        <w:tc>
          <w:tcPr>
            <w:tcW w:w="5000" w:type="pct"/>
            <w:gridSpan w:val="2"/>
            <w:shd w:val="clear" w:color="auto" w:fill="auto"/>
            <w:noWrap/>
            <w:vAlign w:val="center"/>
            <w:hideMark/>
          </w:tcPr>
          <w:p w14:paraId="02E59C14" w14:textId="77777777" w:rsidR="009E367B" w:rsidRDefault="009E367B" w:rsidP="00EE5B07">
            <w:pPr>
              <w:jc w:val="center"/>
            </w:pPr>
          </w:p>
          <w:p w14:paraId="3DA16470" w14:textId="6342C8CD" w:rsidR="009E367B" w:rsidRDefault="002843C6" w:rsidP="00EE5B07">
            <w:pPr>
              <w:jc w:val="center"/>
              <w:rPr>
                <w:rFonts w:eastAsia="Times New Roman"/>
                <w:color w:val="000000"/>
                <w:sz w:val="20"/>
                <w:szCs w:val="20"/>
                <w:lang w:eastAsia="es-CL"/>
              </w:rPr>
            </w:pPr>
            <w:r>
              <w:rPr>
                <w:noProof/>
              </w:rPr>
              <w:drawing>
                <wp:inline distT="0" distB="0" distL="0" distR="0" wp14:anchorId="141E4CE6" wp14:editId="185B4FE7">
                  <wp:extent cx="6429375" cy="3947746"/>
                  <wp:effectExtent l="0" t="0" r="9525" b="15240"/>
                  <wp:docPr id="77" name="Gráfico 77">
                    <a:extLst xmlns:a="http://schemas.openxmlformats.org/drawingml/2006/main">
                      <a:ext uri="{FF2B5EF4-FFF2-40B4-BE49-F238E27FC236}">
                        <a16:creationId xmlns:a16="http://schemas.microsoft.com/office/drawing/2014/main" id="{DD78A436-B289-4ED0-86F2-09E0E4D031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396E6DE" w14:textId="77777777" w:rsidR="009E367B" w:rsidRPr="005626CB" w:rsidRDefault="009E367B" w:rsidP="00EE5B07">
            <w:pPr>
              <w:jc w:val="center"/>
              <w:rPr>
                <w:rFonts w:eastAsia="Times New Roman"/>
                <w:color w:val="000000"/>
                <w:sz w:val="20"/>
                <w:szCs w:val="20"/>
                <w:lang w:eastAsia="es-CL"/>
              </w:rPr>
            </w:pPr>
          </w:p>
        </w:tc>
      </w:tr>
      <w:tr w:rsidR="009E367B" w:rsidRPr="00557733" w14:paraId="035B1DEB" w14:textId="77777777" w:rsidTr="00EE5B07">
        <w:trPr>
          <w:trHeight w:val="300"/>
          <w:jc w:val="center"/>
        </w:trPr>
        <w:tc>
          <w:tcPr>
            <w:tcW w:w="2577" w:type="pct"/>
            <w:shd w:val="clear" w:color="auto" w:fill="auto"/>
            <w:noWrap/>
            <w:vAlign w:val="center"/>
            <w:hideMark/>
          </w:tcPr>
          <w:p w14:paraId="190CCD05" w14:textId="77777777" w:rsidR="009E367B" w:rsidRPr="00557733" w:rsidRDefault="009E367B" w:rsidP="00EE5B07">
            <w:pPr>
              <w:pStyle w:val="Descripcin"/>
              <w:rPr>
                <w:szCs w:val="18"/>
              </w:rPr>
            </w:pPr>
            <w:bookmarkStart w:id="155" w:name="_Toc54685823"/>
            <w:r>
              <w:t>Gráfico 4</w:t>
            </w:r>
            <w:r w:rsidRPr="00557733">
              <w:rPr>
                <w:szCs w:val="18"/>
              </w:rPr>
              <w:t>.</w:t>
            </w:r>
            <w:bookmarkEnd w:id="155"/>
          </w:p>
        </w:tc>
        <w:tc>
          <w:tcPr>
            <w:tcW w:w="2423" w:type="pct"/>
            <w:shd w:val="clear" w:color="auto" w:fill="auto"/>
            <w:noWrap/>
            <w:vAlign w:val="center"/>
            <w:hideMark/>
          </w:tcPr>
          <w:p w14:paraId="1B22065F" w14:textId="11A6F616" w:rsidR="009E367B" w:rsidRPr="00557733" w:rsidRDefault="009E367B"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9E367B" w:rsidRPr="00683CFC" w14:paraId="1FFF77A1" w14:textId="77777777" w:rsidTr="00EE5B07">
        <w:trPr>
          <w:trHeight w:val="362"/>
          <w:jc w:val="center"/>
        </w:trPr>
        <w:tc>
          <w:tcPr>
            <w:tcW w:w="5000" w:type="pct"/>
            <w:gridSpan w:val="2"/>
            <w:shd w:val="clear" w:color="auto" w:fill="auto"/>
          </w:tcPr>
          <w:p w14:paraId="599764B6" w14:textId="3EDF6222" w:rsidR="009E367B" w:rsidRPr="00683CFC" w:rsidRDefault="009E367B"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Plomo</w:t>
            </w:r>
            <w:r w:rsidRPr="00151644">
              <w:rPr>
                <w:rFonts w:eastAsia="Times New Roman"/>
                <w:color w:val="000000"/>
                <w:sz w:val="18"/>
                <w:szCs w:val="18"/>
                <w:lang w:eastAsia="es-CL"/>
              </w:rPr>
              <w:t xml:space="preserve"> </w:t>
            </w:r>
            <w:r w:rsidR="003127C2">
              <w:rPr>
                <w:rFonts w:eastAsia="Times New Roman"/>
                <w:color w:val="000000"/>
                <w:sz w:val="18"/>
                <w:szCs w:val="18"/>
                <w:lang w:eastAsia="es-CL"/>
              </w:rPr>
              <w:t>en balsa de lixiviados</w:t>
            </w:r>
            <w:r w:rsidRPr="00151644">
              <w:rPr>
                <w:rFonts w:eastAsia="Times New Roman"/>
                <w:color w:val="000000"/>
                <w:sz w:val="18"/>
                <w:szCs w:val="18"/>
                <w:lang w:eastAsia="es-CL"/>
              </w:rPr>
              <w:t xml:space="preserve">, según registros históricos entregados por el titular (abril de 2016 y mayo de 2019), </w:t>
            </w:r>
            <w:r w:rsidR="00E3014B" w:rsidRPr="00E3014B">
              <w:rPr>
                <w:rFonts w:eastAsia="Times New Roman"/>
                <w:color w:val="000000"/>
                <w:sz w:val="18"/>
                <w:szCs w:val="18"/>
                <w:lang w:eastAsia="es-CL"/>
              </w:rPr>
              <w:t xml:space="preserve">comparados con la Tabla 1 del D.S. N°90, según el Plan de monitoreo de emisiones y de calidad ambiental en fase de </w:t>
            </w:r>
            <w:proofErr w:type="spellStart"/>
            <w:r w:rsidR="00E3014B" w:rsidRPr="00E3014B">
              <w:rPr>
                <w:rFonts w:eastAsia="Times New Roman"/>
                <w:color w:val="000000"/>
                <w:sz w:val="18"/>
                <w:szCs w:val="18"/>
                <w:lang w:eastAsia="es-CL"/>
              </w:rPr>
              <w:t>operación.a</w:t>
            </w:r>
            <w:proofErr w:type="spellEnd"/>
            <w:r w:rsidR="00E3014B" w:rsidRPr="00E3014B">
              <w:rPr>
                <w:rFonts w:eastAsia="Times New Roman"/>
                <w:color w:val="000000"/>
                <w:sz w:val="18"/>
                <w:szCs w:val="18"/>
                <w:lang w:eastAsia="es-CL"/>
              </w:rPr>
              <w:t xml:space="preserve"> la RCA 74/2017 ”Continuidad Operativa Planta Pudahuel”</w:t>
            </w:r>
            <w:r>
              <w:rPr>
                <w:rFonts w:eastAsia="Times New Roman"/>
                <w:color w:val="000000"/>
                <w:sz w:val="18"/>
                <w:szCs w:val="18"/>
                <w:lang w:eastAsia="es-CL"/>
              </w:rPr>
              <w:t>.</w:t>
            </w:r>
          </w:p>
        </w:tc>
      </w:tr>
    </w:tbl>
    <w:p w14:paraId="269D2957" w14:textId="77777777" w:rsidR="009E367B" w:rsidRDefault="009E367B" w:rsidP="009E367B">
      <w:pPr>
        <w:rPr>
          <w:sz w:val="20"/>
          <w:szCs w:val="20"/>
        </w:rPr>
      </w:pPr>
    </w:p>
    <w:p w14:paraId="7647BDE0" w14:textId="77777777" w:rsidR="009E367B" w:rsidRDefault="009E367B" w:rsidP="009E367B">
      <w:pPr>
        <w:rPr>
          <w:sz w:val="20"/>
          <w:szCs w:val="20"/>
        </w:rPr>
      </w:pPr>
    </w:p>
    <w:p w14:paraId="394C4152" w14:textId="77777777" w:rsidR="009E367B" w:rsidRDefault="009E367B" w:rsidP="009E367B">
      <w:pPr>
        <w:rPr>
          <w:sz w:val="20"/>
          <w:szCs w:val="20"/>
        </w:rPr>
      </w:pPr>
    </w:p>
    <w:p w14:paraId="21958D3B" w14:textId="77777777" w:rsidR="00B218B6" w:rsidRDefault="00B218B6" w:rsidP="00B218B6">
      <w:pPr>
        <w:rPr>
          <w:sz w:val="20"/>
          <w:szCs w:val="20"/>
        </w:rPr>
      </w:pPr>
    </w:p>
    <w:p w14:paraId="0157C689" w14:textId="220B1E8A" w:rsidR="00B218B6" w:rsidRDefault="00B218B6" w:rsidP="00B218B6">
      <w:pPr>
        <w:rPr>
          <w:sz w:val="20"/>
          <w:szCs w:val="20"/>
        </w:rPr>
      </w:pPr>
    </w:p>
    <w:p w14:paraId="1F9F4BBB" w14:textId="77777777" w:rsidR="00B218B6" w:rsidRDefault="00B218B6" w:rsidP="00B218B6">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B218B6" w:rsidRPr="005626CB" w14:paraId="7AD7DDFD" w14:textId="77777777" w:rsidTr="00EE5B07">
        <w:trPr>
          <w:trHeight w:val="300"/>
          <w:jc w:val="center"/>
        </w:trPr>
        <w:tc>
          <w:tcPr>
            <w:tcW w:w="5000" w:type="pct"/>
            <w:gridSpan w:val="2"/>
            <w:shd w:val="clear" w:color="auto" w:fill="auto"/>
            <w:noWrap/>
            <w:vAlign w:val="center"/>
            <w:hideMark/>
          </w:tcPr>
          <w:p w14:paraId="1F682ECB" w14:textId="77777777" w:rsidR="00B218B6" w:rsidRPr="005626CB" w:rsidRDefault="00B218B6"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B218B6" w:rsidRPr="005626CB" w14:paraId="4421755E" w14:textId="77777777" w:rsidTr="00B218B6">
        <w:trPr>
          <w:trHeight w:val="1670"/>
          <w:jc w:val="center"/>
        </w:trPr>
        <w:tc>
          <w:tcPr>
            <w:tcW w:w="5000" w:type="pct"/>
            <w:gridSpan w:val="2"/>
            <w:shd w:val="clear" w:color="auto" w:fill="auto"/>
            <w:noWrap/>
            <w:vAlign w:val="center"/>
            <w:hideMark/>
          </w:tcPr>
          <w:p w14:paraId="466C19C0" w14:textId="77777777" w:rsidR="00B218B6" w:rsidRDefault="00B218B6" w:rsidP="00EE5B07">
            <w:pPr>
              <w:jc w:val="center"/>
            </w:pPr>
          </w:p>
          <w:p w14:paraId="3C24AD19" w14:textId="73BFD67B" w:rsidR="00B218B6" w:rsidRDefault="00B218B6" w:rsidP="00EE5B07">
            <w:pPr>
              <w:jc w:val="center"/>
              <w:rPr>
                <w:rFonts w:eastAsia="Times New Roman"/>
                <w:color w:val="000000"/>
                <w:sz w:val="20"/>
                <w:szCs w:val="20"/>
                <w:lang w:eastAsia="es-CL"/>
              </w:rPr>
            </w:pPr>
            <w:r>
              <w:rPr>
                <w:noProof/>
              </w:rPr>
              <mc:AlternateContent>
                <mc:Choice Requires="wps">
                  <w:drawing>
                    <wp:anchor distT="0" distB="0" distL="114300" distR="114300" simplePos="0" relativeHeight="251893760" behindDoc="0" locked="0" layoutInCell="1" allowOverlap="1" wp14:anchorId="58DBA08B" wp14:editId="2521D638">
                      <wp:simplePos x="0" y="0"/>
                      <wp:positionH relativeFrom="column">
                        <wp:posOffset>1861185</wp:posOffset>
                      </wp:positionH>
                      <wp:positionV relativeFrom="paragraph">
                        <wp:posOffset>2735580</wp:posOffset>
                      </wp:positionV>
                      <wp:extent cx="5457825" cy="0"/>
                      <wp:effectExtent l="0" t="0" r="0" b="0"/>
                      <wp:wrapNone/>
                      <wp:docPr id="80" name="Conector recto 6"/>
                      <wp:cNvGraphicFramePr/>
                      <a:graphic xmlns:a="http://schemas.openxmlformats.org/drawingml/2006/main">
                        <a:graphicData uri="http://schemas.microsoft.com/office/word/2010/wordprocessingShape">
                          <wps:wsp>
                            <wps:cNvCnPr/>
                            <wps:spPr>
                              <a:xfrm flipV="1">
                                <a:off x="0" y="0"/>
                                <a:ext cx="545782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479492" id="Conector recto 6" o:spid="_x0000_s1026" style="position:absolute;flip:y;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55pt,215.4pt" to="576.3pt,2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daF2AEAAAsEAAAOAAAAZHJzL2Uyb0RvYy54bWysU8uu0zAQ3SPxD5b3NGlFL1XU9C56VTYI&#10;Kl571xk3lvzS2DTp3zN22nAFCAlEFo7HnnM854y9fRytYRfAqL1r+XJRcwZO+k67c8u/fD682nAW&#10;k3CdMN5By68Q+ePu5YvtEBpY+d6bDpARiYvNEFrepxSaqoqyByviwgdwtKk8WpEoxHPVoRiI3Zpq&#10;VdcP1eCxC+glxEirT9Mm3xV+pUCmD0pFSMy0nGpLZcQynvJY7baiOaMIvZa3MsQ/VGGFdnToTPUk&#10;kmDfUP9CZbVEH71KC+lt5ZXSEooGUrOsf1LzqRcBihYyJ4bZpvj/aOX7yxGZ7lq+IXucsNSjPXVK&#10;Jo8M8489ZJOGEBvK3bsj3qIYjpgVjwotU0aHr9T/4gGpYmOx+DpbDGNikhbXr9dvNqs1Z/K+V00U&#10;mSpgTG/BW5YnLTfaZfWiEZd3MdGxlHpPycvG5TF6o7uDNqYEeD7tDbKLoH4fDjV9uXoCPkujKEOr&#10;rGlSUWbpamCi/QiKLKFqJz3lMsJMK6QEl5Y3XuMoO8MUlTAD61L3H4G3/AyFclH/BjwjysnepRls&#10;tfP4u9PTeC9ZTfl3Bybd2YKT766lv8UaunHFudvryFf6eVzgP97w7jsAAAD//wMAUEsDBBQABgAI&#10;AAAAIQAXQAC53wAAAAwBAAAPAAAAZHJzL2Rvd25yZXYueG1sTI/BSsNAEIbvgu+wjOCl2N2kGjRm&#10;U0TwIngwbcHjNDsmodnZkN22ydu7BUGPM/Pxz/cX68n24kSj7xxrSJYKBHHtTMeNhu3m7e4RhA/I&#10;BnvHpGEmD+vy+qrA3Lgzf9KpCo2IIexz1NCGMORS+roli37pBuJ4+3ajxRDHsZFmxHMMt71Mlcqk&#10;xY7jhxYHem2pPlRHq6FSOL8n2908LcLisPmqPqpdFrS+vZlenkEEmsIfDBf9qA5ldNq7Ixsveg3p&#10;0yqJqIb7lYodLkTykGYg9r8rWRbyf4nyBwAA//8DAFBLAQItABQABgAIAAAAIQC2gziS/gAAAOEB&#10;AAATAAAAAAAAAAAAAAAAAAAAAABbQ29udGVudF9UeXBlc10ueG1sUEsBAi0AFAAGAAgAAAAhADj9&#10;If/WAAAAlAEAAAsAAAAAAAAAAAAAAAAALwEAAF9yZWxzLy5yZWxzUEsBAi0AFAAGAAgAAAAhAMsd&#10;1oXYAQAACwQAAA4AAAAAAAAAAAAAAAAALgIAAGRycy9lMm9Eb2MueG1sUEsBAi0AFAAGAAgAAAAh&#10;ABdAALnfAAAADAEAAA8AAAAAAAAAAAAAAAAAMgQAAGRycy9kb3ducmV2LnhtbFBLBQYAAAAABAAE&#10;APMAAAA+BQAAAAA=&#10;" strokecolor="red"/>
                  </w:pict>
                </mc:Fallback>
              </mc:AlternateContent>
            </w:r>
            <w:r>
              <w:rPr>
                <w:noProof/>
              </w:rPr>
              <w:drawing>
                <wp:inline distT="0" distB="0" distL="0" distR="0" wp14:anchorId="4974028E" wp14:editId="14B99152">
                  <wp:extent cx="6085010" cy="3921369"/>
                  <wp:effectExtent l="0" t="0" r="11430" b="3175"/>
                  <wp:docPr id="81" name="Gráfico 81">
                    <a:extLst xmlns:a="http://schemas.openxmlformats.org/drawingml/2006/main">
                      <a:ext uri="{FF2B5EF4-FFF2-40B4-BE49-F238E27FC236}">
                        <a16:creationId xmlns:a16="http://schemas.microsoft.com/office/drawing/2014/main" id="{928D068F-7A35-4034-AE47-17044ADB33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66116375" w14:textId="77777777" w:rsidR="00B218B6" w:rsidRPr="005626CB" w:rsidRDefault="00B218B6" w:rsidP="00EE5B07">
            <w:pPr>
              <w:jc w:val="center"/>
              <w:rPr>
                <w:rFonts w:eastAsia="Times New Roman"/>
                <w:color w:val="000000"/>
                <w:sz w:val="20"/>
                <w:szCs w:val="20"/>
                <w:lang w:eastAsia="es-CL"/>
              </w:rPr>
            </w:pPr>
          </w:p>
        </w:tc>
      </w:tr>
      <w:tr w:rsidR="00B218B6" w:rsidRPr="00557733" w14:paraId="4DA5E627" w14:textId="77777777" w:rsidTr="00EE5B07">
        <w:trPr>
          <w:trHeight w:val="300"/>
          <w:jc w:val="center"/>
        </w:trPr>
        <w:tc>
          <w:tcPr>
            <w:tcW w:w="2577" w:type="pct"/>
            <w:shd w:val="clear" w:color="auto" w:fill="auto"/>
            <w:noWrap/>
            <w:vAlign w:val="center"/>
            <w:hideMark/>
          </w:tcPr>
          <w:p w14:paraId="52A06646" w14:textId="33C349C5" w:rsidR="00B218B6" w:rsidRPr="00557733" w:rsidRDefault="00B218B6" w:rsidP="00EE5B07">
            <w:pPr>
              <w:pStyle w:val="Descripcin"/>
              <w:rPr>
                <w:szCs w:val="18"/>
              </w:rPr>
            </w:pPr>
            <w:bookmarkStart w:id="156" w:name="_Toc54685824"/>
            <w:r>
              <w:t xml:space="preserve">Gráfico </w:t>
            </w:r>
            <w:r w:rsidR="0059459F">
              <w:t>5</w:t>
            </w:r>
            <w:r w:rsidRPr="00557733">
              <w:rPr>
                <w:szCs w:val="18"/>
              </w:rPr>
              <w:t>.</w:t>
            </w:r>
            <w:bookmarkEnd w:id="156"/>
          </w:p>
        </w:tc>
        <w:tc>
          <w:tcPr>
            <w:tcW w:w="2423" w:type="pct"/>
            <w:shd w:val="clear" w:color="auto" w:fill="auto"/>
            <w:noWrap/>
            <w:vAlign w:val="center"/>
            <w:hideMark/>
          </w:tcPr>
          <w:p w14:paraId="6E805E13" w14:textId="43942BEC" w:rsidR="00B218B6" w:rsidRPr="00557733" w:rsidRDefault="00B218B6"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B218B6" w:rsidRPr="00683CFC" w14:paraId="4513CA39" w14:textId="77777777" w:rsidTr="00EE5B07">
        <w:trPr>
          <w:trHeight w:val="362"/>
          <w:jc w:val="center"/>
        </w:trPr>
        <w:tc>
          <w:tcPr>
            <w:tcW w:w="5000" w:type="pct"/>
            <w:gridSpan w:val="2"/>
            <w:shd w:val="clear" w:color="auto" w:fill="auto"/>
          </w:tcPr>
          <w:p w14:paraId="707B4BB1" w14:textId="3DC83DDB" w:rsidR="00B218B6" w:rsidRPr="00683CFC" w:rsidRDefault="00B218B6"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Plomo</w:t>
            </w:r>
            <w:r w:rsidRPr="00151644">
              <w:rPr>
                <w:rFonts w:eastAsia="Times New Roman"/>
                <w:color w:val="000000"/>
                <w:sz w:val="18"/>
                <w:szCs w:val="18"/>
                <w:lang w:eastAsia="es-CL"/>
              </w:rPr>
              <w:t xml:space="preserve"> </w:t>
            </w:r>
            <w:r>
              <w:rPr>
                <w:rFonts w:eastAsia="Times New Roman"/>
                <w:color w:val="000000"/>
                <w:sz w:val="18"/>
                <w:szCs w:val="18"/>
                <w:lang w:eastAsia="es-CL"/>
              </w:rPr>
              <w:t>en balsa de lixiviados</w:t>
            </w:r>
            <w:r w:rsidRPr="00151644">
              <w:rPr>
                <w:rFonts w:eastAsia="Times New Roman"/>
                <w:color w:val="000000"/>
                <w:sz w:val="18"/>
                <w:szCs w:val="18"/>
                <w:lang w:eastAsia="es-CL"/>
              </w:rPr>
              <w:t xml:space="preserve">, según registros históricos entregados por el titular (abril de 2016 y mayo de 2019), </w:t>
            </w:r>
            <w:r w:rsidR="00E3014B" w:rsidRPr="00E3014B">
              <w:rPr>
                <w:rFonts w:eastAsia="Times New Roman"/>
                <w:color w:val="000000"/>
                <w:sz w:val="18"/>
                <w:szCs w:val="18"/>
                <w:lang w:eastAsia="es-CL"/>
              </w:rPr>
              <w:t xml:space="preserve">comparados con la Tabla 1 del D.S. N°90, según el Plan de monitoreo de emisiones y de calidad ambiental en fase de </w:t>
            </w:r>
            <w:proofErr w:type="spellStart"/>
            <w:r w:rsidR="00E3014B" w:rsidRPr="00E3014B">
              <w:rPr>
                <w:rFonts w:eastAsia="Times New Roman"/>
                <w:color w:val="000000"/>
                <w:sz w:val="18"/>
                <w:szCs w:val="18"/>
                <w:lang w:eastAsia="es-CL"/>
              </w:rPr>
              <w:t>operación.a</w:t>
            </w:r>
            <w:proofErr w:type="spellEnd"/>
            <w:r w:rsidR="00E3014B" w:rsidRPr="00E3014B">
              <w:rPr>
                <w:rFonts w:eastAsia="Times New Roman"/>
                <w:color w:val="000000"/>
                <w:sz w:val="18"/>
                <w:szCs w:val="18"/>
                <w:lang w:eastAsia="es-CL"/>
              </w:rPr>
              <w:t xml:space="preserve"> la RCA 74/2017 ”Continuidad Operativa Planta Pudahuel”</w:t>
            </w:r>
            <w:r>
              <w:rPr>
                <w:rFonts w:eastAsia="Times New Roman"/>
                <w:color w:val="000000"/>
                <w:sz w:val="18"/>
                <w:szCs w:val="18"/>
                <w:lang w:eastAsia="es-CL"/>
              </w:rPr>
              <w:t>.</w:t>
            </w:r>
          </w:p>
        </w:tc>
      </w:tr>
    </w:tbl>
    <w:p w14:paraId="2341CF8A" w14:textId="77777777" w:rsidR="00B218B6" w:rsidRDefault="00B218B6" w:rsidP="00B218B6">
      <w:pPr>
        <w:rPr>
          <w:sz w:val="20"/>
          <w:szCs w:val="20"/>
        </w:rPr>
      </w:pPr>
    </w:p>
    <w:p w14:paraId="2EC3AB03" w14:textId="3B8FB47E" w:rsidR="00B218B6" w:rsidRDefault="00B218B6" w:rsidP="00B218B6">
      <w:pPr>
        <w:rPr>
          <w:sz w:val="20"/>
          <w:szCs w:val="20"/>
        </w:rPr>
      </w:pPr>
    </w:p>
    <w:p w14:paraId="130C2695" w14:textId="5430EFAE" w:rsidR="000B229B" w:rsidRDefault="000B229B" w:rsidP="00B218B6">
      <w:pPr>
        <w:rPr>
          <w:sz w:val="20"/>
          <w:szCs w:val="20"/>
        </w:rPr>
      </w:pPr>
    </w:p>
    <w:p w14:paraId="7467BFF9" w14:textId="4B3CA486" w:rsidR="000B229B" w:rsidRDefault="000B229B" w:rsidP="00B218B6">
      <w:pPr>
        <w:rPr>
          <w:sz w:val="20"/>
          <w:szCs w:val="20"/>
        </w:rPr>
      </w:pPr>
    </w:p>
    <w:p w14:paraId="0DABB386" w14:textId="77777777" w:rsidR="000B229B" w:rsidRDefault="000B229B" w:rsidP="000B229B">
      <w:pPr>
        <w:rPr>
          <w:sz w:val="20"/>
          <w:szCs w:val="20"/>
        </w:rPr>
      </w:pPr>
    </w:p>
    <w:p w14:paraId="0F12E6D6" w14:textId="77777777" w:rsidR="000B229B" w:rsidRDefault="000B229B" w:rsidP="000B229B">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0B229B" w:rsidRPr="005626CB" w14:paraId="044C70BC" w14:textId="77777777" w:rsidTr="0099684A">
        <w:trPr>
          <w:trHeight w:val="300"/>
          <w:jc w:val="center"/>
        </w:trPr>
        <w:tc>
          <w:tcPr>
            <w:tcW w:w="5000" w:type="pct"/>
            <w:gridSpan w:val="2"/>
            <w:shd w:val="clear" w:color="auto" w:fill="auto"/>
            <w:noWrap/>
            <w:vAlign w:val="center"/>
            <w:hideMark/>
          </w:tcPr>
          <w:p w14:paraId="632E5A56" w14:textId="77777777" w:rsidR="000B229B" w:rsidRPr="005626CB" w:rsidRDefault="000B229B" w:rsidP="0099684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0B229B" w:rsidRPr="005626CB" w14:paraId="5A5EF3F5" w14:textId="77777777" w:rsidTr="00C22541">
        <w:trPr>
          <w:trHeight w:val="1670"/>
          <w:jc w:val="center"/>
        </w:trPr>
        <w:tc>
          <w:tcPr>
            <w:tcW w:w="5000" w:type="pct"/>
            <w:gridSpan w:val="2"/>
            <w:shd w:val="clear" w:color="auto" w:fill="auto"/>
            <w:noWrap/>
            <w:vAlign w:val="center"/>
            <w:hideMark/>
          </w:tcPr>
          <w:p w14:paraId="038D8776" w14:textId="77777777" w:rsidR="000B229B" w:rsidRDefault="000B229B" w:rsidP="0099684A">
            <w:pPr>
              <w:jc w:val="center"/>
            </w:pPr>
          </w:p>
          <w:p w14:paraId="67925EF4" w14:textId="65CFAEEF" w:rsidR="000B229B" w:rsidRDefault="00C22541" w:rsidP="0099684A">
            <w:pPr>
              <w:jc w:val="center"/>
              <w:rPr>
                <w:rFonts w:eastAsia="Times New Roman"/>
                <w:color w:val="000000"/>
                <w:sz w:val="20"/>
                <w:szCs w:val="20"/>
                <w:lang w:eastAsia="es-CL"/>
              </w:rPr>
            </w:pPr>
            <w:r>
              <w:rPr>
                <w:noProof/>
              </w:rPr>
              <w:drawing>
                <wp:inline distT="0" distB="0" distL="0" distR="0" wp14:anchorId="6B770560" wp14:editId="24088D1F">
                  <wp:extent cx="6057900" cy="4038600"/>
                  <wp:effectExtent l="0" t="0" r="0" b="0"/>
                  <wp:docPr id="137" name="Gráfico 137">
                    <a:extLst xmlns:a="http://schemas.openxmlformats.org/drawingml/2006/main">
                      <a:ext uri="{FF2B5EF4-FFF2-40B4-BE49-F238E27FC236}">
                        <a16:creationId xmlns:a16="http://schemas.microsoft.com/office/drawing/2014/main" id="{8F9B155C-1F28-4232-B1C6-306F2A8D4D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7551B378" w14:textId="77777777" w:rsidR="000B229B" w:rsidRPr="005626CB" w:rsidRDefault="000B229B" w:rsidP="0099684A">
            <w:pPr>
              <w:jc w:val="center"/>
              <w:rPr>
                <w:rFonts w:eastAsia="Times New Roman"/>
                <w:color w:val="000000"/>
                <w:sz w:val="20"/>
                <w:szCs w:val="20"/>
                <w:lang w:eastAsia="es-CL"/>
              </w:rPr>
            </w:pPr>
          </w:p>
        </w:tc>
      </w:tr>
      <w:tr w:rsidR="000B229B" w:rsidRPr="00557733" w14:paraId="139C0B55" w14:textId="77777777" w:rsidTr="0099684A">
        <w:trPr>
          <w:trHeight w:val="300"/>
          <w:jc w:val="center"/>
        </w:trPr>
        <w:tc>
          <w:tcPr>
            <w:tcW w:w="2577" w:type="pct"/>
            <w:shd w:val="clear" w:color="auto" w:fill="auto"/>
            <w:noWrap/>
            <w:vAlign w:val="center"/>
            <w:hideMark/>
          </w:tcPr>
          <w:p w14:paraId="07C1F777" w14:textId="312B18DA" w:rsidR="000B229B" w:rsidRPr="00557733" w:rsidRDefault="000B229B" w:rsidP="0099684A">
            <w:pPr>
              <w:pStyle w:val="Descripcin"/>
              <w:rPr>
                <w:szCs w:val="18"/>
              </w:rPr>
            </w:pPr>
            <w:bookmarkStart w:id="157" w:name="_Toc54685825"/>
            <w:r>
              <w:t xml:space="preserve">Gráfico </w:t>
            </w:r>
            <w:r w:rsidR="008F1AB9">
              <w:t>6</w:t>
            </w:r>
            <w:r w:rsidRPr="00557733">
              <w:rPr>
                <w:szCs w:val="18"/>
              </w:rPr>
              <w:t>.</w:t>
            </w:r>
            <w:bookmarkEnd w:id="157"/>
          </w:p>
        </w:tc>
        <w:tc>
          <w:tcPr>
            <w:tcW w:w="2423" w:type="pct"/>
            <w:shd w:val="clear" w:color="auto" w:fill="auto"/>
            <w:noWrap/>
            <w:vAlign w:val="center"/>
            <w:hideMark/>
          </w:tcPr>
          <w:p w14:paraId="373F5491" w14:textId="11B72362" w:rsidR="000B229B" w:rsidRPr="00557733" w:rsidRDefault="000B229B" w:rsidP="0099684A">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34433E">
              <w:rPr>
                <w:rFonts w:eastAsia="Times New Roman"/>
                <w:sz w:val="18"/>
                <w:szCs w:val="18"/>
                <w:lang w:eastAsia="es-CL"/>
              </w:rPr>
              <w:t>-----</w:t>
            </w:r>
          </w:p>
        </w:tc>
      </w:tr>
      <w:tr w:rsidR="000B229B" w:rsidRPr="00683CFC" w14:paraId="079073C3" w14:textId="77777777" w:rsidTr="0099684A">
        <w:trPr>
          <w:trHeight w:val="362"/>
          <w:jc w:val="center"/>
        </w:trPr>
        <w:tc>
          <w:tcPr>
            <w:tcW w:w="5000" w:type="pct"/>
            <w:gridSpan w:val="2"/>
            <w:shd w:val="clear" w:color="auto" w:fill="auto"/>
          </w:tcPr>
          <w:p w14:paraId="646B6862" w14:textId="41CF99FA" w:rsidR="000B229B" w:rsidRPr="00683CFC" w:rsidRDefault="000B229B" w:rsidP="0099684A">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Cloruros en balsa de lixiviados</w:t>
            </w:r>
            <w:r w:rsidRPr="00151644">
              <w:rPr>
                <w:rFonts w:eastAsia="Times New Roman"/>
                <w:color w:val="000000"/>
                <w:sz w:val="18"/>
                <w:szCs w:val="18"/>
                <w:lang w:eastAsia="es-CL"/>
              </w:rPr>
              <w:t xml:space="preserve">, según registros históricos entregados por el titular (abril de 2016 y mayo de 2019), </w:t>
            </w:r>
            <w:r w:rsidRPr="00E3014B">
              <w:rPr>
                <w:rFonts w:eastAsia="Times New Roman"/>
                <w:color w:val="000000"/>
                <w:sz w:val="18"/>
                <w:szCs w:val="18"/>
                <w:lang w:eastAsia="es-CL"/>
              </w:rPr>
              <w:t xml:space="preserve">comparados con la Tabla 1 del D.S. N°90, según el Plan de monitoreo de emisiones y de calidad ambiental en fase de </w:t>
            </w:r>
            <w:proofErr w:type="spellStart"/>
            <w:r w:rsidRPr="00E3014B">
              <w:rPr>
                <w:rFonts w:eastAsia="Times New Roman"/>
                <w:color w:val="000000"/>
                <w:sz w:val="18"/>
                <w:szCs w:val="18"/>
                <w:lang w:eastAsia="es-CL"/>
              </w:rPr>
              <w:t>operación.a</w:t>
            </w:r>
            <w:proofErr w:type="spellEnd"/>
            <w:r w:rsidRPr="00E3014B">
              <w:rPr>
                <w:rFonts w:eastAsia="Times New Roman"/>
                <w:color w:val="000000"/>
                <w:sz w:val="18"/>
                <w:szCs w:val="18"/>
                <w:lang w:eastAsia="es-CL"/>
              </w:rPr>
              <w:t xml:space="preserve"> la RCA 74/2017 ”Continuidad Operativa Planta Pudahuel”</w:t>
            </w:r>
            <w:r>
              <w:rPr>
                <w:rFonts w:eastAsia="Times New Roman"/>
                <w:color w:val="000000"/>
                <w:sz w:val="18"/>
                <w:szCs w:val="18"/>
                <w:lang w:eastAsia="es-CL"/>
              </w:rPr>
              <w:t>.</w:t>
            </w:r>
          </w:p>
        </w:tc>
      </w:tr>
    </w:tbl>
    <w:p w14:paraId="4BB5B27E" w14:textId="77777777" w:rsidR="000B229B" w:rsidRDefault="000B229B" w:rsidP="000B229B">
      <w:pPr>
        <w:rPr>
          <w:sz w:val="20"/>
          <w:szCs w:val="20"/>
        </w:rPr>
      </w:pPr>
    </w:p>
    <w:p w14:paraId="148D5D86" w14:textId="36566669" w:rsidR="000B229B" w:rsidRDefault="000B229B" w:rsidP="000B229B">
      <w:pPr>
        <w:rPr>
          <w:sz w:val="20"/>
          <w:szCs w:val="20"/>
        </w:rPr>
      </w:pPr>
    </w:p>
    <w:p w14:paraId="2BA3A842" w14:textId="126E18C5" w:rsidR="00370A01" w:rsidRDefault="00370A01">
      <w:pPr>
        <w:jc w:val="left"/>
        <w:rPr>
          <w:sz w:val="20"/>
          <w:szCs w:val="20"/>
        </w:rPr>
      </w:pPr>
      <w:r>
        <w:rPr>
          <w:sz w:val="20"/>
          <w:szCs w:val="20"/>
        </w:rPr>
        <w:br w:type="page"/>
      </w:r>
    </w:p>
    <w:p w14:paraId="2FA567E9" w14:textId="77777777" w:rsidR="000B229B" w:rsidRDefault="000B229B" w:rsidP="000B229B">
      <w:pPr>
        <w:rPr>
          <w:sz w:val="20"/>
          <w:szCs w:val="20"/>
        </w:rPr>
      </w:pPr>
    </w:p>
    <w:tbl>
      <w:tblPr>
        <w:tblStyle w:val="Tablaconcuadrcula"/>
        <w:tblW w:w="13628" w:type="dxa"/>
        <w:jc w:val="center"/>
        <w:tblLook w:val="04A0" w:firstRow="1" w:lastRow="0" w:firstColumn="1" w:lastColumn="0" w:noHBand="0" w:noVBand="1"/>
      </w:tblPr>
      <w:tblGrid>
        <w:gridCol w:w="3786"/>
        <w:gridCol w:w="9842"/>
      </w:tblGrid>
      <w:tr w:rsidR="007E577A" w14:paraId="02B53D62" w14:textId="77777777" w:rsidTr="00306DC2">
        <w:trPr>
          <w:jc w:val="center"/>
        </w:trPr>
        <w:tc>
          <w:tcPr>
            <w:tcW w:w="1389" w:type="pct"/>
          </w:tcPr>
          <w:p w14:paraId="3A66E264" w14:textId="245F361C" w:rsidR="007E577A" w:rsidRDefault="007E577A" w:rsidP="00306DC2">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B2010A">
              <w:rPr>
                <w:rFonts w:eastAsia="Times New Roman"/>
                <w:color w:val="000000"/>
              </w:rPr>
              <w:t>8</w:t>
            </w:r>
          </w:p>
        </w:tc>
        <w:tc>
          <w:tcPr>
            <w:tcW w:w="3611" w:type="pct"/>
          </w:tcPr>
          <w:p w14:paraId="1807EA53" w14:textId="1598D9FF" w:rsidR="007E577A" w:rsidRDefault="007E577A" w:rsidP="00306DC2">
            <w:r w:rsidRPr="00DA3A2B">
              <w:rPr>
                <w:rFonts w:ascii="Calibri" w:eastAsia="Times New Roman" w:hAnsi="Calibri"/>
                <w:b/>
                <w:bCs/>
                <w:color w:val="000000"/>
                <w:lang w:eastAsia="es-CL"/>
              </w:rPr>
              <w:t xml:space="preserve">Estación </w:t>
            </w:r>
            <w:proofErr w:type="spellStart"/>
            <w:r w:rsidRPr="00DA3A2B">
              <w:rPr>
                <w:rFonts w:ascii="Calibri" w:eastAsia="Times New Roman" w:hAnsi="Calibri"/>
                <w:b/>
                <w:bCs/>
                <w:color w:val="000000"/>
                <w:lang w:eastAsia="es-CL"/>
              </w:rPr>
              <w:t>N°</w:t>
            </w:r>
            <w:proofErr w:type="spellEnd"/>
            <w:r w:rsidRPr="00DA3A2B">
              <w:rPr>
                <w:rFonts w:ascii="Calibri" w:eastAsia="Times New Roman" w:hAnsi="Calibri"/>
                <w:color w:val="000000"/>
                <w:lang w:eastAsia="es-CL"/>
              </w:rPr>
              <w:t xml:space="preserve">: </w:t>
            </w:r>
            <w:r>
              <w:rPr>
                <w:rFonts w:ascii="Calibri" w:eastAsia="Times New Roman" w:hAnsi="Calibri"/>
                <w:color w:val="000000"/>
                <w:lang w:eastAsia="es-CL"/>
              </w:rPr>
              <w:t>3</w:t>
            </w:r>
            <w:r w:rsidR="000F71DF">
              <w:rPr>
                <w:rFonts w:ascii="Calibri" w:eastAsia="Times New Roman" w:hAnsi="Calibri"/>
                <w:color w:val="000000"/>
                <w:lang w:eastAsia="es-CL"/>
              </w:rPr>
              <w:t>, 4</w:t>
            </w:r>
            <w:r>
              <w:rPr>
                <w:rFonts w:ascii="Calibri" w:eastAsia="Times New Roman" w:hAnsi="Calibri"/>
                <w:color w:val="000000"/>
                <w:lang w:eastAsia="es-CL"/>
              </w:rPr>
              <w:t xml:space="preserve"> y 7 </w:t>
            </w:r>
          </w:p>
        </w:tc>
      </w:tr>
      <w:tr w:rsidR="007E577A" w14:paraId="0E4F271A" w14:textId="77777777" w:rsidTr="00306DC2">
        <w:trPr>
          <w:jc w:val="center"/>
        </w:trPr>
        <w:tc>
          <w:tcPr>
            <w:tcW w:w="5000" w:type="pct"/>
            <w:gridSpan w:val="2"/>
          </w:tcPr>
          <w:p w14:paraId="7E009A29" w14:textId="1B70795C" w:rsidR="007E577A" w:rsidRPr="009F45EE" w:rsidRDefault="007E577A" w:rsidP="00306DC2">
            <w:pPr>
              <w:rPr>
                <w:rFonts w:eastAsia="Times New Roman"/>
                <w:bCs/>
                <w:color w:val="000000"/>
                <w:lang w:eastAsia="es-CL"/>
              </w:rPr>
            </w:pPr>
            <w:r w:rsidRPr="009F45EE">
              <w:rPr>
                <w:rFonts w:eastAsia="Times New Roman"/>
                <w:b/>
                <w:bCs/>
                <w:color w:val="000000"/>
                <w:lang w:eastAsia="es-CL"/>
              </w:rPr>
              <w:t>Documentación Revisada:</w:t>
            </w:r>
            <w:r w:rsidR="0089437F" w:rsidRPr="009F45EE">
              <w:t xml:space="preserve"> </w:t>
            </w:r>
            <w:r w:rsidR="0089437F" w:rsidRPr="009F45EE">
              <w:rPr>
                <w:rFonts w:eastAsia="Times New Roman"/>
                <w:color w:val="000000"/>
                <w:lang w:eastAsia="es-CL"/>
              </w:rPr>
              <w:t>ID 1, ID2, ID3</w:t>
            </w:r>
            <w:r w:rsidR="00D1594F" w:rsidRPr="009F45EE">
              <w:rPr>
                <w:rFonts w:eastAsia="Times New Roman"/>
                <w:color w:val="000000"/>
                <w:lang w:eastAsia="es-CL"/>
              </w:rPr>
              <w:t>, ID4</w:t>
            </w:r>
            <w:r w:rsidR="002C3AD0" w:rsidRPr="009F45EE">
              <w:rPr>
                <w:rFonts w:eastAsia="Times New Roman"/>
                <w:color w:val="000000"/>
                <w:lang w:eastAsia="es-CL"/>
              </w:rPr>
              <w:t xml:space="preserve">, </w:t>
            </w:r>
            <w:r w:rsidRPr="009F45EE">
              <w:rPr>
                <w:rFonts w:eastAsia="Times New Roman"/>
                <w:bCs/>
                <w:color w:val="000000"/>
                <w:lang w:eastAsia="es-CL"/>
              </w:rPr>
              <w:t>ID5</w:t>
            </w:r>
            <w:r w:rsidR="000A7B61" w:rsidRPr="009F45EE">
              <w:rPr>
                <w:rFonts w:eastAsia="Times New Roman"/>
                <w:bCs/>
                <w:color w:val="000000"/>
                <w:lang w:eastAsia="es-CL"/>
              </w:rPr>
              <w:t>, ID6</w:t>
            </w:r>
            <w:r w:rsidR="0029115E" w:rsidRPr="009F45EE">
              <w:rPr>
                <w:rFonts w:eastAsia="Times New Roman"/>
                <w:bCs/>
                <w:color w:val="000000"/>
                <w:lang w:eastAsia="es-CL"/>
              </w:rPr>
              <w:t xml:space="preserve">, </w:t>
            </w:r>
            <w:r w:rsidR="002C3AD0" w:rsidRPr="009F45EE">
              <w:rPr>
                <w:rFonts w:eastAsia="Times New Roman"/>
                <w:color w:val="000000"/>
                <w:lang w:eastAsia="es-CL"/>
              </w:rPr>
              <w:t>ID</w:t>
            </w:r>
            <w:r w:rsidR="000A7B61" w:rsidRPr="009F45EE">
              <w:rPr>
                <w:rFonts w:eastAsia="Times New Roman"/>
                <w:color w:val="000000"/>
                <w:lang w:eastAsia="es-CL"/>
              </w:rPr>
              <w:t>7</w:t>
            </w:r>
            <w:r w:rsidR="002C3AD0" w:rsidRPr="009F45EE">
              <w:rPr>
                <w:rFonts w:eastAsia="Times New Roman"/>
                <w:color w:val="000000"/>
                <w:lang w:eastAsia="es-CL"/>
              </w:rPr>
              <w:t xml:space="preserve"> </w:t>
            </w:r>
            <w:r w:rsidR="0029115E" w:rsidRPr="009F45EE">
              <w:rPr>
                <w:rFonts w:eastAsia="Times New Roman"/>
                <w:color w:val="000000"/>
                <w:lang w:eastAsia="es-CL"/>
              </w:rPr>
              <w:t>ID8 ID9 ID10 ID11 ID12 ID13 ID14 ID15 ID16 ID17 ID18 e ID19</w:t>
            </w:r>
          </w:p>
          <w:p w14:paraId="782714A0" w14:textId="77777777" w:rsidR="007E577A" w:rsidRPr="009F45EE" w:rsidRDefault="007E577A" w:rsidP="00306DC2">
            <w:pPr>
              <w:rPr>
                <w:rFonts w:ascii="Calibri" w:eastAsia="Times New Roman" w:hAnsi="Calibri"/>
                <w:b/>
                <w:bCs/>
                <w:color w:val="000000"/>
                <w:lang w:eastAsia="es-CL"/>
              </w:rPr>
            </w:pPr>
          </w:p>
        </w:tc>
      </w:tr>
      <w:tr w:rsidR="007E577A" w14:paraId="2D325BE4" w14:textId="77777777" w:rsidTr="00306DC2">
        <w:trPr>
          <w:trHeight w:val="979"/>
          <w:jc w:val="center"/>
        </w:trPr>
        <w:tc>
          <w:tcPr>
            <w:tcW w:w="5000" w:type="pct"/>
            <w:gridSpan w:val="2"/>
            <w:tcBorders>
              <w:bottom w:val="single" w:sz="4" w:space="0" w:color="auto"/>
            </w:tcBorders>
          </w:tcPr>
          <w:p w14:paraId="0D9BD65B" w14:textId="77777777" w:rsidR="007E577A" w:rsidRDefault="007E577A" w:rsidP="00306DC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341AB42" w14:textId="77777777" w:rsidR="00B5570F" w:rsidRPr="00B03933" w:rsidRDefault="00B5570F" w:rsidP="00B5570F">
            <w:pPr>
              <w:rPr>
                <w:b/>
              </w:rPr>
            </w:pPr>
            <w:r w:rsidRPr="00B5570F">
              <w:rPr>
                <w:b/>
                <w:u w:val="single"/>
              </w:rPr>
              <w:t xml:space="preserve">RCA </w:t>
            </w:r>
            <w:proofErr w:type="spellStart"/>
            <w:r w:rsidRPr="00B5570F">
              <w:rPr>
                <w:b/>
                <w:u w:val="single"/>
              </w:rPr>
              <w:t>N°</w:t>
            </w:r>
            <w:proofErr w:type="spellEnd"/>
            <w:r w:rsidRPr="00B5570F">
              <w:rPr>
                <w:b/>
                <w:u w:val="single"/>
              </w:rPr>
              <w:t xml:space="preserve"> 482/95 </w:t>
            </w:r>
            <w:r>
              <w:rPr>
                <w:b/>
                <w:u w:val="single"/>
              </w:rPr>
              <w:t>“</w:t>
            </w:r>
            <w:r w:rsidRPr="00B5570F">
              <w:rPr>
                <w:b/>
                <w:u w:val="single"/>
              </w:rPr>
              <w:t>Centro de recuperación valorización y neutralización de subproductos industriales sector Lomas de Pudahuel”</w:t>
            </w:r>
          </w:p>
          <w:p w14:paraId="43FC74E0" w14:textId="02336A38" w:rsidR="000613AE" w:rsidRPr="00FF627C" w:rsidRDefault="000613AE" w:rsidP="000613AE">
            <w:pPr>
              <w:rPr>
                <w:b/>
                <w:i/>
              </w:rPr>
            </w:pPr>
            <w:r w:rsidRPr="00FF627C">
              <w:rPr>
                <w:b/>
                <w:i/>
              </w:rPr>
              <w:t>Resuelvo 1.2.3.</w:t>
            </w:r>
          </w:p>
          <w:p w14:paraId="471C9C8D" w14:textId="77777777" w:rsidR="000613AE" w:rsidRPr="00B03933" w:rsidRDefault="000613AE" w:rsidP="000613AE">
            <w:pPr>
              <w:rPr>
                <w:i/>
              </w:rPr>
            </w:pPr>
            <w:r w:rsidRPr="00B03933">
              <w:rPr>
                <w:i/>
              </w:rPr>
              <w:t>Se aprueba el Plan de Monitoreo de la Calidad Ambiental propuesto (Anexo N°1 al Informe Técnico) con la salvedad siguiente: en los Piezómetros, se medirán las variables de calidad de aguas subterráneas contempladas en la Norma Chilena N°409 y DB05, DQO, Bicarbonatos, Residuo seco, Conductividad y Temperatura en forma mensual y trimestral según el punto 3.2</w:t>
            </w:r>
            <w:r>
              <w:rPr>
                <w:i/>
              </w:rPr>
              <w:t>.</w:t>
            </w:r>
            <w:r w:rsidRPr="00B03933">
              <w:rPr>
                <w:i/>
              </w:rPr>
              <w:t>7.11 del EIA.</w:t>
            </w:r>
          </w:p>
          <w:p w14:paraId="04099935" w14:textId="77777777" w:rsidR="00DE32A6" w:rsidRPr="003132EB" w:rsidRDefault="00DE32A6" w:rsidP="00DE32A6">
            <w:pPr>
              <w:jc w:val="center"/>
              <w:rPr>
                <w:b/>
                <w:bCs/>
                <w:i/>
                <w:u w:val="single"/>
              </w:rPr>
            </w:pPr>
            <w:r w:rsidRPr="003132EB">
              <w:rPr>
                <w:b/>
                <w:bCs/>
                <w:i/>
                <w:u w:val="single"/>
              </w:rPr>
              <w:t>Anexo 1</w:t>
            </w:r>
          </w:p>
          <w:p w14:paraId="7F4738AD" w14:textId="77777777" w:rsidR="00DE32A6" w:rsidRDefault="00DE32A6" w:rsidP="00DE32A6">
            <w:pPr>
              <w:jc w:val="center"/>
              <w:rPr>
                <w:b/>
                <w:bCs/>
                <w:i/>
              </w:rPr>
            </w:pPr>
            <w:r w:rsidRPr="003132EB">
              <w:rPr>
                <w:b/>
                <w:bCs/>
                <w:i/>
              </w:rPr>
              <w:t>PLAN DE MONITOREO DE EMISIONES Y DE CALIDAD AMBIENTAL EN FASE DE OPERACIÓN</w:t>
            </w:r>
          </w:p>
          <w:p w14:paraId="6A564E6A" w14:textId="77777777" w:rsidR="00DE32A6" w:rsidRPr="003132EB" w:rsidRDefault="00DE32A6" w:rsidP="00DE32A6">
            <w:pPr>
              <w:jc w:val="center"/>
              <w:rPr>
                <w:b/>
                <w:bCs/>
                <w:i/>
              </w:rPr>
            </w:pPr>
          </w:p>
          <w:p w14:paraId="2FAEABA2" w14:textId="1F741180" w:rsidR="000613AE" w:rsidRPr="00DE32A6" w:rsidRDefault="00DE32A6" w:rsidP="001608AC">
            <w:pPr>
              <w:numPr>
                <w:ilvl w:val="0"/>
                <w:numId w:val="31"/>
              </w:numPr>
              <w:jc w:val="center"/>
              <w:rPr>
                <w:i/>
              </w:rPr>
            </w:pPr>
            <w:r w:rsidRPr="00DE32A6">
              <w:rPr>
                <w:b/>
                <w:bCs/>
                <w:i/>
              </w:rPr>
              <w:t>PROGRAMA DE MONITOREO DE EMISIONES</w:t>
            </w:r>
          </w:p>
          <w:tbl>
            <w:tblPr>
              <w:tblStyle w:val="Tablaconcuadrcula"/>
              <w:tblW w:w="0" w:type="auto"/>
              <w:jc w:val="center"/>
              <w:tblLook w:val="04A0" w:firstRow="1" w:lastRow="0" w:firstColumn="1" w:lastColumn="0" w:noHBand="0" w:noVBand="1"/>
            </w:tblPr>
            <w:tblGrid>
              <w:gridCol w:w="1297"/>
              <w:gridCol w:w="1517"/>
              <w:gridCol w:w="1147"/>
              <w:gridCol w:w="1658"/>
              <w:gridCol w:w="2933"/>
              <w:gridCol w:w="4033"/>
            </w:tblGrid>
            <w:tr w:rsidR="000613AE" w:rsidRPr="00B03933" w14:paraId="0DAE3AC4" w14:textId="77777777" w:rsidTr="006D464A">
              <w:trPr>
                <w:trHeight w:val="500"/>
                <w:jc w:val="center"/>
              </w:trPr>
              <w:tc>
                <w:tcPr>
                  <w:tcW w:w="2814" w:type="dxa"/>
                  <w:gridSpan w:val="2"/>
                  <w:vAlign w:val="center"/>
                </w:tcPr>
                <w:p w14:paraId="51757458" w14:textId="77777777" w:rsidR="000613AE" w:rsidRPr="00E15C47" w:rsidRDefault="000613AE" w:rsidP="000613AE">
                  <w:pPr>
                    <w:jc w:val="center"/>
                    <w:rPr>
                      <w:i/>
                      <w:sz w:val="16"/>
                    </w:rPr>
                  </w:pPr>
                  <w:r w:rsidRPr="00E15C47">
                    <w:rPr>
                      <w:i/>
                      <w:sz w:val="16"/>
                    </w:rPr>
                    <w:t>Componente Ambiental</w:t>
                  </w:r>
                </w:p>
              </w:tc>
              <w:tc>
                <w:tcPr>
                  <w:tcW w:w="1147" w:type="dxa"/>
                  <w:vAlign w:val="center"/>
                </w:tcPr>
                <w:p w14:paraId="21FD300F" w14:textId="77777777" w:rsidR="000613AE" w:rsidRPr="00E15C47" w:rsidRDefault="000613AE" w:rsidP="000613AE">
                  <w:pPr>
                    <w:jc w:val="center"/>
                    <w:rPr>
                      <w:i/>
                      <w:sz w:val="16"/>
                    </w:rPr>
                  </w:pPr>
                  <w:r w:rsidRPr="00E15C47">
                    <w:rPr>
                      <w:i/>
                      <w:sz w:val="16"/>
                    </w:rPr>
                    <w:t>Propiedad de monitoreo</w:t>
                  </w:r>
                </w:p>
              </w:tc>
              <w:tc>
                <w:tcPr>
                  <w:tcW w:w="1658" w:type="dxa"/>
                  <w:vAlign w:val="center"/>
                </w:tcPr>
                <w:p w14:paraId="09296BFF" w14:textId="77777777" w:rsidR="000613AE" w:rsidRPr="00E15C47" w:rsidRDefault="000613AE" w:rsidP="000613AE">
                  <w:pPr>
                    <w:jc w:val="center"/>
                    <w:rPr>
                      <w:i/>
                      <w:sz w:val="16"/>
                    </w:rPr>
                  </w:pPr>
                  <w:r w:rsidRPr="00E15C47">
                    <w:rPr>
                      <w:i/>
                      <w:sz w:val="16"/>
                    </w:rPr>
                    <w:t>Variables</w:t>
                  </w:r>
                </w:p>
              </w:tc>
              <w:tc>
                <w:tcPr>
                  <w:tcW w:w="2933" w:type="dxa"/>
                  <w:vAlign w:val="center"/>
                </w:tcPr>
                <w:p w14:paraId="1520C020" w14:textId="77777777" w:rsidR="000613AE" w:rsidRPr="00E15C47" w:rsidRDefault="000613AE" w:rsidP="000613AE">
                  <w:pPr>
                    <w:jc w:val="center"/>
                    <w:rPr>
                      <w:i/>
                      <w:sz w:val="16"/>
                    </w:rPr>
                  </w:pPr>
                  <w:r w:rsidRPr="00E15C47">
                    <w:rPr>
                      <w:i/>
                      <w:sz w:val="16"/>
                    </w:rPr>
                    <w:t>Punto de muestreo</w:t>
                  </w:r>
                </w:p>
              </w:tc>
              <w:tc>
                <w:tcPr>
                  <w:tcW w:w="4033" w:type="dxa"/>
                  <w:vAlign w:val="center"/>
                </w:tcPr>
                <w:p w14:paraId="24773EBA" w14:textId="77777777" w:rsidR="000613AE" w:rsidRPr="00E15C47" w:rsidRDefault="000613AE" w:rsidP="000613AE">
                  <w:pPr>
                    <w:jc w:val="center"/>
                    <w:rPr>
                      <w:i/>
                      <w:sz w:val="16"/>
                    </w:rPr>
                  </w:pPr>
                  <w:r w:rsidRPr="00E15C47">
                    <w:rPr>
                      <w:i/>
                      <w:sz w:val="16"/>
                    </w:rPr>
                    <w:t>Frecuencia</w:t>
                  </w:r>
                </w:p>
              </w:tc>
            </w:tr>
            <w:tr w:rsidR="000613AE" w:rsidRPr="00B03933" w14:paraId="1D21BE28" w14:textId="77777777" w:rsidTr="006D464A">
              <w:trPr>
                <w:trHeight w:val="401"/>
                <w:jc w:val="center"/>
              </w:trPr>
              <w:tc>
                <w:tcPr>
                  <w:tcW w:w="1297" w:type="dxa"/>
                  <w:vMerge w:val="restart"/>
                  <w:vAlign w:val="center"/>
                </w:tcPr>
                <w:p w14:paraId="701138D5" w14:textId="77777777" w:rsidR="000613AE" w:rsidRPr="00E15C47" w:rsidRDefault="000613AE" w:rsidP="000613AE">
                  <w:pPr>
                    <w:jc w:val="center"/>
                    <w:rPr>
                      <w:i/>
                      <w:sz w:val="16"/>
                    </w:rPr>
                  </w:pPr>
                  <w:r w:rsidRPr="00E15C47">
                    <w:rPr>
                      <w:i/>
                      <w:sz w:val="16"/>
                    </w:rPr>
                    <w:t>Agua Subterránea</w:t>
                  </w:r>
                </w:p>
              </w:tc>
              <w:tc>
                <w:tcPr>
                  <w:tcW w:w="1517" w:type="dxa"/>
                  <w:vAlign w:val="center"/>
                </w:tcPr>
                <w:p w14:paraId="5FBE3618" w14:textId="77777777" w:rsidR="000613AE" w:rsidRPr="00E15C47" w:rsidRDefault="000613AE" w:rsidP="000613AE">
                  <w:pPr>
                    <w:jc w:val="center"/>
                    <w:rPr>
                      <w:i/>
                      <w:sz w:val="16"/>
                    </w:rPr>
                  </w:pPr>
                  <w:r w:rsidRPr="00E15C47">
                    <w:rPr>
                      <w:i/>
                      <w:sz w:val="16"/>
                    </w:rPr>
                    <w:t>Pozo de suministro</w:t>
                  </w:r>
                </w:p>
              </w:tc>
              <w:tc>
                <w:tcPr>
                  <w:tcW w:w="1147" w:type="dxa"/>
                  <w:vAlign w:val="center"/>
                </w:tcPr>
                <w:p w14:paraId="1F2E1428" w14:textId="77777777" w:rsidR="000613AE" w:rsidRPr="00E15C47" w:rsidRDefault="000613AE" w:rsidP="000613AE">
                  <w:pPr>
                    <w:jc w:val="center"/>
                    <w:rPr>
                      <w:i/>
                      <w:sz w:val="16"/>
                    </w:rPr>
                  </w:pPr>
                  <w:r w:rsidRPr="00E15C47">
                    <w:rPr>
                      <w:i/>
                      <w:sz w:val="16"/>
                    </w:rPr>
                    <w:t>Calidad</w:t>
                  </w:r>
                </w:p>
              </w:tc>
              <w:tc>
                <w:tcPr>
                  <w:tcW w:w="1658" w:type="dxa"/>
                  <w:vAlign w:val="center"/>
                </w:tcPr>
                <w:p w14:paraId="45C8096A" w14:textId="77777777" w:rsidR="000613AE" w:rsidRPr="00E15C47" w:rsidRDefault="000613AE" w:rsidP="000613AE">
                  <w:pPr>
                    <w:jc w:val="center"/>
                    <w:rPr>
                      <w:i/>
                      <w:sz w:val="16"/>
                    </w:rPr>
                  </w:pPr>
                  <w:proofErr w:type="spellStart"/>
                  <w:r w:rsidRPr="00E15C47">
                    <w:rPr>
                      <w:i/>
                      <w:sz w:val="16"/>
                    </w:rPr>
                    <w:t>NCh</w:t>
                  </w:r>
                  <w:proofErr w:type="spellEnd"/>
                  <w:r w:rsidRPr="00E15C47">
                    <w:rPr>
                      <w:i/>
                      <w:sz w:val="16"/>
                    </w:rPr>
                    <w:t xml:space="preserve"> -409 para agua potable</w:t>
                  </w:r>
                </w:p>
              </w:tc>
              <w:tc>
                <w:tcPr>
                  <w:tcW w:w="2933" w:type="dxa"/>
                  <w:vAlign w:val="center"/>
                </w:tcPr>
                <w:p w14:paraId="261DFAE8" w14:textId="77777777" w:rsidR="000613AE" w:rsidRPr="00E15C47" w:rsidRDefault="000613AE" w:rsidP="000613AE">
                  <w:pPr>
                    <w:jc w:val="center"/>
                    <w:rPr>
                      <w:i/>
                      <w:sz w:val="16"/>
                    </w:rPr>
                  </w:pPr>
                  <w:r w:rsidRPr="00E15C47">
                    <w:rPr>
                      <w:i/>
                      <w:sz w:val="16"/>
                    </w:rPr>
                    <w:t>A la entrada al depósito de almacenamiento</w:t>
                  </w:r>
                </w:p>
              </w:tc>
              <w:tc>
                <w:tcPr>
                  <w:tcW w:w="4033" w:type="dxa"/>
                  <w:vAlign w:val="center"/>
                </w:tcPr>
                <w:p w14:paraId="672F5020" w14:textId="77777777" w:rsidR="000613AE" w:rsidRPr="00E15C47" w:rsidRDefault="000613AE" w:rsidP="000613AE">
                  <w:pPr>
                    <w:jc w:val="center"/>
                    <w:rPr>
                      <w:i/>
                      <w:sz w:val="16"/>
                    </w:rPr>
                  </w:pPr>
                  <w:r w:rsidRPr="00E15C47">
                    <w:rPr>
                      <w:i/>
                      <w:sz w:val="16"/>
                    </w:rPr>
                    <w:t>Bimestral, con muestra compuesta tomada durante un día, con submuestras puntuales tomadas cada 3 ha.</w:t>
                  </w:r>
                </w:p>
              </w:tc>
            </w:tr>
            <w:tr w:rsidR="000613AE" w:rsidRPr="00B03933" w14:paraId="724E2452" w14:textId="77777777" w:rsidTr="00102800">
              <w:trPr>
                <w:trHeight w:val="575"/>
                <w:jc w:val="center"/>
              </w:trPr>
              <w:tc>
                <w:tcPr>
                  <w:tcW w:w="1297" w:type="dxa"/>
                  <w:vMerge/>
                  <w:vAlign w:val="center"/>
                </w:tcPr>
                <w:p w14:paraId="3288D8E7" w14:textId="77777777" w:rsidR="000613AE" w:rsidRPr="00E15C47" w:rsidRDefault="000613AE" w:rsidP="000613AE">
                  <w:pPr>
                    <w:jc w:val="center"/>
                    <w:rPr>
                      <w:i/>
                      <w:sz w:val="16"/>
                    </w:rPr>
                  </w:pPr>
                </w:p>
              </w:tc>
              <w:tc>
                <w:tcPr>
                  <w:tcW w:w="1517" w:type="dxa"/>
                  <w:vAlign w:val="center"/>
                </w:tcPr>
                <w:p w14:paraId="46F5DDA0" w14:textId="77777777" w:rsidR="000613AE" w:rsidRPr="00E15C47" w:rsidRDefault="000613AE" w:rsidP="000613AE">
                  <w:pPr>
                    <w:jc w:val="center"/>
                    <w:rPr>
                      <w:i/>
                      <w:sz w:val="16"/>
                    </w:rPr>
                  </w:pPr>
                  <w:r w:rsidRPr="00E15C47">
                    <w:rPr>
                      <w:i/>
                      <w:sz w:val="16"/>
                    </w:rPr>
                    <w:t>Piezómetros</w:t>
                  </w:r>
                </w:p>
              </w:tc>
              <w:tc>
                <w:tcPr>
                  <w:tcW w:w="1147" w:type="dxa"/>
                  <w:vAlign w:val="center"/>
                </w:tcPr>
                <w:p w14:paraId="61441672" w14:textId="77777777" w:rsidR="000613AE" w:rsidRPr="00E15C47" w:rsidRDefault="000613AE" w:rsidP="000613AE">
                  <w:pPr>
                    <w:jc w:val="center"/>
                    <w:rPr>
                      <w:i/>
                      <w:sz w:val="16"/>
                    </w:rPr>
                  </w:pPr>
                  <w:r w:rsidRPr="00E15C47">
                    <w:rPr>
                      <w:i/>
                      <w:sz w:val="16"/>
                    </w:rPr>
                    <w:t>Calidad</w:t>
                  </w:r>
                </w:p>
              </w:tc>
              <w:tc>
                <w:tcPr>
                  <w:tcW w:w="1658" w:type="dxa"/>
                  <w:vAlign w:val="center"/>
                </w:tcPr>
                <w:p w14:paraId="0C1DECA8" w14:textId="77777777" w:rsidR="000613AE" w:rsidRPr="00E15C47" w:rsidRDefault="000613AE" w:rsidP="000613AE">
                  <w:pPr>
                    <w:jc w:val="center"/>
                    <w:rPr>
                      <w:i/>
                      <w:sz w:val="16"/>
                    </w:rPr>
                  </w:pPr>
                  <w:proofErr w:type="spellStart"/>
                  <w:r w:rsidRPr="00E15C47">
                    <w:rPr>
                      <w:i/>
                      <w:sz w:val="16"/>
                    </w:rPr>
                    <w:t>NCh</w:t>
                  </w:r>
                  <w:proofErr w:type="spellEnd"/>
                  <w:r w:rsidRPr="00E15C47">
                    <w:rPr>
                      <w:i/>
                      <w:sz w:val="16"/>
                    </w:rPr>
                    <w:t xml:space="preserve"> 409 y (1)</w:t>
                  </w:r>
                </w:p>
              </w:tc>
              <w:tc>
                <w:tcPr>
                  <w:tcW w:w="2933" w:type="dxa"/>
                  <w:vAlign w:val="center"/>
                </w:tcPr>
                <w:p w14:paraId="730CA951" w14:textId="77777777" w:rsidR="000613AE" w:rsidRPr="00E15C47" w:rsidRDefault="000613AE" w:rsidP="000613AE">
                  <w:pPr>
                    <w:ind w:left="360"/>
                    <w:jc w:val="center"/>
                    <w:rPr>
                      <w:i/>
                      <w:sz w:val="16"/>
                    </w:rPr>
                  </w:pPr>
                  <w:r w:rsidRPr="00E15C47">
                    <w:rPr>
                      <w:i/>
                      <w:sz w:val="16"/>
                    </w:rPr>
                    <w:t>En cada uno de los existentes</w:t>
                  </w:r>
                </w:p>
              </w:tc>
              <w:tc>
                <w:tcPr>
                  <w:tcW w:w="4033" w:type="dxa"/>
                  <w:vAlign w:val="center"/>
                </w:tcPr>
                <w:p w14:paraId="47C882C9" w14:textId="77777777" w:rsidR="000613AE" w:rsidRPr="00E15C47" w:rsidRDefault="000613AE" w:rsidP="000613AE">
                  <w:pPr>
                    <w:jc w:val="center"/>
                    <w:rPr>
                      <w:i/>
                      <w:sz w:val="16"/>
                    </w:rPr>
                  </w:pPr>
                  <w:r w:rsidRPr="00E15C47">
                    <w:rPr>
                      <w:i/>
                      <w:sz w:val="16"/>
                    </w:rPr>
                    <w:t xml:space="preserve">Mensual y trimestral </w:t>
                  </w:r>
                  <w:proofErr w:type="spellStart"/>
                  <w:r w:rsidRPr="00E15C47">
                    <w:rPr>
                      <w:i/>
                      <w:sz w:val="16"/>
                    </w:rPr>
                    <w:t>seg</w:t>
                  </w:r>
                  <w:proofErr w:type="spellEnd"/>
                  <w:r w:rsidRPr="00E15C47">
                    <w:rPr>
                      <w:i/>
                      <w:sz w:val="16"/>
                    </w:rPr>
                    <w:t>. 3.2.7.11</w:t>
                  </w:r>
                </w:p>
              </w:tc>
            </w:tr>
          </w:tbl>
          <w:p w14:paraId="0BD81D57" w14:textId="17F748C6" w:rsidR="000613AE" w:rsidRPr="00B065E4" w:rsidRDefault="000613AE" w:rsidP="00306DC2">
            <w:pPr>
              <w:numPr>
                <w:ilvl w:val="0"/>
                <w:numId w:val="9"/>
              </w:numPr>
              <w:rPr>
                <w:i/>
              </w:rPr>
            </w:pPr>
            <w:r w:rsidRPr="00B03933">
              <w:rPr>
                <w:i/>
              </w:rPr>
              <w:t>DBO5, DQO, Bicarbonatos, Residuo seco, Conductividad y Temperatura.</w:t>
            </w:r>
          </w:p>
          <w:p w14:paraId="55222754" w14:textId="77777777" w:rsidR="000A2B50" w:rsidRPr="006B53F0" w:rsidRDefault="000A2B50" w:rsidP="00306DC2">
            <w:pPr>
              <w:rPr>
                <w:rFonts w:ascii="Calibri" w:eastAsia="Times New Roman" w:hAnsi="Calibri"/>
                <w:bCs/>
                <w:color w:val="000000"/>
                <w:lang w:eastAsia="es-CL"/>
              </w:rPr>
            </w:pPr>
          </w:p>
          <w:p w14:paraId="2E7B2698" w14:textId="2EB50122" w:rsidR="007E577A" w:rsidRDefault="007E577A" w:rsidP="00306DC2">
            <w:pPr>
              <w:rPr>
                <w:rFonts w:eastAsia="Times New Roman"/>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6BB93536" w14:textId="77777777" w:rsidR="00F72F7D" w:rsidRDefault="00F72F7D" w:rsidP="00306DC2">
            <w:pPr>
              <w:rPr>
                <w:rFonts w:eastAsia="Times New Roman"/>
                <w:b/>
                <w:color w:val="000000"/>
                <w:u w:val="single"/>
                <w:lang w:eastAsia="es-CL"/>
              </w:rPr>
            </w:pPr>
          </w:p>
          <w:p w14:paraId="02218118" w14:textId="4C3A180B" w:rsidR="007E577A" w:rsidRPr="00065751" w:rsidRDefault="007E577A" w:rsidP="00306DC2">
            <w:pPr>
              <w:rPr>
                <w:rFonts w:ascii="Calibri" w:eastAsia="Times New Roman" w:hAnsi="Calibri"/>
                <w:b/>
                <w:color w:val="000000"/>
                <w:u w:val="single"/>
                <w:lang w:eastAsia="es-CL"/>
              </w:rPr>
            </w:pPr>
            <w:r>
              <w:rPr>
                <w:rFonts w:eastAsia="Times New Roman"/>
                <w:b/>
                <w:color w:val="000000"/>
                <w:u w:val="single"/>
                <w:lang w:eastAsia="es-CL"/>
              </w:rPr>
              <w:t>3.2. Descripción técnica de procesos e instalaciones</w:t>
            </w:r>
          </w:p>
          <w:p w14:paraId="031DF17B" w14:textId="77777777" w:rsidR="007E577A" w:rsidRPr="009253BA" w:rsidRDefault="007E577A" w:rsidP="00306DC2">
            <w:pPr>
              <w:rPr>
                <w:i/>
                <w:iCs/>
                <w:u w:val="single"/>
              </w:rPr>
            </w:pPr>
            <w:r w:rsidRPr="009253BA">
              <w:rPr>
                <w:i/>
                <w:iCs/>
                <w:u w:val="single"/>
              </w:rPr>
              <w:t>3.2.7.11 Control de la explotación</w:t>
            </w:r>
          </w:p>
          <w:p w14:paraId="2EC5A74B" w14:textId="77777777" w:rsidR="007E577A" w:rsidRPr="00A448C5" w:rsidRDefault="007E577A" w:rsidP="00306DC2">
            <w:pPr>
              <w:autoSpaceDE w:val="0"/>
              <w:autoSpaceDN w:val="0"/>
              <w:adjustRightInd w:val="0"/>
              <w:rPr>
                <w:i/>
              </w:rPr>
            </w:pPr>
            <w:r w:rsidRPr="00A448C5">
              <w:t>[..]</w:t>
            </w:r>
          </w:p>
          <w:p w14:paraId="6FAFB725" w14:textId="77777777" w:rsidR="007E577A" w:rsidRPr="00B03933" w:rsidRDefault="007E577A" w:rsidP="00306DC2">
            <w:pPr>
              <w:autoSpaceDE w:val="0"/>
              <w:autoSpaceDN w:val="0"/>
              <w:adjustRightInd w:val="0"/>
              <w:rPr>
                <w:i/>
              </w:rPr>
            </w:pPr>
            <w:r w:rsidRPr="00B03933">
              <w:rPr>
                <w:i/>
              </w:rPr>
              <w:t>b) Control de los líquidos</w:t>
            </w:r>
          </w:p>
          <w:p w14:paraId="4312018C" w14:textId="77777777" w:rsidR="007E577A" w:rsidRPr="00B03933" w:rsidRDefault="007E577A" w:rsidP="00306DC2">
            <w:pPr>
              <w:autoSpaceDE w:val="0"/>
              <w:autoSpaceDN w:val="0"/>
              <w:adjustRightInd w:val="0"/>
              <w:rPr>
                <w:i/>
              </w:rPr>
            </w:pPr>
            <w:r w:rsidRPr="00B03933">
              <w:rPr>
                <w:i/>
              </w:rPr>
              <w:t>• Aguas subterráneas.</w:t>
            </w:r>
          </w:p>
          <w:p w14:paraId="24D2427C" w14:textId="77777777" w:rsidR="007E577A" w:rsidRPr="00B03933" w:rsidRDefault="007E577A" w:rsidP="00306DC2">
            <w:pPr>
              <w:autoSpaceDE w:val="0"/>
              <w:autoSpaceDN w:val="0"/>
              <w:adjustRightInd w:val="0"/>
              <w:rPr>
                <w:i/>
              </w:rPr>
            </w:pPr>
            <w:r w:rsidRPr="00B03933">
              <w:rPr>
                <w:i/>
              </w:rPr>
              <w:t>Con objeto de comprobar la no contaminación de las aguas subterráneas por efecto de algún escape de lixiviados a través de la capa impermeable, se procederá a la colocación de tres piezómetros...</w:t>
            </w:r>
          </w:p>
          <w:p w14:paraId="00C9ECD7" w14:textId="77777777" w:rsidR="00941ADE" w:rsidRDefault="00941ADE" w:rsidP="00306DC2">
            <w:pPr>
              <w:autoSpaceDE w:val="0"/>
              <w:autoSpaceDN w:val="0"/>
              <w:adjustRightInd w:val="0"/>
              <w:rPr>
                <w:i/>
              </w:rPr>
            </w:pPr>
          </w:p>
          <w:p w14:paraId="6B83E7CC" w14:textId="66EBD7FD" w:rsidR="00F72F7D" w:rsidRDefault="007E577A" w:rsidP="00306DC2">
            <w:pPr>
              <w:autoSpaceDE w:val="0"/>
              <w:autoSpaceDN w:val="0"/>
              <w:adjustRightInd w:val="0"/>
              <w:rPr>
                <w:i/>
              </w:rPr>
            </w:pPr>
            <w:r w:rsidRPr="00B03933">
              <w:rPr>
                <w:i/>
              </w:rPr>
              <w:t xml:space="preserve">Periódicamente se procederá a la toma de muestras y posterior análisis químico </w:t>
            </w:r>
          </w:p>
          <w:p w14:paraId="7D883366" w14:textId="3B3B42F1" w:rsidR="00F72F7D" w:rsidRDefault="00F72F7D" w:rsidP="00306DC2">
            <w:pPr>
              <w:autoSpaceDE w:val="0"/>
              <w:autoSpaceDN w:val="0"/>
              <w:adjustRightInd w:val="0"/>
              <w:rPr>
                <w:i/>
              </w:rPr>
            </w:pPr>
            <w:r>
              <w:rPr>
                <w:i/>
              </w:rPr>
              <w:t>[…]</w:t>
            </w:r>
          </w:p>
          <w:p w14:paraId="34E28C54" w14:textId="77777777" w:rsidR="007E577A" w:rsidRPr="00053C78" w:rsidRDefault="007E577A" w:rsidP="00306DC2">
            <w:pPr>
              <w:autoSpaceDE w:val="0"/>
              <w:autoSpaceDN w:val="0"/>
              <w:adjustRightInd w:val="0"/>
              <w:rPr>
                <w:i/>
              </w:rPr>
            </w:pPr>
            <w:r w:rsidRPr="00053C78">
              <w:rPr>
                <w:i/>
              </w:rPr>
              <w:t>A la vista de los resultados obtenidos, se verá la conveniencia de variar los periodos de comprobación y, asimismo, si los análisis de lixiviados lo aconsejaran, se procedería a la modificación de los parámetros a controlar.</w:t>
            </w:r>
          </w:p>
          <w:p w14:paraId="722E4529" w14:textId="6B601FE6" w:rsidR="007E577A" w:rsidRPr="00B03933" w:rsidRDefault="007E577A" w:rsidP="00306DC2">
            <w:pPr>
              <w:autoSpaceDE w:val="0"/>
              <w:autoSpaceDN w:val="0"/>
              <w:adjustRightInd w:val="0"/>
              <w:rPr>
                <w:i/>
              </w:rPr>
            </w:pPr>
            <w:r w:rsidRPr="00053C78">
              <w:rPr>
                <w:i/>
              </w:rPr>
              <w:t>Si los datos obtenidos de los análisis sufriesen alguna variación que así lo aconsejase, se iniciaría un estudio aclaratorio del hecho.</w:t>
            </w:r>
          </w:p>
          <w:p w14:paraId="140AF68A" w14:textId="77777777" w:rsidR="00F72F7D" w:rsidRDefault="00F72F7D" w:rsidP="007173B2">
            <w:pPr>
              <w:jc w:val="left"/>
              <w:rPr>
                <w:b/>
                <w:u w:val="single"/>
              </w:rPr>
            </w:pPr>
          </w:p>
          <w:p w14:paraId="53C4E326" w14:textId="3E606B8E" w:rsidR="007173B2" w:rsidRDefault="007173B2" w:rsidP="007173B2">
            <w:pPr>
              <w:jc w:val="left"/>
              <w:rPr>
                <w:b/>
                <w:u w:val="single"/>
              </w:rPr>
            </w:pPr>
            <w:r>
              <w:rPr>
                <w:b/>
                <w:u w:val="single"/>
              </w:rPr>
              <w:lastRenderedPageBreak/>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434AF814" w14:textId="77777777" w:rsidR="007173B2" w:rsidRPr="0073185C" w:rsidRDefault="007173B2" w:rsidP="007173B2">
            <w:pPr>
              <w:jc w:val="left"/>
              <w:rPr>
                <w:bCs/>
              </w:rPr>
            </w:pPr>
            <w:r w:rsidRPr="0073185C">
              <w:rPr>
                <w:b/>
              </w:rPr>
              <w:t>Considerando 4</w:t>
            </w:r>
            <w:r w:rsidRPr="0073185C">
              <w:rPr>
                <w:bCs/>
              </w:rPr>
              <w:t>° Que, la Descripción del Proyecto es la que a continuación se indica:</w:t>
            </w:r>
          </w:p>
          <w:p w14:paraId="2E1BF7DA" w14:textId="77777777" w:rsidR="007173B2" w:rsidRPr="008141B7" w:rsidRDefault="007173B2" w:rsidP="007173B2">
            <w:pPr>
              <w:jc w:val="left"/>
              <w:rPr>
                <w:bCs/>
              </w:rPr>
            </w:pPr>
            <w:r w:rsidRPr="00182862">
              <w:rPr>
                <w:bCs/>
              </w:rPr>
              <w:t>[…]</w:t>
            </w:r>
          </w:p>
          <w:tbl>
            <w:tblPr>
              <w:tblStyle w:val="Tablaconcuadrcula"/>
              <w:tblW w:w="0" w:type="auto"/>
              <w:tblLook w:val="04A0" w:firstRow="1" w:lastRow="0" w:firstColumn="1" w:lastColumn="0" w:noHBand="0" w:noVBand="1"/>
            </w:tblPr>
            <w:tblGrid>
              <w:gridCol w:w="1293"/>
              <w:gridCol w:w="12109"/>
            </w:tblGrid>
            <w:tr w:rsidR="007173B2" w14:paraId="59AC043B" w14:textId="77777777" w:rsidTr="006D464A">
              <w:tc>
                <w:tcPr>
                  <w:tcW w:w="13402" w:type="dxa"/>
                  <w:gridSpan w:val="2"/>
                </w:tcPr>
                <w:p w14:paraId="02001ED8" w14:textId="7DF6957C" w:rsidR="007173B2" w:rsidRDefault="007173B2" w:rsidP="007173B2">
                  <w:pPr>
                    <w:jc w:val="left"/>
                    <w:rPr>
                      <w:bCs/>
                    </w:rPr>
                  </w:pPr>
                  <w:r>
                    <w:rPr>
                      <w:b/>
                    </w:rPr>
                    <w:t>4.3.2. FASE DE OPERACIÓN</w:t>
                  </w:r>
                </w:p>
              </w:tc>
            </w:tr>
            <w:tr w:rsidR="007173B2" w14:paraId="573C70B7" w14:textId="77777777" w:rsidTr="006D464A">
              <w:tc>
                <w:tcPr>
                  <w:tcW w:w="1293" w:type="dxa"/>
                </w:tcPr>
                <w:p w14:paraId="372B3B61" w14:textId="77777777" w:rsidR="007173B2" w:rsidRDefault="007173B2" w:rsidP="007173B2">
                  <w:pPr>
                    <w:jc w:val="left"/>
                    <w:rPr>
                      <w:bCs/>
                    </w:rPr>
                  </w:pPr>
                  <w:r>
                    <w:rPr>
                      <w:bCs/>
                    </w:rPr>
                    <w:t>Definición de sus partes, acciones y obras físicas.</w:t>
                  </w:r>
                </w:p>
              </w:tc>
              <w:tc>
                <w:tcPr>
                  <w:tcW w:w="12109" w:type="dxa"/>
                </w:tcPr>
                <w:p w14:paraId="69E47D8D" w14:textId="5B1A85B8" w:rsidR="00653FC7" w:rsidRPr="00653FC7" w:rsidRDefault="00653FC7" w:rsidP="007173B2">
                  <w:pPr>
                    <w:rPr>
                      <w:bCs/>
                    </w:rPr>
                  </w:pPr>
                  <w:r w:rsidRPr="00653FC7">
                    <w:rPr>
                      <w:bCs/>
                    </w:rPr>
                    <w:t>[…]</w:t>
                  </w:r>
                </w:p>
                <w:p w14:paraId="1091D0F5" w14:textId="33D412DD" w:rsidR="007173B2" w:rsidRDefault="007173B2" w:rsidP="007173B2">
                  <w:pPr>
                    <w:rPr>
                      <w:b/>
                    </w:rPr>
                  </w:pPr>
                  <w:r>
                    <w:rPr>
                      <w:b/>
                    </w:rPr>
                    <w:t>p) Plan de Monitoreo de calidad ambiental</w:t>
                  </w:r>
                </w:p>
                <w:p w14:paraId="4509FCE1" w14:textId="77777777" w:rsidR="007173B2" w:rsidRDefault="007173B2" w:rsidP="007173B2">
                  <w:pPr>
                    <w:rPr>
                      <w:bCs/>
                      <w:i/>
                      <w:iCs/>
                    </w:rPr>
                  </w:pPr>
                  <w:r w:rsidRPr="007510D1">
                    <w:rPr>
                      <w:bCs/>
                      <w:i/>
                      <w:iCs/>
                    </w:rPr>
                    <w:t>E</w:t>
                  </w:r>
                  <w:r>
                    <w:rPr>
                      <w:bCs/>
                      <w:i/>
                      <w:iCs/>
                    </w:rPr>
                    <w:t xml:space="preserve">l considerando 1.2.3 de la RCA </w:t>
                  </w:r>
                  <w:proofErr w:type="spellStart"/>
                  <w:r>
                    <w:rPr>
                      <w:bCs/>
                      <w:i/>
                      <w:iCs/>
                    </w:rPr>
                    <w:t>N°</w:t>
                  </w:r>
                  <w:proofErr w:type="spellEnd"/>
                  <w:r>
                    <w:rPr>
                      <w:bCs/>
                      <w:i/>
                      <w:iCs/>
                    </w:rPr>
                    <w:t xml:space="preserve"> 482/1995 aprueba el Plan de Monitoreo de Calidad Ambiental estableció que: “…. En los piezómetros se medirán las variables de calidad de aguas subterráneas contempladas en la Norma Chilena 409 y DBO5, DQO, Bicarbonatos, Residuo Seco, Conductividad, Temperatura en forma mensual y trimestral según el punto 3.2.7.11 del EIA”.</w:t>
                  </w:r>
                </w:p>
                <w:p w14:paraId="2B370E38" w14:textId="014A15B0" w:rsidR="007173B2" w:rsidRDefault="007173B2" w:rsidP="007173B2">
                  <w:pPr>
                    <w:rPr>
                      <w:bCs/>
                      <w:i/>
                      <w:iCs/>
                    </w:rPr>
                  </w:pPr>
                  <w:r>
                    <w:rPr>
                      <w:bCs/>
                      <w:i/>
                      <w:iCs/>
                    </w:rPr>
                    <w:t>Para la operación de las nuevas celdas, se considera la habilitación de tr</w:t>
                  </w:r>
                  <w:r w:rsidR="008B7440">
                    <w:rPr>
                      <w:bCs/>
                      <w:i/>
                      <w:iCs/>
                    </w:rPr>
                    <w:t>e</w:t>
                  </w:r>
                  <w:r>
                    <w:rPr>
                      <w:bCs/>
                      <w:i/>
                      <w:iCs/>
                    </w:rPr>
                    <w:t>s nuevos pozos, denominados pozos 4, 5 y 6. Su ubicación se definió de acuerdo a</w:t>
                  </w:r>
                  <w:r w:rsidR="00D56212">
                    <w:rPr>
                      <w:bCs/>
                      <w:i/>
                      <w:iCs/>
                    </w:rPr>
                    <w:t xml:space="preserve"> </w:t>
                  </w:r>
                  <w:r>
                    <w:rPr>
                      <w:bCs/>
                      <w:i/>
                      <w:iCs/>
                    </w:rPr>
                    <w:t>la tendencia general que presenta el flujo subterráneo.</w:t>
                  </w:r>
                </w:p>
                <w:p w14:paraId="7A2942F2" w14:textId="77777777" w:rsidR="007173B2" w:rsidRDefault="007173B2" w:rsidP="007173B2">
                  <w:pPr>
                    <w:rPr>
                      <w:bCs/>
                      <w:i/>
                      <w:iCs/>
                    </w:rPr>
                  </w:pPr>
                  <w:r>
                    <w:rPr>
                      <w:bCs/>
                      <w:i/>
                      <w:iCs/>
                    </w:rPr>
                    <w:t xml:space="preserve">La ubicación de los pozos 4 y 5 será aguas arriba y aguas debajo de las futuras celdas y el pozo </w:t>
                  </w:r>
                  <w:proofErr w:type="spellStart"/>
                  <w:r>
                    <w:rPr>
                      <w:bCs/>
                      <w:i/>
                      <w:iCs/>
                    </w:rPr>
                    <w:t>N°</w:t>
                  </w:r>
                  <w:proofErr w:type="spellEnd"/>
                  <w:r>
                    <w:rPr>
                      <w:bCs/>
                      <w:i/>
                      <w:iCs/>
                    </w:rPr>
                    <w:t xml:space="preserve"> 6 estará aguas arriba de las piscinas de almacenamiento de lixiviados.</w:t>
                  </w:r>
                </w:p>
                <w:p w14:paraId="1BFA3E7E" w14:textId="78719840" w:rsidR="007173B2" w:rsidRDefault="007173B2" w:rsidP="007173B2">
                  <w:pPr>
                    <w:rPr>
                      <w:bCs/>
                      <w:i/>
                      <w:iCs/>
                    </w:rPr>
                  </w:pPr>
                  <w:r>
                    <w:rPr>
                      <w:bCs/>
                      <w:i/>
                      <w:iCs/>
                    </w:rPr>
                    <w:t>El D.S. 148/2003 establece en el artículo 61, que los rellenos de seguridad deberán considerar un sistema de monitoreo de calidad de las aguas subterráneas, el cual deberá entregar información sobre la concentración de todos los parámetros señalados en el</w:t>
                  </w:r>
                  <w:r w:rsidR="0065671C">
                    <w:rPr>
                      <w:bCs/>
                      <w:i/>
                      <w:iCs/>
                    </w:rPr>
                    <w:t xml:space="preserve"> </w:t>
                  </w:r>
                  <w:r>
                    <w:rPr>
                      <w:bCs/>
                      <w:i/>
                      <w:iCs/>
                    </w:rPr>
                    <w:t>artículo 92 del citado reglamento.</w:t>
                  </w:r>
                </w:p>
                <w:p w14:paraId="6A3C35EC" w14:textId="7820511E" w:rsidR="007173B2" w:rsidRDefault="007173B2" w:rsidP="007173B2">
                  <w:pPr>
                    <w:rPr>
                      <w:bCs/>
                      <w:i/>
                      <w:iCs/>
                    </w:rPr>
                  </w:pPr>
                  <w:r>
                    <w:rPr>
                      <w:bCs/>
                      <w:i/>
                      <w:iCs/>
                    </w:rPr>
                    <w:t xml:space="preserve">Con objeto de adecuar el monitoreo establecido en la calificación ambiental del año 1995, tanto para el monitoreo de las celdas actualmente en operación como para las nuevas celdas proyectadas, el monitoreo se ajustará a lo establecido en el D.S. 148/2003 y medirá las concentraciones de los parámetros ahí establecidos, modificando así la obligación de medir las variables contempladas en </w:t>
                  </w:r>
                  <w:proofErr w:type="spellStart"/>
                  <w:r>
                    <w:rPr>
                      <w:bCs/>
                      <w:i/>
                      <w:iCs/>
                    </w:rPr>
                    <w:t>al</w:t>
                  </w:r>
                  <w:proofErr w:type="spellEnd"/>
                  <w:r>
                    <w:rPr>
                      <w:bCs/>
                      <w:i/>
                      <w:iCs/>
                    </w:rPr>
                    <w:t xml:space="preserve"> Norma Chile</w:t>
                  </w:r>
                  <w:r w:rsidR="002B3D2A">
                    <w:rPr>
                      <w:bCs/>
                      <w:i/>
                      <w:iCs/>
                    </w:rPr>
                    <w:t>na</w:t>
                  </w:r>
                  <w:r>
                    <w:rPr>
                      <w:bCs/>
                      <w:i/>
                      <w:iCs/>
                    </w:rPr>
                    <w:t xml:space="preserve"> 409 establecid</w:t>
                  </w:r>
                  <w:r w:rsidR="002B3D2A">
                    <w:rPr>
                      <w:bCs/>
                      <w:i/>
                      <w:iCs/>
                    </w:rPr>
                    <w:t>a</w:t>
                  </w:r>
                  <w:r>
                    <w:rPr>
                      <w:bCs/>
                      <w:i/>
                      <w:iCs/>
                    </w:rPr>
                    <w:t xml:space="preserve"> </w:t>
                  </w:r>
                  <w:r w:rsidR="002B3D2A">
                    <w:rPr>
                      <w:bCs/>
                      <w:i/>
                      <w:iCs/>
                    </w:rPr>
                    <w:t xml:space="preserve">en </w:t>
                  </w:r>
                  <w:r>
                    <w:rPr>
                      <w:bCs/>
                      <w:i/>
                      <w:iCs/>
                    </w:rPr>
                    <w:t xml:space="preserve">considerando 1.2.3 de la RCA </w:t>
                  </w:r>
                  <w:proofErr w:type="spellStart"/>
                  <w:r>
                    <w:rPr>
                      <w:bCs/>
                      <w:i/>
                      <w:iCs/>
                    </w:rPr>
                    <w:t>N°</w:t>
                  </w:r>
                  <w:proofErr w:type="spellEnd"/>
                  <w:r>
                    <w:rPr>
                      <w:bCs/>
                      <w:i/>
                      <w:iCs/>
                    </w:rPr>
                    <w:t xml:space="preserve"> 482/1995.</w:t>
                  </w:r>
                </w:p>
                <w:p w14:paraId="22ED89E2" w14:textId="4A414A8C" w:rsidR="007173B2" w:rsidRDefault="007173B2" w:rsidP="007173B2">
                  <w:pPr>
                    <w:rPr>
                      <w:bCs/>
                      <w:i/>
                      <w:iCs/>
                    </w:rPr>
                  </w:pPr>
                  <w:r>
                    <w:rPr>
                      <w:bCs/>
                      <w:i/>
                      <w:iCs/>
                    </w:rPr>
                    <w:t>En el Anexo 13 de la Adenda Complementaria se adjunta en Plan de seguimiento de las aguas subterráneas y en Anexo 12 de la Adenda Extraordinaria se presenta la actualización de dicho Plan.</w:t>
                  </w:r>
                </w:p>
                <w:p w14:paraId="45D5C71C" w14:textId="77777777" w:rsidR="00283E4D" w:rsidRDefault="00283E4D" w:rsidP="007173B2">
                  <w:pPr>
                    <w:rPr>
                      <w:bCs/>
                      <w:i/>
                      <w:iCs/>
                    </w:rPr>
                  </w:pPr>
                </w:p>
                <w:p w14:paraId="0DCF7334" w14:textId="77777777" w:rsidR="007173B2" w:rsidRDefault="007173B2" w:rsidP="001608AC">
                  <w:pPr>
                    <w:pStyle w:val="Prrafodelista"/>
                    <w:numPr>
                      <w:ilvl w:val="0"/>
                      <w:numId w:val="30"/>
                    </w:numPr>
                    <w:rPr>
                      <w:bCs/>
                      <w:i/>
                      <w:iCs/>
                    </w:rPr>
                  </w:pPr>
                  <w:r>
                    <w:rPr>
                      <w:bCs/>
                      <w:i/>
                      <w:iCs/>
                    </w:rPr>
                    <w:t>El Plan de Seguimiento consta de un total de 10 pozos de monitoreo y 3 pozos de contingencia (de bombeo),</w:t>
                  </w:r>
                </w:p>
                <w:p w14:paraId="4A08CD4F" w14:textId="77777777" w:rsidR="007173B2" w:rsidRPr="0064242E" w:rsidRDefault="007173B2" w:rsidP="007173B2">
                  <w:pPr>
                    <w:jc w:val="center"/>
                    <w:rPr>
                      <w:b/>
                      <w:i/>
                      <w:iCs/>
                    </w:rPr>
                  </w:pPr>
                  <w:r w:rsidRPr="0064242E">
                    <w:rPr>
                      <w:b/>
                      <w:i/>
                      <w:iCs/>
                    </w:rPr>
                    <w:t>Tabla 12. Descripción Pozos de Monitoreo Existentes y Propuestos</w:t>
                  </w:r>
                  <w:r>
                    <w:rPr>
                      <w:b/>
                      <w:i/>
                      <w:iCs/>
                    </w:rPr>
                    <w:t>.</w:t>
                  </w:r>
                </w:p>
                <w:tbl>
                  <w:tblPr>
                    <w:tblStyle w:val="Tablaconcuadrcula"/>
                    <w:tblW w:w="0" w:type="auto"/>
                    <w:jc w:val="center"/>
                    <w:tblLook w:val="04A0" w:firstRow="1" w:lastRow="0" w:firstColumn="1" w:lastColumn="0" w:noHBand="0" w:noVBand="1"/>
                  </w:tblPr>
                  <w:tblGrid>
                    <w:gridCol w:w="1166"/>
                    <w:gridCol w:w="1701"/>
                    <w:gridCol w:w="1559"/>
                    <w:gridCol w:w="1701"/>
                    <w:gridCol w:w="2693"/>
                  </w:tblGrid>
                  <w:tr w:rsidR="007173B2" w14:paraId="6E8FFE45" w14:textId="77777777" w:rsidTr="006D464A">
                    <w:trPr>
                      <w:jc w:val="center"/>
                    </w:trPr>
                    <w:tc>
                      <w:tcPr>
                        <w:tcW w:w="1166" w:type="dxa"/>
                        <w:vMerge w:val="restart"/>
                      </w:tcPr>
                      <w:p w14:paraId="4EB939F2" w14:textId="77777777" w:rsidR="007173B2" w:rsidRDefault="007173B2" w:rsidP="007173B2">
                        <w:pPr>
                          <w:jc w:val="center"/>
                          <w:rPr>
                            <w:bCs/>
                            <w:i/>
                            <w:iCs/>
                          </w:rPr>
                        </w:pPr>
                        <w:r>
                          <w:rPr>
                            <w:bCs/>
                            <w:i/>
                            <w:iCs/>
                          </w:rPr>
                          <w:t>Pozo</w:t>
                        </w:r>
                      </w:p>
                    </w:tc>
                    <w:tc>
                      <w:tcPr>
                        <w:tcW w:w="1701" w:type="dxa"/>
                        <w:vMerge w:val="restart"/>
                      </w:tcPr>
                      <w:p w14:paraId="32F0E87C" w14:textId="77777777" w:rsidR="007173B2" w:rsidRDefault="007173B2" w:rsidP="007173B2">
                        <w:pPr>
                          <w:jc w:val="center"/>
                          <w:rPr>
                            <w:bCs/>
                            <w:i/>
                            <w:iCs/>
                          </w:rPr>
                        </w:pPr>
                        <w:r>
                          <w:rPr>
                            <w:bCs/>
                            <w:i/>
                            <w:iCs/>
                          </w:rPr>
                          <w:t>Tipo de pozo</w:t>
                        </w:r>
                      </w:p>
                    </w:tc>
                    <w:tc>
                      <w:tcPr>
                        <w:tcW w:w="3260" w:type="dxa"/>
                        <w:gridSpan w:val="2"/>
                      </w:tcPr>
                      <w:p w14:paraId="5F13A247" w14:textId="77777777" w:rsidR="007173B2" w:rsidRDefault="007173B2" w:rsidP="007173B2">
                        <w:pPr>
                          <w:jc w:val="center"/>
                          <w:rPr>
                            <w:bCs/>
                            <w:i/>
                            <w:iCs/>
                          </w:rPr>
                        </w:pPr>
                        <w:r>
                          <w:rPr>
                            <w:bCs/>
                            <w:i/>
                            <w:iCs/>
                          </w:rPr>
                          <w:t>Coordenadas (WGS84)</w:t>
                        </w:r>
                      </w:p>
                    </w:tc>
                    <w:tc>
                      <w:tcPr>
                        <w:tcW w:w="2693" w:type="dxa"/>
                        <w:vMerge w:val="restart"/>
                      </w:tcPr>
                      <w:p w14:paraId="0F4577B4" w14:textId="77777777" w:rsidR="007173B2" w:rsidRDefault="007173B2" w:rsidP="007173B2">
                        <w:pPr>
                          <w:jc w:val="center"/>
                          <w:rPr>
                            <w:bCs/>
                            <w:i/>
                            <w:iCs/>
                          </w:rPr>
                        </w:pPr>
                        <w:r>
                          <w:rPr>
                            <w:bCs/>
                            <w:i/>
                            <w:iCs/>
                          </w:rPr>
                          <w:t>Profundidad Pozo</w:t>
                        </w:r>
                      </w:p>
                      <w:p w14:paraId="770DFC2B" w14:textId="77777777" w:rsidR="007173B2" w:rsidRDefault="007173B2" w:rsidP="007173B2">
                        <w:pPr>
                          <w:jc w:val="center"/>
                          <w:rPr>
                            <w:bCs/>
                            <w:i/>
                            <w:iCs/>
                          </w:rPr>
                        </w:pPr>
                        <w:r>
                          <w:rPr>
                            <w:bCs/>
                            <w:i/>
                            <w:iCs/>
                          </w:rPr>
                          <w:t>(m)</w:t>
                        </w:r>
                      </w:p>
                    </w:tc>
                  </w:tr>
                  <w:tr w:rsidR="007173B2" w14:paraId="2A40DD0E" w14:textId="77777777" w:rsidTr="006D464A">
                    <w:trPr>
                      <w:jc w:val="center"/>
                    </w:trPr>
                    <w:tc>
                      <w:tcPr>
                        <w:tcW w:w="1166" w:type="dxa"/>
                        <w:vMerge/>
                      </w:tcPr>
                      <w:p w14:paraId="251A98A0" w14:textId="77777777" w:rsidR="007173B2" w:rsidRDefault="007173B2" w:rsidP="007173B2">
                        <w:pPr>
                          <w:jc w:val="center"/>
                          <w:rPr>
                            <w:bCs/>
                            <w:i/>
                            <w:iCs/>
                          </w:rPr>
                        </w:pPr>
                      </w:p>
                    </w:tc>
                    <w:tc>
                      <w:tcPr>
                        <w:tcW w:w="1701" w:type="dxa"/>
                        <w:vMerge/>
                      </w:tcPr>
                      <w:p w14:paraId="085DF9D6" w14:textId="77777777" w:rsidR="007173B2" w:rsidRDefault="007173B2" w:rsidP="007173B2">
                        <w:pPr>
                          <w:jc w:val="center"/>
                          <w:rPr>
                            <w:bCs/>
                            <w:i/>
                            <w:iCs/>
                          </w:rPr>
                        </w:pPr>
                      </w:p>
                    </w:tc>
                    <w:tc>
                      <w:tcPr>
                        <w:tcW w:w="1559" w:type="dxa"/>
                      </w:tcPr>
                      <w:p w14:paraId="184633B4" w14:textId="77777777" w:rsidR="007173B2" w:rsidRDefault="007173B2" w:rsidP="007173B2">
                        <w:pPr>
                          <w:jc w:val="center"/>
                          <w:rPr>
                            <w:bCs/>
                            <w:i/>
                            <w:iCs/>
                          </w:rPr>
                        </w:pPr>
                        <w:r>
                          <w:rPr>
                            <w:bCs/>
                            <w:i/>
                            <w:iCs/>
                          </w:rPr>
                          <w:t>NORTE (m)</w:t>
                        </w:r>
                      </w:p>
                    </w:tc>
                    <w:tc>
                      <w:tcPr>
                        <w:tcW w:w="1701" w:type="dxa"/>
                      </w:tcPr>
                      <w:p w14:paraId="583A3344" w14:textId="77777777" w:rsidR="007173B2" w:rsidRDefault="007173B2" w:rsidP="007173B2">
                        <w:pPr>
                          <w:jc w:val="center"/>
                          <w:rPr>
                            <w:bCs/>
                            <w:i/>
                            <w:iCs/>
                          </w:rPr>
                        </w:pPr>
                        <w:r>
                          <w:rPr>
                            <w:bCs/>
                            <w:i/>
                            <w:iCs/>
                          </w:rPr>
                          <w:t>ESTE (m)</w:t>
                        </w:r>
                      </w:p>
                    </w:tc>
                    <w:tc>
                      <w:tcPr>
                        <w:tcW w:w="2693" w:type="dxa"/>
                        <w:vMerge/>
                      </w:tcPr>
                      <w:p w14:paraId="4BCD9E5B" w14:textId="77777777" w:rsidR="007173B2" w:rsidRDefault="007173B2" w:rsidP="007173B2">
                        <w:pPr>
                          <w:jc w:val="center"/>
                          <w:rPr>
                            <w:bCs/>
                            <w:i/>
                            <w:iCs/>
                          </w:rPr>
                        </w:pPr>
                      </w:p>
                    </w:tc>
                  </w:tr>
                  <w:tr w:rsidR="007173B2" w14:paraId="2DAF84A9" w14:textId="77777777" w:rsidTr="006D464A">
                    <w:trPr>
                      <w:jc w:val="center"/>
                    </w:trPr>
                    <w:tc>
                      <w:tcPr>
                        <w:tcW w:w="1166" w:type="dxa"/>
                      </w:tcPr>
                      <w:p w14:paraId="156D2D51" w14:textId="77777777" w:rsidR="007173B2" w:rsidRDefault="007173B2" w:rsidP="007173B2">
                        <w:pPr>
                          <w:jc w:val="center"/>
                          <w:rPr>
                            <w:bCs/>
                            <w:i/>
                            <w:iCs/>
                          </w:rPr>
                        </w:pPr>
                        <w:r>
                          <w:rPr>
                            <w:bCs/>
                            <w:i/>
                            <w:iCs/>
                          </w:rPr>
                          <w:t>P1</w:t>
                        </w:r>
                      </w:p>
                    </w:tc>
                    <w:tc>
                      <w:tcPr>
                        <w:tcW w:w="1701" w:type="dxa"/>
                      </w:tcPr>
                      <w:p w14:paraId="18703DFE" w14:textId="77777777" w:rsidR="007173B2" w:rsidRDefault="007173B2" w:rsidP="007173B2">
                        <w:pPr>
                          <w:jc w:val="center"/>
                          <w:rPr>
                            <w:bCs/>
                            <w:i/>
                            <w:iCs/>
                          </w:rPr>
                        </w:pPr>
                        <w:r>
                          <w:rPr>
                            <w:bCs/>
                            <w:i/>
                            <w:iCs/>
                          </w:rPr>
                          <w:t>Control</w:t>
                        </w:r>
                      </w:p>
                    </w:tc>
                    <w:tc>
                      <w:tcPr>
                        <w:tcW w:w="1559" w:type="dxa"/>
                      </w:tcPr>
                      <w:p w14:paraId="2506EA47" w14:textId="77777777" w:rsidR="007173B2" w:rsidRDefault="007173B2" w:rsidP="007173B2">
                        <w:pPr>
                          <w:jc w:val="center"/>
                          <w:rPr>
                            <w:bCs/>
                            <w:i/>
                            <w:iCs/>
                          </w:rPr>
                        </w:pPr>
                        <w:r>
                          <w:rPr>
                            <w:bCs/>
                            <w:i/>
                            <w:iCs/>
                          </w:rPr>
                          <w:t>331.535</w:t>
                        </w:r>
                      </w:p>
                    </w:tc>
                    <w:tc>
                      <w:tcPr>
                        <w:tcW w:w="1701" w:type="dxa"/>
                      </w:tcPr>
                      <w:p w14:paraId="155677B1" w14:textId="77777777" w:rsidR="007173B2" w:rsidRDefault="007173B2" w:rsidP="007173B2">
                        <w:pPr>
                          <w:jc w:val="center"/>
                          <w:rPr>
                            <w:bCs/>
                            <w:i/>
                            <w:iCs/>
                          </w:rPr>
                        </w:pPr>
                        <w:r>
                          <w:rPr>
                            <w:bCs/>
                            <w:i/>
                            <w:iCs/>
                          </w:rPr>
                          <w:t>6.300.839</w:t>
                        </w:r>
                      </w:p>
                    </w:tc>
                    <w:tc>
                      <w:tcPr>
                        <w:tcW w:w="2693" w:type="dxa"/>
                      </w:tcPr>
                      <w:p w14:paraId="313A893C" w14:textId="77777777" w:rsidR="007173B2" w:rsidRDefault="007173B2" w:rsidP="007173B2">
                        <w:pPr>
                          <w:jc w:val="center"/>
                          <w:rPr>
                            <w:bCs/>
                            <w:i/>
                            <w:iCs/>
                          </w:rPr>
                        </w:pPr>
                        <w:r>
                          <w:rPr>
                            <w:bCs/>
                            <w:i/>
                            <w:iCs/>
                          </w:rPr>
                          <w:t>31</w:t>
                        </w:r>
                      </w:p>
                    </w:tc>
                  </w:tr>
                  <w:tr w:rsidR="007173B2" w14:paraId="3BFC92E3" w14:textId="77777777" w:rsidTr="006D464A">
                    <w:trPr>
                      <w:jc w:val="center"/>
                    </w:trPr>
                    <w:tc>
                      <w:tcPr>
                        <w:tcW w:w="1166" w:type="dxa"/>
                      </w:tcPr>
                      <w:p w14:paraId="41811445" w14:textId="77777777" w:rsidR="007173B2" w:rsidRDefault="007173B2" w:rsidP="007173B2">
                        <w:pPr>
                          <w:jc w:val="center"/>
                          <w:rPr>
                            <w:bCs/>
                            <w:i/>
                            <w:iCs/>
                          </w:rPr>
                        </w:pPr>
                        <w:r>
                          <w:rPr>
                            <w:bCs/>
                            <w:i/>
                            <w:iCs/>
                          </w:rPr>
                          <w:t>P2</w:t>
                        </w:r>
                      </w:p>
                    </w:tc>
                    <w:tc>
                      <w:tcPr>
                        <w:tcW w:w="1701" w:type="dxa"/>
                      </w:tcPr>
                      <w:p w14:paraId="0FF382D8" w14:textId="77777777" w:rsidR="007173B2" w:rsidRDefault="007173B2" w:rsidP="007173B2">
                        <w:pPr>
                          <w:jc w:val="center"/>
                          <w:rPr>
                            <w:bCs/>
                            <w:i/>
                            <w:iCs/>
                          </w:rPr>
                        </w:pPr>
                        <w:r>
                          <w:rPr>
                            <w:bCs/>
                            <w:i/>
                            <w:iCs/>
                          </w:rPr>
                          <w:t>Control</w:t>
                        </w:r>
                      </w:p>
                    </w:tc>
                    <w:tc>
                      <w:tcPr>
                        <w:tcW w:w="1559" w:type="dxa"/>
                      </w:tcPr>
                      <w:p w14:paraId="0BEF61E7" w14:textId="77777777" w:rsidR="007173B2" w:rsidRDefault="007173B2" w:rsidP="007173B2">
                        <w:pPr>
                          <w:jc w:val="center"/>
                          <w:rPr>
                            <w:bCs/>
                            <w:i/>
                            <w:iCs/>
                          </w:rPr>
                        </w:pPr>
                        <w:r w:rsidRPr="003B4F30">
                          <w:rPr>
                            <w:bCs/>
                            <w:i/>
                            <w:iCs/>
                          </w:rPr>
                          <w:t>331.</w:t>
                        </w:r>
                        <w:r>
                          <w:rPr>
                            <w:bCs/>
                            <w:i/>
                            <w:iCs/>
                          </w:rPr>
                          <w:t>993</w:t>
                        </w:r>
                      </w:p>
                    </w:tc>
                    <w:tc>
                      <w:tcPr>
                        <w:tcW w:w="1701" w:type="dxa"/>
                      </w:tcPr>
                      <w:p w14:paraId="798B8EB1" w14:textId="77777777" w:rsidR="007173B2" w:rsidRDefault="007173B2" w:rsidP="007173B2">
                        <w:pPr>
                          <w:jc w:val="center"/>
                          <w:rPr>
                            <w:bCs/>
                            <w:i/>
                            <w:iCs/>
                          </w:rPr>
                        </w:pPr>
                        <w:r w:rsidRPr="0059337D">
                          <w:rPr>
                            <w:bCs/>
                            <w:i/>
                            <w:iCs/>
                          </w:rPr>
                          <w:t>6.300.</w:t>
                        </w:r>
                        <w:r>
                          <w:rPr>
                            <w:bCs/>
                            <w:i/>
                            <w:iCs/>
                          </w:rPr>
                          <w:t>984</w:t>
                        </w:r>
                      </w:p>
                    </w:tc>
                    <w:tc>
                      <w:tcPr>
                        <w:tcW w:w="2693" w:type="dxa"/>
                      </w:tcPr>
                      <w:p w14:paraId="79EE09D8" w14:textId="77777777" w:rsidR="007173B2" w:rsidRDefault="007173B2" w:rsidP="007173B2">
                        <w:pPr>
                          <w:jc w:val="center"/>
                          <w:rPr>
                            <w:bCs/>
                            <w:i/>
                            <w:iCs/>
                          </w:rPr>
                        </w:pPr>
                        <w:r>
                          <w:rPr>
                            <w:bCs/>
                            <w:i/>
                            <w:iCs/>
                          </w:rPr>
                          <w:t>24</w:t>
                        </w:r>
                      </w:p>
                    </w:tc>
                  </w:tr>
                  <w:tr w:rsidR="007173B2" w14:paraId="695B4E3D" w14:textId="77777777" w:rsidTr="006D464A">
                    <w:trPr>
                      <w:jc w:val="center"/>
                    </w:trPr>
                    <w:tc>
                      <w:tcPr>
                        <w:tcW w:w="1166" w:type="dxa"/>
                      </w:tcPr>
                      <w:p w14:paraId="639BEC33" w14:textId="77777777" w:rsidR="007173B2" w:rsidRDefault="007173B2" w:rsidP="007173B2">
                        <w:pPr>
                          <w:jc w:val="center"/>
                          <w:rPr>
                            <w:bCs/>
                            <w:i/>
                            <w:iCs/>
                          </w:rPr>
                        </w:pPr>
                        <w:r>
                          <w:rPr>
                            <w:bCs/>
                            <w:i/>
                            <w:iCs/>
                          </w:rPr>
                          <w:t>P3</w:t>
                        </w:r>
                      </w:p>
                    </w:tc>
                    <w:tc>
                      <w:tcPr>
                        <w:tcW w:w="1701" w:type="dxa"/>
                      </w:tcPr>
                      <w:p w14:paraId="6FC14348" w14:textId="77777777" w:rsidR="007173B2" w:rsidRDefault="007173B2" w:rsidP="007173B2">
                        <w:pPr>
                          <w:jc w:val="center"/>
                          <w:rPr>
                            <w:bCs/>
                            <w:i/>
                            <w:iCs/>
                          </w:rPr>
                        </w:pPr>
                        <w:r>
                          <w:rPr>
                            <w:bCs/>
                            <w:i/>
                            <w:iCs/>
                          </w:rPr>
                          <w:t>Validación</w:t>
                        </w:r>
                      </w:p>
                    </w:tc>
                    <w:tc>
                      <w:tcPr>
                        <w:tcW w:w="1559" w:type="dxa"/>
                      </w:tcPr>
                      <w:p w14:paraId="643F0A6E"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438</w:t>
                        </w:r>
                      </w:p>
                    </w:tc>
                    <w:tc>
                      <w:tcPr>
                        <w:tcW w:w="1701" w:type="dxa"/>
                      </w:tcPr>
                      <w:p w14:paraId="617FFFBE" w14:textId="77777777" w:rsidR="007173B2" w:rsidRDefault="007173B2" w:rsidP="007173B2">
                        <w:pPr>
                          <w:jc w:val="center"/>
                          <w:rPr>
                            <w:bCs/>
                            <w:i/>
                            <w:iCs/>
                          </w:rPr>
                        </w:pPr>
                        <w:r w:rsidRPr="0059337D">
                          <w:rPr>
                            <w:bCs/>
                            <w:i/>
                            <w:iCs/>
                          </w:rPr>
                          <w:t>6.30</w:t>
                        </w:r>
                        <w:r>
                          <w:rPr>
                            <w:bCs/>
                            <w:i/>
                            <w:iCs/>
                          </w:rPr>
                          <w:t>1</w:t>
                        </w:r>
                        <w:r w:rsidRPr="0059337D">
                          <w:rPr>
                            <w:bCs/>
                            <w:i/>
                            <w:iCs/>
                          </w:rPr>
                          <w:t>.</w:t>
                        </w:r>
                        <w:r>
                          <w:rPr>
                            <w:bCs/>
                            <w:i/>
                            <w:iCs/>
                          </w:rPr>
                          <w:t>157</w:t>
                        </w:r>
                      </w:p>
                    </w:tc>
                    <w:tc>
                      <w:tcPr>
                        <w:tcW w:w="2693" w:type="dxa"/>
                      </w:tcPr>
                      <w:p w14:paraId="0682F771" w14:textId="77777777" w:rsidR="007173B2" w:rsidRDefault="007173B2" w:rsidP="007173B2">
                        <w:pPr>
                          <w:jc w:val="center"/>
                          <w:rPr>
                            <w:bCs/>
                            <w:i/>
                            <w:iCs/>
                          </w:rPr>
                        </w:pPr>
                        <w:r>
                          <w:rPr>
                            <w:bCs/>
                            <w:i/>
                            <w:iCs/>
                          </w:rPr>
                          <w:t>22</w:t>
                        </w:r>
                      </w:p>
                    </w:tc>
                  </w:tr>
                  <w:tr w:rsidR="007173B2" w14:paraId="4BA30B1F" w14:textId="77777777" w:rsidTr="006D464A">
                    <w:trPr>
                      <w:jc w:val="center"/>
                    </w:trPr>
                    <w:tc>
                      <w:tcPr>
                        <w:tcW w:w="1166" w:type="dxa"/>
                      </w:tcPr>
                      <w:p w14:paraId="6ED57018" w14:textId="77777777" w:rsidR="007173B2" w:rsidRDefault="007173B2" w:rsidP="007173B2">
                        <w:pPr>
                          <w:jc w:val="center"/>
                          <w:rPr>
                            <w:bCs/>
                            <w:i/>
                            <w:iCs/>
                          </w:rPr>
                        </w:pPr>
                        <w:r>
                          <w:rPr>
                            <w:bCs/>
                            <w:i/>
                            <w:iCs/>
                          </w:rPr>
                          <w:t>P4</w:t>
                        </w:r>
                      </w:p>
                    </w:tc>
                    <w:tc>
                      <w:tcPr>
                        <w:tcW w:w="1701" w:type="dxa"/>
                      </w:tcPr>
                      <w:p w14:paraId="0D3A452E" w14:textId="77777777" w:rsidR="007173B2" w:rsidRDefault="007173B2" w:rsidP="007173B2">
                        <w:pPr>
                          <w:jc w:val="center"/>
                          <w:rPr>
                            <w:bCs/>
                            <w:i/>
                            <w:iCs/>
                          </w:rPr>
                        </w:pPr>
                        <w:r>
                          <w:rPr>
                            <w:bCs/>
                            <w:i/>
                            <w:iCs/>
                          </w:rPr>
                          <w:t>Validación</w:t>
                        </w:r>
                      </w:p>
                    </w:tc>
                    <w:tc>
                      <w:tcPr>
                        <w:tcW w:w="1559" w:type="dxa"/>
                      </w:tcPr>
                      <w:p w14:paraId="0F7C9DF3" w14:textId="77777777" w:rsidR="007173B2" w:rsidRDefault="007173B2" w:rsidP="007173B2">
                        <w:pPr>
                          <w:jc w:val="center"/>
                          <w:rPr>
                            <w:bCs/>
                            <w:i/>
                            <w:iCs/>
                          </w:rPr>
                        </w:pPr>
                        <w:r w:rsidRPr="003B4F30">
                          <w:rPr>
                            <w:bCs/>
                            <w:i/>
                            <w:iCs/>
                          </w:rPr>
                          <w:t>331.</w:t>
                        </w:r>
                        <w:r>
                          <w:rPr>
                            <w:bCs/>
                            <w:i/>
                            <w:iCs/>
                          </w:rPr>
                          <w:t>659</w:t>
                        </w:r>
                      </w:p>
                    </w:tc>
                    <w:tc>
                      <w:tcPr>
                        <w:tcW w:w="1701" w:type="dxa"/>
                      </w:tcPr>
                      <w:p w14:paraId="3AC43B82" w14:textId="77777777" w:rsidR="007173B2" w:rsidRDefault="007173B2" w:rsidP="007173B2">
                        <w:pPr>
                          <w:jc w:val="center"/>
                          <w:rPr>
                            <w:bCs/>
                            <w:i/>
                            <w:iCs/>
                          </w:rPr>
                        </w:pPr>
                        <w:r w:rsidRPr="0059337D">
                          <w:rPr>
                            <w:bCs/>
                            <w:i/>
                            <w:iCs/>
                          </w:rPr>
                          <w:t>6.30</w:t>
                        </w:r>
                        <w:r>
                          <w:rPr>
                            <w:bCs/>
                            <w:i/>
                            <w:iCs/>
                          </w:rPr>
                          <w:t>1</w:t>
                        </w:r>
                        <w:r w:rsidRPr="0059337D">
                          <w:rPr>
                            <w:bCs/>
                            <w:i/>
                            <w:iCs/>
                          </w:rPr>
                          <w:t>.</w:t>
                        </w:r>
                        <w:r>
                          <w:rPr>
                            <w:bCs/>
                            <w:i/>
                            <w:iCs/>
                          </w:rPr>
                          <w:t>303</w:t>
                        </w:r>
                      </w:p>
                    </w:tc>
                    <w:tc>
                      <w:tcPr>
                        <w:tcW w:w="2693" w:type="dxa"/>
                      </w:tcPr>
                      <w:p w14:paraId="152BC7F7" w14:textId="77777777" w:rsidR="007173B2" w:rsidRDefault="007173B2" w:rsidP="007173B2">
                        <w:pPr>
                          <w:jc w:val="center"/>
                          <w:rPr>
                            <w:bCs/>
                            <w:i/>
                            <w:iCs/>
                          </w:rPr>
                        </w:pPr>
                        <w:r>
                          <w:rPr>
                            <w:bCs/>
                            <w:i/>
                            <w:iCs/>
                          </w:rPr>
                          <w:t>40</w:t>
                        </w:r>
                      </w:p>
                    </w:tc>
                  </w:tr>
                  <w:tr w:rsidR="007173B2" w14:paraId="1C29E37A" w14:textId="77777777" w:rsidTr="006D464A">
                    <w:trPr>
                      <w:jc w:val="center"/>
                    </w:trPr>
                    <w:tc>
                      <w:tcPr>
                        <w:tcW w:w="1166" w:type="dxa"/>
                      </w:tcPr>
                      <w:p w14:paraId="48EE8D89" w14:textId="77777777" w:rsidR="007173B2" w:rsidRDefault="007173B2" w:rsidP="007173B2">
                        <w:pPr>
                          <w:jc w:val="center"/>
                          <w:rPr>
                            <w:bCs/>
                            <w:i/>
                            <w:iCs/>
                          </w:rPr>
                        </w:pPr>
                        <w:r>
                          <w:rPr>
                            <w:bCs/>
                            <w:i/>
                            <w:iCs/>
                          </w:rPr>
                          <w:t>P5</w:t>
                        </w:r>
                      </w:p>
                    </w:tc>
                    <w:tc>
                      <w:tcPr>
                        <w:tcW w:w="1701" w:type="dxa"/>
                      </w:tcPr>
                      <w:p w14:paraId="02B8A27B" w14:textId="77777777" w:rsidR="007173B2" w:rsidRDefault="007173B2" w:rsidP="007173B2">
                        <w:pPr>
                          <w:jc w:val="center"/>
                          <w:rPr>
                            <w:bCs/>
                            <w:i/>
                            <w:iCs/>
                          </w:rPr>
                        </w:pPr>
                        <w:r w:rsidRPr="00A67930">
                          <w:rPr>
                            <w:bCs/>
                            <w:i/>
                            <w:iCs/>
                          </w:rPr>
                          <w:t>Control</w:t>
                        </w:r>
                      </w:p>
                    </w:tc>
                    <w:tc>
                      <w:tcPr>
                        <w:tcW w:w="1559" w:type="dxa"/>
                      </w:tcPr>
                      <w:p w14:paraId="003DF6C5"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113</w:t>
                        </w:r>
                      </w:p>
                    </w:tc>
                    <w:tc>
                      <w:tcPr>
                        <w:tcW w:w="1701" w:type="dxa"/>
                      </w:tcPr>
                      <w:p w14:paraId="64308BE1" w14:textId="77777777" w:rsidR="007173B2" w:rsidRDefault="007173B2" w:rsidP="007173B2">
                        <w:pPr>
                          <w:jc w:val="center"/>
                          <w:rPr>
                            <w:bCs/>
                            <w:i/>
                            <w:iCs/>
                          </w:rPr>
                        </w:pPr>
                        <w:r w:rsidRPr="0059337D">
                          <w:rPr>
                            <w:bCs/>
                            <w:i/>
                            <w:iCs/>
                          </w:rPr>
                          <w:t>6.300.</w:t>
                        </w:r>
                        <w:r>
                          <w:rPr>
                            <w:bCs/>
                            <w:i/>
                            <w:iCs/>
                          </w:rPr>
                          <w:t>674</w:t>
                        </w:r>
                      </w:p>
                    </w:tc>
                    <w:tc>
                      <w:tcPr>
                        <w:tcW w:w="2693" w:type="dxa"/>
                      </w:tcPr>
                      <w:p w14:paraId="35731CF0" w14:textId="77777777" w:rsidR="007173B2" w:rsidRDefault="007173B2" w:rsidP="007173B2">
                        <w:pPr>
                          <w:jc w:val="center"/>
                          <w:rPr>
                            <w:bCs/>
                            <w:i/>
                            <w:iCs/>
                          </w:rPr>
                        </w:pPr>
                        <w:r w:rsidRPr="000914BE">
                          <w:rPr>
                            <w:bCs/>
                            <w:i/>
                            <w:iCs/>
                          </w:rPr>
                          <w:t>40</w:t>
                        </w:r>
                      </w:p>
                    </w:tc>
                  </w:tr>
                  <w:tr w:rsidR="007173B2" w14:paraId="0DC7E34E" w14:textId="77777777" w:rsidTr="006D464A">
                    <w:trPr>
                      <w:jc w:val="center"/>
                    </w:trPr>
                    <w:tc>
                      <w:tcPr>
                        <w:tcW w:w="1166" w:type="dxa"/>
                      </w:tcPr>
                      <w:p w14:paraId="0E089351" w14:textId="77777777" w:rsidR="007173B2" w:rsidRDefault="007173B2" w:rsidP="007173B2">
                        <w:pPr>
                          <w:jc w:val="center"/>
                          <w:rPr>
                            <w:bCs/>
                            <w:i/>
                            <w:iCs/>
                          </w:rPr>
                        </w:pPr>
                        <w:r>
                          <w:rPr>
                            <w:bCs/>
                            <w:i/>
                            <w:iCs/>
                          </w:rPr>
                          <w:t>P6</w:t>
                        </w:r>
                      </w:p>
                    </w:tc>
                    <w:tc>
                      <w:tcPr>
                        <w:tcW w:w="1701" w:type="dxa"/>
                      </w:tcPr>
                      <w:p w14:paraId="7A0855A7" w14:textId="77777777" w:rsidR="007173B2" w:rsidRDefault="007173B2" w:rsidP="007173B2">
                        <w:pPr>
                          <w:jc w:val="center"/>
                          <w:rPr>
                            <w:bCs/>
                            <w:i/>
                            <w:iCs/>
                          </w:rPr>
                        </w:pPr>
                        <w:r w:rsidRPr="00A67930">
                          <w:rPr>
                            <w:bCs/>
                            <w:i/>
                            <w:iCs/>
                          </w:rPr>
                          <w:t>Control</w:t>
                        </w:r>
                      </w:p>
                    </w:tc>
                    <w:tc>
                      <w:tcPr>
                        <w:tcW w:w="1559" w:type="dxa"/>
                      </w:tcPr>
                      <w:p w14:paraId="2CCACF98" w14:textId="77777777" w:rsidR="007173B2" w:rsidRDefault="007173B2" w:rsidP="007173B2">
                        <w:pPr>
                          <w:jc w:val="center"/>
                          <w:rPr>
                            <w:bCs/>
                            <w:i/>
                            <w:iCs/>
                          </w:rPr>
                        </w:pPr>
                        <w:r w:rsidRPr="003B4F30">
                          <w:rPr>
                            <w:bCs/>
                            <w:i/>
                            <w:iCs/>
                          </w:rPr>
                          <w:t>331.</w:t>
                        </w:r>
                        <w:r>
                          <w:rPr>
                            <w:bCs/>
                            <w:i/>
                            <w:iCs/>
                          </w:rPr>
                          <w:t>510</w:t>
                        </w:r>
                      </w:p>
                    </w:tc>
                    <w:tc>
                      <w:tcPr>
                        <w:tcW w:w="1701" w:type="dxa"/>
                      </w:tcPr>
                      <w:p w14:paraId="7B8AD1A8" w14:textId="77777777" w:rsidR="007173B2" w:rsidRDefault="007173B2" w:rsidP="007173B2">
                        <w:pPr>
                          <w:jc w:val="center"/>
                          <w:rPr>
                            <w:bCs/>
                            <w:i/>
                            <w:iCs/>
                          </w:rPr>
                        </w:pPr>
                        <w:r w:rsidRPr="0059337D">
                          <w:rPr>
                            <w:bCs/>
                            <w:i/>
                            <w:iCs/>
                          </w:rPr>
                          <w:t>6.300.</w:t>
                        </w:r>
                        <w:r>
                          <w:rPr>
                            <w:bCs/>
                            <w:i/>
                            <w:iCs/>
                          </w:rPr>
                          <w:t>983</w:t>
                        </w:r>
                      </w:p>
                    </w:tc>
                    <w:tc>
                      <w:tcPr>
                        <w:tcW w:w="2693" w:type="dxa"/>
                      </w:tcPr>
                      <w:p w14:paraId="179A1943" w14:textId="77777777" w:rsidR="007173B2" w:rsidRDefault="007173B2" w:rsidP="007173B2">
                        <w:pPr>
                          <w:jc w:val="center"/>
                          <w:rPr>
                            <w:bCs/>
                            <w:i/>
                            <w:iCs/>
                          </w:rPr>
                        </w:pPr>
                        <w:r w:rsidRPr="000914BE">
                          <w:rPr>
                            <w:bCs/>
                            <w:i/>
                            <w:iCs/>
                          </w:rPr>
                          <w:t>40</w:t>
                        </w:r>
                      </w:p>
                    </w:tc>
                  </w:tr>
                  <w:tr w:rsidR="007173B2" w14:paraId="380A90A3" w14:textId="77777777" w:rsidTr="006D464A">
                    <w:trPr>
                      <w:jc w:val="center"/>
                    </w:trPr>
                    <w:tc>
                      <w:tcPr>
                        <w:tcW w:w="1166" w:type="dxa"/>
                      </w:tcPr>
                      <w:p w14:paraId="4867D125" w14:textId="77777777" w:rsidR="007173B2" w:rsidRDefault="007173B2" w:rsidP="007173B2">
                        <w:pPr>
                          <w:jc w:val="center"/>
                          <w:rPr>
                            <w:bCs/>
                            <w:i/>
                            <w:iCs/>
                          </w:rPr>
                        </w:pPr>
                        <w:r>
                          <w:rPr>
                            <w:bCs/>
                            <w:i/>
                            <w:iCs/>
                          </w:rPr>
                          <w:t>P7 (*)</w:t>
                        </w:r>
                      </w:p>
                    </w:tc>
                    <w:tc>
                      <w:tcPr>
                        <w:tcW w:w="1701" w:type="dxa"/>
                      </w:tcPr>
                      <w:p w14:paraId="51CF5FEB" w14:textId="77777777" w:rsidR="007173B2" w:rsidRDefault="007173B2" w:rsidP="007173B2">
                        <w:pPr>
                          <w:jc w:val="center"/>
                          <w:rPr>
                            <w:bCs/>
                            <w:i/>
                            <w:iCs/>
                          </w:rPr>
                        </w:pPr>
                        <w:r w:rsidRPr="00A67930">
                          <w:rPr>
                            <w:bCs/>
                            <w:i/>
                            <w:iCs/>
                          </w:rPr>
                          <w:t>Control</w:t>
                        </w:r>
                      </w:p>
                    </w:tc>
                    <w:tc>
                      <w:tcPr>
                        <w:tcW w:w="1559" w:type="dxa"/>
                      </w:tcPr>
                      <w:p w14:paraId="1B9F8E4B" w14:textId="77777777" w:rsidR="007173B2" w:rsidRDefault="007173B2" w:rsidP="007173B2">
                        <w:pPr>
                          <w:jc w:val="center"/>
                          <w:rPr>
                            <w:bCs/>
                            <w:i/>
                            <w:iCs/>
                          </w:rPr>
                        </w:pPr>
                        <w:r w:rsidRPr="003B4F30">
                          <w:rPr>
                            <w:bCs/>
                            <w:i/>
                            <w:iCs/>
                          </w:rPr>
                          <w:t>331.</w:t>
                        </w:r>
                        <w:r>
                          <w:rPr>
                            <w:bCs/>
                            <w:i/>
                            <w:iCs/>
                          </w:rPr>
                          <w:t>66</w:t>
                        </w:r>
                        <w:r w:rsidRPr="003B4F30">
                          <w:rPr>
                            <w:bCs/>
                            <w:i/>
                            <w:iCs/>
                          </w:rPr>
                          <w:t>5</w:t>
                        </w:r>
                      </w:p>
                    </w:tc>
                    <w:tc>
                      <w:tcPr>
                        <w:tcW w:w="1701" w:type="dxa"/>
                      </w:tcPr>
                      <w:p w14:paraId="53229781" w14:textId="77777777" w:rsidR="007173B2" w:rsidRDefault="007173B2" w:rsidP="007173B2">
                        <w:pPr>
                          <w:jc w:val="center"/>
                          <w:rPr>
                            <w:bCs/>
                            <w:i/>
                            <w:iCs/>
                          </w:rPr>
                        </w:pPr>
                        <w:r w:rsidRPr="0059337D">
                          <w:rPr>
                            <w:bCs/>
                            <w:i/>
                            <w:iCs/>
                          </w:rPr>
                          <w:t>6.300.</w:t>
                        </w:r>
                        <w:r>
                          <w:rPr>
                            <w:bCs/>
                            <w:i/>
                            <w:iCs/>
                          </w:rPr>
                          <w:t>797</w:t>
                        </w:r>
                      </w:p>
                    </w:tc>
                    <w:tc>
                      <w:tcPr>
                        <w:tcW w:w="2693" w:type="dxa"/>
                      </w:tcPr>
                      <w:p w14:paraId="711B1BE8" w14:textId="77777777" w:rsidR="007173B2" w:rsidRDefault="007173B2" w:rsidP="007173B2">
                        <w:pPr>
                          <w:jc w:val="center"/>
                          <w:rPr>
                            <w:bCs/>
                            <w:i/>
                            <w:iCs/>
                          </w:rPr>
                        </w:pPr>
                        <w:r w:rsidRPr="000914BE">
                          <w:rPr>
                            <w:bCs/>
                            <w:i/>
                            <w:iCs/>
                          </w:rPr>
                          <w:t>40</w:t>
                        </w:r>
                      </w:p>
                    </w:tc>
                  </w:tr>
                  <w:tr w:rsidR="007173B2" w14:paraId="2F6E0365" w14:textId="77777777" w:rsidTr="006D464A">
                    <w:trPr>
                      <w:jc w:val="center"/>
                    </w:trPr>
                    <w:tc>
                      <w:tcPr>
                        <w:tcW w:w="1166" w:type="dxa"/>
                      </w:tcPr>
                      <w:p w14:paraId="085B92B6" w14:textId="77777777" w:rsidR="007173B2" w:rsidRDefault="007173B2" w:rsidP="007173B2">
                        <w:pPr>
                          <w:jc w:val="center"/>
                          <w:rPr>
                            <w:bCs/>
                            <w:i/>
                            <w:iCs/>
                          </w:rPr>
                        </w:pPr>
                        <w:r>
                          <w:rPr>
                            <w:bCs/>
                            <w:i/>
                            <w:iCs/>
                          </w:rPr>
                          <w:t>P8 (*)</w:t>
                        </w:r>
                      </w:p>
                    </w:tc>
                    <w:tc>
                      <w:tcPr>
                        <w:tcW w:w="1701" w:type="dxa"/>
                      </w:tcPr>
                      <w:p w14:paraId="3C180D42" w14:textId="77777777" w:rsidR="007173B2" w:rsidRDefault="007173B2" w:rsidP="007173B2">
                        <w:pPr>
                          <w:jc w:val="center"/>
                          <w:rPr>
                            <w:bCs/>
                            <w:i/>
                            <w:iCs/>
                          </w:rPr>
                        </w:pPr>
                        <w:r w:rsidRPr="00A67930">
                          <w:rPr>
                            <w:bCs/>
                            <w:i/>
                            <w:iCs/>
                          </w:rPr>
                          <w:t>Control</w:t>
                        </w:r>
                      </w:p>
                    </w:tc>
                    <w:tc>
                      <w:tcPr>
                        <w:tcW w:w="1559" w:type="dxa"/>
                      </w:tcPr>
                      <w:p w14:paraId="01C17F36" w14:textId="77777777" w:rsidR="007173B2" w:rsidRDefault="007173B2" w:rsidP="007173B2">
                        <w:pPr>
                          <w:jc w:val="center"/>
                          <w:rPr>
                            <w:bCs/>
                            <w:i/>
                            <w:iCs/>
                          </w:rPr>
                        </w:pPr>
                        <w:r w:rsidRPr="003B4F30">
                          <w:rPr>
                            <w:bCs/>
                            <w:i/>
                            <w:iCs/>
                          </w:rPr>
                          <w:t>331.</w:t>
                        </w:r>
                        <w:r>
                          <w:rPr>
                            <w:bCs/>
                            <w:i/>
                            <w:iCs/>
                          </w:rPr>
                          <w:t>809</w:t>
                        </w:r>
                      </w:p>
                    </w:tc>
                    <w:tc>
                      <w:tcPr>
                        <w:tcW w:w="1701" w:type="dxa"/>
                      </w:tcPr>
                      <w:p w14:paraId="7739F31C" w14:textId="77777777" w:rsidR="007173B2" w:rsidRDefault="007173B2" w:rsidP="007173B2">
                        <w:pPr>
                          <w:jc w:val="center"/>
                          <w:rPr>
                            <w:bCs/>
                            <w:i/>
                            <w:iCs/>
                          </w:rPr>
                        </w:pPr>
                        <w:r w:rsidRPr="0059337D">
                          <w:rPr>
                            <w:bCs/>
                            <w:i/>
                            <w:iCs/>
                          </w:rPr>
                          <w:t>6.300.</w:t>
                        </w:r>
                        <w:r>
                          <w:rPr>
                            <w:bCs/>
                            <w:i/>
                            <w:iCs/>
                          </w:rPr>
                          <w:t>879</w:t>
                        </w:r>
                      </w:p>
                    </w:tc>
                    <w:tc>
                      <w:tcPr>
                        <w:tcW w:w="2693" w:type="dxa"/>
                      </w:tcPr>
                      <w:p w14:paraId="053077BB" w14:textId="77777777" w:rsidR="007173B2" w:rsidRDefault="007173B2" w:rsidP="007173B2">
                        <w:pPr>
                          <w:jc w:val="center"/>
                          <w:rPr>
                            <w:bCs/>
                            <w:i/>
                            <w:iCs/>
                          </w:rPr>
                        </w:pPr>
                        <w:r w:rsidRPr="000914BE">
                          <w:rPr>
                            <w:bCs/>
                            <w:i/>
                            <w:iCs/>
                          </w:rPr>
                          <w:t>40</w:t>
                        </w:r>
                      </w:p>
                    </w:tc>
                  </w:tr>
                  <w:tr w:rsidR="007173B2" w14:paraId="72E85563" w14:textId="77777777" w:rsidTr="006D464A">
                    <w:trPr>
                      <w:jc w:val="center"/>
                    </w:trPr>
                    <w:tc>
                      <w:tcPr>
                        <w:tcW w:w="1166" w:type="dxa"/>
                      </w:tcPr>
                      <w:p w14:paraId="2A8517F4" w14:textId="77777777" w:rsidR="007173B2" w:rsidRDefault="007173B2" w:rsidP="007173B2">
                        <w:pPr>
                          <w:jc w:val="center"/>
                          <w:rPr>
                            <w:bCs/>
                            <w:i/>
                            <w:iCs/>
                          </w:rPr>
                        </w:pPr>
                        <w:r>
                          <w:rPr>
                            <w:bCs/>
                            <w:i/>
                            <w:iCs/>
                          </w:rPr>
                          <w:t>P9 (*)</w:t>
                        </w:r>
                      </w:p>
                    </w:tc>
                    <w:tc>
                      <w:tcPr>
                        <w:tcW w:w="1701" w:type="dxa"/>
                      </w:tcPr>
                      <w:p w14:paraId="4EF4B273" w14:textId="77777777" w:rsidR="007173B2" w:rsidRDefault="007173B2" w:rsidP="007173B2">
                        <w:pPr>
                          <w:jc w:val="center"/>
                          <w:rPr>
                            <w:bCs/>
                            <w:i/>
                            <w:iCs/>
                          </w:rPr>
                        </w:pPr>
                        <w:r w:rsidRPr="00A67930">
                          <w:rPr>
                            <w:bCs/>
                            <w:i/>
                            <w:iCs/>
                          </w:rPr>
                          <w:t>Control</w:t>
                        </w:r>
                      </w:p>
                    </w:tc>
                    <w:tc>
                      <w:tcPr>
                        <w:tcW w:w="1559" w:type="dxa"/>
                      </w:tcPr>
                      <w:p w14:paraId="1C6EB235"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027</w:t>
                        </w:r>
                      </w:p>
                    </w:tc>
                    <w:tc>
                      <w:tcPr>
                        <w:tcW w:w="1701" w:type="dxa"/>
                      </w:tcPr>
                      <w:p w14:paraId="5DB75938" w14:textId="77777777" w:rsidR="007173B2" w:rsidRDefault="007173B2" w:rsidP="007173B2">
                        <w:pPr>
                          <w:jc w:val="center"/>
                          <w:rPr>
                            <w:bCs/>
                            <w:i/>
                            <w:iCs/>
                          </w:rPr>
                        </w:pPr>
                        <w:r w:rsidRPr="0059337D">
                          <w:rPr>
                            <w:bCs/>
                            <w:i/>
                            <w:iCs/>
                          </w:rPr>
                          <w:t>6.300.8</w:t>
                        </w:r>
                        <w:r>
                          <w:rPr>
                            <w:bCs/>
                            <w:i/>
                            <w:iCs/>
                          </w:rPr>
                          <w:t>25</w:t>
                        </w:r>
                      </w:p>
                    </w:tc>
                    <w:tc>
                      <w:tcPr>
                        <w:tcW w:w="2693" w:type="dxa"/>
                      </w:tcPr>
                      <w:p w14:paraId="5DE69B80" w14:textId="77777777" w:rsidR="007173B2" w:rsidRDefault="007173B2" w:rsidP="007173B2">
                        <w:pPr>
                          <w:jc w:val="center"/>
                          <w:rPr>
                            <w:bCs/>
                            <w:i/>
                            <w:iCs/>
                          </w:rPr>
                        </w:pPr>
                        <w:r w:rsidRPr="000914BE">
                          <w:rPr>
                            <w:bCs/>
                            <w:i/>
                            <w:iCs/>
                          </w:rPr>
                          <w:t>40</w:t>
                        </w:r>
                      </w:p>
                    </w:tc>
                  </w:tr>
                  <w:tr w:rsidR="007173B2" w14:paraId="5F91BBB9" w14:textId="77777777" w:rsidTr="006D464A">
                    <w:trPr>
                      <w:jc w:val="center"/>
                    </w:trPr>
                    <w:tc>
                      <w:tcPr>
                        <w:tcW w:w="1166" w:type="dxa"/>
                      </w:tcPr>
                      <w:p w14:paraId="5620B9A4" w14:textId="77777777" w:rsidR="007173B2" w:rsidRDefault="007173B2" w:rsidP="007173B2">
                        <w:pPr>
                          <w:jc w:val="center"/>
                          <w:rPr>
                            <w:bCs/>
                            <w:i/>
                            <w:iCs/>
                          </w:rPr>
                        </w:pPr>
                        <w:r>
                          <w:rPr>
                            <w:bCs/>
                            <w:i/>
                            <w:iCs/>
                          </w:rPr>
                          <w:t>P10 (*)</w:t>
                        </w:r>
                      </w:p>
                    </w:tc>
                    <w:tc>
                      <w:tcPr>
                        <w:tcW w:w="1701" w:type="dxa"/>
                      </w:tcPr>
                      <w:p w14:paraId="407E9A07" w14:textId="77777777" w:rsidR="007173B2" w:rsidRDefault="007173B2" w:rsidP="007173B2">
                        <w:pPr>
                          <w:jc w:val="center"/>
                          <w:rPr>
                            <w:bCs/>
                            <w:i/>
                            <w:iCs/>
                          </w:rPr>
                        </w:pPr>
                        <w:r w:rsidRPr="00A67930">
                          <w:rPr>
                            <w:bCs/>
                            <w:i/>
                            <w:iCs/>
                          </w:rPr>
                          <w:t>Control</w:t>
                        </w:r>
                      </w:p>
                    </w:tc>
                    <w:tc>
                      <w:tcPr>
                        <w:tcW w:w="1559" w:type="dxa"/>
                      </w:tcPr>
                      <w:p w14:paraId="53E7C307"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288</w:t>
                        </w:r>
                      </w:p>
                    </w:tc>
                    <w:tc>
                      <w:tcPr>
                        <w:tcW w:w="1701" w:type="dxa"/>
                      </w:tcPr>
                      <w:p w14:paraId="7D31BE21" w14:textId="77777777" w:rsidR="007173B2" w:rsidRDefault="007173B2" w:rsidP="007173B2">
                        <w:pPr>
                          <w:jc w:val="center"/>
                          <w:rPr>
                            <w:bCs/>
                            <w:i/>
                            <w:iCs/>
                          </w:rPr>
                        </w:pPr>
                        <w:r w:rsidRPr="0059337D">
                          <w:rPr>
                            <w:bCs/>
                            <w:i/>
                            <w:iCs/>
                          </w:rPr>
                          <w:t>6.300.</w:t>
                        </w:r>
                        <w:r>
                          <w:rPr>
                            <w:bCs/>
                            <w:i/>
                            <w:iCs/>
                          </w:rPr>
                          <w:t>926</w:t>
                        </w:r>
                      </w:p>
                    </w:tc>
                    <w:tc>
                      <w:tcPr>
                        <w:tcW w:w="2693" w:type="dxa"/>
                      </w:tcPr>
                      <w:p w14:paraId="7857E8FA" w14:textId="77777777" w:rsidR="007173B2" w:rsidRDefault="007173B2" w:rsidP="007173B2">
                        <w:pPr>
                          <w:jc w:val="center"/>
                          <w:rPr>
                            <w:bCs/>
                            <w:i/>
                            <w:iCs/>
                          </w:rPr>
                        </w:pPr>
                        <w:r w:rsidRPr="000914BE">
                          <w:rPr>
                            <w:bCs/>
                            <w:i/>
                            <w:iCs/>
                          </w:rPr>
                          <w:t>40</w:t>
                        </w:r>
                      </w:p>
                    </w:tc>
                  </w:tr>
                </w:tbl>
                <w:p w14:paraId="74DBA09D" w14:textId="77777777" w:rsidR="007173B2" w:rsidRDefault="007173B2" w:rsidP="007173B2">
                  <w:pPr>
                    <w:jc w:val="center"/>
                    <w:rPr>
                      <w:bCs/>
                      <w:i/>
                      <w:iCs/>
                    </w:rPr>
                  </w:pPr>
                  <w:r>
                    <w:rPr>
                      <w:bCs/>
                      <w:i/>
                      <w:iCs/>
                    </w:rPr>
                    <w:t>(*) Coordenadas y profundidades son referenciales, ya que el pozo no se ha construido aún.</w:t>
                  </w:r>
                </w:p>
                <w:p w14:paraId="28ADA345" w14:textId="4F05F2DA" w:rsidR="007173B2" w:rsidRDefault="007173B2" w:rsidP="007173B2">
                  <w:pPr>
                    <w:rPr>
                      <w:bCs/>
                      <w:i/>
                      <w:iCs/>
                    </w:rPr>
                  </w:pPr>
                </w:p>
                <w:p w14:paraId="32426525" w14:textId="77777777" w:rsidR="004D70B0" w:rsidRDefault="004D70B0" w:rsidP="007173B2">
                  <w:pPr>
                    <w:rPr>
                      <w:bCs/>
                      <w:i/>
                      <w:iCs/>
                    </w:rPr>
                  </w:pPr>
                </w:p>
                <w:p w14:paraId="285D47D7" w14:textId="77777777" w:rsidR="007173B2" w:rsidRPr="0064242E" w:rsidRDefault="007173B2" w:rsidP="007173B2">
                  <w:pPr>
                    <w:jc w:val="center"/>
                    <w:rPr>
                      <w:b/>
                      <w:i/>
                      <w:iCs/>
                    </w:rPr>
                  </w:pPr>
                  <w:r w:rsidRPr="0064242E">
                    <w:rPr>
                      <w:b/>
                      <w:i/>
                      <w:iCs/>
                    </w:rPr>
                    <w:t>Tabla 1</w:t>
                  </w:r>
                  <w:r>
                    <w:rPr>
                      <w:b/>
                      <w:i/>
                      <w:iCs/>
                    </w:rPr>
                    <w:t>3</w:t>
                  </w:r>
                  <w:r w:rsidRPr="0064242E">
                    <w:rPr>
                      <w:b/>
                      <w:i/>
                      <w:iCs/>
                    </w:rPr>
                    <w:t xml:space="preserve">. Descripción Pozos de </w:t>
                  </w:r>
                  <w:r>
                    <w:rPr>
                      <w:b/>
                      <w:i/>
                      <w:iCs/>
                    </w:rPr>
                    <w:t>Bombeo para Manejo de Contingencias.</w:t>
                  </w:r>
                </w:p>
                <w:tbl>
                  <w:tblPr>
                    <w:tblStyle w:val="Tablaconcuadrcula"/>
                    <w:tblW w:w="0" w:type="auto"/>
                    <w:jc w:val="center"/>
                    <w:tblLook w:val="04A0" w:firstRow="1" w:lastRow="0" w:firstColumn="1" w:lastColumn="0" w:noHBand="0" w:noVBand="1"/>
                  </w:tblPr>
                  <w:tblGrid>
                    <w:gridCol w:w="1166"/>
                    <w:gridCol w:w="1559"/>
                    <w:gridCol w:w="1701"/>
                    <w:gridCol w:w="2693"/>
                  </w:tblGrid>
                  <w:tr w:rsidR="007173B2" w14:paraId="457C692D" w14:textId="77777777" w:rsidTr="006D464A">
                    <w:trPr>
                      <w:jc w:val="center"/>
                    </w:trPr>
                    <w:tc>
                      <w:tcPr>
                        <w:tcW w:w="1166" w:type="dxa"/>
                        <w:vMerge w:val="restart"/>
                      </w:tcPr>
                      <w:p w14:paraId="1D99B84F" w14:textId="77777777" w:rsidR="007173B2" w:rsidRDefault="007173B2" w:rsidP="007173B2">
                        <w:pPr>
                          <w:jc w:val="center"/>
                          <w:rPr>
                            <w:bCs/>
                            <w:i/>
                            <w:iCs/>
                          </w:rPr>
                        </w:pPr>
                        <w:r>
                          <w:rPr>
                            <w:bCs/>
                            <w:i/>
                            <w:iCs/>
                          </w:rPr>
                          <w:t>Pozo</w:t>
                        </w:r>
                      </w:p>
                    </w:tc>
                    <w:tc>
                      <w:tcPr>
                        <w:tcW w:w="3260" w:type="dxa"/>
                        <w:gridSpan w:val="2"/>
                      </w:tcPr>
                      <w:p w14:paraId="2D4060D4" w14:textId="77777777" w:rsidR="007173B2" w:rsidRDefault="007173B2" w:rsidP="007173B2">
                        <w:pPr>
                          <w:jc w:val="center"/>
                          <w:rPr>
                            <w:bCs/>
                            <w:i/>
                            <w:iCs/>
                          </w:rPr>
                        </w:pPr>
                        <w:r>
                          <w:rPr>
                            <w:bCs/>
                            <w:i/>
                            <w:iCs/>
                          </w:rPr>
                          <w:t>Coordenadas (WGS84)</w:t>
                        </w:r>
                      </w:p>
                    </w:tc>
                    <w:tc>
                      <w:tcPr>
                        <w:tcW w:w="2693" w:type="dxa"/>
                        <w:vMerge w:val="restart"/>
                      </w:tcPr>
                      <w:p w14:paraId="19CF6C5A" w14:textId="77777777" w:rsidR="007173B2" w:rsidRDefault="007173B2" w:rsidP="007173B2">
                        <w:pPr>
                          <w:jc w:val="center"/>
                          <w:rPr>
                            <w:bCs/>
                            <w:i/>
                            <w:iCs/>
                          </w:rPr>
                        </w:pPr>
                        <w:r>
                          <w:rPr>
                            <w:bCs/>
                            <w:i/>
                            <w:iCs/>
                          </w:rPr>
                          <w:t>Profundidad Pozo (m)</w:t>
                        </w:r>
                      </w:p>
                    </w:tc>
                  </w:tr>
                  <w:tr w:rsidR="007173B2" w14:paraId="72E9F57B" w14:textId="77777777" w:rsidTr="006D464A">
                    <w:trPr>
                      <w:jc w:val="center"/>
                    </w:trPr>
                    <w:tc>
                      <w:tcPr>
                        <w:tcW w:w="1166" w:type="dxa"/>
                        <w:vMerge/>
                      </w:tcPr>
                      <w:p w14:paraId="50DBAAD4" w14:textId="77777777" w:rsidR="007173B2" w:rsidRDefault="007173B2" w:rsidP="007173B2">
                        <w:pPr>
                          <w:jc w:val="center"/>
                          <w:rPr>
                            <w:bCs/>
                            <w:i/>
                            <w:iCs/>
                          </w:rPr>
                        </w:pPr>
                      </w:p>
                    </w:tc>
                    <w:tc>
                      <w:tcPr>
                        <w:tcW w:w="1559" w:type="dxa"/>
                      </w:tcPr>
                      <w:p w14:paraId="16356BCC" w14:textId="77777777" w:rsidR="007173B2" w:rsidRDefault="007173B2" w:rsidP="007173B2">
                        <w:pPr>
                          <w:jc w:val="center"/>
                          <w:rPr>
                            <w:bCs/>
                            <w:i/>
                            <w:iCs/>
                          </w:rPr>
                        </w:pPr>
                        <w:r>
                          <w:rPr>
                            <w:bCs/>
                            <w:i/>
                            <w:iCs/>
                          </w:rPr>
                          <w:t>NORTE (m)</w:t>
                        </w:r>
                      </w:p>
                    </w:tc>
                    <w:tc>
                      <w:tcPr>
                        <w:tcW w:w="1701" w:type="dxa"/>
                      </w:tcPr>
                      <w:p w14:paraId="1A75305A" w14:textId="77777777" w:rsidR="007173B2" w:rsidRDefault="007173B2" w:rsidP="007173B2">
                        <w:pPr>
                          <w:jc w:val="center"/>
                          <w:rPr>
                            <w:bCs/>
                            <w:i/>
                            <w:iCs/>
                          </w:rPr>
                        </w:pPr>
                        <w:r>
                          <w:rPr>
                            <w:bCs/>
                            <w:i/>
                            <w:iCs/>
                          </w:rPr>
                          <w:t>ESTE (m)</w:t>
                        </w:r>
                      </w:p>
                    </w:tc>
                    <w:tc>
                      <w:tcPr>
                        <w:tcW w:w="2693" w:type="dxa"/>
                        <w:vMerge/>
                      </w:tcPr>
                      <w:p w14:paraId="1CCCABDD" w14:textId="77777777" w:rsidR="007173B2" w:rsidRDefault="007173B2" w:rsidP="007173B2">
                        <w:pPr>
                          <w:jc w:val="center"/>
                          <w:rPr>
                            <w:bCs/>
                            <w:i/>
                            <w:iCs/>
                          </w:rPr>
                        </w:pPr>
                      </w:p>
                    </w:tc>
                  </w:tr>
                  <w:tr w:rsidR="007173B2" w14:paraId="08BFD4D8" w14:textId="77777777" w:rsidTr="006D464A">
                    <w:trPr>
                      <w:jc w:val="center"/>
                    </w:trPr>
                    <w:tc>
                      <w:tcPr>
                        <w:tcW w:w="1166" w:type="dxa"/>
                      </w:tcPr>
                      <w:p w14:paraId="147B525E" w14:textId="77777777" w:rsidR="007173B2" w:rsidRDefault="007173B2" w:rsidP="007173B2">
                        <w:pPr>
                          <w:jc w:val="center"/>
                          <w:rPr>
                            <w:bCs/>
                            <w:i/>
                            <w:iCs/>
                          </w:rPr>
                        </w:pPr>
                        <w:r>
                          <w:rPr>
                            <w:bCs/>
                            <w:i/>
                            <w:iCs/>
                          </w:rPr>
                          <w:t>PB0 (**)</w:t>
                        </w:r>
                      </w:p>
                    </w:tc>
                    <w:tc>
                      <w:tcPr>
                        <w:tcW w:w="1559" w:type="dxa"/>
                      </w:tcPr>
                      <w:p w14:paraId="5A139C2A" w14:textId="77777777" w:rsidR="007173B2" w:rsidRDefault="007173B2" w:rsidP="007173B2">
                        <w:pPr>
                          <w:jc w:val="center"/>
                          <w:rPr>
                            <w:bCs/>
                            <w:i/>
                            <w:iCs/>
                          </w:rPr>
                        </w:pPr>
                        <w:r>
                          <w:rPr>
                            <w:bCs/>
                            <w:i/>
                            <w:iCs/>
                          </w:rPr>
                          <w:t>331.558</w:t>
                        </w:r>
                      </w:p>
                    </w:tc>
                    <w:tc>
                      <w:tcPr>
                        <w:tcW w:w="1701" w:type="dxa"/>
                      </w:tcPr>
                      <w:p w14:paraId="3D5AE40E" w14:textId="77777777" w:rsidR="007173B2" w:rsidRDefault="007173B2" w:rsidP="007173B2">
                        <w:pPr>
                          <w:jc w:val="center"/>
                          <w:rPr>
                            <w:bCs/>
                            <w:i/>
                            <w:iCs/>
                          </w:rPr>
                        </w:pPr>
                        <w:r>
                          <w:rPr>
                            <w:bCs/>
                            <w:i/>
                            <w:iCs/>
                          </w:rPr>
                          <w:t>6.300.773</w:t>
                        </w:r>
                      </w:p>
                    </w:tc>
                    <w:tc>
                      <w:tcPr>
                        <w:tcW w:w="2693" w:type="dxa"/>
                      </w:tcPr>
                      <w:p w14:paraId="62EBBD08" w14:textId="77777777" w:rsidR="007173B2" w:rsidRDefault="007173B2" w:rsidP="007173B2">
                        <w:pPr>
                          <w:jc w:val="center"/>
                          <w:rPr>
                            <w:bCs/>
                            <w:i/>
                            <w:iCs/>
                          </w:rPr>
                        </w:pPr>
                        <w:r>
                          <w:rPr>
                            <w:bCs/>
                            <w:i/>
                            <w:iCs/>
                          </w:rPr>
                          <w:t>100</w:t>
                        </w:r>
                      </w:p>
                    </w:tc>
                  </w:tr>
                  <w:tr w:rsidR="007173B2" w14:paraId="24E7F101" w14:textId="77777777" w:rsidTr="006D464A">
                    <w:trPr>
                      <w:jc w:val="center"/>
                    </w:trPr>
                    <w:tc>
                      <w:tcPr>
                        <w:tcW w:w="1166" w:type="dxa"/>
                      </w:tcPr>
                      <w:p w14:paraId="42551C63" w14:textId="77777777" w:rsidR="007173B2" w:rsidRDefault="007173B2" w:rsidP="007173B2">
                        <w:pPr>
                          <w:jc w:val="center"/>
                          <w:rPr>
                            <w:bCs/>
                            <w:i/>
                            <w:iCs/>
                          </w:rPr>
                        </w:pPr>
                        <w:r>
                          <w:rPr>
                            <w:bCs/>
                            <w:i/>
                            <w:iCs/>
                          </w:rPr>
                          <w:t>PB1.(*)</w:t>
                        </w:r>
                      </w:p>
                    </w:tc>
                    <w:tc>
                      <w:tcPr>
                        <w:tcW w:w="1559" w:type="dxa"/>
                      </w:tcPr>
                      <w:p w14:paraId="562EEB76"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099</w:t>
                        </w:r>
                      </w:p>
                    </w:tc>
                    <w:tc>
                      <w:tcPr>
                        <w:tcW w:w="1701" w:type="dxa"/>
                      </w:tcPr>
                      <w:p w14:paraId="610C047A" w14:textId="77777777" w:rsidR="007173B2" w:rsidRDefault="007173B2" w:rsidP="007173B2">
                        <w:pPr>
                          <w:jc w:val="center"/>
                          <w:rPr>
                            <w:bCs/>
                            <w:i/>
                            <w:iCs/>
                          </w:rPr>
                        </w:pPr>
                        <w:r w:rsidRPr="0059337D">
                          <w:rPr>
                            <w:bCs/>
                            <w:i/>
                            <w:iCs/>
                          </w:rPr>
                          <w:t>6.300.</w:t>
                        </w:r>
                        <w:r>
                          <w:rPr>
                            <w:bCs/>
                            <w:i/>
                            <w:iCs/>
                          </w:rPr>
                          <w:t>693</w:t>
                        </w:r>
                      </w:p>
                    </w:tc>
                    <w:tc>
                      <w:tcPr>
                        <w:tcW w:w="2693" w:type="dxa"/>
                      </w:tcPr>
                      <w:p w14:paraId="2514AAC4" w14:textId="77777777" w:rsidR="007173B2" w:rsidRDefault="007173B2" w:rsidP="007173B2">
                        <w:pPr>
                          <w:jc w:val="center"/>
                          <w:rPr>
                            <w:bCs/>
                            <w:i/>
                            <w:iCs/>
                          </w:rPr>
                        </w:pPr>
                        <w:r w:rsidRPr="00F10990">
                          <w:rPr>
                            <w:bCs/>
                            <w:i/>
                            <w:iCs/>
                          </w:rPr>
                          <w:t>100</w:t>
                        </w:r>
                      </w:p>
                    </w:tc>
                  </w:tr>
                  <w:tr w:rsidR="007173B2" w14:paraId="59B4D6C4" w14:textId="77777777" w:rsidTr="006D464A">
                    <w:trPr>
                      <w:jc w:val="center"/>
                    </w:trPr>
                    <w:tc>
                      <w:tcPr>
                        <w:tcW w:w="1166" w:type="dxa"/>
                      </w:tcPr>
                      <w:p w14:paraId="711577FF" w14:textId="77777777" w:rsidR="007173B2" w:rsidRDefault="007173B2" w:rsidP="007173B2">
                        <w:pPr>
                          <w:jc w:val="center"/>
                          <w:rPr>
                            <w:bCs/>
                            <w:i/>
                            <w:iCs/>
                          </w:rPr>
                        </w:pPr>
                        <w:r>
                          <w:rPr>
                            <w:bCs/>
                            <w:i/>
                            <w:iCs/>
                          </w:rPr>
                          <w:t>PB2 (*)</w:t>
                        </w:r>
                      </w:p>
                    </w:tc>
                    <w:tc>
                      <w:tcPr>
                        <w:tcW w:w="1559" w:type="dxa"/>
                      </w:tcPr>
                      <w:p w14:paraId="5FA95A29" w14:textId="77777777" w:rsidR="007173B2" w:rsidRDefault="007173B2" w:rsidP="007173B2">
                        <w:pPr>
                          <w:jc w:val="center"/>
                          <w:rPr>
                            <w:bCs/>
                            <w:i/>
                            <w:iCs/>
                          </w:rPr>
                        </w:pPr>
                        <w:r w:rsidRPr="003B4F30">
                          <w:rPr>
                            <w:bCs/>
                            <w:i/>
                            <w:iCs/>
                          </w:rPr>
                          <w:t>33</w:t>
                        </w:r>
                        <w:r>
                          <w:rPr>
                            <w:bCs/>
                            <w:i/>
                            <w:iCs/>
                          </w:rPr>
                          <w:t>2</w:t>
                        </w:r>
                        <w:r w:rsidRPr="003B4F30">
                          <w:rPr>
                            <w:bCs/>
                            <w:i/>
                            <w:iCs/>
                          </w:rPr>
                          <w:t>.</w:t>
                        </w:r>
                        <w:r>
                          <w:rPr>
                            <w:bCs/>
                            <w:i/>
                            <w:iCs/>
                          </w:rPr>
                          <w:t>970</w:t>
                        </w:r>
                      </w:p>
                    </w:tc>
                    <w:tc>
                      <w:tcPr>
                        <w:tcW w:w="1701" w:type="dxa"/>
                      </w:tcPr>
                      <w:p w14:paraId="7EF4BFB7" w14:textId="77777777" w:rsidR="007173B2" w:rsidRDefault="007173B2" w:rsidP="007173B2">
                        <w:pPr>
                          <w:jc w:val="center"/>
                          <w:rPr>
                            <w:bCs/>
                            <w:i/>
                            <w:iCs/>
                          </w:rPr>
                        </w:pPr>
                        <w:r w:rsidRPr="0059337D">
                          <w:rPr>
                            <w:bCs/>
                            <w:i/>
                            <w:iCs/>
                          </w:rPr>
                          <w:t>6.30</w:t>
                        </w:r>
                        <w:r>
                          <w:rPr>
                            <w:bCs/>
                            <w:i/>
                            <w:iCs/>
                          </w:rPr>
                          <w:t>0</w:t>
                        </w:r>
                        <w:r w:rsidRPr="0059337D">
                          <w:rPr>
                            <w:bCs/>
                            <w:i/>
                            <w:iCs/>
                          </w:rPr>
                          <w:t>.</w:t>
                        </w:r>
                        <w:r>
                          <w:rPr>
                            <w:bCs/>
                            <w:i/>
                            <w:iCs/>
                          </w:rPr>
                          <w:t>966</w:t>
                        </w:r>
                      </w:p>
                    </w:tc>
                    <w:tc>
                      <w:tcPr>
                        <w:tcW w:w="2693" w:type="dxa"/>
                      </w:tcPr>
                      <w:p w14:paraId="0E6BD41B" w14:textId="77777777" w:rsidR="007173B2" w:rsidRDefault="007173B2" w:rsidP="007173B2">
                        <w:pPr>
                          <w:jc w:val="center"/>
                          <w:rPr>
                            <w:bCs/>
                            <w:i/>
                            <w:iCs/>
                          </w:rPr>
                        </w:pPr>
                        <w:r w:rsidRPr="00F10990">
                          <w:rPr>
                            <w:bCs/>
                            <w:i/>
                            <w:iCs/>
                          </w:rPr>
                          <w:t>100</w:t>
                        </w:r>
                      </w:p>
                    </w:tc>
                  </w:tr>
                </w:tbl>
                <w:p w14:paraId="099FF792" w14:textId="77777777" w:rsidR="007173B2" w:rsidRDefault="007173B2" w:rsidP="007173B2">
                  <w:pPr>
                    <w:jc w:val="center"/>
                    <w:rPr>
                      <w:bCs/>
                      <w:i/>
                      <w:iCs/>
                    </w:rPr>
                  </w:pPr>
                  <w:r>
                    <w:rPr>
                      <w:bCs/>
                      <w:i/>
                      <w:iCs/>
                    </w:rPr>
                    <w:t>(*) Coordenadas y profundidades son referenciales, ya que el pozo no se ha construido aún.</w:t>
                  </w:r>
                </w:p>
                <w:p w14:paraId="58E951C3" w14:textId="77777777" w:rsidR="007173B2" w:rsidRDefault="007173B2" w:rsidP="007173B2">
                  <w:pPr>
                    <w:rPr>
                      <w:bCs/>
                      <w:i/>
                      <w:iCs/>
                    </w:rPr>
                  </w:pPr>
                  <w:r>
                    <w:rPr>
                      <w:bCs/>
                      <w:i/>
                      <w:iCs/>
                    </w:rPr>
                    <w:t xml:space="preserve">                                                 (**) Corresponde al pozo denominado originalmente P0 </w:t>
                  </w:r>
                </w:p>
                <w:p w14:paraId="09F288C0" w14:textId="77777777" w:rsidR="007173B2" w:rsidRDefault="007173B2" w:rsidP="007173B2">
                  <w:pPr>
                    <w:rPr>
                      <w:bCs/>
                      <w:i/>
                      <w:iCs/>
                    </w:rPr>
                  </w:pPr>
                </w:p>
                <w:p w14:paraId="3874D83C" w14:textId="4D0D08FE" w:rsidR="007173B2" w:rsidRPr="00053C78" w:rsidRDefault="007173B2" w:rsidP="001608AC">
                  <w:pPr>
                    <w:pStyle w:val="Prrafodelista"/>
                    <w:numPr>
                      <w:ilvl w:val="0"/>
                      <w:numId w:val="30"/>
                    </w:numPr>
                    <w:rPr>
                      <w:bCs/>
                      <w:i/>
                      <w:iCs/>
                    </w:rPr>
                  </w:pPr>
                  <w:r>
                    <w:rPr>
                      <w:bCs/>
                      <w:i/>
                      <w:iCs/>
                    </w:rPr>
                    <w:t xml:space="preserve">Se consideran tres grupos de parámetros de monitoreo, asociados a frecuencias semestrales, </w:t>
                  </w:r>
                  <w:r w:rsidRPr="00053C78">
                    <w:rPr>
                      <w:bCs/>
                      <w:i/>
                      <w:iCs/>
                    </w:rPr>
                    <w:t>mensuales y continuas, según se detalla en las Tablas 10-4 a 10-6 del Adenda Extraordinaria y Tabla 2.3 a 2.5 del Anexo 12 del Adenda Extraordinaria.</w:t>
                  </w:r>
                  <w:r w:rsidR="00F01C23" w:rsidRPr="00053C78">
                    <w:rPr>
                      <w:bCs/>
                      <w:i/>
                      <w:iCs/>
                    </w:rPr>
                    <w:t xml:space="preserve"> (incluir como anexos</w:t>
                  </w:r>
                  <w:r w:rsidR="00053C0D" w:rsidRPr="00053C78">
                    <w:rPr>
                      <w:bCs/>
                      <w:i/>
                      <w:iCs/>
                    </w:rPr>
                    <w:t xml:space="preserve"> A1</w:t>
                  </w:r>
                  <w:r w:rsidR="00F01C23" w:rsidRPr="00053C78">
                    <w:rPr>
                      <w:bCs/>
                      <w:i/>
                      <w:iCs/>
                    </w:rPr>
                    <w:t>)</w:t>
                  </w:r>
                </w:p>
                <w:p w14:paraId="174CBC7A" w14:textId="77777777" w:rsidR="00283E4D" w:rsidRDefault="00283E4D" w:rsidP="00283E4D">
                  <w:pPr>
                    <w:pStyle w:val="Prrafodelista"/>
                    <w:ind w:left="360"/>
                    <w:rPr>
                      <w:bCs/>
                      <w:i/>
                      <w:iCs/>
                    </w:rPr>
                  </w:pPr>
                </w:p>
                <w:p w14:paraId="6F259288" w14:textId="3AE5E934" w:rsidR="007173B2" w:rsidRPr="00283E4D" w:rsidRDefault="007173B2" w:rsidP="001608AC">
                  <w:pPr>
                    <w:pStyle w:val="Prrafodelista"/>
                    <w:numPr>
                      <w:ilvl w:val="0"/>
                      <w:numId w:val="30"/>
                    </w:numPr>
                    <w:rPr>
                      <w:bCs/>
                      <w:i/>
                      <w:iCs/>
                    </w:rPr>
                  </w:pPr>
                  <w:r>
                    <w:rPr>
                      <w:bCs/>
                      <w:i/>
                      <w:iCs/>
                    </w:rPr>
                    <w:t xml:space="preserve">Los valores Límite Inferior y Superior Línea Bases Calidad de Aguas Subterráneas Parámetros Semestrales, se presentan en Tabla 6-2, y los valores Límite Inferior y Superior Línea Bases Calidad de Aguas Subterráneas Parámetros </w:t>
                  </w:r>
                  <w:proofErr w:type="gramStart"/>
                  <w:r>
                    <w:rPr>
                      <w:bCs/>
                      <w:i/>
                      <w:iCs/>
                    </w:rPr>
                    <w:t>Mensuales  se</w:t>
                  </w:r>
                  <w:proofErr w:type="gramEnd"/>
                  <w:r>
                    <w:rPr>
                      <w:bCs/>
                      <w:i/>
                      <w:iCs/>
                    </w:rPr>
                    <w:t xml:space="preserve"> presentan en Tabla 6-7, ambas del Anexo 12 del Adenda Extraordinaria.</w:t>
                  </w:r>
                </w:p>
                <w:p w14:paraId="0F73597B" w14:textId="77777777" w:rsidR="007173B2" w:rsidRDefault="007173B2" w:rsidP="007173B2">
                  <w:pPr>
                    <w:rPr>
                      <w:bCs/>
                    </w:rPr>
                  </w:pPr>
                </w:p>
              </w:tc>
            </w:tr>
          </w:tbl>
          <w:p w14:paraId="44BCFCB0" w14:textId="77777777" w:rsidR="007173B2" w:rsidRDefault="007173B2" w:rsidP="007173B2">
            <w:pPr>
              <w:jc w:val="left"/>
              <w:rPr>
                <w:bCs/>
              </w:rPr>
            </w:pPr>
          </w:p>
          <w:p w14:paraId="2136CE78" w14:textId="382F0F03" w:rsidR="007173B2" w:rsidRDefault="007173B2" w:rsidP="007173B2">
            <w:pPr>
              <w:jc w:val="left"/>
              <w:rPr>
                <w:b/>
              </w:rPr>
            </w:pPr>
            <w:r w:rsidRPr="00C76BF3">
              <w:rPr>
                <w:b/>
              </w:rPr>
              <w:t xml:space="preserve">Considerando 8.2 </w:t>
            </w:r>
            <w:proofErr w:type="spellStart"/>
            <w:r w:rsidRPr="00C76BF3">
              <w:rPr>
                <w:b/>
              </w:rPr>
              <w:t>°Aguas</w:t>
            </w:r>
            <w:proofErr w:type="spellEnd"/>
            <w:r w:rsidRPr="00C76BF3">
              <w:rPr>
                <w:b/>
              </w:rPr>
              <w:t xml:space="preserve"> Subterráneas</w:t>
            </w:r>
          </w:p>
          <w:p w14:paraId="005FC660" w14:textId="77777777" w:rsidR="004D70B0" w:rsidRPr="00C76BF3" w:rsidRDefault="004D70B0" w:rsidP="007173B2">
            <w:pPr>
              <w:jc w:val="left"/>
              <w:rPr>
                <w:b/>
              </w:rPr>
            </w:pPr>
          </w:p>
          <w:p w14:paraId="4E9BA5F6" w14:textId="49CDAC81" w:rsidR="007173B2" w:rsidRPr="000C490D" w:rsidRDefault="000C490D" w:rsidP="007173B2">
            <w:pPr>
              <w:jc w:val="left"/>
              <w:rPr>
                <w:bCs/>
                <w:i/>
                <w:iCs/>
              </w:rPr>
            </w:pPr>
            <w:r w:rsidRPr="000C490D">
              <w:rPr>
                <w:bCs/>
                <w:i/>
                <w:iCs/>
              </w:rPr>
              <w:t>“</w:t>
            </w:r>
            <w:r w:rsidR="007173B2" w:rsidRPr="000C490D">
              <w:rPr>
                <w:bCs/>
                <w:i/>
                <w:iCs/>
              </w:rPr>
              <w:t>[…] , tanto para el monitoreo de las celdas, actualmente en operación, como para las proyectadas, la SEREMI de Salud</w:t>
            </w:r>
            <w:r w:rsidR="005245B4">
              <w:rPr>
                <w:bCs/>
                <w:i/>
                <w:iCs/>
              </w:rPr>
              <w:t>,</w:t>
            </w:r>
            <w:r w:rsidR="007173B2" w:rsidRPr="000C490D">
              <w:rPr>
                <w:bCs/>
                <w:i/>
                <w:iCs/>
              </w:rPr>
              <w:t xml:space="preserve"> RM, en su Oficio </w:t>
            </w:r>
            <w:proofErr w:type="spellStart"/>
            <w:r w:rsidR="007173B2" w:rsidRPr="000C490D">
              <w:rPr>
                <w:bCs/>
                <w:i/>
                <w:iCs/>
              </w:rPr>
              <w:t>N°</w:t>
            </w:r>
            <w:proofErr w:type="spellEnd"/>
            <w:r w:rsidR="007173B2" w:rsidRPr="000C490D">
              <w:rPr>
                <w:bCs/>
                <w:i/>
                <w:iCs/>
              </w:rPr>
              <w:t xml:space="preserve"> 597 de</w:t>
            </w:r>
            <w:r w:rsidR="0065671C">
              <w:rPr>
                <w:bCs/>
                <w:i/>
                <w:iCs/>
              </w:rPr>
              <w:t xml:space="preserve"> </w:t>
            </w:r>
            <w:r w:rsidR="007173B2" w:rsidRPr="000C490D">
              <w:rPr>
                <w:bCs/>
                <w:i/>
                <w:iCs/>
              </w:rPr>
              <w:t>fecha 30 de enero de 2017, señala:</w:t>
            </w:r>
          </w:p>
          <w:p w14:paraId="443ABC70" w14:textId="77777777" w:rsidR="007173B2" w:rsidRPr="000C490D" w:rsidRDefault="007173B2" w:rsidP="007173B2">
            <w:pPr>
              <w:jc w:val="left"/>
              <w:rPr>
                <w:bCs/>
                <w:i/>
                <w:iCs/>
              </w:rPr>
            </w:pPr>
          </w:p>
          <w:p w14:paraId="1C5BE803" w14:textId="77777777" w:rsidR="007173B2" w:rsidRPr="000C490D" w:rsidRDefault="007173B2" w:rsidP="007173B2">
            <w:pPr>
              <w:jc w:val="left"/>
              <w:rPr>
                <w:bCs/>
                <w:i/>
                <w:iCs/>
              </w:rPr>
            </w:pPr>
            <w:r w:rsidRPr="000C490D">
              <w:rPr>
                <w:bCs/>
                <w:i/>
                <w:iCs/>
              </w:rPr>
              <w:t xml:space="preserve">“Esta Autoridad Sanitaria estima imprescindible que el monitoreo establecido en la RCA </w:t>
            </w:r>
            <w:proofErr w:type="spellStart"/>
            <w:r w:rsidRPr="000C490D">
              <w:rPr>
                <w:bCs/>
                <w:i/>
                <w:iCs/>
              </w:rPr>
              <w:t>N°</w:t>
            </w:r>
            <w:proofErr w:type="spellEnd"/>
            <w:r w:rsidRPr="000C490D">
              <w:rPr>
                <w:bCs/>
                <w:i/>
                <w:iCs/>
              </w:rPr>
              <w:t xml:space="preserve"> 482/95, </w:t>
            </w:r>
            <w:proofErr w:type="spellStart"/>
            <w:r w:rsidRPr="000C490D">
              <w:rPr>
                <w:bCs/>
                <w:i/>
                <w:iCs/>
              </w:rPr>
              <w:t>N°</w:t>
            </w:r>
            <w:proofErr w:type="spellEnd"/>
            <w:r w:rsidRPr="000C490D">
              <w:rPr>
                <w:bCs/>
                <w:i/>
                <w:iCs/>
              </w:rPr>
              <w:t xml:space="preserve"> 1.2.3. y Anexo </w:t>
            </w:r>
            <w:proofErr w:type="spellStart"/>
            <w:r w:rsidRPr="000C490D">
              <w:rPr>
                <w:bCs/>
                <w:i/>
                <w:iCs/>
              </w:rPr>
              <w:t>N°</w:t>
            </w:r>
            <w:proofErr w:type="spellEnd"/>
            <w:r w:rsidRPr="000C490D">
              <w:rPr>
                <w:bCs/>
                <w:i/>
                <w:iCs/>
              </w:rPr>
              <w:t xml:space="preserve"> 1, se mantenga para asegurar la protección del acuífero, […] </w:t>
            </w:r>
          </w:p>
          <w:p w14:paraId="0CE06DF8" w14:textId="77777777" w:rsidR="007173B2" w:rsidRPr="000C490D" w:rsidRDefault="007173B2" w:rsidP="007173B2">
            <w:pPr>
              <w:jc w:val="left"/>
              <w:rPr>
                <w:bCs/>
                <w:i/>
                <w:iCs/>
              </w:rPr>
            </w:pPr>
          </w:p>
          <w:p w14:paraId="18E78363" w14:textId="7CA62731" w:rsidR="007173B2" w:rsidRPr="000C490D" w:rsidRDefault="007173B2" w:rsidP="007173B2">
            <w:pPr>
              <w:jc w:val="left"/>
              <w:rPr>
                <w:bCs/>
                <w:i/>
                <w:iCs/>
              </w:rPr>
            </w:pPr>
            <w:r w:rsidRPr="000C490D">
              <w:rPr>
                <w:bCs/>
                <w:i/>
                <w:iCs/>
              </w:rPr>
              <w:t>Para la operación de las nuevas celdas, se consi</w:t>
            </w:r>
            <w:r w:rsidR="003722E6">
              <w:rPr>
                <w:bCs/>
                <w:i/>
                <w:iCs/>
              </w:rPr>
              <w:t>d</w:t>
            </w:r>
            <w:r w:rsidRPr="000C490D">
              <w:rPr>
                <w:bCs/>
                <w:i/>
                <w:iCs/>
              </w:rPr>
              <w:t>era la habilitación de nuevos pozos. Su ubicación se definió de acuerdo a la tendencia general que presenta el flujo subterráneo.</w:t>
            </w:r>
          </w:p>
          <w:p w14:paraId="04A81A9A" w14:textId="77777777" w:rsidR="007173B2" w:rsidRPr="000C490D" w:rsidRDefault="007173B2" w:rsidP="007173B2">
            <w:pPr>
              <w:jc w:val="left"/>
              <w:rPr>
                <w:bCs/>
                <w:i/>
                <w:iCs/>
              </w:rPr>
            </w:pPr>
          </w:p>
          <w:p w14:paraId="40112ACF" w14:textId="0D3A6F9A" w:rsidR="007173B2" w:rsidRPr="000C490D" w:rsidRDefault="007173B2" w:rsidP="007173B2">
            <w:pPr>
              <w:jc w:val="left"/>
              <w:rPr>
                <w:bCs/>
                <w:i/>
                <w:iCs/>
              </w:rPr>
            </w:pPr>
            <w:r w:rsidRPr="000C490D">
              <w:rPr>
                <w:bCs/>
                <w:i/>
                <w:iCs/>
              </w:rPr>
              <w:t xml:space="preserve">La actualización del Plan de Seguimiento de Calidad Agua Subterránea se encuentra en la respuesta </w:t>
            </w:r>
            <w:r w:rsidRPr="00D80A1C">
              <w:rPr>
                <w:bCs/>
                <w:i/>
                <w:iCs/>
              </w:rPr>
              <w:t>10.1 y en el anexo 12, ambos de la Adenda Extraordinaria</w:t>
            </w:r>
            <w:r w:rsidRPr="000C490D">
              <w:rPr>
                <w:bCs/>
                <w:i/>
                <w:iCs/>
              </w:rPr>
              <w:t>. Dicho plan contempla un total de 10 pozos de monitoreo y 3 pozos de contingenc</w:t>
            </w:r>
            <w:r w:rsidR="0065671C">
              <w:rPr>
                <w:bCs/>
                <w:i/>
                <w:iCs/>
              </w:rPr>
              <w:t>i</w:t>
            </w:r>
            <w:r w:rsidRPr="000C490D">
              <w:rPr>
                <w:bCs/>
                <w:i/>
                <w:iCs/>
              </w:rPr>
              <w:t>a (de bombeo).</w:t>
            </w:r>
          </w:p>
          <w:p w14:paraId="6DA42F1F" w14:textId="77777777" w:rsidR="007173B2" w:rsidRPr="000C490D" w:rsidRDefault="007173B2" w:rsidP="007173B2">
            <w:pPr>
              <w:jc w:val="left"/>
              <w:rPr>
                <w:bCs/>
                <w:i/>
                <w:iCs/>
              </w:rPr>
            </w:pPr>
          </w:p>
          <w:p w14:paraId="4EB0B5FE" w14:textId="77777777" w:rsidR="007173B2" w:rsidRPr="000C490D" w:rsidRDefault="007173B2" w:rsidP="007173B2">
            <w:pPr>
              <w:jc w:val="left"/>
              <w:rPr>
                <w:bCs/>
                <w:i/>
                <w:iCs/>
              </w:rPr>
            </w:pPr>
            <w:r w:rsidRPr="000C490D">
              <w:rPr>
                <w:bCs/>
                <w:i/>
                <w:iCs/>
              </w:rPr>
              <w:t xml:space="preserve">Pozos de Validación: pozos ubicados aguas arriba de las instalaciones de la Planta Pudahuel de </w:t>
            </w:r>
            <w:proofErr w:type="spellStart"/>
            <w:r w:rsidRPr="000C490D">
              <w:rPr>
                <w:bCs/>
                <w:i/>
                <w:iCs/>
              </w:rPr>
              <w:t>Hidronor</w:t>
            </w:r>
            <w:proofErr w:type="spellEnd"/>
            <w:r w:rsidRPr="000C490D">
              <w:rPr>
                <w:bCs/>
                <w:i/>
                <w:iCs/>
              </w:rPr>
              <w:t xml:space="preserve"> (P3 y P4), que servirán para definir una condición de las aguas </w:t>
            </w:r>
            <w:proofErr w:type="spellStart"/>
            <w:r w:rsidRPr="000C490D">
              <w:rPr>
                <w:bCs/>
                <w:i/>
                <w:iCs/>
              </w:rPr>
              <w:t>subtrerráneas</w:t>
            </w:r>
            <w:proofErr w:type="spellEnd"/>
            <w:r w:rsidRPr="000C490D">
              <w:rPr>
                <w:bCs/>
                <w:i/>
                <w:iCs/>
              </w:rPr>
              <w:t xml:space="preserve"> “no alterada” por la presencia de dicha Planta.</w:t>
            </w:r>
          </w:p>
          <w:p w14:paraId="6C42A351" w14:textId="77777777" w:rsidR="007173B2" w:rsidRPr="000C490D" w:rsidRDefault="007173B2" w:rsidP="007173B2">
            <w:pPr>
              <w:jc w:val="left"/>
              <w:rPr>
                <w:bCs/>
                <w:i/>
                <w:iCs/>
              </w:rPr>
            </w:pPr>
          </w:p>
          <w:p w14:paraId="538056A8" w14:textId="13A54568" w:rsidR="007173B2" w:rsidRDefault="007173B2" w:rsidP="007173B2">
            <w:pPr>
              <w:jc w:val="left"/>
              <w:rPr>
                <w:bCs/>
              </w:rPr>
            </w:pPr>
            <w:r w:rsidRPr="000C490D">
              <w:rPr>
                <w:bCs/>
                <w:i/>
                <w:iCs/>
              </w:rPr>
              <w:t xml:space="preserve">Pozos de Control: pozos ubicados aguas abajo de las instalaciones de la Planta Pudahuel de </w:t>
            </w:r>
            <w:proofErr w:type="spellStart"/>
            <w:r w:rsidRPr="000C490D">
              <w:rPr>
                <w:bCs/>
                <w:i/>
                <w:iCs/>
              </w:rPr>
              <w:t>Hidronor</w:t>
            </w:r>
            <w:proofErr w:type="spellEnd"/>
            <w:r w:rsidRPr="000C490D">
              <w:rPr>
                <w:bCs/>
                <w:i/>
                <w:iCs/>
              </w:rPr>
              <w:t xml:space="preserve"> (P1, P2, P5, P6, P7, P8, P9 y P10), que servirán para detectar eventuales cambios en la calidad de las aguas </w:t>
            </w:r>
            <w:proofErr w:type="spellStart"/>
            <w:r w:rsidRPr="000C490D">
              <w:rPr>
                <w:bCs/>
                <w:i/>
                <w:iCs/>
              </w:rPr>
              <w:t>subtrerráneas</w:t>
            </w:r>
            <w:proofErr w:type="spellEnd"/>
            <w:r w:rsidRPr="000C490D">
              <w:rPr>
                <w:bCs/>
                <w:i/>
                <w:iCs/>
              </w:rPr>
              <w:t>, que podrían ser atribuibles a la operación de la Planta Pudahuel</w:t>
            </w:r>
            <w:r w:rsidR="000C490D" w:rsidRPr="000C490D">
              <w:rPr>
                <w:bCs/>
                <w:i/>
                <w:iCs/>
              </w:rPr>
              <w:t>”</w:t>
            </w:r>
            <w:r w:rsidR="000C490D">
              <w:rPr>
                <w:bCs/>
                <w:i/>
                <w:iCs/>
              </w:rPr>
              <w:t>.</w:t>
            </w:r>
          </w:p>
          <w:p w14:paraId="7D894B29" w14:textId="77777777" w:rsidR="007173B2" w:rsidRDefault="007173B2" w:rsidP="007173B2">
            <w:pPr>
              <w:jc w:val="left"/>
            </w:pPr>
          </w:p>
          <w:p w14:paraId="171565D3" w14:textId="77777777" w:rsidR="007173B2" w:rsidRDefault="007173B2" w:rsidP="000C490D">
            <w:pPr>
              <w:jc w:val="center"/>
              <w:rPr>
                <w:b/>
              </w:rPr>
            </w:pPr>
            <w:r>
              <w:rPr>
                <w:b/>
              </w:rPr>
              <w:lastRenderedPageBreak/>
              <w:t>Tabla 8.2.1. Plan de Seguimiento para el Componente Agua subterránea, asociada a la RCA 482/95 que contemplaba dicho monitoreo.</w:t>
            </w:r>
          </w:p>
          <w:tbl>
            <w:tblPr>
              <w:tblStyle w:val="Tablaconcuadrcula"/>
              <w:tblW w:w="0" w:type="auto"/>
              <w:tblLook w:val="04A0" w:firstRow="1" w:lastRow="0" w:firstColumn="1" w:lastColumn="0" w:noHBand="0" w:noVBand="1"/>
            </w:tblPr>
            <w:tblGrid>
              <w:gridCol w:w="1415"/>
              <w:gridCol w:w="11987"/>
            </w:tblGrid>
            <w:tr w:rsidR="007173B2" w14:paraId="5486DCBA" w14:textId="77777777" w:rsidTr="006D464A">
              <w:tc>
                <w:tcPr>
                  <w:tcW w:w="13402" w:type="dxa"/>
                  <w:gridSpan w:val="2"/>
                </w:tcPr>
                <w:p w14:paraId="2AF001EE" w14:textId="77777777" w:rsidR="007173B2" w:rsidRDefault="007173B2" w:rsidP="007173B2">
                  <w:pPr>
                    <w:jc w:val="left"/>
                    <w:rPr>
                      <w:bCs/>
                    </w:rPr>
                  </w:pPr>
                  <w:r>
                    <w:rPr>
                      <w:b/>
                    </w:rPr>
                    <w:t>Fase Operación y Cierre</w:t>
                  </w:r>
                </w:p>
              </w:tc>
            </w:tr>
            <w:tr w:rsidR="007173B2" w14:paraId="1ABD1001" w14:textId="77777777" w:rsidTr="006D464A">
              <w:tc>
                <w:tcPr>
                  <w:tcW w:w="13402" w:type="dxa"/>
                  <w:gridSpan w:val="2"/>
                </w:tcPr>
                <w:p w14:paraId="54CEC088" w14:textId="77777777" w:rsidR="007173B2" w:rsidRDefault="007173B2" w:rsidP="007173B2">
                  <w:pPr>
                    <w:jc w:val="left"/>
                    <w:rPr>
                      <w:b/>
                    </w:rPr>
                  </w:pPr>
                  <w:r>
                    <w:rPr>
                      <w:b/>
                    </w:rPr>
                    <w:t>Calidad de las aguas subterráneas medidas en los pozos existentes y propuestos</w:t>
                  </w:r>
                </w:p>
              </w:tc>
            </w:tr>
            <w:tr w:rsidR="007173B2" w14:paraId="191CCF59" w14:textId="77777777" w:rsidTr="006D464A">
              <w:tc>
                <w:tcPr>
                  <w:tcW w:w="1293" w:type="dxa"/>
                </w:tcPr>
                <w:p w14:paraId="621BADBC" w14:textId="77777777" w:rsidR="007173B2" w:rsidRDefault="007173B2" w:rsidP="007173B2">
                  <w:pPr>
                    <w:jc w:val="left"/>
                    <w:rPr>
                      <w:bCs/>
                    </w:rPr>
                  </w:pPr>
                  <w:r>
                    <w:rPr>
                      <w:bCs/>
                    </w:rPr>
                    <w:t>[…]</w:t>
                  </w:r>
                </w:p>
              </w:tc>
              <w:tc>
                <w:tcPr>
                  <w:tcW w:w="12109" w:type="dxa"/>
                </w:tcPr>
                <w:p w14:paraId="1AA72400" w14:textId="725FB75D" w:rsidR="007173B2" w:rsidRPr="00476010" w:rsidRDefault="007173B2" w:rsidP="005245B4">
                  <w:pPr>
                    <w:rPr>
                      <w:bCs/>
                    </w:rPr>
                  </w:pPr>
                  <w:r w:rsidRPr="00476010">
                    <w:rPr>
                      <w:bCs/>
                    </w:rPr>
                    <w:t>[…]</w:t>
                  </w:r>
                </w:p>
              </w:tc>
            </w:tr>
            <w:tr w:rsidR="007173B2" w14:paraId="3FAFBCA6" w14:textId="77777777" w:rsidTr="006D464A">
              <w:tc>
                <w:tcPr>
                  <w:tcW w:w="1293" w:type="dxa"/>
                </w:tcPr>
                <w:p w14:paraId="014B376B" w14:textId="77777777" w:rsidR="007173B2" w:rsidRDefault="007173B2" w:rsidP="007173B2">
                  <w:pPr>
                    <w:jc w:val="left"/>
                    <w:rPr>
                      <w:bCs/>
                    </w:rPr>
                  </w:pPr>
                  <w:r>
                    <w:rPr>
                      <w:bCs/>
                    </w:rPr>
                    <w:t>Duración y frecuencia de la medición</w:t>
                  </w:r>
                </w:p>
              </w:tc>
              <w:tc>
                <w:tcPr>
                  <w:tcW w:w="12109" w:type="dxa"/>
                </w:tcPr>
                <w:p w14:paraId="3D99AC2F" w14:textId="77777777" w:rsidR="007173B2" w:rsidRPr="003E42CB" w:rsidRDefault="007173B2" w:rsidP="007173B2">
                  <w:pPr>
                    <w:rPr>
                      <w:bCs/>
                    </w:rPr>
                  </w:pPr>
                  <w:r w:rsidRPr="003E42CB">
                    <w:rPr>
                      <w:bCs/>
                    </w:rPr>
                    <w:t>[…]</w:t>
                  </w:r>
                </w:p>
                <w:p w14:paraId="02137658" w14:textId="509509E7" w:rsidR="007173B2" w:rsidRPr="003E42CB" w:rsidRDefault="007173B2" w:rsidP="002A07E7">
                  <w:pPr>
                    <w:rPr>
                      <w:bCs/>
                    </w:rPr>
                  </w:pPr>
                  <w:r w:rsidRPr="003E42CB">
                    <w:rPr>
                      <w:bCs/>
                      <w:i/>
                      <w:iCs/>
                    </w:rPr>
                    <w:t>El seguimiento de las aguas subterráneas se llevará a cabo durante toda la vida útil del Proyecto (construcción, operación y cierre de las celdas). Por un periodo de 20 años.</w:t>
                  </w:r>
                </w:p>
              </w:tc>
            </w:tr>
            <w:tr w:rsidR="007173B2" w14:paraId="5D117E25" w14:textId="77777777" w:rsidTr="006D464A">
              <w:tc>
                <w:tcPr>
                  <w:tcW w:w="1293" w:type="dxa"/>
                </w:tcPr>
                <w:p w14:paraId="53E50C5D" w14:textId="77777777" w:rsidR="007173B2" w:rsidRDefault="007173B2" w:rsidP="007173B2">
                  <w:pPr>
                    <w:jc w:val="left"/>
                    <w:rPr>
                      <w:bCs/>
                    </w:rPr>
                  </w:pPr>
                  <w:r>
                    <w:rPr>
                      <w:bCs/>
                    </w:rPr>
                    <w:t xml:space="preserve">Método o procedimiento de medición de cada parámetro </w:t>
                  </w:r>
                </w:p>
              </w:tc>
              <w:tc>
                <w:tcPr>
                  <w:tcW w:w="12109" w:type="dxa"/>
                </w:tcPr>
                <w:p w14:paraId="15183763" w14:textId="71CCAB65" w:rsidR="007173B2" w:rsidRPr="003E42CB" w:rsidRDefault="0065671C" w:rsidP="007173B2">
                  <w:pPr>
                    <w:rPr>
                      <w:bCs/>
                    </w:rPr>
                  </w:pPr>
                  <w:r>
                    <w:rPr>
                      <w:bCs/>
                    </w:rPr>
                    <w:t>Lo</w:t>
                  </w:r>
                  <w:r w:rsidR="007173B2">
                    <w:rPr>
                      <w:bCs/>
                    </w:rPr>
                    <w:t xml:space="preserve">s análisis de los parámetros serán realizados en y por laboratorios acreditados para estos fines. En cuanto a los métodos y procedimiento serán conforme a lo establecido por la Norma Chilena 411/2 </w:t>
                  </w:r>
                  <w:proofErr w:type="spellStart"/>
                  <w:r w:rsidR="007173B2">
                    <w:rPr>
                      <w:bCs/>
                    </w:rPr>
                    <w:t>Of</w:t>
                  </w:r>
                  <w:proofErr w:type="spellEnd"/>
                  <w:r w:rsidR="007173B2">
                    <w:rPr>
                      <w:bCs/>
                    </w:rPr>
                    <w:t xml:space="preserve">. 96. Guía Sobre Técnicas de Muestreo y Norma Chilena 411/3 </w:t>
                  </w:r>
                  <w:proofErr w:type="spellStart"/>
                  <w:r w:rsidR="007173B2">
                    <w:rPr>
                      <w:bCs/>
                    </w:rPr>
                    <w:t>Of</w:t>
                  </w:r>
                  <w:proofErr w:type="spellEnd"/>
                  <w:r w:rsidR="007173B2">
                    <w:rPr>
                      <w:bCs/>
                    </w:rPr>
                    <w:t>. 96. Guía Sobre la Preservación y Manejo de las Muestras.</w:t>
                  </w:r>
                </w:p>
              </w:tc>
            </w:tr>
            <w:tr w:rsidR="007173B2" w14:paraId="59C451F5" w14:textId="77777777" w:rsidTr="006D464A">
              <w:tc>
                <w:tcPr>
                  <w:tcW w:w="1293" w:type="dxa"/>
                </w:tcPr>
                <w:p w14:paraId="03213F97" w14:textId="77777777" w:rsidR="007173B2" w:rsidRDefault="007173B2" w:rsidP="007173B2">
                  <w:pPr>
                    <w:jc w:val="left"/>
                    <w:rPr>
                      <w:bCs/>
                    </w:rPr>
                  </w:pPr>
                  <w:r>
                    <w:rPr>
                      <w:bCs/>
                    </w:rPr>
                    <w:t>Plazo y frecuencia de entrega de los informes</w:t>
                  </w:r>
                </w:p>
              </w:tc>
              <w:tc>
                <w:tcPr>
                  <w:tcW w:w="12109" w:type="dxa"/>
                </w:tcPr>
                <w:p w14:paraId="2D9137C8" w14:textId="77777777" w:rsidR="007173B2" w:rsidRDefault="007173B2" w:rsidP="007173B2">
                  <w:pPr>
                    <w:rPr>
                      <w:bCs/>
                    </w:rPr>
                  </w:pPr>
                  <w:r>
                    <w:rPr>
                      <w:bCs/>
                    </w:rPr>
                    <w:t xml:space="preserve">Los informes con los resultados del seguimiento de las aguas subterráneas serán enviados a la Superintendencia del Medio Ambiente (SMA) con </w:t>
                  </w:r>
                  <w:proofErr w:type="gramStart"/>
                  <w:r w:rsidRPr="00053C78">
                    <w:rPr>
                      <w:bCs/>
                    </w:rPr>
                    <w:t>un frecuencia trimestral</w:t>
                  </w:r>
                  <w:proofErr w:type="gramEnd"/>
                  <w:r w:rsidRPr="00053C78">
                    <w:rPr>
                      <w:bCs/>
                    </w:rPr>
                    <w:t xml:space="preserve"> durante las fases de construcción, operación y cierre del Proyecto.</w:t>
                  </w:r>
                </w:p>
                <w:p w14:paraId="3715C8C7" w14:textId="77777777" w:rsidR="007173B2" w:rsidRPr="003E42CB" w:rsidRDefault="007173B2" w:rsidP="007173B2">
                  <w:pPr>
                    <w:rPr>
                      <w:bCs/>
                    </w:rPr>
                  </w:pPr>
                </w:p>
              </w:tc>
            </w:tr>
            <w:tr w:rsidR="007173B2" w14:paraId="091E5A63" w14:textId="77777777" w:rsidTr="006D464A">
              <w:tc>
                <w:tcPr>
                  <w:tcW w:w="1293" w:type="dxa"/>
                </w:tcPr>
                <w:p w14:paraId="5B8911C6" w14:textId="77777777" w:rsidR="007173B2" w:rsidRDefault="007173B2" w:rsidP="007173B2">
                  <w:pPr>
                    <w:jc w:val="left"/>
                    <w:rPr>
                      <w:bCs/>
                    </w:rPr>
                  </w:pPr>
                  <w:r>
                    <w:rPr>
                      <w:bCs/>
                    </w:rPr>
                    <w:t>Organismo destinatario de informes</w:t>
                  </w:r>
                </w:p>
              </w:tc>
              <w:tc>
                <w:tcPr>
                  <w:tcW w:w="12109" w:type="dxa"/>
                </w:tcPr>
                <w:p w14:paraId="347BB6BE" w14:textId="77777777" w:rsidR="007173B2" w:rsidRDefault="007173B2" w:rsidP="007173B2">
                  <w:pPr>
                    <w:rPr>
                      <w:bCs/>
                    </w:rPr>
                  </w:pPr>
                  <w:r>
                    <w:rPr>
                      <w:bCs/>
                    </w:rPr>
                    <w:t>Superintendencia del Medio Ambiente, a través de su página web.</w:t>
                  </w:r>
                </w:p>
              </w:tc>
            </w:tr>
          </w:tbl>
          <w:p w14:paraId="6C7E46C1" w14:textId="46BDDA46" w:rsidR="007173B2" w:rsidRDefault="007173B2" w:rsidP="007173B2">
            <w:pPr>
              <w:jc w:val="left"/>
              <w:rPr>
                <w:bCs/>
              </w:rPr>
            </w:pPr>
          </w:p>
          <w:p w14:paraId="3B0CFCAF" w14:textId="36CD5E52" w:rsidR="0095385C" w:rsidRPr="00053C78" w:rsidRDefault="0095385C" w:rsidP="0095385C">
            <w:pPr>
              <w:jc w:val="left"/>
              <w:rPr>
                <w:bCs/>
              </w:rPr>
            </w:pPr>
            <w:r>
              <w:rPr>
                <w:bCs/>
              </w:rPr>
              <w:t xml:space="preserve">Respecto del plan de monitoreo propuesto, la Dirección General de Aguas, a través de su Ord. </w:t>
            </w:r>
            <w:proofErr w:type="spellStart"/>
            <w:r>
              <w:rPr>
                <w:bCs/>
              </w:rPr>
              <w:t>N</w:t>
            </w:r>
            <w:r w:rsidRPr="00053C78">
              <w:rPr>
                <w:bCs/>
              </w:rPr>
              <w:t>°</w:t>
            </w:r>
            <w:proofErr w:type="spellEnd"/>
            <w:r w:rsidRPr="00053C78">
              <w:rPr>
                <w:bCs/>
              </w:rPr>
              <w:t xml:space="preserve"> 124 de </w:t>
            </w:r>
            <w:r w:rsidR="00B6436E" w:rsidRPr="00053C78">
              <w:rPr>
                <w:bCs/>
              </w:rPr>
              <w:t xml:space="preserve">fecha </w:t>
            </w:r>
            <w:r w:rsidRPr="00053C78">
              <w:rPr>
                <w:bCs/>
              </w:rPr>
              <w:t>23 de enero de 2017, señaló lo siguiente:</w:t>
            </w:r>
          </w:p>
          <w:p w14:paraId="0A4C6A5A" w14:textId="6EE95D48" w:rsidR="0095385C" w:rsidRDefault="0095385C" w:rsidP="0095385C">
            <w:pPr>
              <w:jc w:val="left"/>
            </w:pPr>
            <w:r w:rsidRPr="00053C78">
              <w:t>“</w:t>
            </w:r>
            <w:r w:rsidRPr="00053C78">
              <w:rPr>
                <w:i/>
                <w:iCs/>
              </w:rPr>
              <w:t xml:space="preserve">En atención a lo declarado por el Titular, se precisa que respecto de la frecuencia de monitoreo </w:t>
            </w:r>
            <w:proofErr w:type="gramStart"/>
            <w:r w:rsidRPr="00053C78">
              <w:rPr>
                <w:i/>
                <w:iCs/>
              </w:rPr>
              <w:t>continuo</w:t>
            </w:r>
            <w:proofErr w:type="gramEnd"/>
            <w:r w:rsidRPr="00053C78">
              <w:rPr>
                <w:i/>
                <w:iCs/>
              </w:rPr>
              <w:t xml:space="preserve"> propuesta para la medición de niveles, conductividad eléctrica, pH y temperatura, se deberá especificar concretamente cada qué periodo de tiempo el dato será registrado. Ello deberá ser documentado en los respectivos Informes de Seguimiento Ambiental</w:t>
            </w:r>
            <w:r w:rsidRPr="00053C78">
              <w:t>.”</w:t>
            </w:r>
          </w:p>
          <w:p w14:paraId="5763DD6C" w14:textId="32E4C333" w:rsidR="007E577A" w:rsidRDefault="0095385C" w:rsidP="0095385C">
            <w:pPr>
              <w:jc w:val="left"/>
            </w:pPr>
            <w:r>
              <w:t xml:space="preserve">  </w:t>
            </w:r>
          </w:p>
        </w:tc>
      </w:tr>
      <w:tr w:rsidR="007E577A" w14:paraId="5619A8AA" w14:textId="77777777" w:rsidTr="006152D3">
        <w:tblPrEx>
          <w:tblCellMar>
            <w:left w:w="70" w:type="dxa"/>
            <w:right w:w="70" w:type="dxa"/>
          </w:tblCellMar>
        </w:tblPrEx>
        <w:trPr>
          <w:trHeight w:val="699"/>
          <w:jc w:val="center"/>
        </w:trPr>
        <w:tc>
          <w:tcPr>
            <w:tcW w:w="5000" w:type="pct"/>
            <w:gridSpan w:val="2"/>
          </w:tcPr>
          <w:p w14:paraId="7FFC03A1" w14:textId="77777777" w:rsidR="007E577A" w:rsidRDefault="007E577A" w:rsidP="00306DC2">
            <w:pPr>
              <w:rPr>
                <w:rFonts w:eastAsia="Times New Roman"/>
                <w:b/>
                <w:bCs/>
                <w:color w:val="000000"/>
                <w:lang w:eastAsia="es-CL"/>
              </w:rPr>
            </w:pPr>
            <w:r w:rsidRPr="000A06AE">
              <w:rPr>
                <w:rFonts w:eastAsia="Times New Roman"/>
                <w:b/>
                <w:bCs/>
                <w:color w:val="000000"/>
                <w:lang w:eastAsia="es-CL"/>
              </w:rPr>
              <w:lastRenderedPageBreak/>
              <w:t xml:space="preserve">Hechos constatados: </w:t>
            </w:r>
          </w:p>
          <w:p w14:paraId="77C86ABF" w14:textId="75121F1E" w:rsidR="00784A43" w:rsidRPr="003B15AC" w:rsidRDefault="007E577A" w:rsidP="006D2EB8">
            <w:pPr>
              <w:pStyle w:val="Prrafodelista"/>
              <w:numPr>
                <w:ilvl w:val="0"/>
                <w:numId w:val="32"/>
              </w:numPr>
              <w:rPr>
                <w:rFonts w:eastAsia="Times New Roman"/>
                <w:bCs/>
                <w:color w:val="000000"/>
                <w:lang w:eastAsia="es-CL"/>
              </w:rPr>
            </w:pPr>
            <w:r w:rsidRPr="007E4310">
              <w:rPr>
                <w:rFonts w:eastAsia="Times New Roman"/>
                <w:bCs/>
                <w:color w:val="000000"/>
                <w:lang w:eastAsia="es-CL"/>
              </w:rPr>
              <w:t xml:space="preserve">Durante la </w:t>
            </w:r>
            <w:r w:rsidR="00DB5CFB" w:rsidRPr="007E4310">
              <w:rPr>
                <w:rFonts w:eastAsia="Times New Roman"/>
                <w:bCs/>
                <w:color w:val="000000"/>
                <w:lang w:eastAsia="es-CL"/>
              </w:rPr>
              <w:t>activida</w:t>
            </w:r>
            <w:r w:rsidR="00627580" w:rsidRPr="007E4310">
              <w:rPr>
                <w:rFonts w:eastAsia="Times New Roman"/>
                <w:bCs/>
                <w:color w:val="000000"/>
                <w:lang w:eastAsia="es-CL"/>
              </w:rPr>
              <w:t>d</w:t>
            </w:r>
            <w:r w:rsidR="00DB5CFB" w:rsidRPr="007E4310">
              <w:rPr>
                <w:rFonts w:eastAsia="Times New Roman"/>
                <w:bCs/>
                <w:color w:val="000000"/>
                <w:lang w:eastAsia="es-CL"/>
              </w:rPr>
              <w:t xml:space="preserve"> de </w:t>
            </w:r>
            <w:r w:rsidRPr="007E4310">
              <w:rPr>
                <w:rFonts w:eastAsia="Times New Roman"/>
                <w:bCs/>
                <w:color w:val="000000"/>
                <w:lang w:eastAsia="es-CL"/>
              </w:rPr>
              <w:t xml:space="preserve">inspección del </w:t>
            </w:r>
            <w:r w:rsidR="001363D9" w:rsidRPr="007E4310">
              <w:rPr>
                <w:rFonts w:eastAsia="Times New Roman"/>
                <w:bCs/>
                <w:color w:val="000000"/>
                <w:lang w:eastAsia="es-CL"/>
              </w:rPr>
              <w:t>1</w:t>
            </w:r>
            <w:r w:rsidRPr="007E4310">
              <w:rPr>
                <w:rFonts w:eastAsia="Times New Roman"/>
                <w:bCs/>
                <w:color w:val="000000"/>
                <w:lang w:eastAsia="es-CL"/>
              </w:rPr>
              <w:t xml:space="preserve">4-06-2019, </w:t>
            </w:r>
            <w:r w:rsidR="00B6436E" w:rsidRPr="007E4310">
              <w:rPr>
                <w:rFonts w:eastAsia="Times New Roman"/>
                <w:bCs/>
                <w:color w:val="000000"/>
                <w:lang w:eastAsia="es-CL"/>
              </w:rPr>
              <w:t xml:space="preserve">la </w:t>
            </w:r>
            <w:r w:rsidR="00CA3E0C" w:rsidRPr="007E4310">
              <w:rPr>
                <w:rFonts w:eastAsia="Times New Roman"/>
                <w:bCs/>
                <w:color w:val="000000"/>
                <w:lang w:eastAsia="es-CL"/>
              </w:rPr>
              <w:t xml:space="preserve">SMA coordinó la realización </w:t>
            </w:r>
            <w:r w:rsidRPr="007E4310">
              <w:rPr>
                <w:rFonts w:eastAsia="Times New Roman"/>
                <w:bCs/>
                <w:color w:val="000000"/>
                <w:lang w:eastAsia="es-CL"/>
              </w:rPr>
              <w:t xml:space="preserve">de muestreo de agua, para lo cual se contó con el apoyo del Laboratorio </w:t>
            </w:r>
            <w:r w:rsidR="005D30E4" w:rsidRPr="007E4310">
              <w:rPr>
                <w:rFonts w:eastAsia="Times New Roman"/>
                <w:bCs/>
                <w:color w:val="000000"/>
                <w:lang w:eastAsia="es-CL"/>
              </w:rPr>
              <w:t xml:space="preserve">ETFA, </w:t>
            </w:r>
            <w:r w:rsidRPr="007E4310">
              <w:rPr>
                <w:rFonts w:eastAsia="Times New Roman"/>
                <w:bCs/>
                <w:color w:val="000000"/>
                <w:lang w:eastAsia="es-CL"/>
              </w:rPr>
              <w:t>Algoritmos</w:t>
            </w:r>
            <w:r w:rsidR="005D30E4" w:rsidRPr="007E4310">
              <w:rPr>
                <w:rFonts w:eastAsia="Times New Roman"/>
                <w:bCs/>
                <w:color w:val="000000"/>
                <w:lang w:eastAsia="es-CL"/>
              </w:rPr>
              <w:t xml:space="preserve">, </w:t>
            </w:r>
            <w:r w:rsidRPr="007E4310">
              <w:rPr>
                <w:rFonts w:eastAsia="Times New Roman"/>
                <w:bCs/>
                <w:color w:val="000000"/>
                <w:lang w:eastAsia="es-CL"/>
              </w:rPr>
              <w:t>quien tomó muestra</w:t>
            </w:r>
            <w:r w:rsidR="00DB5CFB" w:rsidRPr="007E4310">
              <w:rPr>
                <w:rFonts w:eastAsia="Times New Roman"/>
                <w:bCs/>
                <w:color w:val="000000"/>
                <w:lang w:eastAsia="es-CL"/>
              </w:rPr>
              <w:t xml:space="preserve">s </w:t>
            </w:r>
            <w:r w:rsidRPr="007E4310">
              <w:rPr>
                <w:rFonts w:eastAsia="Times New Roman"/>
                <w:bCs/>
                <w:color w:val="000000"/>
                <w:lang w:eastAsia="es-CL"/>
              </w:rPr>
              <w:t xml:space="preserve">de </w:t>
            </w:r>
            <w:r w:rsidR="00DB5CFB" w:rsidRPr="007E4310">
              <w:rPr>
                <w:rFonts w:eastAsia="Times New Roman"/>
                <w:bCs/>
                <w:color w:val="000000"/>
                <w:lang w:eastAsia="es-CL"/>
              </w:rPr>
              <w:t>aguas subterráneas</w:t>
            </w:r>
            <w:r w:rsidR="000E5A1D" w:rsidRPr="007E4310">
              <w:rPr>
                <w:rFonts w:eastAsia="Times New Roman"/>
                <w:bCs/>
                <w:color w:val="000000"/>
                <w:lang w:eastAsia="es-CL"/>
              </w:rPr>
              <w:t xml:space="preserve"> a los pozos </w:t>
            </w:r>
            <w:r w:rsidR="009A571B" w:rsidRPr="007E4310">
              <w:rPr>
                <w:rFonts w:eastAsia="Times New Roman"/>
                <w:bCs/>
                <w:color w:val="000000"/>
                <w:lang w:eastAsia="es-CL"/>
              </w:rPr>
              <w:t xml:space="preserve">de bombeo PB0 y </w:t>
            </w:r>
            <w:r w:rsidR="004F4BF5" w:rsidRPr="007E4310">
              <w:rPr>
                <w:rFonts w:eastAsia="Times New Roman"/>
                <w:bCs/>
                <w:color w:val="000000"/>
                <w:lang w:eastAsia="es-CL"/>
              </w:rPr>
              <w:t xml:space="preserve">de </w:t>
            </w:r>
            <w:r w:rsidR="004F4BF5" w:rsidRPr="003B15AC">
              <w:rPr>
                <w:rFonts w:eastAsia="Times New Roman"/>
                <w:bCs/>
                <w:color w:val="000000"/>
                <w:lang w:eastAsia="es-CL"/>
              </w:rPr>
              <w:t>monitoreo (piezómetros)</w:t>
            </w:r>
            <w:r w:rsidR="000E5A1D" w:rsidRPr="003B15AC">
              <w:rPr>
                <w:rFonts w:eastAsia="Times New Roman"/>
                <w:bCs/>
                <w:color w:val="000000"/>
                <w:lang w:eastAsia="es-CL"/>
              </w:rPr>
              <w:t xml:space="preserve"> P3, P4, P6, P8, P9 (Figura 5), </w:t>
            </w:r>
            <w:r w:rsidR="00DB5CFB" w:rsidRPr="003B15AC">
              <w:rPr>
                <w:rFonts w:eastAsia="Times New Roman"/>
                <w:bCs/>
                <w:color w:val="000000"/>
                <w:lang w:eastAsia="es-CL"/>
              </w:rPr>
              <w:t>para análisis posterior</w:t>
            </w:r>
            <w:r w:rsidR="000E5A1D" w:rsidRPr="003B15AC">
              <w:rPr>
                <w:rFonts w:eastAsia="Times New Roman"/>
                <w:bCs/>
                <w:color w:val="000000"/>
                <w:lang w:eastAsia="es-CL"/>
              </w:rPr>
              <w:t xml:space="preserve">. </w:t>
            </w:r>
            <w:r w:rsidR="00D80A1C" w:rsidRPr="003B15AC">
              <w:rPr>
                <w:rFonts w:eastAsia="Times New Roman"/>
                <w:bCs/>
                <w:color w:val="000000"/>
                <w:lang w:eastAsia="es-CL"/>
              </w:rPr>
              <w:t xml:space="preserve">También </w:t>
            </w:r>
            <w:r w:rsidRPr="003B15AC">
              <w:rPr>
                <w:rFonts w:eastAsia="Times New Roman"/>
                <w:bCs/>
                <w:color w:val="000000"/>
                <w:lang w:eastAsia="es-CL"/>
              </w:rPr>
              <w:t xml:space="preserve">se midió la profundidad de las aguas subterráneas en cada pozo </w:t>
            </w:r>
            <w:r w:rsidR="00A57141" w:rsidRPr="003B15AC">
              <w:rPr>
                <w:rFonts w:eastAsia="Times New Roman"/>
                <w:bCs/>
                <w:color w:val="000000"/>
                <w:lang w:eastAsia="es-CL"/>
              </w:rPr>
              <w:t xml:space="preserve">de monitoreo </w:t>
            </w:r>
            <w:r w:rsidRPr="003B15AC">
              <w:rPr>
                <w:rFonts w:eastAsia="Times New Roman"/>
                <w:bCs/>
                <w:color w:val="000000"/>
                <w:lang w:eastAsia="es-CL"/>
              </w:rPr>
              <w:t>(nivel estático y dinámico)</w:t>
            </w:r>
            <w:r w:rsidR="00F04178" w:rsidRPr="003B15AC">
              <w:rPr>
                <w:rFonts w:eastAsia="Times New Roman"/>
                <w:bCs/>
                <w:color w:val="000000"/>
                <w:lang w:eastAsia="es-CL"/>
              </w:rPr>
              <w:t xml:space="preserve"> (Fotografías</w:t>
            </w:r>
            <w:r w:rsidR="003B15AC" w:rsidRPr="003B15AC">
              <w:rPr>
                <w:rFonts w:eastAsia="Times New Roman"/>
                <w:bCs/>
                <w:color w:val="000000"/>
                <w:lang w:eastAsia="es-CL"/>
              </w:rPr>
              <w:t xml:space="preserve"> 31 y 32</w:t>
            </w:r>
            <w:r w:rsidR="00F04178" w:rsidRPr="003B15AC">
              <w:rPr>
                <w:rFonts w:eastAsia="Times New Roman"/>
                <w:bCs/>
                <w:color w:val="000000"/>
                <w:lang w:eastAsia="es-CL"/>
              </w:rPr>
              <w:t xml:space="preserve">). Los muestreos realizados </w:t>
            </w:r>
            <w:r w:rsidR="00CF6D49" w:rsidRPr="003B15AC">
              <w:rPr>
                <w:rFonts w:eastAsia="Times New Roman"/>
                <w:bCs/>
                <w:color w:val="000000"/>
                <w:lang w:eastAsia="es-CL"/>
              </w:rPr>
              <w:t xml:space="preserve">fueron </w:t>
            </w:r>
            <w:r w:rsidR="00F04178" w:rsidRPr="003B15AC">
              <w:rPr>
                <w:rFonts w:eastAsia="Times New Roman"/>
                <w:bCs/>
                <w:color w:val="000000"/>
                <w:lang w:eastAsia="es-CL"/>
              </w:rPr>
              <w:t>registrados en planilla de control de la ET</w:t>
            </w:r>
            <w:r w:rsidR="00957C31" w:rsidRPr="003B15AC">
              <w:rPr>
                <w:rFonts w:eastAsia="Times New Roman"/>
                <w:bCs/>
                <w:color w:val="000000"/>
                <w:lang w:eastAsia="es-CL"/>
              </w:rPr>
              <w:t>F</w:t>
            </w:r>
            <w:r w:rsidR="00F04178" w:rsidRPr="003B15AC">
              <w:rPr>
                <w:rFonts w:eastAsia="Times New Roman"/>
                <w:bCs/>
                <w:color w:val="000000"/>
                <w:lang w:eastAsia="es-CL"/>
              </w:rPr>
              <w:t>A</w:t>
            </w:r>
            <w:r w:rsidR="002717E1" w:rsidRPr="003B15AC">
              <w:rPr>
                <w:rFonts w:eastAsia="Times New Roman"/>
                <w:bCs/>
                <w:color w:val="000000"/>
                <w:lang w:eastAsia="es-CL"/>
              </w:rPr>
              <w:t xml:space="preserve"> (</w:t>
            </w:r>
            <w:r w:rsidR="00F04178" w:rsidRPr="003B15AC">
              <w:rPr>
                <w:rFonts w:eastAsia="Times New Roman"/>
                <w:bCs/>
                <w:color w:val="000000"/>
                <w:lang w:eastAsia="es-CL"/>
              </w:rPr>
              <w:t xml:space="preserve">Fotografía </w:t>
            </w:r>
            <w:r w:rsidR="003B15AC" w:rsidRPr="003B15AC">
              <w:rPr>
                <w:rFonts w:eastAsia="Times New Roman"/>
                <w:bCs/>
                <w:color w:val="000000"/>
                <w:lang w:eastAsia="es-CL"/>
              </w:rPr>
              <w:t>33</w:t>
            </w:r>
            <w:r w:rsidR="002717E1" w:rsidRPr="003B15AC">
              <w:rPr>
                <w:rFonts w:eastAsia="Times New Roman"/>
                <w:bCs/>
                <w:color w:val="000000"/>
                <w:lang w:eastAsia="es-CL"/>
              </w:rPr>
              <w:t>)</w:t>
            </w:r>
            <w:r w:rsidR="00F04178" w:rsidRPr="003B15AC">
              <w:rPr>
                <w:rFonts w:eastAsia="Times New Roman"/>
                <w:bCs/>
                <w:color w:val="000000"/>
                <w:lang w:eastAsia="es-CL"/>
              </w:rPr>
              <w:t>.</w:t>
            </w:r>
          </w:p>
          <w:p w14:paraId="75B50E68" w14:textId="77777777" w:rsidR="00C333BF" w:rsidRPr="00121571" w:rsidRDefault="00CA3E0C" w:rsidP="006D2EB8">
            <w:pPr>
              <w:pStyle w:val="Prrafodelista"/>
              <w:numPr>
                <w:ilvl w:val="0"/>
                <w:numId w:val="32"/>
              </w:numPr>
              <w:rPr>
                <w:rFonts w:eastAsia="Times New Roman"/>
                <w:bCs/>
                <w:color w:val="000000"/>
                <w:lang w:eastAsia="es-CL"/>
              </w:rPr>
            </w:pPr>
            <w:r w:rsidRPr="00121571">
              <w:rPr>
                <w:rFonts w:eastAsia="Times New Roman"/>
                <w:bCs/>
                <w:color w:val="000000"/>
                <w:lang w:eastAsia="es-CL"/>
              </w:rPr>
              <w:t>Com</w:t>
            </w:r>
            <w:r w:rsidR="00C27DB6" w:rsidRPr="00121571">
              <w:rPr>
                <w:rFonts w:eastAsia="Times New Roman"/>
                <w:bCs/>
                <w:color w:val="000000"/>
                <w:lang w:eastAsia="es-CL"/>
              </w:rPr>
              <w:t xml:space="preserve">o complemento, </w:t>
            </w:r>
            <w:r w:rsidRPr="00121571">
              <w:rPr>
                <w:rFonts w:eastAsia="Times New Roman"/>
                <w:bCs/>
                <w:color w:val="000000"/>
                <w:lang w:eastAsia="es-CL"/>
              </w:rPr>
              <w:t xml:space="preserve">al </w:t>
            </w:r>
            <w:proofErr w:type="spellStart"/>
            <w:r w:rsidRPr="00121571">
              <w:rPr>
                <w:rFonts w:eastAsia="Times New Roman"/>
                <w:bCs/>
                <w:color w:val="000000"/>
                <w:lang w:eastAsia="es-CL"/>
              </w:rPr>
              <w:t>nuestreo</w:t>
            </w:r>
            <w:proofErr w:type="spellEnd"/>
            <w:r w:rsidRPr="00121571">
              <w:rPr>
                <w:rFonts w:eastAsia="Times New Roman"/>
                <w:bCs/>
                <w:color w:val="000000"/>
                <w:lang w:eastAsia="es-CL"/>
              </w:rPr>
              <w:t xml:space="preserve"> realizado y coordinado por esta SMA, d</w:t>
            </w:r>
            <w:r w:rsidR="007E577A" w:rsidRPr="00121571">
              <w:rPr>
                <w:rFonts w:eastAsia="Times New Roman"/>
                <w:bCs/>
                <w:color w:val="000000"/>
                <w:lang w:eastAsia="es-CL"/>
              </w:rPr>
              <w:t>urante la inspección ambiental se solicitó al Titular</w:t>
            </w:r>
            <w:r w:rsidR="00DB5CFB" w:rsidRPr="00121571">
              <w:rPr>
                <w:rFonts w:eastAsia="Times New Roman"/>
                <w:bCs/>
                <w:color w:val="000000"/>
                <w:lang w:eastAsia="es-CL"/>
              </w:rPr>
              <w:t xml:space="preserve">: </w:t>
            </w:r>
            <w:r w:rsidR="00DB5CFB" w:rsidRPr="00121571">
              <w:rPr>
                <w:rFonts w:eastAsia="Times New Roman"/>
                <w:b/>
                <w:color w:val="000000"/>
                <w:lang w:eastAsia="es-CL"/>
              </w:rPr>
              <w:t>i)</w:t>
            </w:r>
            <w:r w:rsidR="00DB5CFB" w:rsidRPr="00121571">
              <w:rPr>
                <w:rFonts w:eastAsia="Times New Roman"/>
                <w:bCs/>
                <w:color w:val="000000"/>
                <w:lang w:eastAsia="es-CL"/>
              </w:rPr>
              <w:t xml:space="preserve"> </w:t>
            </w:r>
            <w:r w:rsidR="007E577A" w:rsidRPr="00121571">
              <w:rPr>
                <w:rFonts w:eastAsia="Times New Roman"/>
                <w:bCs/>
                <w:color w:val="000000"/>
                <w:lang w:eastAsia="es-CL"/>
              </w:rPr>
              <w:t>Resultados de todos los análisis de aguas subterráneas de todos los pozos y balsa de lixiviados, de abril 2016 a mayo 2019, en un archivo formato Excel, acompañado de los informes de ensayo del laboratorio</w:t>
            </w:r>
            <w:r w:rsidR="00DB5CFB" w:rsidRPr="00121571">
              <w:rPr>
                <w:rFonts w:eastAsia="Times New Roman"/>
                <w:bCs/>
                <w:color w:val="000000"/>
                <w:lang w:eastAsia="es-CL"/>
              </w:rPr>
              <w:t xml:space="preserve">; </w:t>
            </w:r>
            <w:proofErr w:type="spellStart"/>
            <w:r w:rsidR="00DB5CFB" w:rsidRPr="00121571">
              <w:rPr>
                <w:rFonts w:eastAsia="Times New Roman"/>
                <w:b/>
                <w:color w:val="000000"/>
                <w:lang w:eastAsia="es-CL"/>
              </w:rPr>
              <w:t>ii</w:t>
            </w:r>
            <w:proofErr w:type="spellEnd"/>
            <w:r w:rsidR="00DB5CFB" w:rsidRPr="00121571">
              <w:rPr>
                <w:rFonts w:eastAsia="Times New Roman"/>
                <w:b/>
                <w:color w:val="000000"/>
                <w:lang w:eastAsia="es-CL"/>
              </w:rPr>
              <w:t>)</w:t>
            </w:r>
            <w:r w:rsidR="00DB5CFB" w:rsidRPr="00121571">
              <w:rPr>
                <w:rFonts w:eastAsia="Times New Roman"/>
                <w:bCs/>
                <w:color w:val="000000"/>
                <w:lang w:eastAsia="es-CL"/>
              </w:rPr>
              <w:t xml:space="preserve"> Estratigrafía y perfiles de habilitación de todos los pozos.</w:t>
            </w:r>
          </w:p>
          <w:p w14:paraId="70589D89" w14:textId="0E02082D" w:rsidR="00225EF2" w:rsidRPr="007E4310" w:rsidRDefault="00F120BC" w:rsidP="006D2EB8">
            <w:pPr>
              <w:pStyle w:val="Prrafodelista"/>
              <w:numPr>
                <w:ilvl w:val="0"/>
                <w:numId w:val="32"/>
              </w:numPr>
              <w:rPr>
                <w:rFonts w:eastAsia="Times New Roman"/>
                <w:lang w:eastAsia="es-CL"/>
              </w:rPr>
            </w:pPr>
            <w:r w:rsidRPr="007E4310">
              <w:rPr>
                <w:rFonts w:eastAsia="Times New Roman"/>
                <w:lang w:eastAsia="es-CL"/>
              </w:rPr>
              <w:t xml:space="preserve">Con relación a la Línea Base de calidad de agua subterránea, </w:t>
            </w:r>
            <w:r w:rsidR="00692601" w:rsidRPr="007E4310">
              <w:rPr>
                <w:rFonts w:eastAsia="Times New Roman"/>
                <w:lang w:eastAsia="es-CL"/>
              </w:rPr>
              <w:t>en e</w:t>
            </w:r>
            <w:r w:rsidRPr="007E4310">
              <w:rPr>
                <w:rFonts w:eastAsia="Times New Roman"/>
                <w:lang w:eastAsia="es-CL"/>
              </w:rPr>
              <w:t xml:space="preserve">l Anexo 12 de la Adenda Complementaria </w:t>
            </w:r>
            <w:r w:rsidR="00437085" w:rsidRPr="007E4310">
              <w:rPr>
                <w:rFonts w:eastAsia="Times New Roman"/>
                <w:lang w:eastAsia="es-CL"/>
              </w:rPr>
              <w:t xml:space="preserve">de la DIA </w:t>
            </w:r>
            <w:r w:rsidRPr="007E4310">
              <w:rPr>
                <w:rFonts w:eastAsia="Times New Roman"/>
                <w:lang w:eastAsia="es-CL"/>
              </w:rPr>
              <w:t>del proyecto Continuidad Operativa Planta Pudahuel se adjuntó el “</w:t>
            </w:r>
            <w:r w:rsidRPr="0027252C">
              <w:rPr>
                <w:rFonts w:eastAsia="Times New Roman"/>
                <w:lang w:eastAsia="es-CL"/>
              </w:rPr>
              <w:t xml:space="preserve">Informe Final Calidad del Agua Subterránea y Área de Influencia Recinto </w:t>
            </w:r>
            <w:proofErr w:type="spellStart"/>
            <w:r w:rsidRPr="0027252C">
              <w:rPr>
                <w:rFonts w:eastAsia="Times New Roman"/>
                <w:lang w:eastAsia="es-CL"/>
              </w:rPr>
              <w:t>Hidronor</w:t>
            </w:r>
            <w:proofErr w:type="spellEnd"/>
            <w:r w:rsidRPr="0027252C">
              <w:rPr>
                <w:rFonts w:eastAsia="Times New Roman"/>
                <w:lang w:eastAsia="es-CL"/>
              </w:rPr>
              <w:t>-Pudahuel</w:t>
            </w:r>
            <w:r w:rsidRPr="007E4310">
              <w:rPr>
                <w:rFonts w:eastAsia="Times New Roman"/>
                <w:lang w:eastAsia="es-CL"/>
              </w:rPr>
              <w:t>”, el cual, a través del análisis histórico de los pozos de monitoreo (P0, P1, P2 y P3)</w:t>
            </w:r>
            <w:r w:rsidR="00380629" w:rsidRPr="007E4310">
              <w:rPr>
                <w:rFonts w:eastAsia="Times New Roman"/>
                <w:lang w:eastAsia="es-CL"/>
              </w:rPr>
              <w:t xml:space="preserve"> determinó una </w:t>
            </w:r>
            <w:r w:rsidRPr="007E4310">
              <w:rPr>
                <w:rFonts w:eastAsia="Times New Roman"/>
                <w:lang w:eastAsia="es-CL"/>
              </w:rPr>
              <w:t xml:space="preserve">línea base de aguas subterráneas, a partir de los resultados de los percentiles P10% y P90%, de los cuales se consideró el menor de ambos como el límite inferior y el mayor como el límite </w:t>
            </w:r>
            <w:r w:rsidRPr="00CC2423">
              <w:rPr>
                <w:rFonts w:eastAsia="Times New Roman"/>
                <w:lang w:eastAsia="es-CL"/>
              </w:rPr>
              <w:t>superior</w:t>
            </w:r>
            <w:r w:rsidR="00437085" w:rsidRPr="00CC2423">
              <w:rPr>
                <w:rFonts w:eastAsia="Times New Roman"/>
                <w:lang w:eastAsia="es-CL"/>
              </w:rPr>
              <w:t xml:space="preserve"> (</w:t>
            </w:r>
            <w:r w:rsidR="00F8163C" w:rsidRPr="00CC2423">
              <w:rPr>
                <w:rFonts w:eastAsia="Times New Roman"/>
                <w:lang w:eastAsia="es-CL"/>
              </w:rPr>
              <w:t>A</w:t>
            </w:r>
            <w:r w:rsidR="00437085" w:rsidRPr="00CC2423">
              <w:rPr>
                <w:rFonts w:eastAsia="Times New Roman"/>
                <w:lang w:eastAsia="es-CL"/>
              </w:rPr>
              <w:t xml:space="preserve">nexo </w:t>
            </w:r>
            <w:r w:rsidR="00962F3F" w:rsidRPr="00CC2423">
              <w:rPr>
                <w:rFonts w:eastAsia="Times New Roman"/>
                <w:lang w:eastAsia="es-CL"/>
              </w:rPr>
              <w:t>1</w:t>
            </w:r>
            <w:r w:rsidR="0010209A" w:rsidRPr="00CC2423">
              <w:rPr>
                <w:rFonts w:eastAsia="Times New Roman"/>
                <w:lang w:eastAsia="es-CL"/>
              </w:rPr>
              <w:t>4</w:t>
            </w:r>
            <w:r w:rsidR="00437085" w:rsidRPr="00CC2423">
              <w:rPr>
                <w:rFonts w:eastAsia="Times New Roman"/>
                <w:lang w:eastAsia="es-CL"/>
              </w:rPr>
              <w:t>)</w:t>
            </w:r>
            <w:r w:rsidRPr="00CC2423">
              <w:rPr>
                <w:rFonts w:eastAsia="Times New Roman"/>
                <w:lang w:eastAsia="es-CL"/>
              </w:rPr>
              <w:t xml:space="preserve">. </w:t>
            </w:r>
            <w:r w:rsidR="00437085" w:rsidRPr="00CC2423">
              <w:rPr>
                <w:rFonts w:eastAsia="Times New Roman"/>
                <w:lang w:eastAsia="es-CL"/>
              </w:rPr>
              <w:t>Esta línea bas</w:t>
            </w:r>
            <w:r w:rsidR="00437085" w:rsidRPr="007E4310">
              <w:rPr>
                <w:rFonts w:eastAsia="Times New Roman"/>
                <w:lang w:eastAsia="es-CL"/>
              </w:rPr>
              <w:t xml:space="preserve">e viene a </w:t>
            </w:r>
            <w:r w:rsidR="00F14888">
              <w:rPr>
                <w:rFonts w:eastAsia="Times New Roman"/>
                <w:lang w:eastAsia="es-CL"/>
              </w:rPr>
              <w:t xml:space="preserve">complementar </w:t>
            </w:r>
            <w:r w:rsidR="00437085" w:rsidRPr="007E4310">
              <w:rPr>
                <w:rFonts w:eastAsia="Times New Roman"/>
                <w:lang w:eastAsia="es-CL"/>
              </w:rPr>
              <w:t>actualizar lo informado en la A</w:t>
            </w:r>
            <w:r w:rsidR="00692601" w:rsidRPr="007E4310">
              <w:rPr>
                <w:rFonts w:eastAsia="Times New Roman"/>
                <w:lang w:eastAsia="es-CL"/>
              </w:rPr>
              <w:t>denda N°1 del proyecto “Continuidad Operativa Planta Pudahuel”</w:t>
            </w:r>
            <w:r w:rsidR="00F14888">
              <w:rPr>
                <w:rFonts w:eastAsia="Times New Roman"/>
                <w:lang w:eastAsia="es-CL"/>
              </w:rPr>
              <w:t xml:space="preserve"> en que el titular, </w:t>
            </w:r>
            <w:r w:rsidR="00692601" w:rsidRPr="007E4310">
              <w:rPr>
                <w:rFonts w:eastAsia="Times New Roman"/>
                <w:lang w:eastAsia="es-CL"/>
              </w:rPr>
              <w:t xml:space="preserve">en respuesta a consulta sobre analizar las mediciones iniciales (línea </w:t>
            </w:r>
            <w:r w:rsidR="00692601" w:rsidRPr="007E4310">
              <w:rPr>
                <w:rFonts w:eastAsia="Times New Roman"/>
                <w:lang w:eastAsia="es-CL"/>
              </w:rPr>
              <w:lastRenderedPageBreak/>
              <w:t>base) de los parámetros de aguas subterráneas al comienzo de la actividad (1997) comparadas con las mediciones actualizadas de los pozos de aguas subterráneas, indicó que “</w:t>
            </w:r>
            <w:r w:rsidR="00692601" w:rsidRPr="007E4310">
              <w:rPr>
                <w:rFonts w:eastAsia="Times New Roman"/>
                <w:i/>
                <w:iCs/>
                <w:lang w:eastAsia="es-CL"/>
              </w:rPr>
              <w:t xml:space="preserve">en el estudio Magma-HIDRONOR de 1994 (Referencia 4) se realizó un muestreo y análisis físico-químico de las aguas del acuífero del sondaje S-4. Las muestras fueron recolectadas en seis campañas de muestreo efectuadas cada diez días (10-01-94 al 10-03-94). Se desconoce la ubicación exacta del pozo S-4, no </w:t>
            </w:r>
            <w:proofErr w:type="gramStart"/>
            <w:r w:rsidR="00692601" w:rsidRPr="007E4310">
              <w:rPr>
                <w:rFonts w:eastAsia="Times New Roman"/>
                <w:i/>
                <w:iCs/>
                <w:lang w:eastAsia="es-CL"/>
              </w:rPr>
              <w:t>obstante</w:t>
            </w:r>
            <w:proofErr w:type="gramEnd"/>
            <w:r w:rsidR="00692601" w:rsidRPr="007E4310">
              <w:rPr>
                <w:rFonts w:eastAsia="Times New Roman"/>
                <w:i/>
                <w:iCs/>
                <w:lang w:eastAsia="es-CL"/>
              </w:rPr>
              <w:t xml:space="preserve"> se localiza en el sector de Lomas de Pudahuel”, </w:t>
            </w:r>
            <w:proofErr w:type="spellStart"/>
            <w:r w:rsidR="00692601" w:rsidRPr="00F14888">
              <w:rPr>
                <w:rFonts w:eastAsia="Times New Roman"/>
                <w:lang w:eastAsia="es-CL"/>
              </w:rPr>
              <w:t>precisandose</w:t>
            </w:r>
            <w:proofErr w:type="spellEnd"/>
            <w:r w:rsidR="00692601" w:rsidRPr="00F14888">
              <w:rPr>
                <w:rFonts w:eastAsia="Times New Roman"/>
                <w:lang w:eastAsia="es-CL"/>
              </w:rPr>
              <w:t xml:space="preserve"> sólo que se ubica en el sitio del proyecto</w:t>
            </w:r>
            <w:r w:rsidR="00692601" w:rsidRPr="007E4310">
              <w:rPr>
                <w:rFonts w:eastAsia="Times New Roman"/>
                <w:lang w:eastAsia="es-CL"/>
              </w:rPr>
              <w:t>. Este estudio de Magma concluyó que “</w:t>
            </w:r>
            <w:r w:rsidR="00692601" w:rsidRPr="007E4310">
              <w:rPr>
                <w:rFonts w:eastAsia="Times New Roman"/>
                <w:i/>
                <w:iCs/>
                <w:lang w:eastAsia="es-CL"/>
              </w:rPr>
              <w:t xml:space="preserve">la calidad de aguas del acuífero libre era buena, excediendo la norma de agua potable en el componente hierro entre 2 a 20 veces. Con otros elementos como cloruros, manganeso, plomo y fenoles superando </w:t>
            </w:r>
            <w:proofErr w:type="spellStart"/>
            <w:r w:rsidR="00692601" w:rsidRPr="007E4310">
              <w:rPr>
                <w:rFonts w:eastAsia="Times New Roman"/>
                <w:i/>
                <w:iCs/>
                <w:lang w:eastAsia="es-CL"/>
              </w:rPr>
              <w:t>ocasionalemente</w:t>
            </w:r>
            <w:proofErr w:type="spellEnd"/>
            <w:r w:rsidR="00692601" w:rsidRPr="007E4310">
              <w:rPr>
                <w:rFonts w:eastAsia="Times New Roman"/>
                <w:i/>
                <w:iCs/>
                <w:lang w:eastAsia="es-CL"/>
              </w:rPr>
              <w:t xml:space="preserve"> la norma de agua potable pero que cumplía con la norma de riego, página 90</w:t>
            </w:r>
            <w:r w:rsidR="00692601" w:rsidRPr="007E4310">
              <w:rPr>
                <w:rFonts w:eastAsia="Times New Roman"/>
                <w:lang w:eastAsia="es-CL"/>
              </w:rPr>
              <w:t xml:space="preserve">”. También se indicó que la línea base relacionada con la calidad química de las aguas subterráneas son aguas limpias que presentan una baja carga iónica, que superan levemente la norma de agua potable, en relación a algunos elementos como el Fe y As, que pueden estar asociados a factores naturales, como la interacción con el </w:t>
            </w:r>
            <w:proofErr w:type="spellStart"/>
            <w:r w:rsidR="00692601" w:rsidRPr="007E4310">
              <w:rPr>
                <w:rFonts w:eastAsia="Times New Roman"/>
                <w:lang w:eastAsia="es-CL"/>
              </w:rPr>
              <w:t>materi</w:t>
            </w:r>
            <w:r w:rsidR="00EC5B6F" w:rsidRPr="007E4310">
              <w:rPr>
                <w:rFonts w:eastAsia="Times New Roman"/>
                <w:lang w:eastAsia="es-CL"/>
              </w:rPr>
              <w:t>i</w:t>
            </w:r>
            <w:r w:rsidR="00692601" w:rsidRPr="007E4310">
              <w:rPr>
                <w:rFonts w:eastAsia="Times New Roman"/>
                <w:lang w:eastAsia="es-CL"/>
              </w:rPr>
              <w:t>al</w:t>
            </w:r>
            <w:proofErr w:type="spellEnd"/>
            <w:r w:rsidR="00692601" w:rsidRPr="007E4310">
              <w:rPr>
                <w:rFonts w:eastAsia="Times New Roman"/>
                <w:lang w:eastAsia="es-CL"/>
              </w:rPr>
              <w:t xml:space="preserve"> geológico que atraviesan. Este estudio entregó tablas comparativas con los resultados del primer y último monitoreo en 1999 y 2005</w:t>
            </w:r>
            <w:r w:rsidR="004C6581" w:rsidRPr="007E4310">
              <w:rPr>
                <w:rFonts w:eastAsia="Times New Roman"/>
                <w:lang w:eastAsia="es-CL"/>
              </w:rPr>
              <w:t xml:space="preserve">, </w:t>
            </w:r>
            <w:r w:rsidR="00692601" w:rsidRPr="007E4310">
              <w:rPr>
                <w:rFonts w:eastAsia="Times New Roman"/>
                <w:lang w:eastAsia="es-CL"/>
              </w:rPr>
              <w:t xml:space="preserve">disponible de las aguas subterráneas de HIDRONOR en los pozos </w:t>
            </w:r>
            <w:r w:rsidR="00D6252D" w:rsidRPr="007E4310">
              <w:rPr>
                <w:rFonts w:eastAsia="Times New Roman"/>
                <w:lang w:eastAsia="es-CL"/>
              </w:rPr>
              <w:t xml:space="preserve">P0, P1, P2 y P3 </w:t>
            </w:r>
            <w:r w:rsidR="00692601" w:rsidRPr="007E4310">
              <w:rPr>
                <w:rFonts w:eastAsia="Times New Roman"/>
                <w:lang w:eastAsia="es-CL"/>
              </w:rPr>
              <w:t>(Tabla 3, Tabla 4, Tabla 5 y Tabla 6).</w:t>
            </w:r>
          </w:p>
          <w:p w14:paraId="492C84BA" w14:textId="79834AC8" w:rsidR="00225EF2" w:rsidRPr="002D3201" w:rsidRDefault="00797EB4" w:rsidP="006D2EB8">
            <w:pPr>
              <w:pStyle w:val="Prrafodelista"/>
              <w:numPr>
                <w:ilvl w:val="0"/>
                <w:numId w:val="32"/>
              </w:numPr>
              <w:rPr>
                <w:rFonts w:eastAsia="Times New Roman"/>
                <w:lang w:eastAsia="es-CL"/>
              </w:rPr>
            </w:pPr>
            <w:r w:rsidRPr="007E4310">
              <w:t>A través de este Informe</w:t>
            </w:r>
            <w:r w:rsidR="00BE15AC" w:rsidRPr="007E4310">
              <w:t>,</w:t>
            </w:r>
            <w:r w:rsidRPr="007E4310">
              <w:t xml:space="preserve"> </w:t>
            </w:r>
            <w:r w:rsidR="00F120BC" w:rsidRPr="007E4310">
              <w:rPr>
                <w:rFonts w:eastAsia="Times New Roman"/>
                <w:lang w:eastAsia="es-CL"/>
              </w:rPr>
              <w:t xml:space="preserve">también </w:t>
            </w:r>
            <w:r w:rsidRPr="007E4310">
              <w:rPr>
                <w:rFonts w:eastAsia="Times New Roman"/>
                <w:lang w:eastAsia="es-CL"/>
              </w:rPr>
              <w:t xml:space="preserve">se </w:t>
            </w:r>
            <w:r w:rsidR="00F120BC" w:rsidRPr="007E4310">
              <w:rPr>
                <w:rFonts w:eastAsia="Times New Roman"/>
                <w:lang w:eastAsia="es-CL"/>
              </w:rPr>
              <w:t xml:space="preserve">estableció </w:t>
            </w:r>
            <w:r w:rsidR="004101C5" w:rsidRPr="007E4310">
              <w:rPr>
                <w:rFonts w:eastAsia="Times New Roman"/>
                <w:lang w:eastAsia="es-CL"/>
              </w:rPr>
              <w:t xml:space="preserve">un </w:t>
            </w:r>
            <w:r w:rsidR="00F120BC" w:rsidRPr="007E4310">
              <w:rPr>
                <w:rFonts w:eastAsia="Times New Roman"/>
                <w:lang w:eastAsia="es-CL"/>
              </w:rPr>
              <w:t>Protocolo de Alerta temprana</w:t>
            </w:r>
            <w:r w:rsidR="004101C5" w:rsidRPr="007E4310">
              <w:rPr>
                <w:rFonts w:eastAsia="Times New Roman"/>
                <w:lang w:eastAsia="es-CL"/>
              </w:rPr>
              <w:t xml:space="preserve"> </w:t>
            </w:r>
            <w:r w:rsidR="00F120BC" w:rsidRPr="007E4310">
              <w:rPr>
                <w:rFonts w:eastAsia="Times New Roman"/>
                <w:lang w:eastAsia="es-CL"/>
              </w:rPr>
              <w:t>(PAT)</w:t>
            </w:r>
            <w:r w:rsidR="00762F17" w:rsidRPr="007E4310">
              <w:rPr>
                <w:rFonts w:eastAsia="Times New Roman"/>
                <w:lang w:eastAsia="es-CL"/>
              </w:rPr>
              <w:t xml:space="preserve"> para </w:t>
            </w:r>
            <w:r w:rsidR="00F120BC" w:rsidRPr="007E4310">
              <w:rPr>
                <w:rFonts w:eastAsia="Times New Roman"/>
                <w:lang w:eastAsia="es-CL"/>
              </w:rPr>
              <w:t xml:space="preserve">detectar alguna contingencia sobre el </w:t>
            </w:r>
            <w:proofErr w:type="spellStart"/>
            <w:r w:rsidR="00F120BC" w:rsidRPr="007E4310">
              <w:rPr>
                <w:rFonts w:eastAsia="Times New Roman"/>
                <w:lang w:eastAsia="es-CL"/>
              </w:rPr>
              <w:t>ecuífero</w:t>
            </w:r>
            <w:proofErr w:type="spellEnd"/>
            <w:r w:rsidR="00F120BC" w:rsidRPr="007E4310">
              <w:rPr>
                <w:rFonts w:eastAsia="Times New Roman"/>
                <w:lang w:eastAsia="es-CL"/>
              </w:rPr>
              <w:t xml:space="preserve"> (cambio de calidad del agua subterránea atribuible a la operación de </w:t>
            </w:r>
            <w:proofErr w:type="spellStart"/>
            <w:r w:rsidR="00F120BC" w:rsidRPr="007E4310">
              <w:rPr>
                <w:rFonts w:eastAsia="Times New Roman"/>
                <w:lang w:eastAsia="es-CL"/>
              </w:rPr>
              <w:t>Hidronor</w:t>
            </w:r>
            <w:proofErr w:type="spellEnd"/>
            <w:r w:rsidR="00F120BC" w:rsidRPr="007E4310">
              <w:rPr>
                <w:rFonts w:eastAsia="Times New Roman"/>
                <w:lang w:eastAsia="es-CL"/>
              </w:rPr>
              <w:t xml:space="preserve">), asociada a una eventual falla del sistema de impermeabilización de las celdas de residuos o de las piscinas de lixiviados, tomando las medidas necesarias para controlar que las eventuales filtraciones se extiendan y recuperar las porciones del acuífero que se hayan visto afectadas. Los parámetros considerados por el </w:t>
            </w:r>
            <w:proofErr w:type="gramStart"/>
            <w:r w:rsidR="00F120BC" w:rsidRPr="007E4310">
              <w:rPr>
                <w:rFonts w:eastAsia="Times New Roman"/>
                <w:lang w:eastAsia="es-CL"/>
              </w:rPr>
              <w:t>PAT,</w:t>
            </w:r>
            <w:proofErr w:type="gramEnd"/>
            <w:r w:rsidR="00F120BC" w:rsidRPr="007E4310">
              <w:rPr>
                <w:rFonts w:eastAsia="Times New Roman"/>
                <w:lang w:eastAsia="es-CL"/>
              </w:rPr>
              <w:t xml:space="preserve"> son extraídos de los monitoreos mensuales y consideran Arsénico, Cloruros, Hierro, Manganeso, Sulfatos, Zinc y pH (mínimo y </w:t>
            </w:r>
            <w:r w:rsidR="00F120BC" w:rsidRPr="002D3201">
              <w:rPr>
                <w:rFonts w:eastAsia="Times New Roman"/>
                <w:lang w:eastAsia="es-CL"/>
              </w:rPr>
              <w:t xml:space="preserve">máximo). (Anexo </w:t>
            </w:r>
            <w:r w:rsidR="00962F3F" w:rsidRPr="002D3201">
              <w:rPr>
                <w:rFonts w:eastAsia="Times New Roman"/>
                <w:lang w:eastAsia="es-CL"/>
              </w:rPr>
              <w:t>1</w:t>
            </w:r>
            <w:r w:rsidR="0010209A" w:rsidRPr="002D3201">
              <w:rPr>
                <w:rFonts w:eastAsia="Times New Roman"/>
                <w:lang w:eastAsia="es-CL"/>
              </w:rPr>
              <w:t>4</w:t>
            </w:r>
            <w:r w:rsidR="00F120BC" w:rsidRPr="002D3201">
              <w:rPr>
                <w:rFonts w:eastAsia="Times New Roman"/>
                <w:lang w:eastAsia="es-CL"/>
              </w:rPr>
              <w:t>).</w:t>
            </w:r>
          </w:p>
          <w:p w14:paraId="65832591" w14:textId="42EAF051" w:rsidR="00225EF2" w:rsidRPr="002D3201" w:rsidRDefault="00F8163C" w:rsidP="006D2EB8">
            <w:pPr>
              <w:pStyle w:val="Prrafodelista"/>
              <w:numPr>
                <w:ilvl w:val="0"/>
                <w:numId w:val="32"/>
              </w:numPr>
              <w:rPr>
                <w:rFonts w:eastAsia="Times New Roman"/>
                <w:lang w:eastAsia="es-CL"/>
              </w:rPr>
            </w:pPr>
            <w:r w:rsidRPr="007E4310">
              <w:rPr>
                <w:rFonts w:eastAsia="Times New Roman"/>
                <w:lang w:eastAsia="es-CL"/>
              </w:rPr>
              <w:t xml:space="preserve">En respuesta a requerimiento de </w:t>
            </w:r>
            <w:r w:rsidRPr="002D3201">
              <w:rPr>
                <w:rFonts w:eastAsia="Times New Roman"/>
                <w:lang w:eastAsia="es-CL"/>
              </w:rPr>
              <w:t>información (ID 4), contenid</w:t>
            </w:r>
            <w:r w:rsidR="00F534ED" w:rsidRPr="002D3201">
              <w:rPr>
                <w:rFonts w:eastAsia="Times New Roman"/>
                <w:lang w:eastAsia="es-CL"/>
              </w:rPr>
              <w:t>o</w:t>
            </w:r>
            <w:r w:rsidRPr="002D3201">
              <w:rPr>
                <w:rFonts w:eastAsia="Times New Roman"/>
                <w:lang w:eastAsia="es-CL"/>
              </w:rPr>
              <w:t xml:space="preserve"> en la R.E. N°34 del 11-01-2019 y </w:t>
            </w:r>
            <w:r w:rsidR="00C55826" w:rsidRPr="002D3201">
              <w:rPr>
                <w:rFonts w:eastAsia="Times New Roman"/>
                <w:lang w:eastAsia="es-CL"/>
              </w:rPr>
              <w:t xml:space="preserve">R.E. N°146 del 28-01-2019 que otorgó </w:t>
            </w:r>
            <w:r w:rsidRPr="002D3201">
              <w:rPr>
                <w:rFonts w:eastAsia="Times New Roman"/>
                <w:lang w:eastAsia="es-CL"/>
              </w:rPr>
              <w:t>ampliación de plazo, el titular adjuntó planilla Excel con el registro con los resultados de parámetros monitoreados con periodicidad mensual y semestral (As, Cl, Fe, Mn, SO4</w:t>
            </w:r>
            <w:r w:rsidRPr="002D3201">
              <w:rPr>
                <w:rFonts w:eastAsia="Times New Roman"/>
                <w:vertAlign w:val="superscript"/>
                <w:lang w:eastAsia="es-CL"/>
              </w:rPr>
              <w:t>-2</w:t>
            </w:r>
            <w:r w:rsidRPr="002D3201">
              <w:rPr>
                <w:rFonts w:eastAsia="Times New Roman"/>
                <w:lang w:eastAsia="es-CL"/>
              </w:rPr>
              <w:t xml:space="preserve">, Zn, pH y CE), así como continuos (Conductividad, pH, temperatura y nivel), </w:t>
            </w:r>
            <w:r w:rsidR="0060062D" w:rsidRPr="002D3201">
              <w:rPr>
                <w:rFonts w:eastAsia="Times New Roman"/>
                <w:lang w:eastAsia="es-CL"/>
              </w:rPr>
              <w:t xml:space="preserve">efectuados </w:t>
            </w:r>
            <w:r w:rsidRPr="002D3201">
              <w:rPr>
                <w:rFonts w:eastAsia="Times New Roman"/>
                <w:lang w:eastAsia="es-CL"/>
              </w:rPr>
              <w:t xml:space="preserve">el año 2018. El registro incluyó nombre del parámetro, unidad de medición, límite máximo, fecha de monitoreo, concentración y pozo en que fue medido (Anexo </w:t>
            </w:r>
            <w:r w:rsidR="00625855" w:rsidRPr="002D3201">
              <w:rPr>
                <w:rFonts w:eastAsia="Times New Roman"/>
                <w:lang w:eastAsia="es-CL"/>
              </w:rPr>
              <w:t>1</w:t>
            </w:r>
            <w:r w:rsidR="009055D6">
              <w:rPr>
                <w:rFonts w:eastAsia="Times New Roman"/>
                <w:lang w:eastAsia="es-CL"/>
              </w:rPr>
              <w:t>5</w:t>
            </w:r>
            <w:r w:rsidRPr="002D3201">
              <w:rPr>
                <w:rFonts w:eastAsia="Times New Roman"/>
                <w:lang w:eastAsia="es-CL"/>
              </w:rPr>
              <w:t>).</w:t>
            </w:r>
          </w:p>
          <w:p w14:paraId="022EDB47" w14:textId="084D77CA" w:rsidR="00E63D16" w:rsidRPr="007E4310" w:rsidRDefault="00965CAF" w:rsidP="006D2EB8">
            <w:pPr>
              <w:pStyle w:val="Prrafodelista"/>
              <w:numPr>
                <w:ilvl w:val="0"/>
                <w:numId w:val="32"/>
              </w:numPr>
              <w:rPr>
                <w:rFonts w:eastAsia="Times New Roman"/>
                <w:lang w:eastAsia="es-CL"/>
              </w:rPr>
            </w:pPr>
            <w:r>
              <w:rPr>
                <w:rFonts w:eastAsia="Times New Roman"/>
                <w:lang w:eastAsia="es-CL"/>
              </w:rPr>
              <w:t>E</w:t>
            </w:r>
            <w:r w:rsidR="00E63D16" w:rsidRPr="00E63D16">
              <w:rPr>
                <w:rFonts w:eastAsia="Times New Roman"/>
                <w:lang w:eastAsia="es-CL"/>
              </w:rPr>
              <w:t xml:space="preserve">n respuesta al requerimiento de información, el Titular adjuntó el informe “Parámetros hidráulicos del acuífero y estratigrafía de los pozos de la Planta de </w:t>
            </w:r>
            <w:proofErr w:type="spellStart"/>
            <w:r w:rsidR="00E63D16" w:rsidRPr="00E63D16">
              <w:rPr>
                <w:rFonts w:eastAsia="Times New Roman"/>
                <w:lang w:eastAsia="es-CL"/>
              </w:rPr>
              <w:t>Hidronor</w:t>
            </w:r>
            <w:proofErr w:type="spellEnd"/>
            <w:r w:rsidR="00E63D16" w:rsidRPr="00E63D16">
              <w:rPr>
                <w:rFonts w:eastAsia="Times New Roman"/>
                <w:lang w:eastAsia="es-CL"/>
              </w:rPr>
              <w:t xml:space="preserve">” de </w:t>
            </w:r>
            <w:proofErr w:type="spellStart"/>
            <w:r w:rsidR="00E63D16" w:rsidRPr="00E63D16">
              <w:rPr>
                <w:rFonts w:eastAsia="Times New Roman"/>
                <w:lang w:eastAsia="es-CL"/>
              </w:rPr>
              <w:t>GeoHidroConsultores</w:t>
            </w:r>
            <w:proofErr w:type="spellEnd"/>
            <w:r w:rsidR="009055D6">
              <w:rPr>
                <w:rFonts w:eastAsia="Times New Roman"/>
                <w:lang w:eastAsia="es-CL"/>
              </w:rPr>
              <w:t xml:space="preserve">, </w:t>
            </w:r>
            <w:r w:rsidR="00E63D16" w:rsidRPr="00E63D16">
              <w:rPr>
                <w:rFonts w:eastAsia="Times New Roman"/>
                <w:lang w:eastAsia="es-CL"/>
              </w:rPr>
              <w:t xml:space="preserve">donde se informan las coordenadas, cotas, profundidad de los pozos y el nivel de agua para los pozos de monitoreo de aguas subterráneas (Tabla 2). En el estudio se indica que el pozo P0, presenta un nivel dinámico, ya que es bombeado permanentemente para uso de las operaciones de la planta, y que los otros pozos durante el último </w:t>
            </w:r>
            <w:proofErr w:type="gramStart"/>
            <w:r w:rsidR="00E63D16" w:rsidRPr="00E63D16">
              <w:rPr>
                <w:rFonts w:eastAsia="Times New Roman"/>
                <w:lang w:eastAsia="es-CL"/>
              </w:rPr>
              <w:t>año,</w:t>
            </w:r>
            <w:proofErr w:type="gramEnd"/>
            <w:r w:rsidR="00E63D16" w:rsidRPr="00E63D16">
              <w:rPr>
                <w:rFonts w:eastAsia="Times New Roman"/>
                <w:lang w:eastAsia="es-CL"/>
              </w:rPr>
              <w:t xml:space="preserve"> se mantienen sin variaciones importantes. Lo anterior tiene relación directa en la diferencia de las concentraciones de los distintos parámetros en el pozo P0, respecto de las concentraciones en los otros pozos.</w:t>
            </w:r>
          </w:p>
          <w:p w14:paraId="63CE481B" w14:textId="5BFD63CF" w:rsidR="009A6C27" w:rsidRPr="007E4310" w:rsidRDefault="009A6C27" w:rsidP="006D2EB8">
            <w:pPr>
              <w:pStyle w:val="Prrafodelista"/>
              <w:numPr>
                <w:ilvl w:val="0"/>
                <w:numId w:val="32"/>
              </w:numPr>
              <w:rPr>
                <w:rFonts w:eastAsia="Times New Roman"/>
                <w:lang w:eastAsia="es-CL"/>
              </w:rPr>
            </w:pPr>
            <w:r w:rsidRPr="007E4310">
              <w:rPr>
                <w:rFonts w:eastAsia="Times New Roman"/>
                <w:lang w:eastAsia="es-CL"/>
              </w:rPr>
              <w:t xml:space="preserve">A </w:t>
            </w:r>
            <w:r w:rsidRPr="002D3201">
              <w:rPr>
                <w:rFonts w:eastAsia="Times New Roman"/>
                <w:lang w:eastAsia="es-CL"/>
              </w:rPr>
              <w:t>través de ID 5, el titular da respuesta a requerimiento de información</w:t>
            </w:r>
            <w:r w:rsidR="00053C0D" w:rsidRPr="002D3201">
              <w:rPr>
                <w:rFonts w:eastAsia="Times New Roman"/>
                <w:lang w:eastAsia="es-CL"/>
              </w:rPr>
              <w:t xml:space="preserve"> contenido en acta de inspección de fecha </w:t>
            </w:r>
            <w:r w:rsidR="00053C0D" w:rsidRPr="002D3201">
              <w:rPr>
                <w:rFonts w:cstheme="minorHAnsi"/>
              </w:rPr>
              <w:t>14</w:t>
            </w:r>
            <w:r w:rsidR="00DD7B63">
              <w:rPr>
                <w:rFonts w:cstheme="minorHAnsi"/>
              </w:rPr>
              <w:t>-06-</w:t>
            </w:r>
            <w:r w:rsidR="00053C0D" w:rsidRPr="002D3201">
              <w:rPr>
                <w:rFonts w:cstheme="minorHAnsi"/>
              </w:rPr>
              <w:t>2019</w:t>
            </w:r>
            <w:r w:rsidR="00E057AA" w:rsidRPr="002D3201">
              <w:rPr>
                <w:rFonts w:cstheme="minorHAnsi"/>
              </w:rPr>
              <w:t xml:space="preserve"> </w:t>
            </w:r>
            <w:r w:rsidR="00E057AA" w:rsidRPr="002D3201">
              <w:rPr>
                <w:rFonts w:eastAsia="Times New Roman"/>
                <w:lang w:eastAsia="es-CL"/>
              </w:rPr>
              <w:t>(Anexo 1</w:t>
            </w:r>
            <w:r w:rsidR="00D65742" w:rsidRPr="002D3201">
              <w:rPr>
                <w:rFonts w:eastAsia="Times New Roman"/>
                <w:lang w:eastAsia="es-CL"/>
              </w:rPr>
              <w:t>6</w:t>
            </w:r>
            <w:r w:rsidR="00E057AA" w:rsidRPr="002D3201">
              <w:rPr>
                <w:rFonts w:eastAsia="Times New Roman"/>
                <w:lang w:eastAsia="es-CL"/>
              </w:rPr>
              <w:t>)</w:t>
            </w:r>
            <w:r w:rsidRPr="002D3201">
              <w:rPr>
                <w:rFonts w:eastAsia="Times New Roman"/>
                <w:lang w:eastAsia="es-CL"/>
              </w:rPr>
              <w:t>, adjuntando</w:t>
            </w:r>
            <w:r w:rsidRPr="007E4310">
              <w:rPr>
                <w:rFonts w:eastAsia="Times New Roman"/>
                <w:lang w:eastAsia="es-CL"/>
              </w:rPr>
              <w:t xml:space="preserve">: </w:t>
            </w:r>
          </w:p>
          <w:p w14:paraId="7BB12ADE" w14:textId="371E9237" w:rsidR="009A6C27" w:rsidRPr="007E4310" w:rsidRDefault="009A6C27" w:rsidP="006D2EB8">
            <w:pPr>
              <w:pStyle w:val="Prrafodelista"/>
              <w:numPr>
                <w:ilvl w:val="0"/>
                <w:numId w:val="33"/>
              </w:numPr>
              <w:rPr>
                <w:rFonts w:eastAsia="Times New Roman"/>
                <w:lang w:eastAsia="es-CL"/>
              </w:rPr>
            </w:pPr>
            <w:r w:rsidRPr="007E4310">
              <w:rPr>
                <w:rFonts w:eastAsia="Times New Roman"/>
                <w:lang w:eastAsia="es-CL"/>
              </w:rPr>
              <w:t xml:space="preserve">Planillas que contienen resultados de los monitoreos de las aguas subterráneas, efectuados </w:t>
            </w:r>
            <w:r w:rsidR="007E0969" w:rsidRPr="007E4310">
              <w:rPr>
                <w:rFonts w:eastAsia="Times New Roman"/>
                <w:lang w:eastAsia="es-CL"/>
              </w:rPr>
              <w:t>con una frecuencia mensual y semestral, de</w:t>
            </w:r>
            <w:r w:rsidR="00DD7B63">
              <w:rPr>
                <w:rFonts w:eastAsia="Times New Roman"/>
                <w:lang w:eastAsia="es-CL"/>
              </w:rPr>
              <w:t xml:space="preserve">l </w:t>
            </w:r>
            <w:r w:rsidRPr="007E4310">
              <w:rPr>
                <w:rFonts w:eastAsia="Times New Roman"/>
                <w:lang w:eastAsia="es-CL"/>
              </w:rPr>
              <w:t xml:space="preserve">pozo de </w:t>
            </w:r>
            <w:r w:rsidR="001406BF">
              <w:rPr>
                <w:rFonts w:eastAsia="Times New Roman"/>
                <w:lang w:eastAsia="es-CL"/>
              </w:rPr>
              <w:t xml:space="preserve">bombeo </w:t>
            </w:r>
            <w:r w:rsidR="001406BF" w:rsidRPr="007E4310">
              <w:rPr>
                <w:rFonts w:eastAsia="Times New Roman"/>
                <w:lang w:eastAsia="es-CL"/>
              </w:rPr>
              <w:t xml:space="preserve">P0 </w:t>
            </w:r>
            <w:r w:rsidR="001406BF">
              <w:rPr>
                <w:rFonts w:eastAsia="Times New Roman"/>
                <w:lang w:eastAsia="es-CL"/>
              </w:rPr>
              <w:t xml:space="preserve">y de los </w:t>
            </w:r>
            <w:r w:rsidR="00DD7B63">
              <w:rPr>
                <w:rFonts w:eastAsia="Times New Roman"/>
                <w:lang w:eastAsia="es-CL"/>
              </w:rPr>
              <w:t xml:space="preserve">pozos </w:t>
            </w:r>
            <w:r w:rsidR="001406BF">
              <w:rPr>
                <w:rFonts w:eastAsia="Times New Roman"/>
                <w:lang w:eastAsia="es-CL"/>
              </w:rPr>
              <w:t xml:space="preserve">de </w:t>
            </w:r>
            <w:r w:rsidR="001406BF" w:rsidRPr="007E4310">
              <w:rPr>
                <w:rFonts w:eastAsia="Times New Roman"/>
                <w:lang w:eastAsia="es-CL"/>
              </w:rPr>
              <w:t>monitoreo</w:t>
            </w:r>
            <w:r w:rsidR="001406BF">
              <w:rPr>
                <w:rFonts w:eastAsia="Times New Roman"/>
                <w:lang w:eastAsia="es-CL"/>
              </w:rPr>
              <w:t xml:space="preserve"> </w:t>
            </w:r>
            <w:r w:rsidR="001406BF" w:rsidRPr="007E4310">
              <w:rPr>
                <w:rFonts w:eastAsia="Times New Roman"/>
                <w:lang w:eastAsia="es-CL"/>
              </w:rPr>
              <w:t>(piezómetros)</w:t>
            </w:r>
            <w:r w:rsidRPr="007E4310">
              <w:rPr>
                <w:rFonts w:eastAsia="Times New Roman"/>
                <w:lang w:eastAsia="es-CL"/>
              </w:rPr>
              <w:t xml:space="preserve"> P1, P2 y P3</w:t>
            </w:r>
            <w:r w:rsidR="007E0969" w:rsidRPr="007E4310">
              <w:rPr>
                <w:rFonts w:eastAsia="Times New Roman"/>
                <w:lang w:eastAsia="es-CL"/>
              </w:rPr>
              <w:t xml:space="preserve"> del </w:t>
            </w:r>
            <w:r w:rsidRPr="007E4310">
              <w:rPr>
                <w:rFonts w:eastAsia="Times New Roman"/>
                <w:lang w:eastAsia="es-CL"/>
              </w:rPr>
              <w:t xml:space="preserve">período </w:t>
            </w:r>
            <w:r w:rsidRPr="00DD7B63">
              <w:rPr>
                <w:rFonts w:eastAsia="Times New Roman"/>
                <w:lang w:eastAsia="es-CL"/>
              </w:rPr>
              <w:t>abril de 2016 y mayo de 2019</w:t>
            </w:r>
            <w:r w:rsidRPr="007E4310">
              <w:rPr>
                <w:rFonts w:eastAsia="Times New Roman"/>
                <w:lang w:eastAsia="es-CL"/>
              </w:rPr>
              <w:t xml:space="preserve"> </w:t>
            </w:r>
            <w:r w:rsidR="007E0969" w:rsidRPr="007E4310">
              <w:rPr>
                <w:rFonts w:eastAsia="Times New Roman"/>
                <w:lang w:eastAsia="es-CL"/>
              </w:rPr>
              <w:t xml:space="preserve">y </w:t>
            </w:r>
            <w:r w:rsidRPr="007E4310">
              <w:rPr>
                <w:rFonts w:eastAsia="Times New Roman"/>
                <w:lang w:eastAsia="es-CL"/>
              </w:rPr>
              <w:t>de los pozos P4, P5, P6, P7, P8, P9 y P10</w:t>
            </w:r>
            <w:r w:rsidR="007E0969" w:rsidRPr="007E4310">
              <w:rPr>
                <w:rFonts w:eastAsia="Times New Roman"/>
                <w:lang w:eastAsia="es-CL"/>
              </w:rPr>
              <w:t xml:space="preserve"> de</w:t>
            </w:r>
            <w:r w:rsidRPr="007E4310">
              <w:rPr>
                <w:rFonts w:eastAsia="Times New Roman"/>
                <w:lang w:eastAsia="es-CL"/>
              </w:rPr>
              <w:t>l periodo</w:t>
            </w:r>
            <w:r w:rsidR="007E0969" w:rsidRPr="007E4310">
              <w:rPr>
                <w:rFonts w:eastAsia="Times New Roman"/>
                <w:lang w:eastAsia="es-CL"/>
              </w:rPr>
              <w:t xml:space="preserve"> </w:t>
            </w:r>
            <w:r w:rsidRPr="00DD7B63">
              <w:rPr>
                <w:rFonts w:eastAsia="Times New Roman"/>
                <w:lang w:eastAsia="es-CL"/>
              </w:rPr>
              <w:t xml:space="preserve">mayo de 2018 </w:t>
            </w:r>
            <w:r w:rsidR="007E0969" w:rsidRPr="00DD7B63">
              <w:rPr>
                <w:rFonts w:eastAsia="Times New Roman"/>
                <w:lang w:eastAsia="es-CL"/>
              </w:rPr>
              <w:t>a</w:t>
            </w:r>
            <w:r w:rsidRPr="00DD7B63">
              <w:rPr>
                <w:rFonts w:eastAsia="Times New Roman"/>
                <w:lang w:eastAsia="es-CL"/>
              </w:rPr>
              <w:t xml:space="preserve"> mayo de 2019.</w:t>
            </w:r>
            <w:r w:rsidRPr="007E4310">
              <w:rPr>
                <w:rFonts w:eastAsia="Times New Roman"/>
                <w:lang w:eastAsia="es-CL"/>
              </w:rPr>
              <w:t xml:space="preserve"> También se entregó copia de los certificados de los laboratorios que efectuaron que realizaron análisis de las muestras: </w:t>
            </w:r>
            <w:r w:rsidRPr="007E4310">
              <w:rPr>
                <w:rFonts w:eastAsia="Times New Roman"/>
                <w:b/>
                <w:bCs/>
                <w:lang w:eastAsia="es-CL"/>
              </w:rPr>
              <w:t>i)</w:t>
            </w:r>
            <w:r w:rsidRPr="007E4310">
              <w:rPr>
                <w:rFonts w:eastAsia="Times New Roman"/>
                <w:lang w:eastAsia="es-CL"/>
              </w:rPr>
              <w:t xml:space="preserve"> Laboratorio de </w:t>
            </w:r>
            <w:proofErr w:type="spellStart"/>
            <w:r w:rsidRPr="007E4310">
              <w:rPr>
                <w:rFonts w:eastAsia="Times New Roman"/>
                <w:lang w:eastAsia="es-CL"/>
              </w:rPr>
              <w:t>Hidronor</w:t>
            </w:r>
            <w:proofErr w:type="spellEnd"/>
            <w:r w:rsidRPr="007E4310">
              <w:rPr>
                <w:rFonts w:eastAsia="Times New Roman"/>
                <w:lang w:eastAsia="es-CL"/>
              </w:rPr>
              <w:t xml:space="preserve">, abril de 2016, para el agua de pozo, piezómetro 1, 2 y 3; </w:t>
            </w:r>
            <w:proofErr w:type="spellStart"/>
            <w:r w:rsidRPr="007E4310">
              <w:rPr>
                <w:rFonts w:eastAsia="Times New Roman"/>
                <w:b/>
                <w:bCs/>
                <w:lang w:eastAsia="es-CL"/>
              </w:rPr>
              <w:t>ii</w:t>
            </w:r>
            <w:proofErr w:type="spellEnd"/>
            <w:r w:rsidRPr="007E4310">
              <w:rPr>
                <w:rFonts w:eastAsia="Times New Roman"/>
                <w:b/>
                <w:bCs/>
                <w:lang w:eastAsia="es-CL"/>
              </w:rPr>
              <w:t>)</w:t>
            </w:r>
            <w:r w:rsidRPr="007E4310">
              <w:rPr>
                <w:rFonts w:eastAsia="Times New Roman"/>
                <w:lang w:eastAsia="es-CL"/>
              </w:rPr>
              <w:t xml:space="preserve"> AGQ</w:t>
            </w:r>
            <w:r w:rsidR="00BD3BA0" w:rsidRPr="007E4310">
              <w:rPr>
                <w:rFonts w:eastAsia="Times New Roman"/>
                <w:lang w:eastAsia="es-CL"/>
              </w:rPr>
              <w:t xml:space="preserve"> desde </w:t>
            </w:r>
            <w:r w:rsidRPr="007E4310">
              <w:rPr>
                <w:rFonts w:eastAsia="Times New Roman"/>
                <w:lang w:eastAsia="es-CL"/>
              </w:rPr>
              <w:t xml:space="preserve">mayo de 2016 </w:t>
            </w:r>
            <w:r w:rsidR="00BD3BA0" w:rsidRPr="007E4310">
              <w:rPr>
                <w:rFonts w:eastAsia="Times New Roman"/>
                <w:lang w:eastAsia="es-CL"/>
              </w:rPr>
              <w:t>a junio de 2019</w:t>
            </w:r>
            <w:r w:rsidR="00D63C84" w:rsidRPr="007E4310">
              <w:rPr>
                <w:rFonts w:eastAsia="Times New Roman"/>
                <w:lang w:eastAsia="es-CL"/>
              </w:rPr>
              <w:t xml:space="preserve"> y </w:t>
            </w:r>
            <w:r w:rsidRPr="007E4310">
              <w:rPr>
                <w:rFonts w:eastAsia="Times New Roman"/>
                <w:lang w:eastAsia="es-CL"/>
              </w:rPr>
              <w:t>ANAM</w:t>
            </w:r>
            <w:r w:rsidR="00BD3BA0" w:rsidRPr="007E4310">
              <w:rPr>
                <w:rFonts w:eastAsia="Times New Roman"/>
                <w:lang w:eastAsia="es-CL"/>
              </w:rPr>
              <w:t xml:space="preserve"> entre </w:t>
            </w:r>
            <w:r w:rsidRPr="007E4310">
              <w:rPr>
                <w:rFonts w:eastAsia="Times New Roman"/>
                <w:lang w:eastAsia="es-CL"/>
              </w:rPr>
              <w:t>marzo 2017 a abril 2017.</w:t>
            </w:r>
          </w:p>
          <w:p w14:paraId="4EACAABC" w14:textId="77777777" w:rsidR="00E63D16" w:rsidRDefault="009A6C27" w:rsidP="006D2EB8">
            <w:pPr>
              <w:pStyle w:val="Prrafodelista"/>
              <w:numPr>
                <w:ilvl w:val="0"/>
                <w:numId w:val="33"/>
              </w:numPr>
              <w:rPr>
                <w:rFonts w:eastAsia="Times New Roman"/>
                <w:lang w:eastAsia="es-CL"/>
              </w:rPr>
            </w:pPr>
            <w:r w:rsidRPr="007E4310">
              <w:rPr>
                <w:rFonts w:eastAsia="Times New Roman"/>
                <w:lang w:eastAsia="es-CL"/>
              </w:rPr>
              <w:t>Planillas de registro de mediciones continuas, efectuadas en los piezómetros con datos de: profundidad de las aguas subterráneas, conductividad eléctrica, pH y temperatura, para el periodo entre el 31-01-2018 y 12-06-2019 de los pozos P1, P3, P4, P6 y P7, y para el periodo entre el 24-01-2018 y 12-06-2019 de los pozos P2, P5, P8, P9 y P10.</w:t>
            </w:r>
            <w:r w:rsidR="001406BF">
              <w:rPr>
                <w:rFonts w:eastAsia="Times New Roman"/>
                <w:lang w:eastAsia="es-CL"/>
              </w:rPr>
              <w:t xml:space="preserve"> </w:t>
            </w:r>
          </w:p>
          <w:p w14:paraId="56C6788A" w14:textId="2D32E832" w:rsidR="009A6C27" w:rsidRPr="007E4310" w:rsidRDefault="00E63D16" w:rsidP="006D2EB8">
            <w:pPr>
              <w:pStyle w:val="Prrafodelista"/>
              <w:numPr>
                <w:ilvl w:val="0"/>
                <w:numId w:val="33"/>
              </w:numPr>
              <w:rPr>
                <w:rFonts w:eastAsia="Times New Roman"/>
                <w:lang w:eastAsia="es-CL"/>
              </w:rPr>
            </w:pPr>
            <w:r>
              <w:rPr>
                <w:rFonts w:eastAsia="Times New Roman"/>
                <w:lang w:eastAsia="es-CL"/>
              </w:rPr>
              <w:t xml:space="preserve">Informe Hidrogeológico de Terreno </w:t>
            </w:r>
            <w:proofErr w:type="spellStart"/>
            <w:r>
              <w:rPr>
                <w:rFonts w:eastAsia="Times New Roman"/>
                <w:lang w:eastAsia="es-CL"/>
              </w:rPr>
              <w:t>Hidronor</w:t>
            </w:r>
            <w:proofErr w:type="spellEnd"/>
            <w:r>
              <w:rPr>
                <w:rFonts w:eastAsia="Times New Roman"/>
                <w:lang w:eastAsia="es-CL"/>
              </w:rPr>
              <w:t xml:space="preserve"> Pudahuel “Supervisión </w:t>
            </w:r>
            <w:proofErr w:type="spellStart"/>
            <w:r>
              <w:rPr>
                <w:rFonts w:eastAsia="Times New Roman"/>
                <w:lang w:eastAsia="es-CL"/>
              </w:rPr>
              <w:t>hidrogoelógica</w:t>
            </w:r>
            <w:proofErr w:type="spellEnd"/>
            <w:r>
              <w:rPr>
                <w:rFonts w:eastAsia="Times New Roman"/>
                <w:lang w:eastAsia="es-CL"/>
              </w:rPr>
              <w:t xml:space="preserve"> construcción de pozos y pruebas de bombeo”, </w:t>
            </w:r>
            <w:r w:rsidR="00A41739">
              <w:rPr>
                <w:rFonts w:eastAsia="Times New Roman"/>
                <w:lang w:eastAsia="es-CL"/>
              </w:rPr>
              <w:t xml:space="preserve">elaborado por </w:t>
            </w:r>
            <w:proofErr w:type="spellStart"/>
            <w:r w:rsidR="00A41739">
              <w:rPr>
                <w:rFonts w:eastAsia="Times New Roman"/>
                <w:lang w:eastAsia="es-CL"/>
              </w:rPr>
              <w:t>GeoHidroConsultores</w:t>
            </w:r>
            <w:proofErr w:type="spellEnd"/>
            <w:r w:rsidR="00A41739">
              <w:rPr>
                <w:rFonts w:eastAsia="Times New Roman"/>
                <w:lang w:eastAsia="es-CL"/>
              </w:rPr>
              <w:t xml:space="preserve"> en abril de 2018, </w:t>
            </w:r>
            <w:r>
              <w:rPr>
                <w:rFonts w:eastAsia="Times New Roman"/>
                <w:lang w:eastAsia="es-CL"/>
              </w:rPr>
              <w:t xml:space="preserve">respecto a la </w:t>
            </w:r>
            <w:r w:rsidR="001406BF">
              <w:rPr>
                <w:rFonts w:eastAsia="Times New Roman"/>
                <w:lang w:eastAsia="es-CL"/>
              </w:rPr>
              <w:t xml:space="preserve">Información de la </w:t>
            </w:r>
            <w:r w:rsidR="001406BF" w:rsidRPr="001406BF">
              <w:rPr>
                <w:rFonts w:eastAsia="Times New Roman"/>
                <w:lang w:eastAsia="es-CL"/>
              </w:rPr>
              <w:t>estratigrafía de los pozos</w:t>
            </w:r>
            <w:r w:rsidR="00714B22">
              <w:rPr>
                <w:rFonts w:eastAsia="Times New Roman"/>
                <w:lang w:eastAsia="es-CL"/>
              </w:rPr>
              <w:t>.</w:t>
            </w:r>
          </w:p>
          <w:p w14:paraId="2EE26B57" w14:textId="213F1FB2" w:rsidR="00DE6710" w:rsidRPr="007E4310" w:rsidRDefault="00183C1A" w:rsidP="006D2EB8">
            <w:pPr>
              <w:pStyle w:val="Prrafodelista"/>
              <w:numPr>
                <w:ilvl w:val="0"/>
                <w:numId w:val="32"/>
              </w:numPr>
              <w:rPr>
                <w:rFonts w:eastAsia="Times New Roman"/>
                <w:lang w:eastAsia="es-CL"/>
              </w:rPr>
            </w:pPr>
            <w:r w:rsidRPr="007E4310">
              <w:rPr>
                <w:rFonts w:eastAsia="Times New Roman"/>
                <w:lang w:eastAsia="es-CL"/>
              </w:rPr>
              <w:t xml:space="preserve">Del examen de información, de la documentación revisada (ID 7 a ID </w:t>
            </w:r>
            <w:r w:rsidR="00DC13AC">
              <w:rPr>
                <w:rFonts w:eastAsia="Times New Roman"/>
                <w:lang w:eastAsia="es-CL"/>
              </w:rPr>
              <w:t>19</w:t>
            </w:r>
            <w:r w:rsidRPr="007E4310">
              <w:rPr>
                <w:rFonts w:eastAsia="Times New Roman"/>
                <w:lang w:eastAsia="es-CL"/>
              </w:rPr>
              <w:t>), se pudo verificar que el titular ha cargado en la página web de la SMA, Informe de Seguimiento Ambiental que contienen los resultados de monitoreo de calidad de agua, respecto al Resuelvo 1.2.3 de la RCA 482/1995 (primer trimestre 2017 a cuarto trimestre de 2018) y Considerando 8.2 Aguas subterráneas de la RCA 074/2017 (trimestrales entre mayo de 2018 a enero 2020).</w:t>
            </w:r>
          </w:p>
          <w:p w14:paraId="451CB658" w14:textId="4EBD5397" w:rsidR="00336A33" w:rsidRPr="007E4310" w:rsidRDefault="007B0B98" w:rsidP="006D2EB8">
            <w:pPr>
              <w:pStyle w:val="Prrafodelista"/>
              <w:numPr>
                <w:ilvl w:val="0"/>
                <w:numId w:val="32"/>
              </w:numPr>
              <w:rPr>
                <w:rFonts w:eastAsia="Times New Roman"/>
                <w:lang w:eastAsia="es-CL"/>
              </w:rPr>
            </w:pPr>
            <w:r w:rsidRPr="007E4310">
              <w:rPr>
                <w:rFonts w:eastAsia="Times New Roman"/>
                <w:lang w:eastAsia="es-CL"/>
              </w:rPr>
              <w:t xml:space="preserve">Del análisis de la información, en base a los </w:t>
            </w:r>
            <w:r w:rsidR="00E2470F" w:rsidRPr="007E4310">
              <w:rPr>
                <w:rFonts w:eastAsia="Times New Roman"/>
                <w:lang w:eastAsia="es-CL"/>
              </w:rPr>
              <w:t xml:space="preserve">monitoreos </w:t>
            </w:r>
            <w:r w:rsidRPr="007E4310">
              <w:rPr>
                <w:rFonts w:eastAsia="Times New Roman"/>
                <w:lang w:eastAsia="es-CL"/>
              </w:rPr>
              <w:t>d</w:t>
            </w:r>
            <w:r w:rsidR="00E2470F" w:rsidRPr="007E4310">
              <w:rPr>
                <w:rFonts w:eastAsia="Times New Roman"/>
                <w:lang w:eastAsia="es-CL"/>
              </w:rPr>
              <w:t>e agua</w:t>
            </w:r>
            <w:r w:rsidRPr="007E4310">
              <w:rPr>
                <w:rFonts w:eastAsia="Times New Roman"/>
                <w:lang w:eastAsia="es-CL"/>
              </w:rPr>
              <w:t xml:space="preserve"> </w:t>
            </w:r>
            <w:r w:rsidR="008B3A15" w:rsidRPr="007E4310">
              <w:rPr>
                <w:rFonts w:eastAsia="Times New Roman"/>
                <w:lang w:eastAsia="es-CL"/>
              </w:rPr>
              <w:t>reportados</w:t>
            </w:r>
            <w:r w:rsidR="006A4FE7" w:rsidRPr="007E4310">
              <w:rPr>
                <w:rFonts w:eastAsia="Times New Roman"/>
                <w:lang w:eastAsia="es-CL"/>
              </w:rPr>
              <w:t xml:space="preserve"> (</w:t>
            </w:r>
            <w:r w:rsidR="00326784" w:rsidRPr="007E4310">
              <w:rPr>
                <w:rFonts w:eastAsia="Times New Roman"/>
                <w:lang w:eastAsia="es-CL"/>
              </w:rPr>
              <w:t xml:space="preserve">ID4, </w:t>
            </w:r>
            <w:r w:rsidR="006A4FE7" w:rsidRPr="007E4310">
              <w:rPr>
                <w:rFonts w:eastAsia="Times New Roman"/>
                <w:lang w:eastAsia="es-CL"/>
              </w:rPr>
              <w:t>ID5 e ID 7 a ID</w:t>
            </w:r>
            <w:r w:rsidR="007B1333">
              <w:rPr>
                <w:rFonts w:eastAsia="Times New Roman"/>
                <w:lang w:eastAsia="es-CL"/>
              </w:rPr>
              <w:t>19</w:t>
            </w:r>
            <w:r w:rsidR="006A4FE7" w:rsidRPr="007E4310">
              <w:rPr>
                <w:rFonts w:eastAsia="Times New Roman"/>
                <w:lang w:eastAsia="es-CL"/>
              </w:rPr>
              <w:t>)</w:t>
            </w:r>
            <w:r w:rsidR="008B3A15" w:rsidRPr="007E4310">
              <w:rPr>
                <w:rFonts w:eastAsia="Times New Roman"/>
                <w:lang w:eastAsia="es-CL"/>
              </w:rPr>
              <w:t xml:space="preserve">, </w:t>
            </w:r>
            <w:r w:rsidRPr="007E4310">
              <w:rPr>
                <w:rFonts w:eastAsia="Times New Roman"/>
                <w:lang w:eastAsia="es-CL"/>
              </w:rPr>
              <w:t>es posible deducir que</w:t>
            </w:r>
            <w:r w:rsidR="00336A33" w:rsidRPr="007E4310">
              <w:rPr>
                <w:rFonts w:eastAsia="Times New Roman"/>
                <w:lang w:eastAsia="es-CL"/>
              </w:rPr>
              <w:t>:</w:t>
            </w:r>
          </w:p>
          <w:p w14:paraId="470D0D4C" w14:textId="28DC32DE" w:rsidR="00E021E3" w:rsidRPr="007E4310" w:rsidRDefault="005B633B" w:rsidP="006D2EB8">
            <w:pPr>
              <w:pStyle w:val="Prrafodelista"/>
              <w:numPr>
                <w:ilvl w:val="0"/>
                <w:numId w:val="34"/>
              </w:numPr>
              <w:rPr>
                <w:rFonts w:eastAsia="Times New Roman"/>
                <w:bCs/>
                <w:color w:val="000000"/>
                <w:lang w:eastAsia="es-CL"/>
              </w:rPr>
            </w:pPr>
            <w:r w:rsidRPr="007E4310">
              <w:rPr>
                <w:rFonts w:eastAsia="Times New Roman"/>
                <w:bCs/>
                <w:color w:val="000000"/>
                <w:lang w:eastAsia="es-CL"/>
              </w:rPr>
              <w:lastRenderedPageBreak/>
              <w:t xml:space="preserve">Para el periodo entre el 01 de enero de 2018 y 12 de junio de 2019, se </w:t>
            </w:r>
            <w:r w:rsidR="005210D7" w:rsidRPr="007E4310">
              <w:rPr>
                <w:rFonts w:eastAsia="Times New Roman"/>
                <w:bCs/>
                <w:color w:val="000000"/>
                <w:lang w:eastAsia="es-CL"/>
              </w:rPr>
              <w:t xml:space="preserve">realizó </w:t>
            </w:r>
            <w:r w:rsidRPr="007E4310">
              <w:rPr>
                <w:rFonts w:eastAsia="Times New Roman"/>
                <w:bCs/>
                <w:color w:val="000000"/>
                <w:lang w:eastAsia="es-CL"/>
              </w:rPr>
              <w:t>medición contin</w:t>
            </w:r>
            <w:r w:rsidR="005210D7" w:rsidRPr="007E4310">
              <w:rPr>
                <w:rFonts w:eastAsia="Times New Roman"/>
                <w:bCs/>
                <w:color w:val="000000"/>
                <w:lang w:eastAsia="es-CL"/>
              </w:rPr>
              <w:t xml:space="preserve">ua de los parámetros </w:t>
            </w:r>
            <w:r w:rsidR="004101C5" w:rsidRPr="007E4310">
              <w:rPr>
                <w:rFonts w:eastAsia="Times New Roman"/>
                <w:bCs/>
                <w:color w:val="000000"/>
                <w:lang w:eastAsia="es-CL"/>
              </w:rPr>
              <w:t xml:space="preserve">Conductividad, pH, temperatura y nivel de agua de </w:t>
            </w:r>
            <w:r w:rsidRPr="007E4310">
              <w:rPr>
                <w:rFonts w:eastAsia="Times New Roman"/>
                <w:bCs/>
                <w:color w:val="000000"/>
                <w:lang w:eastAsia="es-CL"/>
              </w:rPr>
              <w:t>los pozos de monitore</w:t>
            </w:r>
            <w:r w:rsidR="00225EF2" w:rsidRPr="007E4310">
              <w:rPr>
                <w:rFonts w:eastAsia="Times New Roman"/>
                <w:bCs/>
                <w:color w:val="000000"/>
                <w:lang w:eastAsia="es-CL"/>
              </w:rPr>
              <w:t>o</w:t>
            </w:r>
            <w:r w:rsidRPr="007E4310">
              <w:rPr>
                <w:rFonts w:eastAsia="Times New Roman"/>
                <w:bCs/>
                <w:color w:val="000000"/>
                <w:lang w:eastAsia="es-CL"/>
              </w:rPr>
              <w:t xml:space="preserve"> P1,</w:t>
            </w:r>
            <w:r w:rsidRPr="007E4310">
              <w:t xml:space="preserve"> P2, P3, P4, </w:t>
            </w:r>
            <w:r w:rsidRPr="007E4310">
              <w:rPr>
                <w:rFonts w:eastAsia="Times New Roman"/>
                <w:bCs/>
                <w:color w:val="000000"/>
                <w:lang w:eastAsia="es-CL"/>
              </w:rPr>
              <w:t>P5, P6, P7, P8, P9 y P10</w:t>
            </w:r>
            <w:r w:rsidR="004101C5" w:rsidRPr="007E4310">
              <w:rPr>
                <w:rFonts w:eastAsia="Times New Roman"/>
                <w:bCs/>
                <w:color w:val="000000"/>
                <w:lang w:eastAsia="es-CL"/>
              </w:rPr>
              <w:t xml:space="preserve">. </w:t>
            </w:r>
            <w:r w:rsidR="00A34A77" w:rsidRPr="007E4310">
              <w:rPr>
                <w:rFonts w:eastAsia="Times New Roman"/>
                <w:bCs/>
                <w:color w:val="000000"/>
                <w:lang w:eastAsia="es-CL"/>
              </w:rPr>
              <w:t>E</w:t>
            </w:r>
            <w:r w:rsidR="000D4DEA" w:rsidRPr="007E4310">
              <w:rPr>
                <w:rFonts w:eastAsia="Times New Roman"/>
                <w:bCs/>
                <w:color w:val="000000"/>
                <w:lang w:eastAsia="es-CL"/>
              </w:rPr>
              <w:t xml:space="preserve">n término generales no se observan grandes variaciones </w:t>
            </w:r>
            <w:r w:rsidR="004101C5" w:rsidRPr="007E4310">
              <w:rPr>
                <w:rFonts w:eastAsia="Times New Roman"/>
                <w:bCs/>
                <w:color w:val="000000"/>
                <w:lang w:eastAsia="es-CL"/>
              </w:rPr>
              <w:t xml:space="preserve">de </w:t>
            </w:r>
            <w:r w:rsidR="000D4DEA" w:rsidRPr="007E4310">
              <w:rPr>
                <w:rFonts w:eastAsia="Times New Roman"/>
                <w:bCs/>
                <w:color w:val="000000"/>
                <w:lang w:eastAsia="es-CL"/>
              </w:rPr>
              <w:t>nivel de los pozos de monitoreo</w:t>
            </w:r>
            <w:r w:rsidR="004101C5" w:rsidRPr="007E4310">
              <w:rPr>
                <w:rFonts w:eastAsia="Times New Roman"/>
                <w:bCs/>
                <w:color w:val="000000"/>
                <w:lang w:eastAsia="es-CL"/>
              </w:rPr>
              <w:t xml:space="preserve"> </w:t>
            </w:r>
            <w:r w:rsidR="004101C5" w:rsidRPr="00DC13AC">
              <w:rPr>
                <w:rFonts w:eastAsia="Times New Roman"/>
                <w:bCs/>
                <w:color w:val="000000"/>
                <w:lang w:eastAsia="es-CL"/>
              </w:rPr>
              <w:t>informados (</w:t>
            </w:r>
            <w:r w:rsidR="004101C5" w:rsidRPr="00DC13AC">
              <w:rPr>
                <w:rFonts w:eastAsia="Times New Roman"/>
                <w:lang w:eastAsia="es-CL"/>
              </w:rPr>
              <w:t xml:space="preserve">Anexo </w:t>
            </w:r>
            <w:r w:rsidR="00E057AA" w:rsidRPr="00DC13AC">
              <w:rPr>
                <w:rFonts w:eastAsia="Times New Roman"/>
                <w:lang w:eastAsia="es-CL"/>
              </w:rPr>
              <w:t>1</w:t>
            </w:r>
            <w:r w:rsidR="00D65742" w:rsidRPr="00DC13AC">
              <w:rPr>
                <w:rFonts w:eastAsia="Times New Roman"/>
                <w:lang w:eastAsia="es-CL"/>
              </w:rPr>
              <w:t>6</w:t>
            </w:r>
            <w:r w:rsidR="004101C5" w:rsidRPr="00DC13AC">
              <w:rPr>
                <w:rFonts w:eastAsia="Times New Roman"/>
                <w:lang w:eastAsia="es-CL"/>
              </w:rPr>
              <w:t>)</w:t>
            </w:r>
            <w:r w:rsidR="004101C5" w:rsidRPr="00DC13AC">
              <w:rPr>
                <w:rFonts w:eastAsia="Times New Roman"/>
                <w:bCs/>
                <w:color w:val="000000"/>
                <w:lang w:eastAsia="es-CL"/>
              </w:rPr>
              <w:t xml:space="preserve">. </w:t>
            </w:r>
            <w:r w:rsidR="000D4DEA" w:rsidRPr="00DC13AC">
              <w:rPr>
                <w:rFonts w:eastAsia="Times New Roman"/>
                <w:bCs/>
                <w:color w:val="000000"/>
                <w:lang w:eastAsia="es-CL"/>
              </w:rPr>
              <w:t>La única e</w:t>
            </w:r>
            <w:r w:rsidR="000D4DEA" w:rsidRPr="007E4310">
              <w:rPr>
                <w:rFonts w:eastAsia="Times New Roman"/>
                <w:bCs/>
                <w:color w:val="000000"/>
                <w:lang w:eastAsia="es-CL"/>
              </w:rPr>
              <w:t xml:space="preserve">xcepción </w:t>
            </w:r>
            <w:r w:rsidR="00B146DD" w:rsidRPr="007E4310">
              <w:rPr>
                <w:rFonts w:eastAsia="Times New Roman"/>
                <w:bCs/>
                <w:color w:val="000000"/>
                <w:lang w:eastAsia="es-CL"/>
              </w:rPr>
              <w:t xml:space="preserve">se produce </w:t>
            </w:r>
            <w:r w:rsidR="000D4DEA" w:rsidRPr="007E4310">
              <w:rPr>
                <w:rFonts w:eastAsia="Times New Roman"/>
                <w:bCs/>
                <w:color w:val="000000"/>
                <w:lang w:eastAsia="es-CL"/>
              </w:rPr>
              <w:t xml:space="preserve">entre </w:t>
            </w:r>
            <w:r w:rsidR="00A34A77" w:rsidRPr="007E4310">
              <w:rPr>
                <w:rFonts w:eastAsia="Times New Roman"/>
                <w:bCs/>
                <w:color w:val="000000"/>
                <w:lang w:eastAsia="es-CL"/>
              </w:rPr>
              <w:t>los pozos P0 y P1</w:t>
            </w:r>
            <w:r w:rsidR="000D4DEA" w:rsidRPr="007E4310">
              <w:rPr>
                <w:rFonts w:eastAsia="Times New Roman"/>
                <w:bCs/>
                <w:color w:val="000000"/>
                <w:lang w:eastAsia="es-CL"/>
              </w:rPr>
              <w:t xml:space="preserve">, </w:t>
            </w:r>
            <w:r w:rsidR="000D4DEA" w:rsidRPr="0054642D">
              <w:rPr>
                <w:rFonts w:eastAsia="Times New Roman"/>
                <w:bCs/>
                <w:color w:val="000000"/>
                <w:lang w:eastAsia="es-CL"/>
              </w:rPr>
              <w:t xml:space="preserve">en que </w:t>
            </w:r>
            <w:r w:rsidR="00A34A77" w:rsidRPr="0054642D">
              <w:rPr>
                <w:rFonts w:eastAsia="Times New Roman"/>
                <w:bCs/>
                <w:color w:val="000000"/>
                <w:lang w:eastAsia="es-CL"/>
              </w:rPr>
              <w:t xml:space="preserve">existen notorias </w:t>
            </w:r>
            <w:r w:rsidR="00E021E3" w:rsidRPr="0054642D">
              <w:rPr>
                <w:rFonts w:eastAsia="Times New Roman"/>
                <w:bCs/>
                <w:color w:val="000000"/>
                <w:lang w:eastAsia="es-CL"/>
              </w:rPr>
              <w:t xml:space="preserve">diferencias de nivel piezométrico, </w:t>
            </w:r>
            <w:r w:rsidR="00A34A77" w:rsidRPr="0054642D">
              <w:rPr>
                <w:rFonts w:eastAsia="Times New Roman"/>
                <w:bCs/>
                <w:color w:val="000000"/>
                <w:lang w:eastAsia="es-CL"/>
              </w:rPr>
              <w:t xml:space="preserve">alcanzando en </w:t>
            </w:r>
            <w:r w:rsidR="00E021E3" w:rsidRPr="0054642D">
              <w:rPr>
                <w:rFonts w:eastAsia="Times New Roman"/>
                <w:bCs/>
                <w:color w:val="000000"/>
                <w:lang w:eastAsia="es-CL"/>
              </w:rPr>
              <w:t xml:space="preserve">algunas mediciones casi 5 </w:t>
            </w:r>
            <w:proofErr w:type="spellStart"/>
            <w:r w:rsidR="00E021E3" w:rsidRPr="0054642D">
              <w:rPr>
                <w:rFonts w:eastAsia="Times New Roman"/>
                <w:bCs/>
                <w:color w:val="000000"/>
                <w:lang w:eastAsia="es-CL"/>
              </w:rPr>
              <w:t>m</w:t>
            </w:r>
            <w:r w:rsidR="00A34A77" w:rsidRPr="0054642D">
              <w:rPr>
                <w:rFonts w:eastAsia="Times New Roman"/>
                <w:bCs/>
                <w:color w:val="000000"/>
                <w:lang w:eastAsia="es-CL"/>
              </w:rPr>
              <w:t>t</w:t>
            </w:r>
            <w:proofErr w:type="spellEnd"/>
            <w:r w:rsidR="00A34A77" w:rsidRPr="0054642D">
              <w:rPr>
                <w:rFonts w:eastAsia="Times New Roman"/>
                <w:bCs/>
                <w:color w:val="000000"/>
                <w:lang w:eastAsia="es-CL"/>
              </w:rPr>
              <w:t xml:space="preserve"> </w:t>
            </w:r>
            <w:r w:rsidR="00E021E3" w:rsidRPr="0054642D">
              <w:rPr>
                <w:rFonts w:eastAsia="Times New Roman"/>
                <w:bCs/>
                <w:color w:val="000000"/>
                <w:lang w:eastAsia="es-CL"/>
              </w:rPr>
              <w:t xml:space="preserve">de diferencia en la cota del nivel del agua, aun </w:t>
            </w:r>
            <w:r w:rsidR="00A34A77" w:rsidRPr="0054642D">
              <w:rPr>
                <w:rFonts w:eastAsia="Times New Roman"/>
                <w:bCs/>
                <w:color w:val="000000"/>
                <w:lang w:eastAsia="es-CL"/>
              </w:rPr>
              <w:t xml:space="preserve">cuando </w:t>
            </w:r>
            <w:r w:rsidR="00E021E3" w:rsidRPr="0054642D">
              <w:rPr>
                <w:rFonts w:eastAsia="Times New Roman"/>
                <w:bCs/>
                <w:color w:val="000000"/>
                <w:lang w:eastAsia="es-CL"/>
              </w:rPr>
              <w:t xml:space="preserve">ambos se encuentran </w:t>
            </w:r>
            <w:r w:rsidR="00CE797E" w:rsidRPr="0054642D">
              <w:rPr>
                <w:rFonts w:eastAsia="Times New Roman"/>
                <w:bCs/>
                <w:color w:val="000000"/>
                <w:lang w:eastAsia="es-CL"/>
              </w:rPr>
              <w:t xml:space="preserve">entre sí </w:t>
            </w:r>
            <w:r w:rsidR="00E021E3" w:rsidRPr="0054642D">
              <w:rPr>
                <w:rFonts w:eastAsia="Times New Roman"/>
                <w:bCs/>
                <w:color w:val="000000"/>
                <w:lang w:eastAsia="es-CL"/>
              </w:rPr>
              <w:t xml:space="preserve">a una distancia de </w:t>
            </w:r>
            <w:r w:rsidR="00A34A77" w:rsidRPr="0054642D">
              <w:rPr>
                <w:rFonts w:eastAsia="Times New Roman"/>
                <w:bCs/>
                <w:color w:val="000000"/>
                <w:lang w:eastAsia="es-CL"/>
              </w:rPr>
              <w:t xml:space="preserve">30 </w:t>
            </w:r>
            <w:proofErr w:type="spellStart"/>
            <w:r w:rsidR="00A34A77" w:rsidRPr="0054642D">
              <w:rPr>
                <w:rFonts w:eastAsia="Times New Roman"/>
                <w:bCs/>
                <w:color w:val="000000"/>
                <w:lang w:eastAsia="es-CL"/>
              </w:rPr>
              <w:t>mt</w:t>
            </w:r>
            <w:proofErr w:type="spellEnd"/>
            <w:r w:rsidR="00A34A77" w:rsidRPr="0054642D">
              <w:rPr>
                <w:rFonts w:eastAsia="Times New Roman"/>
                <w:bCs/>
                <w:color w:val="000000"/>
                <w:lang w:eastAsia="es-CL"/>
              </w:rPr>
              <w:t xml:space="preserve"> </w:t>
            </w:r>
            <w:r w:rsidR="00E021E3" w:rsidRPr="0054642D">
              <w:rPr>
                <w:rFonts w:eastAsia="Times New Roman"/>
                <w:bCs/>
                <w:color w:val="000000"/>
                <w:lang w:eastAsia="es-CL"/>
              </w:rPr>
              <w:t>aprox</w:t>
            </w:r>
            <w:r w:rsidR="00A34A77" w:rsidRPr="0054642D">
              <w:rPr>
                <w:rFonts w:eastAsia="Times New Roman"/>
                <w:bCs/>
                <w:color w:val="000000"/>
                <w:lang w:eastAsia="es-CL"/>
              </w:rPr>
              <w:t xml:space="preserve">., que se </w:t>
            </w:r>
            <w:r w:rsidR="00E021E3" w:rsidRPr="0054642D">
              <w:rPr>
                <w:rFonts w:eastAsia="Times New Roman"/>
                <w:bCs/>
                <w:color w:val="000000"/>
                <w:lang w:eastAsia="es-CL"/>
              </w:rPr>
              <w:t>explica debido a que desde el pozo P0 se bombea agua</w:t>
            </w:r>
            <w:r w:rsidR="00DA4854" w:rsidRPr="0054642D">
              <w:rPr>
                <w:rFonts w:eastAsia="Times New Roman"/>
                <w:bCs/>
                <w:color w:val="000000"/>
                <w:lang w:eastAsia="es-CL"/>
              </w:rPr>
              <w:t xml:space="preserve"> para el proceso</w:t>
            </w:r>
            <w:r w:rsidR="00E021E3" w:rsidRPr="0054642D">
              <w:rPr>
                <w:rFonts w:eastAsia="Times New Roman"/>
                <w:bCs/>
                <w:color w:val="000000"/>
                <w:lang w:eastAsia="es-CL"/>
              </w:rPr>
              <w:t>.</w:t>
            </w:r>
            <w:r w:rsidR="009F127A" w:rsidRPr="0054642D">
              <w:rPr>
                <w:rFonts w:eastAsia="Times New Roman"/>
                <w:lang w:eastAsia="es-CL"/>
              </w:rPr>
              <w:t xml:space="preserve"> El estudio Magma señaló que </w:t>
            </w:r>
            <w:r w:rsidR="009F127A" w:rsidRPr="0054642D">
              <w:rPr>
                <w:rFonts w:eastAsia="Times New Roman"/>
                <w:i/>
                <w:iCs/>
                <w:lang w:eastAsia="es-CL"/>
              </w:rPr>
              <w:t xml:space="preserve">el pozo P0, presenta un nivel dinámico, ya que es bombeado permanentemente para uso de las operaciones de la planta, y que los otros pozos durante el último </w:t>
            </w:r>
            <w:proofErr w:type="gramStart"/>
            <w:r w:rsidR="009F127A" w:rsidRPr="0054642D">
              <w:rPr>
                <w:rFonts w:eastAsia="Times New Roman"/>
                <w:i/>
                <w:iCs/>
                <w:lang w:eastAsia="es-CL"/>
              </w:rPr>
              <w:t>año,</w:t>
            </w:r>
            <w:proofErr w:type="gramEnd"/>
            <w:r w:rsidR="009F127A" w:rsidRPr="0054642D">
              <w:rPr>
                <w:rFonts w:eastAsia="Times New Roman"/>
                <w:i/>
                <w:iCs/>
                <w:lang w:eastAsia="es-CL"/>
              </w:rPr>
              <w:t xml:space="preserve"> se mantienen sin variaciones importantes. Lo anterior tiene relación directa en la diferencia de las concentraciones de los distintos parámetros en el pozo P0, respecto de las concentraciones en los otros pozos. </w:t>
            </w:r>
            <w:r w:rsidR="002840F6" w:rsidRPr="0054642D">
              <w:rPr>
                <w:rFonts w:eastAsia="Times New Roman"/>
                <w:i/>
                <w:iCs/>
                <w:lang w:eastAsia="es-CL"/>
              </w:rPr>
              <w:t xml:space="preserve">[…] </w:t>
            </w:r>
            <w:r w:rsidR="009F127A" w:rsidRPr="0054642D">
              <w:rPr>
                <w:rFonts w:eastAsia="Times New Roman"/>
                <w:i/>
                <w:iCs/>
                <w:lang w:eastAsia="es-CL"/>
              </w:rPr>
              <w:t xml:space="preserve">observándose una alteración de la forma de las </w:t>
            </w:r>
            <w:proofErr w:type="spellStart"/>
            <w:r w:rsidR="009F127A" w:rsidRPr="0054642D">
              <w:rPr>
                <w:rFonts w:eastAsia="Times New Roman"/>
                <w:i/>
                <w:iCs/>
                <w:lang w:eastAsia="es-CL"/>
              </w:rPr>
              <w:t>isopiezas</w:t>
            </w:r>
            <w:proofErr w:type="spellEnd"/>
            <w:r w:rsidR="009F127A" w:rsidRPr="0054642D">
              <w:rPr>
                <w:rFonts w:eastAsia="Times New Roman"/>
                <w:i/>
                <w:iCs/>
                <w:lang w:eastAsia="es-CL"/>
              </w:rPr>
              <w:t xml:space="preserve"> en el pozo P0, producto del bombeo permanente</w:t>
            </w:r>
            <w:r w:rsidR="002840F6" w:rsidRPr="007E4310">
              <w:rPr>
                <w:rFonts w:eastAsia="Times New Roman"/>
                <w:i/>
                <w:iCs/>
                <w:lang w:eastAsia="es-CL"/>
              </w:rPr>
              <w:t>.</w:t>
            </w:r>
          </w:p>
          <w:p w14:paraId="5AC40A27" w14:textId="3F91C77C" w:rsidR="00E021E3" w:rsidRPr="007E4310" w:rsidRDefault="00F326D3" w:rsidP="006D2EB8">
            <w:pPr>
              <w:pStyle w:val="Prrafodelista"/>
              <w:numPr>
                <w:ilvl w:val="0"/>
                <w:numId w:val="34"/>
              </w:numPr>
              <w:rPr>
                <w:rFonts w:eastAsia="Times New Roman"/>
                <w:bCs/>
                <w:color w:val="000000"/>
                <w:lang w:eastAsia="es-CL"/>
              </w:rPr>
            </w:pPr>
            <w:r w:rsidRPr="007E4310">
              <w:rPr>
                <w:rFonts w:eastAsia="Times New Roman"/>
                <w:bCs/>
                <w:color w:val="000000"/>
                <w:lang w:eastAsia="es-CL"/>
              </w:rPr>
              <w:t xml:space="preserve">Los piezómetros P3 y P4 se ubican </w:t>
            </w:r>
            <w:r w:rsidR="00A83A7B" w:rsidRPr="007E4310">
              <w:rPr>
                <w:rFonts w:eastAsia="Times New Roman"/>
                <w:lang w:eastAsia="es-CL"/>
              </w:rPr>
              <w:t>aguas arriba de la celda 7A (actualmente en operación) y la celda 6 (aún no construida)</w:t>
            </w:r>
            <w:r w:rsidR="001E65FC" w:rsidRPr="007E4310">
              <w:rPr>
                <w:rFonts w:eastAsia="Times New Roman"/>
                <w:lang w:eastAsia="es-CL"/>
              </w:rPr>
              <w:t xml:space="preserve">. Considerando </w:t>
            </w:r>
            <w:r w:rsidR="00A83A7B" w:rsidRPr="007E4310">
              <w:rPr>
                <w:rFonts w:eastAsia="Times New Roman"/>
                <w:lang w:eastAsia="es-CL"/>
              </w:rPr>
              <w:t xml:space="preserve">que el Informe Final Calidad del Agua Subterránea y Área </w:t>
            </w:r>
            <w:r w:rsidR="00A83A7B" w:rsidRPr="00DC13AC">
              <w:rPr>
                <w:rFonts w:eastAsia="Times New Roman"/>
                <w:lang w:eastAsia="es-CL"/>
              </w:rPr>
              <w:t xml:space="preserve">de Influencia Recinto </w:t>
            </w:r>
            <w:proofErr w:type="spellStart"/>
            <w:r w:rsidR="00A83A7B" w:rsidRPr="00DC13AC">
              <w:rPr>
                <w:rFonts w:eastAsia="Times New Roman"/>
                <w:lang w:eastAsia="es-CL"/>
              </w:rPr>
              <w:t>Hidronor</w:t>
            </w:r>
            <w:proofErr w:type="spellEnd"/>
            <w:r w:rsidR="00A83A7B" w:rsidRPr="00DC13AC">
              <w:rPr>
                <w:rFonts w:eastAsia="Times New Roman"/>
                <w:lang w:eastAsia="es-CL"/>
              </w:rPr>
              <w:t xml:space="preserve">-Pudahuel indicó que en la zona de instalación del proyecto los flujos principales de aguas subterráneas drenan hacia el río Mapocho (Figura </w:t>
            </w:r>
            <w:r w:rsidR="00225EF2" w:rsidRPr="00DC13AC">
              <w:rPr>
                <w:rFonts w:eastAsia="Times New Roman"/>
                <w:lang w:eastAsia="es-CL"/>
              </w:rPr>
              <w:t>6</w:t>
            </w:r>
            <w:r w:rsidR="00A83A7B" w:rsidRPr="00DC13AC">
              <w:rPr>
                <w:rFonts w:eastAsia="Times New Roman"/>
                <w:lang w:eastAsia="es-CL"/>
              </w:rPr>
              <w:t>), desde el punto de vista hidrológico</w:t>
            </w:r>
            <w:r w:rsidR="001E65FC" w:rsidRPr="00DC13AC">
              <w:rPr>
                <w:rFonts w:eastAsia="Times New Roman"/>
                <w:lang w:eastAsia="es-CL"/>
              </w:rPr>
              <w:t>,</w:t>
            </w:r>
            <w:r w:rsidR="00A83A7B" w:rsidRPr="00DC13AC">
              <w:rPr>
                <w:rFonts w:eastAsia="Times New Roman"/>
                <w:lang w:eastAsia="es-CL"/>
              </w:rPr>
              <w:t xml:space="preserve"> los resultados de monitoreos de aguas </w:t>
            </w:r>
            <w:r w:rsidR="001E65FC" w:rsidRPr="00DC13AC">
              <w:rPr>
                <w:rFonts w:eastAsia="Times New Roman"/>
                <w:lang w:eastAsia="es-CL"/>
              </w:rPr>
              <w:t xml:space="preserve">en el P3 y P4 </w:t>
            </w:r>
            <w:r w:rsidR="00A83A7B" w:rsidRPr="00DC13AC">
              <w:rPr>
                <w:rFonts w:eastAsia="Times New Roman"/>
                <w:lang w:eastAsia="es-CL"/>
              </w:rPr>
              <w:t xml:space="preserve">debieran permitir verificar la condición basal del agua subterránea, sin la alteración a la que pudieran verse expuesta por la presencia de las celdas de seguridad y, por lo tanto, permitir una comparación con los restantes pozos de monitoreo </w:t>
            </w:r>
            <w:r w:rsidR="005F6C49" w:rsidRPr="00DC13AC">
              <w:rPr>
                <w:rFonts w:eastAsia="Times New Roman"/>
                <w:bCs/>
                <w:color w:val="000000"/>
                <w:lang w:eastAsia="es-CL"/>
              </w:rPr>
              <w:t>(</w:t>
            </w:r>
            <w:r w:rsidR="00B60947" w:rsidRPr="00DC13AC">
              <w:rPr>
                <w:rFonts w:eastAsia="Times New Roman"/>
                <w:bCs/>
                <w:color w:val="000000"/>
                <w:lang w:eastAsia="es-CL"/>
              </w:rPr>
              <w:t xml:space="preserve">P1, P2, </w:t>
            </w:r>
            <w:r w:rsidR="005F6C49" w:rsidRPr="00DC13AC">
              <w:rPr>
                <w:rFonts w:eastAsia="Times New Roman"/>
                <w:bCs/>
                <w:color w:val="000000"/>
                <w:lang w:eastAsia="es-CL"/>
              </w:rPr>
              <w:t xml:space="preserve">P5, P6, P7, P8, P9 y P10) </w:t>
            </w:r>
            <w:r w:rsidR="00A83A7B" w:rsidRPr="00DC13AC">
              <w:rPr>
                <w:rFonts w:eastAsia="Times New Roman"/>
                <w:lang w:eastAsia="es-CL"/>
              </w:rPr>
              <w:t>ubicados aguas debajo de dichas celdas (Figuras 5 y 6).</w:t>
            </w:r>
            <w:r w:rsidR="001E65FC" w:rsidRPr="00DC13AC">
              <w:rPr>
                <w:rFonts w:eastAsia="Times New Roman"/>
                <w:lang w:eastAsia="es-CL"/>
              </w:rPr>
              <w:t xml:space="preserve"> En</w:t>
            </w:r>
            <w:r w:rsidR="001E65FC" w:rsidRPr="007E4310">
              <w:rPr>
                <w:rFonts w:eastAsia="Times New Roman"/>
                <w:lang w:eastAsia="es-CL"/>
              </w:rPr>
              <w:t xml:space="preserve"> el análisis se debe considerar que </w:t>
            </w:r>
            <w:r w:rsidR="00674DF6" w:rsidRPr="007E4310">
              <w:rPr>
                <w:rFonts w:eastAsia="Times New Roman"/>
                <w:bCs/>
                <w:color w:val="000000"/>
                <w:lang w:eastAsia="es-CL"/>
              </w:rPr>
              <w:t xml:space="preserve">mientras el P3 se ubica </w:t>
            </w:r>
            <w:r w:rsidR="00DF0C80" w:rsidRPr="007E4310">
              <w:rPr>
                <w:rFonts w:eastAsia="Times New Roman"/>
                <w:bCs/>
                <w:color w:val="000000"/>
                <w:lang w:eastAsia="es-CL"/>
              </w:rPr>
              <w:t xml:space="preserve">a escasa distancia de la celda </w:t>
            </w:r>
            <w:r w:rsidR="00DF0C80" w:rsidRPr="007E4310">
              <w:rPr>
                <w:rFonts w:eastAsia="Times New Roman"/>
                <w:lang w:eastAsia="es-CL"/>
              </w:rPr>
              <w:t xml:space="preserve">7A (actualmente en operación) y </w:t>
            </w:r>
            <w:r w:rsidRPr="007E4310">
              <w:rPr>
                <w:rFonts w:eastAsia="Times New Roman"/>
                <w:bCs/>
                <w:color w:val="000000"/>
                <w:lang w:eastAsia="es-CL"/>
              </w:rPr>
              <w:t xml:space="preserve">a 37 </w:t>
            </w:r>
            <w:proofErr w:type="spellStart"/>
            <w:r w:rsidRPr="007E4310">
              <w:rPr>
                <w:rFonts w:eastAsia="Times New Roman"/>
                <w:bCs/>
                <w:color w:val="000000"/>
                <w:lang w:eastAsia="es-CL"/>
              </w:rPr>
              <w:t>mt</w:t>
            </w:r>
            <w:proofErr w:type="spellEnd"/>
            <w:r w:rsidRPr="007E4310">
              <w:rPr>
                <w:rFonts w:eastAsia="Times New Roman"/>
                <w:bCs/>
                <w:color w:val="000000"/>
                <w:lang w:eastAsia="es-CL"/>
              </w:rPr>
              <w:t xml:space="preserve"> aprox. de la celda N°8 (</w:t>
            </w:r>
            <w:r w:rsidR="00DF0C80" w:rsidRPr="007E4310">
              <w:rPr>
                <w:rFonts w:eastAsia="Times New Roman"/>
                <w:bCs/>
                <w:color w:val="000000"/>
                <w:lang w:eastAsia="es-CL"/>
              </w:rPr>
              <w:t xml:space="preserve">última </w:t>
            </w:r>
            <w:r w:rsidRPr="007E4310">
              <w:rPr>
                <w:rFonts w:eastAsia="Times New Roman"/>
                <w:bCs/>
                <w:color w:val="000000"/>
                <w:lang w:eastAsia="es-CL"/>
              </w:rPr>
              <w:t>cerrada)</w:t>
            </w:r>
            <w:r w:rsidR="00DF0C80" w:rsidRPr="007E4310">
              <w:rPr>
                <w:rFonts w:eastAsia="Times New Roman"/>
                <w:bCs/>
                <w:color w:val="000000"/>
                <w:lang w:eastAsia="es-CL"/>
              </w:rPr>
              <w:t xml:space="preserve">; </w:t>
            </w:r>
            <w:r w:rsidR="00674DF6" w:rsidRPr="007E4310">
              <w:rPr>
                <w:rFonts w:eastAsia="Times New Roman"/>
                <w:bCs/>
                <w:color w:val="000000"/>
                <w:lang w:eastAsia="es-CL"/>
              </w:rPr>
              <w:t>el P4 a escasa distancia de</w:t>
            </w:r>
            <w:r w:rsidRPr="007E4310">
              <w:rPr>
                <w:rFonts w:eastAsia="Times New Roman"/>
                <w:bCs/>
                <w:color w:val="000000"/>
                <w:lang w:eastAsia="es-CL"/>
              </w:rPr>
              <w:t xml:space="preserve"> la celda 6 (aún no construida)</w:t>
            </w:r>
            <w:r w:rsidR="00DF0C80" w:rsidRPr="007E4310">
              <w:rPr>
                <w:rFonts w:eastAsia="Times New Roman"/>
                <w:bCs/>
                <w:color w:val="000000"/>
                <w:lang w:eastAsia="es-CL"/>
              </w:rPr>
              <w:t xml:space="preserve">; </w:t>
            </w:r>
            <w:r w:rsidR="002C7795" w:rsidRPr="007E4310">
              <w:rPr>
                <w:rFonts w:eastAsia="Times New Roman"/>
                <w:bCs/>
                <w:color w:val="000000"/>
                <w:lang w:eastAsia="es-CL"/>
              </w:rPr>
              <w:t xml:space="preserve">el </w:t>
            </w:r>
            <w:r w:rsidR="00EF163E" w:rsidRPr="007E4310">
              <w:rPr>
                <w:rFonts w:eastAsia="Times New Roman"/>
                <w:bCs/>
                <w:color w:val="000000"/>
                <w:lang w:eastAsia="es-CL"/>
              </w:rPr>
              <w:t>P2 se ubica aguas debajo de las celdas de seguridad N°4 y N°5A (ambas cerrada</w:t>
            </w:r>
            <w:r w:rsidRPr="007E4310">
              <w:rPr>
                <w:rFonts w:eastAsia="Times New Roman"/>
                <w:bCs/>
                <w:color w:val="000000"/>
                <w:lang w:eastAsia="es-CL"/>
              </w:rPr>
              <w:t>s</w:t>
            </w:r>
            <w:r w:rsidR="00EF163E" w:rsidRPr="007E4310">
              <w:rPr>
                <w:rFonts w:eastAsia="Times New Roman"/>
                <w:bCs/>
                <w:color w:val="000000"/>
                <w:lang w:eastAsia="es-CL"/>
              </w:rPr>
              <w:t>)</w:t>
            </w:r>
            <w:r w:rsidR="007B3563" w:rsidRPr="007E4310">
              <w:rPr>
                <w:rFonts w:eastAsia="Times New Roman"/>
                <w:bCs/>
                <w:color w:val="000000"/>
                <w:lang w:eastAsia="es-CL"/>
              </w:rPr>
              <w:t xml:space="preserve"> y a una</w:t>
            </w:r>
            <w:r w:rsidR="005C1CD4" w:rsidRPr="007E4310">
              <w:rPr>
                <w:rFonts w:eastAsia="Times New Roman"/>
                <w:bCs/>
                <w:strike/>
                <w:color w:val="000000"/>
                <w:lang w:eastAsia="es-CL"/>
              </w:rPr>
              <w:t xml:space="preserve"> </w:t>
            </w:r>
            <w:r w:rsidR="005C1CD4" w:rsidRPr="007E4310">
              <w:rPr>
                <w:rFonts w:eastAsia="Times New Roman"/>
                <w:bCs/>
                <w:color w:val="000000"/>
                <w:lang w:eastAsia="es-CL"/>
              </w:rPr>
              <w:t xml:space="preserve">distancia de </w:t>
            </w:r>
            <w:r w:rsidR="007B3563" w:rsidRPr="007E4310">
              <w:rPr>
                <w:rFonts w:eastAsia="Times New Roman"/>
                <w:bCs/>
                <w:color w:val="000000"/>
                <w:lang w:eastAsia="es-CL"/>
              </w:rPr>
              <w:t>aprox.</w:t>
            </w:r>
            <w:r w:rsidR="00415360" w:rsidRPr="007E4310">
              <w:rPr>
                <w:rFonts w:eastAsia="Times New Roman"/>
                <w:bCs/>
                <w:color w:val="000000"/>
                <w:lang w:eastAsia="es-CL"/>
              </w:rPr>
              <w:t xml:space="preserve">450 </w:t>
            </w:r>
            <w:proofErr w:type="spellStart"/>
            <w:r w:rsidR="00415360" w:rsidRPr="007E4310">
              <w:rPr>
                <w:rFonts w:eastAsia="Times New Roman"/>
                <w:bCs/>
                <w:color w:val="000000"/>
                <w:lang w:eastAsia="es-CL"/>
              </w:rPr>
              <w:t>mt</w:t>
            </w:r>
            <w:proofErr w:type="spellEnd"/>
            <w:r w:rsidR="00415360" w:rsidRPr="007E4310">
              <w:rPr>
                <w:rFonts w:eastAsia="Times New Roman"/>
                <w:bCs/>
                <w:color w:val="000000"/>
                <w:lang w:eastAsia="es-CL"/>
              </w:rPr>
              <w:t xml:space="preserve"> </w:t>
            </w:r>
            <w:r w:rsidR="007B3563" w:rsidRPr="007E4310">
              <w:rPr>
                <w:rFonts w:eastAsia="Times New Roman"/>
                <w:bCs/>
                <w:color w:val="000000"/>
                <w:lang w:eastAsia="es-CL"/>
              </w:rPr>
              <w:t>del P3.</w:t>
            </w:r>
          </w:p>
          <w:p w14:paraId="5423A045" w14:textId="39D99AB2" w:rsidR="00A30AE5" w:rsidRPr="00540D7B" w:rsidRDefault="0051791A" w:rsidP="00540D7B">
            <w:pPr>
              <w:pStyle w:val="Prrafodelista"/>
              <w:numPr>
                <w:ilvl w:val="0"/>
                <w:numId w:val="32"/>
              </w:numPr>
              <w:rPr>
                <w:rFonts w:eastAsia="Times New Roman"/>
                <w:lang w:eastAsia="es-CL"/>
              </w:rPr>
            </w:pPr>
            <w:r w:rsidRPr="00540D7B">
              <w:rPr>
                <w:rFonts w:eastAsia="Times New Roman"/>
                <w:lang w:eastAsia="es-CL"/>
              </w:rPr>
              <w:t xml:space="preserve">Con objeto de determinar el estado y variaciones en la Calidad del Agua Subterránea, se analizó el registro histórico (abril de 2016 y mayo de 2019), respecto del comportamiento de los parámetros en base a sus fluctuaciones históricas, estableciendo en forma referencial las superaciones a la </w:t>
            </w:r>
            <w:proofErr w:type="spellStart"/>
            <w:r w:rsidRPr="00540D7B">
              <w:rPr>
                <w:rFonts w:eastAsia="Times New Roman"/>
                <w:lang w:eastAsia="es-CL"/>
              </w:rPr>
              <w:t>NCh</w:t>
            </w:r>
            <w:proofErr w:type="spellEnd"/>
            <w:r w:rsidRPr="00540D7B">
              <w:rPr>
                <w:rFonts w:eastAsia="Times New Roman"/>
                <w:lang w:eastAsia="es-CL"/>
              </w:rPr>
              <w:t xml:space="preserve"> 409/01</w:t>
            </w:r>
            <w:r w:rsidR="003B0191" w:rsidRPr="00540D7B">
              <w:rPr>
                <w:rFonts w:eastAsia="Times New Roman"/>
                <w:lang w:eastAsia="es-CL"/>
              </w:rPr>
              <w:t xml:space="preserve"> “</w:t>
            </w:r>
            <w:r w:rsidRPr="00540D7B">
              <w:rPr>
                <w:rFonts w:eastAsia="Times New Roman"/>
                <w:lang w:eastAsia="es-CL"/>
              </w:rPr>
              <w:t>Requisitos para el Agua Potable (2005)</w:t>
            </w:r>
            <w:r w:rsidR="003B0191" w:rsidRPr="00540D7B">
              <w:rPr>
                <w:rFonts w:eastAsia="Times New Roman"/>
                <w:lang w:eastAsia="es-CL"/>
              </w:rPr>
              <w:t>”</w:t>
            </w:r>
            <w:r w:rsidRPr="00540D7B">
              <w:rPr>
                <w:rFonts w:eastAsia="Times New Roman"/>
                <w:lang w:eastAsia="es-CL"/>
              </w:rPr>
              <w:t>, además de comparar los resultados con la caracterización del acuífero incluid</w:t>
            </w:r>
            <w:r w:rsidR="001101DB" w:rsidRPr="00540D7B">
              <w:rPr>
                <w:rFonts w:eastAsia="Times New Roman"/>
                <w:lang w:eastAsia="es-CL"/>
              </w:rPr>
              <w:t xml:space="preserve">a </w:t>
            </w:r>
            <w:r w:rsidRPr="00540D7B">
              <w:rPr>
                <w:rFonts w:eastAsia="Times New Roman"/>
                <w:lang w:eastAsia="es-CL"/>
              </w:rPr>
              <w:t xml:space="preserve">en la línea base del proyecto </w:t>
            </w:r>
            <w:r w:rsidR="00540D7B" w:rsidRPr="00540D7B">
              <w:rPr>
                <w:rFonts w:eastAsia="Times New Roman"/>
                <w:lang w:eastAsia="es-CL"/>
              </w:rPr>
              <w:t xml:space="preserve">y/o PAT </w:t>
            </w:r>
            <w:r w:rsidRPr="00540D7B">
              <w:rPr>
                <w:rFonts w:eastAsia="Times New Roman"/>
                <w:lang w:eastAsia="es-CL"/>
              </w:rPr>
              <w:t>y detectar las condiciones que pudieran estar influenciando a dichos resultados</w:t>
            </w:r>
            <w:r w:rsidR="00E8280A">
              <w:rPr>
                <w:rFonts w:eastAsia="Times New Roman"/>
                <w:lang w:eastAsia="es-CL"/>
              </w:rPr>
              <w:t xml:space="preserve">. </w:t>
            </w:r>
            <w:r w:rsidR="00C75909" w:rsidRPr="00540D7B">
              <w:rPr>
                <w:rFonts w:eastAsia="Times New Roman"/>
                <w:lang w:eastAsia="es-CL"/>
              </w:rPr>
              <w:t>Aun cuando las denuncias s</w:t>
            </w:r>
            <w:r w:rsidR="008808C3">
              <w:rPr>
                <w:rFonts w:eastAsia="Times New Roman"/>
                <w:lang w:eastAsia="es-CL"/>
              </w:rPr>
              <w:t xml:space="preserve">on por </w:t>
            </w:r>
            <w:r w:rsidR="00C75909" w:rsidRPr="00540D7B">
              <w:rPr>
                <w:rFonts w:eastAsia="Times New Roman"/>
                <w:lang w:eastAsia="es-CL"/>
              </w:rPr>
              <w:t xml:space="preserve">mal manejo de residuos con contenido de arsénico </w:t>
            </w:r>
            <w:r w:rsidR="00C75909" w:rsidRPr="00F55778">
              <w:rPr>
                <w:rFonts w:eastAsia="Times New Roman"/>
                <w:lang w:eastAsia="es-CL"/>
              </w:rPr>
              <w:t xml:space="preserve">(ID 1, ID2 e ID3), dado que los antecedentes reportados dan cuenta de otros parámetros que también </w:t>
            </w:r>
            <w:proofErr w:type="spellStart"/>
            <w:r w:rsidR="00C75909" w:rsidRPr="00F55778">
              <w:rPr>
                <w:rFonts w:eastAsia="Times New Roman"/>
                <w:lang w:eastAsia="es-CL"/>
              </w:rPr>
              <w:t>exeden</w:t>
            </w:r>
            <w:proofErr w:type="spellEnd"/>
            <w:r w:rsidR="00C75909" w:rsidRPr="00F55778">
              <w:rPr>
                <w:rFonts w:eastAsia="Times New Roman"/>
                <w:lang w:eastAsia="es-CL"/>
              </w:rPr>
              <w:t xml:space="preserve"> la norma de referencia, se analiz</w:t>
            </w:r>
            <w:r w:rsidR="00E8280A" w:rsidRPr="00F55778">
              <w:rPr>
                <w:rFonts w:eastAsia="Times New Roman"/>
                <w:lang w:eastAsia="es-CL"/>
              </w:rPr>
              <w:t xml:space="preserve">ó </w:t>
            </w:r>
            <w:r w:rsidR="00C75909" w:rsidRPr="00F55778">
              <w:rPr>
                <w:rFonts w:eastAsia="Times New Roman"/>
                <w:lang w:eastAsia="es-CL"/>
              </w:rPr>
              <w:t xml:space="preserve">aquellos </w:t>
            </w:r>
            <w:r w:rsidR="00540D7B" w:rsidRPr="00F55778">
              <w:rPr>
                <w:rFonts w:eastAsia="Times New Roman"/>
                <w:lang w:eastAsia="es-CL"/>
              </w:rPr>
              <w:t xml:space="preserve">que </w:t>
            </w:r>
            <w:r w:rsidR="00E8280A" w:rsidRPr="00F55778">
              <w:rPr>
                <w:rFonts w:eastAsia="Times New Roman"/>
                <w:lang w:eastAsia="es-CL"/>
              </w:rPr>
              <w:t>p</w:t>
            </w:r>
            <w:r w:rsidR="00C75909" w:rsidRPr="00F55778">
              <w:rPr>
                <w:rFonts w:eastAsia="Times New Roman"/>
                <w:lang w:eastAsia="es-CL"/>
              </w:rPr>
              <w:t>or</w:t>
            </w:r>
            <w:r w:rsidR="00C75909" w:rsidRPr="00540D7B">
              <w:rPr>
                <w:rFonts w:eastAsia="Times New Roman"/>
                <w:lang w:eastAsia="es-CL"/>
              </w:rPr>
              <w:t xml:space="preserve"> lo menos se han excedido durante </w:t>
            </w:r>
            <w:r w:rsidR="00E8280A">
              <w:rPr>
                <w:rFonts w:eastAsia="Times New Roman"/>
                <w:lang w:eastAsia="es-CL"/>
              </w:rPr>
              <w:t xml:space="preserve">al menos </w:t>
            </w:r>
            <w:r w:rsidR="00C75909" w:rsidRPr="00540D7B">
              <w:rPr>
                <w:rFonts w:eastAsia="Times New Roman"/>
                <w:lang w:eastAsia="es-CL"/>
              </w:rPr>
              <w:t>dos muestreos</w:t>
            </w:r>
            <w:r w:rsidR="00E8280A">
              <w:rPr>
                <w:rFonts w:eastAsia="Times New Roman"/>
                <w:lang w:eastAsia="es-CL"/>
              </w:rPr>
              <w:t xml:space="preserve">, </w:t>
            </w:r>
            <w:r w:rsidR="00C75909" w:rsidRPr="00540D7B">
              <w:rPr>
                <w:rFonts w:eastAsia="Times New Roman"/>
                <w:lang w:eastAsia="es-CL"/>
              </w:rPr>
              <w:t>durante el periodo analizado.</w:t>
            </w:r>
            <w:r w:rsidR="00E8280A" w:rsidRPr="00540D7B">
              <w:rPr>
                <w:rFonts w:eastAsia="Times New Roman"/>
                <w:lang w:eastAsia="es-CL"/>
              </w:rPr>
              <w:t xml:space="preserve"> Para la visualización en los gráficos de los resultados, en los casos que el informe de ensayo arrojó como valor el límite de detección del equipo para dicho parámetro, este es representado por el valor neto de dicho límite</w:t>
            </w:r>
            <w:r w:rsidR="004669F2">
              <w:rPr>
                <w:rFonts w:eastAsia="Times New Roman"/>
                <w:lang w:eastAsia="es-CL"/>
              </w:rPr>
              <w:t>.</w:t>
            </w:r>
          </w:p>
          <w:p w14:paraId="37C6A198" w14:textId="1F0650A4" w:rsidR="00F01420" w:rsidRPr="0006064C" w:rsidRDefault="00F01420" w:rsidP="0006064C">
            <w:pPr>
              <w:rPr>
                <w:rFonts w:eastAsia="Times New Roman"/>
                <w:b/>
                <w:bCs/>
                <w:color w:val="000000"/>
                <w:u w:val="single"/>
                <w:lang w:eastAsia="es-CL"/>
              </w:rPr>
            </w:pPr>
            <w:r w:rsidRPr="0006064C">
              <w:rPr>
                <w:rFonts w:eastAsia="Times New Roman"/>
                <w:b/>
                <w:bCs/>
                <w:color w:val="000000"/>
                <w:u w:val="single"/>
                <w:lang w:eastAsia="es-CL"/>
              </w:rPr>
              <w:t>Parámetro Arsénico</w:t>
            </w:r>
          </w:p>
          <w:p w14:paraId="1AB628F0" w14:textId="45E5834F" w:rsidR="00EB2CB4" w:rsidRPr="00AB7A62" w:rsidRDefault="002D129D" w:rsidP="006D2EB8">
            <w:pPr>
              <w:pStyle w:val="Prrafodelista"/>
              <w:numPr>
                <w:ilvl w:val="0"/>
                <w:numId w:val="35"/>
              </w:numPr>
              <w:rPr>
                <w:rFonts w:eastAsia="Times New Roman"/>
                <w:bCs/>
                <w:color w:val="000000"/>
                <w:lang w:eastAsia="es-CL"/>
              </w:rPr>
            </w:pPr>
            <w:r w:rsidRPr="00AB7A62">
              <w:rPr>
                <w:rFonts w:eastAsia="Times New Roman"/>
                <w:bCs/>
                <w:color w:val="000000"/>
                <w:lang w:eastAsia="es-CL"/>
              </w:rPr>
              <w:t xml:space="preserve">En </w:t>
            </w:r>
            <w:r w:rsidR="0074211E" w:rsidRPr="00AB7A62">
              <w:rPr>
                <w:rFonts w:eastAsia="Times New Roman"/>
                <w:bCs/>
                <w:color w:val="000000"/>
                <w:lang w:eastAsia="es-CL"/>
              </w:rPr>
              <w:t xml:space="preserve">los pozos de validación, que tienen por objeto definir la condición de las aguas </w:t>
            </w:r>
            <w:proofErr w:type="spellStart"/>
            <w:r w:rsidR="0074211E" w:rsidRPr="00AB7A62">
              <w:rPr>
                <w:rFonts w:eastAsia="Times New Roman"/>
                <w:bCs/>
                <w:color w:val="000000"/>
                <w:lang w:eastAsia="es-CL"/>
              </w:rPr>
              <w:t>subtrerráneas</w:t>
            </w:r>
            <w:proofErr w:type="spellEnd"/>
            <w:r w:rsidR="0074211E" w:rsidRPr="00AB7A62">
              <w:rPr>
                <w:rFonts w:eastAsia="Times New Roman"/>
                <w:bCs/>
                <w:color w:val="000000"/>
                <w:lang w:eastAsia="es-CL"/>
              </w:rPr>
              <w:t xml:space="preserve"> “no alterada” por la presencia de la Planta, los muestreos efectuados al pozo P4 no </w:t>
            </w:r>
            <w:r w:rsidR="005C2348" w:rsidRPr="00AB7A62">
              <w:rPr>
                <w:rFonts w:eastAsia="Times New Roman"/>
                <w:bCs/>
                <w:color w:val="000000"/>
                <w:lang w:eastAsia="es-CL"/>
              </w:rPr>
              <w:t xml:space="preserve">registraron concentraciones que exceden el límite máximo de </w:t>
            </w:r>
            <w:r w:rsidR="006E7A2C" w:rsidRPr="00AB7A62">
              <w:rPr>
                <w:rFonts w:eastAsia="Times New Roman"/>
                <w:bCs/>
                <w:color w:val="000000"/>
                <w:lang w:eastAsia="es-CL"/>
              </w:rPr>
              <w:t>a</w:t>
            </w:r>
            <w:r w:rsidR="005C2348" w:rsidRPr="00AB7A62">
              <w:rPr>
                <w:rFonts w:eastAsia="Times New Roman"/>
                <w:bCs/>
                <w:color w:val="000000"/>
                <w:lang w:eastAsia="es-CL"/>
              </w:rPr>
              <w:t>gua potable (</w:t>
            </w:r>
            <w:proofErr w:type="spellStart"/>
            <w:r w:rsidR="005C2348" w:rsidRPr="00AB7A62">
              <w:rPr>
                <w:rFonts w:eastAsia="Times New Roman"/>
                <w:bCs/>
                <w:color w:val="000000"/>
                <w:lang w:eastAsia="es-CL"/>
              </w:rPr>
              <w:t>NCh</w:t>
            </w:r>
            <w:proofErr w:type="spellEnd"/>
            <w:r w:rsidR="005C2348" w:rsidRPr="00AB7A62">
              <w:rPr>
                <w:rFonts w:eastAsia="Times New Roman"/>
                <w:bCs/>
                <w:color w:val="000000"/>
                <w:lang w:eastAsia="es-CL"/>
              </w:rPr>
              <w:t xml:space="preserve"> 409/01.Of 2005)</w:t>
            </w:r>
            <w:r w:rsidRPr="00AB7A62">
              <w:rPr>
                <w:rFonts w:eastAsia="Times New Roman"/>
                <w:bCs/>
                <w:color w:val="000000"/>
                <w:lang w:eastAsia="es-CL"/>
              </w:rPr>
              <w:t>, utilizada como referencia</w:t>
            </w:r>
            <w:r w:rsidR="007D6E80" w:rsidRPr="00AB7A62">
              <w:rPr>
                <w:rFonts w:eastAsia="Times New Roman"/>
                <w:bCs/>
                <w:color w:val="000000"/>
                <w:lang w:eastAsia="es-CL"/>
              </w:rPr>
              <w:t xml:space="preserve">, que </w:t>
            </w:r>
            <w:r w:rsidR="005C2348" w:rsidRPr="00AB7A62">
              <w:rPr>
                <w:rFonts w:eastAsia="Times New Roman"/>
                <w:bCs/>
                <w:color w:val="000000"/>
                <w:lang w:eastAsia="es-CL"/>
              </w:rPr>
              <w:t xml:space="preserve">para Arsénico </w:t>
            </w:r>
            <w:r w:rsidR="00600496" w:rsidRPr="00AB7A62">
              <w:rPr>
                <w:rFonts w:eastAsia="Times New Roman"/>
                <w:bCs/>
                <w:color w:val="000000"/>
                <w:lang w:eastAsia="es-CL"/>
              </w:rPr>
              <w:t xml:space="preserve">es </w:t>
            </w:r>
            <w:r w:rsidR="00CC70BA" w:rsidRPr="00AB7A62">
              <w:rPr>
                <w:rFonts w:eastAsia="Times New Roman"/>
                <w:bCs/>
                <w:color w:val="000000"/>
                <w:lang w:eastAsia="es-CL"/>
              </w:rPr>
              <w:t xml:space="preserve">de </w:t>
            </w:r>
            <w:r w:rsidR="005C2348" w:rsidRPr="00AB7A62">
              <w:rPr>
                <w:rFonts w:eastAsia="Times New Roman"/>
                <w:bCs/>
                <w:color w:val="000000"/>
                <w:lang w:eastAsia="es-CL"/>
              </w:rPr>
              <w:t>0,01 mg/l.</w:t>
            </w:r>
            <w:r w:rsidR="007D6E80" w:rsidRPr="00AB7A62">
              <w:rPr>
                <w:rFonts w:eastAsia="Times New Roman"/>
                <w:bCs/>
                <w:color w:val="000000"/>
                <w:lang w:eastAsia="es-CL"/>
              </w:rPr>
              <w:t xml:space="preserve"> </w:t>
            </w:r>
            <w:r w:rsidR="0074211E" w:rsidRPr="00AB7A62">
              <w:rPr>
                <w:rFonts w:eastAsia="Times New Roman"/>
                <w:bCs/>
                <w:color w:val="000000"/>
                <w:lang w:eastAsia="es-CL"/>
              </w:rPr>
              <w:t xml:space="preserve">En el </w:t>
            </w:r>
            <w:r w:rsidR="002B3586" w:rsidRPr="00AB7A62">
              <w:rPr>
                <w:rFonts w:eastAsia="Times New Roman"/>
                <w:bCs/>
                <w:color w:val="000000"/>
                <w:lang w:eastAsia="es-CL"/>
              </w:rPr>
              <w:t xml:space="preserve">pozo </w:t>
            </w:r>
            <w:r w:rsidR="0074211E" w:rsidRPr="00AB7A62">
              <w:rPr>
                <w:rFonts w:eastAsia="Times New Roman"/>
                <w:bCs/>
                <w:color w:val="000000"/>
                <w:lang w:eastAsia="es-CL"/>
              </w:rPr>
              <w:t xml:space="preserve">P3 se detectó </w:t>
            </w:r>
            <w:r w:rsidR="00DD4C30" w:rsidRPr="00AB7A62">
              <w:rPr>
                <w:rFonts w:eastAsia="Times New Roman"/>
                <w:bCs/>
                <w:color w:val="000000"/>
                <w:lang w:eastAsia="es-CL"/>
              </w:rPr>
              <w:t>5</w:t>
            </w:r>
            <w:r w:rsidR="0074211E" w:rsidRPr="00AB7A62">
              <w:rPr>
                <w:rFonts w:eastAsia="Times New Roman"/>
                <w:bCs/>
                <w:color w:val="000000"/>
                <w:lang w:eastAsia="es-CL"/>
              </w:rPr>
              <w:t xml:space="preserve"> </w:t>
            </w:r>
            <w:r w:rsidR="00CC70BA" w:rsidRPr="00AB7A62">
              <w:rPr>
                <w:rFonts w:eastAsia="Times New Roman"/>
                <w:bCs/>
                <w:color w:val="000000"/>
                <w:lang w:eastAsia="es-CL"/>
              </w:rPr>
              <w:t xml:space="preserve">muestreos </w:t>
            </w:r>
            <w:r w:rsidR="0074211E" w:rsidRPr="00AB7A62">
              <w:rPr>
                <w:rFonts w:eastAsia="Times New Roman"/>
                <w:bCs/>
                <w:color w:val="000000"/>
                <w:lang w:eastAsia="es-CL"/>
              </w:rPr>
              <w:t>de arsénico</w:t>
            </w:r>
            <w:r w:rsidR="00AA799C" w:rsidRPr="00AB7A62">
              <w:rPr>
                <w:rFonts w:eastAsia="Times New Roman"/>
                <w:bCs/>
                <w:color w:val="000000"/>
                <w:lang w:eastAsia="es-CL"/>
              </w:rPr>
              <w:t xml:space="preserve"> </w:t>
            </w:r>
            <w:r w:rsidR="0074211E" w:rsidRPr="00AB7A62">
              <w:rPr>
                <w:rFonts w:eastAsia="Times New Roman"/>
                <w:bCs/>
                <w:color w:val="000000"/>
                <w:lang w:eastAsia="es-CL"/>
              </w:rPr>
              <w:t>en concentraciones que exceden la norma</w:t>
            </w:r>
            <w:r w:rsidR="00CC70BA" w:rsidRPr="00AB7A62">
              <w:rPr>
                <w:rFonts w:eastAsia="Times New Roman"/>
                <w:bCs/>
                <w:color w:val="000000"/>
                <w:lang w:eastAsia="es-CL"/>
              </w:rPr>
              <w:t xml:space="preserve"> </w:t>
            </w:r>
            <w:r w:rsidR="008678D5" w:rsidRPr="00AB7A62">
              <w:rPr>
                <w:rFonts w:eastAsia="Times New Roman"/>
                <w:bCs/>
                <w:color w:val="000000"/>
                <w:lang w:eastAsia="es-CL"/>
              </w:rPr>
              <w:t xml:space="preserve">de agua potable </w:t>
            </w:r>
            <w:r w:rsidR="00AA799C" w:rsidRPr="00AB7A62">
              <w:rPr>
                <w:rFonts w:eastAsia="Times New Roman"/>
                <w:bCs/>
                <w:color w:val="000000"/>
                <w:lang w:eastAsia="es-CL"/>
              </w:rPr>
              <w:t>entre los años 2016 y 2017</w:t>
            </w:r>
            <w:r w:rsidR="007A2A30" w:rsidRPr="00AB7A62">
              <w:rPr>
                <w:rFonts w:eastAsia="Times New Roman"/>
                <w:bCs/>
                <w:color w:val="000000"/>
                <w:lang w:eastAsia="es-CL"/>
              </w:rPr>
              <w:t xml:space="preserve">: </w:t>
            </w:r>
            <w:r w:rsidR="007D6E80" w:rsidRPr="00AB7A62">
              <w:rPr>
                <w:rFonts w:eastAsia="Times New Roman"/>
                <w:bCs/>
                <w:color w:val="000000"/>
                <w:lang w:eastAsia="es-CL"/>
              </w:rPr>
              <w:t>0,19 mg/l (07-04-2016), 0,015 mg/l (</w:t>
            </w:r>
            <w:r w:rsidR="007A2A30" w:rsidRPr="00AB7A62">
              <w:rPr>
                <w:rFonts w:eastAsia="Times New Roman"/>
                <w:bCs/>
                <w:color w:val="000000"/>
                <w:lang w:eastAsia="es-CL"/>
              </w:rPr>
              <w:t>13-06</w:t>
            </w:r>
            <w:r w:rsidR="007D6E80" w:rsidRPr="00AB7A62">
              <w:rPr>
                <w:rFonts w:eastAsia="Times New Roman"/>
                <w:bCs/>
                <w:color w:val="000000"/>
                <w:lang w:eastAsia="es-CL"/>
              </w:rPr>
              <w:t>-201</w:t>
            </w:r>
            <w:r w:rsidR="007A2A30" w:rsidRPr="00AB7A62">
              <w:rPr>
                <w:rFonts w:eastAsia="Times New Roman"/>
                <w:bCs/>
                <w:color w:val="000000"/>
                <w:lang w:eastAsia="es-CL"/>
              </w:rPr>
              <w:t>6</w:t>
            </w:r>
            <w:r w:rsidR="007D6E80" w:rsidRPr="00AB7A62">
              <w:rPr>
                <w:rFonts w:eastAsia="Times New Roman"/>
                <w:bCs/>
                <w:color w:val="000000"/>
                <w:lang w:eastAsia="es-CL"/>
              </w:rPr>
              <w:t xml:space="preserve">), </w:t>
            </w:r>
            <w:r w:rsidR="00DD4C30" w:rsidRPr="00AB7A62">
              <w:rPr>
                <w:rFonts w:eastAsia="Times New Roman"/>
                <w:bCs/>
                <w:color w:val="000000"/>
                <w:lang w:eastAsia="es-CL"/>
              </w:rPr>
              <w:t xml:space="preserve">1,16 mg/l (04-01-2017), </w:t>
            </w:r>
            <w:r w:rsidR="007D6E80" w:rsidRPr="00AB7A62">
              <w:rPr>
                <w:rFonts w:eastAsia="Times New Roman"/>
                <w:bCs/>
                <w:color w:val="000000"/>
                <w:lang w:eastAsia="es-CL"/>
              </w:rPr>
              <w:t>0,06 mg/l (14-06-2017) y 0,03 mg/l (24-10-2017)</w:t>
            </w:r>
            <w:r w:rsidR="00AA799C" w:rsidRPr="00AB7A62">
              <w:rPr>
                <w:rFonts w:eastAsia="Times New Roman"/>
                <w:bCs/>
                <w:color w:val="000000"/>
                <w:lang w:eastAsia="es-CL"/>
              </w:rPr>
              <w:t xml:space="preserve">. </w:t>
            </w:r>
            <w:r w:rsidR="00056C67" w:rsidRPr="00AB7A62">
              <w:rPr>
                <w:rFonts w:eastAsia="Times New Roman"/>
                <w:bCs/>
                <w:color w:val="000000"/>
                <w:lang w:eastAsia="es-CL"/>
              </w:rPr>
              <w:t xml:space="preserve">Si se compara con la condición de </w:t>
            </w:r>
            <w:proofErr w:type="spellStart"/>
            <w:r w:rsidR="00056C67" w:rsidRPr="00AB7A62">
              <w:rPr>
                <w:rFonts w:eastAsia="Times New Roman"/>
                <w:bCs/>
                <w:color w:val="000000"/>
                <w:lang w:eastAsia="es-CL"/>
              </w:rPr>
              <w:t>linea</w:t>
            </w:r>
            <w:proofErr w:type="spellEnd"/>
            <w:r w:rsidR="00056C67" w:rsidRPr="00AB7A62">
              <w:rPr>
                <w:rFonts w:eastAsia="Times New Roman"/>
                <w:bCs/>
                <w:color w:val="000000"/>
                <w:lang w:eastAsia="es-CL"/>
              </w:rPr>
              <w:t xml:space="preserve"> base establecida para este parámetro por el P90% </w:t>
            </w:r>
            <w:r w:rsidR="005C610F" w:rsidRPr="00AB7A62">
              <w:rPr>
                <w:rFonts w:eastAsia="Times New Roman"/>
                <w:bCs/>
                <w:color w:val="000000"/>
                <w:lang w:eastAsia="es-CL"/>
              </w:rPr>
              <w:t xml:space="preserve">o PAT </w:t>
            </w:r>
            <w:r w:rsidR="00056C67" w:rsidRPr="00AB7A62">
              <w:rPr>
                <w:rFonts w:eastAsia="Times New Roman"/>
                <w:bCs/>
                <w:color w:val="000000"/>
                <w:lang w:eastAsia="es-CL"/>
              </w:rPr>
              <w:t>(0,07 mg/l)</w:t>
            </w:r>
            <w:r w:rsidR="00056C67" w:rsidRPr="00AB7A62">
              <w:rPr>
                <w:rFonts w:eastAsia="Times New Roman"/>
                <w:lang w:eastAsia="es-CL"/>
              </w:rPr>
              <w:t xml:space="preserve"> (Anexo </w:t>
            </w:r>
            <w:r w:rsidR="00C2340B" w:rsidRPr="00AB7A62">
              <w:rPr>
                <w:rFonts w:eastAsia="Times New Roman"/>
                <w:lang w:eastAsia="es-CL"/>
              </w:rPr>
              <w:t>1</w:t>
            </w:r>
            <w:r w:rsidR="00D65742" w:rsidRPr="00AB7A62">
              <w:rPr>
                <w:rFonts w:eastAsia="Times New Roman"/>
                <w:lang w:eastAsia="es-CL"/>
              </w:rPr>
              <w:t>6</w:t>
            </w:r>
            <w:r w:rsidR="00056C67" w:rsidRPr="00AB7A62">
              <w:rPr>
                <w:rFonts w:eastAsia="Times New Roman"/>
                <w:lang w:eastAsia="es-CL"/>
              </w:rPr>
              <w:t>)</w:t>
            </w:r>
            <w:r w:rsidR="00056C67" w:rsidRPr="00AB7A62">
              <w:rPr>
                <w:rFonts w:eastAsia="Times New Roman"/>
                <w:bCs/>
                <w:color w:val="000000"/>
                <w:lang w:eastAsia="es-CL"/>
              </w:rPr>
              <w:t xml:space="preserve">, se tiene que 2 </w:t>
            </w:r>
            <w:r w:rsidR="0074211E" w:rsidRPr="00AB7A62">
              <w:rPr>
                <w:rFonts w:eastAsia="Times New Roman"/>
                <w:bCs/>
                <w:color w:val="000000"/>
                <w:lang w:eastAsia="es-CL"/>
              </w:rPr>
              <w:t xml:space="preserve">de </w:t>
            </w:r>
            <w:r w:rsidR="001F0969" w:rsidRPr="00AB7A62">
              <w:rPr>
                <w:rFonts w:eastAsia="Times New Roman"/>
                <w:bCs/>
                <w:color w:val="000000"/>
                <w:lang w:eastAsia="es-CL"/>
              </w:rPr>
              <w:t xml:space="preserve">estos </w:t>
            </w:r>
            <w:r w:rsidR="00CC70BA" w:rsidRPr="00AB7A62">
              <w:rPr>
                <w:rFonts w:eastAsia="Times New Roman"/>
                <w:bCs/>
                <w:color w:val="000000"/>
                <w:lang w:eastAsia="es-CL"/>
              </w:rPr>
              <w:t xml:space="preserve">valores </w:t>
            </w:r>
            <w:r w:rsidR="0074211E" w:rsidRPr="00AB7A62">
              <w:rPr>
                <w:rFonts w:eastAsia="Times New Roman"/>
                <w:bCs/>
                <w:color w:val="000000"/>
                <w:lang w:eastAsia="es-CL"/>
              </w:rPr>
              <w:t xml:space="preserve">también </w:t>
            </w:r>
            <w:r w:rsidR="00056C67" w:rsidRPr="00AB7A62">
              <w:rPr>
                <w:rFonts w:eastAsia="Times New Roman"/>
                <w:bCs/>
                <w:color w:val="000000"/>
                <w:lang w:eastAsia="es-CL"/>
              </w:rPr>
              <w:t xml:space="preserve">la </w:t>
            </w:r>
            <w:r w:rsidR="0074211E" w:rsidRPr="00AB7A62">
              <w:rPr>
                <w:rFonts w:eastAsia="Times New Roman"/>
                <w:bCs/>
                <w:color w:val="000000"/>
                <w:lang w:eastAsia="es-CL"/>
              </w:rPr>
              <w:t>excede</w:t>
            </w:r>
            <w:r w:rsidR="001F0969" w:rsidRPr="00AB7A62">
              <w:rPr>
                <w:rFonts w:eastAsia="Times New Roman"/>
                <w:bCs/>
                <w:color w:val="000000"/>
                <w:lang w:eastAsia="es-CL"/>
              </w:rPr>
              <w:t>n</w:t>
            </w:r>
            <w:r w:rsidR="00056C67" w:rsidRPr="00AB7A62">
              <w:rPr>
                <w:rFonts w:eastAsia="Times New Roman"/>
                <w:bCs/>
                <w:color w:val="000000"/>
                <w:lang w:eastAsia="es-CL"/>
              </w:rPr>
              <w:t xml:space="preserve">, </w:t>
            </w:r>
            <w:r w:rsidR="0074211E" w:rsidRPr="00AB7A62">
              <w:rPr>
                <w:rFonts w:eastAsia="Times New Roman"/>
                <w:bCs/>
                <w:color w:val="000000"/>
                <w:lang w:eastAsia="es-CL"/>
              </w:rPr>
              <w:t>siendo ést</w:t>
            </w:r>
            <w:r w:rsidR="00DD4C30" w:rsidRPr="00AB7A62">
              <w:rPr>
                <w:rFonts w:eastAsia="Times New Roman"/>
                <w:bCs/>
                <w:color w:val="000000"/>
                <w:lang w:eastAsia="es-CL"/>
              </w:rPr>
              <w:t>os</w:t>
            </w:r>
            <w:r w:rsidR="00EB2CB4" w:rsidRPr="00AB7A62">
              <w:rPr>
                <w:rFonts w:eastAsia="Times New Roman"/>
                <w:bCs/>
                <w:color w:val="000000"/>
                <w:lang w:eastAsia="es-CL"/>
              </w:rPr>
              <w:t xml:space="preserve"> </w:t>
            </w:r>
            <w:r w:rsidR="0074211E" w:rsidRPr="00AB7A62">
              <w:rPr>
                <w:rFonts w:eastAsia="Times New Roman"/>
                <w:bCs/>
                <w:color w:val="000000"/>
                <w:lang w:eastAsia="es-CL"/>
              </w:rPr>
              <w:t>0,19 mg/l (07-04-2016) y 1,16 mg/l (04-01-2017).</w:t>
            </w:r>
            <w:r w:rsidR="006152D3" w:rsidRPr="00AB7A62">
              <w:rPr>
                <w:rFonts w:eastAsia="Times New Roman"/>
                <w:bCs/>
                <w:color w:val="000000"/>
                <w:lang w:eastAsia="es-CL"/>
              </w:rPr>
              <w:t xml:space="preserve"> </w:t>
            </w:r>
            <w:r w:rsidR="00CA10D4" w:rsidRPr="00AB7A62">
              <w:rPr>
                <w:rFonts w:eastAsia="Times New Roman"/>
                <w:bCs/>
                <w:color w:val="000000"/>
                <w:lang w:eastAsia="es-CL"/>
              </w:rPr>
              <w:t xml:space="preserve">Durante los años 2016 a 2017, se encontraba en operación la celda de seguridad </w:t>
            </w:r>
            <w:r w:rsidR="00633415" w:rsidRPr="00AB7A62">
              <w:rPr>
                <w:rFonts w:eastAsia="Times New Roman"/>
                <w:bCs/>
                <w:color w:val="000000"/>
                <w:lang w:eastAsia="es-CL"/>
              </w:rPr>
              <w:t>N°</w:t>
            </w:r>
            <w:r w:rsidR="00CA10D4" w:rsidRPr="00AB7A62">
              <w:rPr>
                <w:rFonts w:eastAsia="Times New Roman"/>
                <w:bCs/>
                <w:color w:val="000000"/>
                <w:lang w:eastAsia="es-CL"/>
              </w:rPr>
              <w:t>5B (Figura 7</w:t>
            </w:r>
            <w:r w:rsidR="00056C67" w:rsidRPr="00AB7A62">
              <w:rPr>
                <w:rFonts w:eastAsia="Times New Roman"/>
                <w:bCs/>
                <w:color w:val="000000"/>
                <w:lang w:eastAsia="es-CL"/>
              </w:rPr>
              <w:t xml:space="preserve"> y 8</w:t>
            </w:r>
            <w:r w:rsidR="00CA10D4" w:rsidRPr="00AB7A62">
              <w:rPr>
                <w:rFonts w:eastAsia="Times New Roman"/>
                <w:bCs/>
                <w:color w:val="000000"/>
                <w:lang w:eastAsia="es-CL"/>
              </w:rPr>
              <w:t xml:space="preserve">), ubicada aguas </w:t>
            </w:r>
            <w:r w:rsidR="000B3110" w:rsidRPr="00AB7A62">
              <w:rPr>
                <w:rFonts w:eastAsia="Times New Roman"/>
                <w:bCs/>
                <w:color w:val="000000"/>
                <w:lang w:eastAsia="es-CL"/>
              </w:rPr>
              <w:t>a</w:t>
            </w:r>
            <w:r w:rsidR="00CA10D4" w:rsidRPr="00AB7A62">
              <w:rPr>
                <w:rFonts w:eastAsia="Times New Roman"/>
                <w:bCs/>
                <w:color w:val="000000"/>
                <w:lang w:eastAsia="es-CL"/>
              </w:rPr>
              <w:t xml:space="preserve">bajo de este </w:t>
            </w:r>
            <w:r w:rsidR="000B3110" w:rsidRPr="00AB7A62">
              <w:rPr>
                <w:rFonts w:eastAsia="Times New Roman"/>
                <w:bCs/>
                <w:color w:val="000000"/>
                <w:lang w:eastAsia="es-CL"/>
              </w:rPr>
              <w:t xml:space="preserve">piezómetro, </w:t>
            </w:r>
            <w:r w:rsidR="001D3286" w:rsidRPr="00AB7A62">
              <w:rPr>
                <w:rFonts w:eastAsia="Times New Roman"/>
                <w:bCs/>
                <w:color w:val="000000"/>
                <w:lang w:eastAsia="es-CL"/>
              </w:rPr>
              <w:t xml:space="preserve">por lo que asociar </w:t>
            </w:r>
            <w:r w:rsidR="000B3110" w:rsidRPr="00AB7A62">
              <w:rPr>
                <w:rFonts w:eastAsia="Times New Roman"/>
                <w:bCs/>
                <w:color w:val="000000"/>
                <w:lang w:eastAsia="es-CL"/>
              </w:rPr>
              <w:t xml:space="preserve">la </w:t>
            </w:r>
            <w:r w:rsidR="001D3286" w:rsidRPr="00AB7A62">
              <w:rPr>
                <w:rFonts w:eastAsia="Times New Roman"/>
                <w:bCs/>
                <w:color w:val="000000"/>
                <w:lang w:eastAsia="es-CL"/>
              </w:rPr>
              <w:t xml:space="preserve">operación </w:t>
            </w:r>
            <w:r w:rsidR="000B3110" w:rsidRPr="00AB7A62">
              <w:rPr>
                <w:rFonts w:eastAsia="Times New Roman"/>
                <w:bCs/>
                <w:color w:val="000000"/>
                <w:lang w:eastAsia="es-CL"/>
              </w:rPr>
              <w:t xml:space="preserve">de dicha celda </w:t>
            </w:r>
            <w:r w:rsidR="001D3286" w:rsidRPr="00AB7A62">
              <w:rPr>
                <w:rFonts w:eastAsia="Times New Roman"/>
                <w:bCs/>
                <w:color w:val="000000"/>
                <w:lang w:eastAsia="es-CL"/>
              </w:rPr>
              <w:t>a l</w:t>
            </w:r>
            <w:r w:rsidR="00633415" w:rsidRPr="00AB7A62">
              <w:rPr>
                <w:rFonts w:eastAsia="Times New Roman"/>
                <w:bCs/>
                <w:color w:val="000000"/>
                <w:lang w:eastAsia="es-CL"/>
              </w:rPr>
              <w:t>as concentraciones de arsénico verificadas</w:t>
            </w:r>
            <w:r w:rsidR="000B3110" w:rsidRPr="00AB7A62">
              <w:rPr>
                <w:rFonts w:eastAsia="Times New Roman"/>
                <w:bCs/>
                <w:color w:val="000000"/>
                <w:lang w:eastAsia="es-CL"/>
              </w:rPr>
              <w:t xml:space="preserve"> resulta poco probable</w:t>
            </w:r>
            <w:r w:rsidR="00633415" w:rsidRPr="00AB7A62">
              <w:rPr>
                <w:rFonts w:eastAsia="Times New Roman"/>
                <w:bCs/>
                <w:color w:val="000000"/>
                <w:lang w:eastAsia="es-CL"/>
              </w:rPr>
              <w:t xml:space="preserve">. </w:t>
            </w:r>
            <w:r w:rsidR="00E9494A" w:rsidRPr="00AB7A62">
              <w:rPr>
                <w:rFonts w:eastAsia="Times New Roman"/>
                <w:bCs/>
                <w:color w:val="000000"/>
                <w:lang w:eastAsia="es-CL"/>
              </w:rPr>
              <w:t xml:space="preserve">Dado que el </w:t>
            </w:r>
            <w:r w:rsidR="00633415" w:rsidRPr="00AB7A62">
              <w:rPr>
                <w:rFonts w:eastAsia="Times New Roman"/>
                <w:bCs/>
                <w:color w:val="000000"/>
                <w:lang w:eastAsia="es-CL"/>
              </w:rPr>
              <w:t xml:space="preserve">P3 se ubica a 37 </w:t>
            </w:r>
            <w:proofErr w:type="spellStart"/>
            <w:r w:rsidR="00633415" w:rsidRPr="00AB7A62">
              <w:rPr>
                <w:rFonts w:eastAsia="Times New Roman"/>
                <w:bCs/>
                <w:color w:val="000000"/>
                <w:lang w:eastAsia="es-CL"/>
              </w:rPr>
              <w:t>mt</w:t>
            </w:r>
            <w:proofErr w:type="spellEnd"/>
            <w:r w:rsidR="00633415" w:rsidRPr="00AB7A62">
              <w:rPr>
                <w:rFonts w:eastAsia="Times New Roman"/>
                <w:bCs/>
                <w:color w:val="000000"/>
                <w:lang w:eastAsia="es-CL"/>
              </w:rPr>
              <w:t xml:space="preserve"> aprox. de la celda de seguridad N°8</w:t>
            </w:r>
            <w:r w:rsidR="00E9494A" w:rsidRPr="00AB7A62">
              <w:rPr>
                <w:rFonts w:eastAsia="Times New Roman"/>
                <w:bCs/>
                <w:color w:val="000000"/>
                <w:lang w:eastAsia="es-CL"/>
              </w:rPr>
              <w:t xml:space="preserve">, los excesos detectados de arsénico podrían ser causados por </w:t>
            </w:r>
            <w:r w:rsidR="00124B75" w:rsidRPr="00AB7A62">
              <w:rPr>
                <w:rFonts w:eastAsia="Times New Roman"/>
                <w:bCs/>
                <w:color w:val="000000"/>
                <w:lang w:eastAsia="es-CL"/>
              </w:rPr>
              <w:t xml:space="preserve">un </w:t>
            </w:r>
            <w:r w:rsidR="00E9494A" w:rsidRPr="00AB7A62">
              <w:rPr>
                <w:rFonts w:eastAsia="Times New Roman"/>
                <w:bCs/>
                <w:color w:val="000000"/>
                <w:lang w:eastAsia="es-CL"/>
              </w:rPr>
              <w:t xml:space="preserve">efecto de difusión, </w:t>
            </w:r>
            <w:r w:rsidR="005D3C30" w:rsidRPr="00AB7A62">
              <w:rPr>
                <w:rFonts w:eastAsia="Times New Roman"/>
                <w:bCs/>
                <w:color w:val="000000"/>
                <w:lang w:eastAsia="es-CL"/>
              </w:rPr>
              <w:t xml:space="preserve">no </w:t>
            </w:r>
            <w:proofErr w:type="gramStart"/>
            <w:r w:rsidR="005D3C30" w:rsidRPr="00AB7A62">
              <w:rPr>
                <w:rFonts w:eastAsia="Times New Roman"/>
                <w:bCs/>
                <w:color w:val="000000"/>
                <w:lang w:eastAsia="es-CL"/>
              </w:rPr>
              <w:t>obstante</w:t>
            </w:r>
            <w:proofErr w:type="gramEnd"/>
            <w:r w:rsidR="005D3C30" w:rsidRPr="00AB7A62">
              <w:rPr>
                <w:rFonts w:eastAsia="Times New Roman"/>
                <w:bCs/>
                <w:color w:val="000000"/>
                <w:lang w:eastAsia="es-CL"/>
              </w:rPr>
              <w:t xml:space="preserve"> </w:t>
            </w:r>
            <w:r w:rsidR="00E9494A" w:rsidRPr="00AB7A62">
              <w:rPr>
                <w:rFonts w:eastAsia="Times New Roman"/>
                <w:bCs/>
                <w:color w:val="000000"/>
                <w:lang w:eastAsia="es-CL"/>
              </w:rPr>
              <w:t>la fecha de cierre de dicha celda</w:t>
            </w:r>
            <w:r w:rsidR="005D3C30" w:rsidRPr="00AB7A62">
              <w:rPr>
                <w:rFonts w:eastAsia="Times New Roman"/>
                <w:bCs/>
                <w:color w:val="000000"/>
                <w:lang w:eastAsia="es-CL"/>
              </w:rPr>
              <w:t xml:space="preserve"> fue el</w:t>
            </w:r>
            <w:r w:rsidR="00E9494A" w:rsidRPr="00AB7A62">
              <w:rPr>
                <w:rFonts w:eastAsia="Times New Roman"/>
                <w:bCs/>
                <w:color w:val="000000"/>
                <w:lang w:eastAsia="es-CL"/>
              </w:rPr>
              <w:t xml:space="preserve"> </w:t>
            </w:r>
            <w:r w:rsidR="004A2A54" w:rsidRPr="00AB7A62">
              <w:rPr>
                <w:rFonts w:eastAsia="Times New Roman"/>
                <w:bCs/>
                <w:color w:val="000000"/>
                <w:lang w:eastAsia="es-CL"/>
              </w:rPr>
              <w:t>año 2013</w:t>
            </w:r>
            <w:r w:rsidR="004E1EBB" w:rsidRPr="00AB7A62">
              <w:rPr>
                <w:rFonts w:eastAsia="Times New Roman"/>
                <w:bCs/>
                <w:color w:val="000000"/>
                <w:lang w:eastAsia="es-CL"/>
              </w:rPr>
              <w:t xml:space="preserve">. </w:t>
            </w:r>
          </w:p>
          <w:p w14:paraId="35ECC15C" w14:textId="41D81844" w:rsidR="000E369C" w:rsidRPr="00AB7A62" w:rsidRDefault="00DA7A3A" w:rsidP="006D2EB8">
            <w:pPr>
              <w:pStyle w:val="Prrafodelista"/>
              <w:numPr>
                <w:ilvl w:val="0"/>
                <w:numId w:val="35"/>
              </w:numPr>
              <w:rPr>
                <w:rFonts w:eastAsia="Times New Roman"/>
                <w:bCs/>
                <w:color w:val="000000"/>
                <w:lang w:eastAsia="es-CL"/>
              </w:rPr>
            </w:pPr>
            <w:r w:rsidRPr="00AB7A62">
              <w:rPr>
                <w:rFonts w:eastAsia="Times New Roman"/>
                <w:bCs/>
                <w:color w:val="000000"/>
                <w:lang w:eastAsia="es-CL"/>
              </w:rPr>
              <w:t xml:space="preserve">La presencia de Arsénico se manifestó en el pozo de bombeo P0 y </w:t>
            </w:r>
            <w:r w:rsidR="00985E5B" w:rsidRPr="00AB7A62">
              <w:rPr>
                <w:rFonts w:eastAsia="Times New Roman"/>
                <w:bCs/>
                <w:color w:val="000000"/>
                <w:lang w:eastAsia="es-CL"/>
              </w:rPr>
              <w:t>los pozos de control</w:t>
            </w:r>
            <w:r w:rsidRPr="00AB7A62">
              <w:rPr>
                <w:rFonts w:eastAsia="Times New Roman"/>
                <w:bCs/>
                <w:color w:val="000000"/>
                <w:lang w:eastAsia="es-CL"/>
              </w:rPr>
              <w:t xml:space="preserve"> </w:t>
            </w:r>
            <w:r w:rsidR="005F4EAC" w:rsidRPr="00AB7A62">
              <w:rPr>
                <w:rFonts w:eastAsia="Times New Roman"/>
                <w:bCs/>
                <w:color w:val="000000"/>
                <w:lang w:eastAsia="es-CL"/>
              </w:rPr>
              <w:t>P1, P2</w:t>
            </w:r>
            <w:r w:rsidR="00C275F5" w:rsidRPr="00AB7A62">
              <w:rPr>
                <w:rFonts w:eastAsia="Times New Roman"/>
                <w:bCs/>
                <w:color w:val="000000"/>
                <w:lang w:eastAsia="es-CL"/>
              </w:rPr>
              <w:t xml:space="preserve"> </w:t>
            </w:r>
            <w:r w:rsidR="005F4EAC" w:rsidRPr="00AB7A62">
              <w:rPr>
                <w:rFonts w:eastAsia="Times New Roman"/>
                <w:bCs/>
                <w:color w:val="000000"/>
                <w:lang w:eastAsia="es-CL"/>
              </w:rPr>
              <w:t>y P6</w:t>
            </w:r>
            <w:r w:rsidRPr="00AB7A62">
              <w:rPr>
                <w:rFonts w:eastAsia="Times New Roman"/>
                <w:bCs/>
                <w:color w:val="000000"/>
                <w:lang w:eastAsia="es-CL"/>
              </w:rPr>
              <w:t xml:space="preserve"> </w:t>
            </w:r>
            <w:r w:rsidR="00A032D3" w:rsidRPr="00AB7A62">
              <w:rPr>
                <w:rFonts w:eastAsia="Times New Roman"/>
                <w:bCs/>
                <w:color w:val="000000"/>
                <w:lang w:eastAsia="es-CL"/>
              </w:rPr>
              <w:t>(Gráfico</w:t>
            </w:r>
            <w:r w:rsidR="008C1B72" w:rsidRPr="00AB7A62">
              <w:rPr>
                <w:rFonts w:eastAsia="Times New Roman"/>
                <w:bCs/>
                <w:color w:val="000000"/>
                <w:lang w:eastAsia="es-CL"/>
              </w:rPr>
              <w:t xml:space="preserve"> </w:t>
            </w:r>
            <w:r w:rsidR="00445C7E">
              <w:rPr>
                <w:rFonts w:eastAsia="Times New Roman"/>
                <w:bCs/>
                <w:color w:val="000000"/>
                <w:lang w:eastAsia="es-CL"/>
              </w:rPr>
              <w:t>7</w:t>
            </w:r>
            <w:r w:rsidR="00A032D3" w:rsidRPr="00AB7A62">
              <w:rPr>
                <w:rFonts w:eastAsia="Times New Roman"/>
                <w:bCs/>
                <w:color w:val="000000"/>
                <w:lang w:eastAsia="es-CL"/>
              </w:rPr>
              <w:t>)</w:t>
            </w:r>
            <w:r w:rsidR="005F4EAC" w:rsidRPr="00AB7A62">
              <w:rPr>
                <w:rFonts w:eastAsia="Times New Roman"/>
                <w:bCs/>
                <w:color w:val="000000"/>
                <w:lang w:eastAsia="es-CL"/>
              </w:rPr>
              <w:t xml:space="preserve">, </w:t>
            </w:r>
            <w:r w:rsidR="00455686" w:rsidRPr="00AB7A62">
              <w:rPr>
                <w:rFonts w:eastAsia="Times New Roman"/>
                <w:bCs/>
                <w:color w:val="000000"/>
                <w:lang w:eastAsia="es-CL"/>
              </w:rPr>
              <w:t>d</w:t>
            </w:r>
            <w:r w:rsidR="005F4EAC" w:rsidRPr="00AB7A62">
              <w:rPr>
                <w:rFonts w:eastAsia="Times New Roman"/>
                <w:bCs/>
                <w:color w:val="000000"/>
                <w:lang w:eastAsia="es-CL"/>
              </w:rPr>
              <w:t>e acuerdo a</w:t>
            </w:r>
            <w:r w:rsidR="00D64A70" w:rsidRPr="00AB7A62">
              <w:rPr>
                <w:rFonts w:eastAsia="Times New Roman"/>
                <w:bCs/>
                <w:color w:val="000000"/>
                <w:lang w:eastAsia="es-CL"/>
              </w:rPr>
              <w:t xml:space="preserve"> </w:t>
            </w:r>
            <w:r w:rsidR="005F4EAC" w:rsidRPr="00AB7A62">
              <w:rPr>
                <w:rFonts w:eastAsia="Times New Roman"/>
                <w:bCs/>
                <w:color w:val="000000"/>
                <w:lang w:eastAsia="es-CL"/>
              </w:rPr>
              <w:t>l</w:t>
            </w:r>
            <w:r w:rsidR="00D64A70" w:rsidRPr="00AB7A62">
              <w:rPr>
                <w:rFonts w:eastAsia="Times New Roman"/>
                <w:bCs/>
                <w:color w:val="000000"/>
                <w:lang w:eastAsia="es-CL"/>
              </w:rPr>
              <w:t>o</w:t>
            </w:r>
            <w:r w:rsidR="005F4EAC" w:rsidRPr="00AB7A62">
              <w:rPr>
                <w:rFonts w:eastAsia="Times New Roman"/>
                <w:bCs/>
                <w:color w:val="000000"/>
                <w:lang w:eastAsia="es-CL"/>
              </w:rPr>
              <w:t xml:space="preserve"> siguiente:</w:t>
            </w:r>
            <w:r w:rsidR="00B60CB4" w:rsidRPr="00AB7A62">
              <w:rPr>
                <w:rFonts w:eastAsia="Times New Roman"/>
                <w:bCs/>
                <w:color w:val="000000"/>
                <w:lang w:eastAsia="es-CL"/>
              </w:rPr>
              <w:t xml:space="preserve"> </w:t>
            </w:r>
            <w:r w:rsidR="000E369C" w:rsidRPr="00AB7A62">
              <w:rPr>
                <w:rFonts w:eastAsia="Times New Roman"/>
                <w:b/>
                <w:color w:val="000000"/>
                <w:lang w:eastAsia="es-CL"/>
              </w:rPr>
              <w:t>i)</w:t>
            </w:r>
            <w:r w:rsidR="000E369C" w:rsidRPr="00AB7A62">
              <w:rPr>
                <w:rFonts w:eastAsia="Times New Roman"/>
                <w:bCs/>
                <w:color w:val="000000"/>
                <w:lang w:eastAsia="es-CL"/>
              </w:rPr>
              <w:t xml:space="preserve"> P0 registro 2 excedencia</w:t>
            </w:r>
            <w:r w:rsidR="00631F14" w:rsidRPr="00AB7A62">
              <w:rPr>
                <w:rFonts w:eastAsia="Times New Roman"/>
                <w:bCs/>
                <w:color w:val="000000"/>
                <w:lang w:eastAsia="es-CL"/>
              </w:rPr>
              <w:t>s</w:t>
            </w:r>
            <w:r w:rsidR="009F30CA" w:rsidRPr="00AB7A62">
              <w:rPr>
                <w:rFonts w:eastAsia="Times New Roman"/>
                <w:bCs/>
                <w:color w:val="000000"/>
                <w:lang w:eastAsia="es-CL"/>
              </w:rPr>
              <w:t xml:space="preserve">, </w:t>
            </w:r>
            <w:r w:rsidR="000E369C" w:rsidRPr="00AB7A62">
              <w:rPr>
                <w:rFonts w:eastAsia="Times New Roman"/>
                <w:bCs/>
                <w:color w:val="000000"/>
                <w:lang w:eastAsia="es-CL"/>
              </w:rPr>
              <w:t xml:space="preserve">0,05 mg/l (15-12-2016) y 0,03 mg/l (14-06-2017); </w:t>
            </w:r>
            <w:proofErr w:type="spellStart"/>
            <w:r w:rsidR="000E369C" w:rsidRPr="00AB7A62">
              <w:rPr>
                <w:rFonts w:eastAsia="Times New Roman"/>
                <w:b/>
                <w:color w:val="000000"/>
                <w:lang w:eastAsia="es-CL"/>
              </w:rPr>
              <w:t>ii</w:t>
            </w:r>
            <w:proofErr w:type="spellEnd"/>
            <w:r w:rsidR="000E369C" w:rsidRPr="00AB7A62">
              <w:rPr>
                <w:rFonts w:eastAsia="Times New Roman"/>
                <w:b/>
                <w:color w:val="000000"/>
                <w:lang w:eastAsia="es-CL"/>
              </w:rPr>
              <w:t>)</w:t>
            </w:r>
            <w:r w:rsidR="000E369C" w:rsidRPr="00AB7A62">
              <w:rPr>
                <w:rFonts w:eastAsia="Times New Roman"/>
                <w:bCs/>
                <w:color w:val="000000"/>
                <w:lang w:eastAsia="es-CL"/>
              </w:rPr>
              <w:t xml:space="preserve"> P1 registro 13 excedencias, 0,24 mg/l (07-04-2016), 0,20 mg/l (13-06-2016), 0,13mg/l (14-06-2017), 0,04mg/l (30-10-2017), 0,12 mg/l (18-05-2018), 0,02mg/l (31-05-2018), 0,02 mg/l (20-06-2018), 0,06 mg/l (28-06-2018), 0,02 mg/l (17-07-2018), 0,03 mg/l (17-07-2018), 0,03 mg/l (20-08-2018), 0,02 mg/l (12-10-2018) y 0,06 mg/l (21-01-2019); </w:t>
            </w:r>
            <w:proofErr w:type="spellStart"/>
            <w:r w:rsidR="000E369C" w:rsidRPr="00AB7A62">
              <w:rPr>
                <w:rFonts w:eastAsia="Times New Roman"/>
                <w:b/>
                <w:color w:val="000000"/>
                <w:lang w:eastAsia="es-CL"/>
              </w:rPr>
              <w:t>iii</w:t>
            </w:r>
            <w:proofErr w:type="spellEnd"/>
            <w:r w:rsidR="000E369C" w:rsidRPr="00AB7A62">
              <w:rPr>
                <w:rFonts w:eastAsia="Times New Roman"/>
                <w:b/>
                <w:color w:val="000000"/>
                <w:lang w:eastAsia="es-CL"/>
              </w:rPr>
              <w:t>)</w:t>
            </w:r>
            <w:r w:rsidR="000E369C" w:rsidRPr="00AB7A62">
              <w:rPr>
                <w:rFonts w:eastAsia="Times New Roman"/>
                <w:bCs/>
                <w:color w:val="000000"/>
                <w:lang w:eastAsia="es-CL"/>
              </w:rPr>
              <w:t xml:space="preserve"> P2 registro 11 excedencia, 0,02 mg/l (07-04-2016), 0,02 mg/l (10-04-2017), 0,08 mg/l (14-06-2017), 0,02 mg/l (25-09-2017), 0,02 mg/l (30-10-2017), 0,02 mg/l (12-01-2018), 0,16 mg/l (28-06-2018), 0,07 mg/l (17-07-</w:t>
            </w:r>
            <w:r w:rsidR="000E369C" w:rsidRPr="00AB7A62">
              <w:rPr>
                <w:rFonts w:eastAsia="Times New Roman"/>
                <w:bCs/>
                <w:color w:val="000000"/>
                <w:lang w:eastAsia="es-CL"/>
              </w:rPr>
              <w:lastRenderedPageBreak/>
              <w:t xml:space="preserve">2018), 0,04 mg/l (29-09-2018), 0,05 mg/l (23-11-2018) y 0,17 mg/l (11-03-2019); </w:t>
            </w:r>
            <w:proofErr w:type="spellStart"/>
            <w:r w:rsidR="000E369C" w:rsidRPr="00AB7A62">
              <w:rPr>
                <w:rFonts w:eastAsia="Times New Roman"/>
                <w:b/>
                <w:color w:val="000000"/>
                <w:lang w:eastAsia="es-CL"/>
              </w:rPr>
              <w:t>iv</w:t>
            </w:r>
            <w:proofErr w:type="spellEnd"/>
            <w:r w:rsidR="000E369C" w:rsidRPr="00AB7A62">
              <w:rPr>
                <w:rFonts w:eastAsia="Times New Roman"/>
                <w:b/>
                <w:color w:val="000000"/>
                <w:lang w:eastAsia="es-CL"/>
              </w:rPr>
              <w:t>)</w:t>
            </w:r>
            <w:r w:rsidR="000E369C" w:rsidRPr="00AB7A62">
              <w:rPr>
                <w:rFonts w:eastAsia="Times New Roman"/>
                <w:bCs/>
                <w:color w:val="000000"/>
                <w:lang w:eastAsia="es-CL"/>
              </w:rPr>
              <w:t xml:space="preserve"> P6 registro 12 excedencia, 0,04 mg/l (31-05-2018), 0,03 mg/l (20-06-2018), 0,03 mg/l (17-07-2018), 0,03 mg/l (20-08-2018), 0,02 mg/l (25-09-2018), 0,02 mg/l (12-10-2018), 0,02 mg/l (13-11-2018), 0,02 mg/l (28-12-2018), 0,02 mg/l (21-01-2019), 0,02 mg/l (26-02-2019), 0,02 mg/l (11-03-2019) y 0,02 mg/l (13-05-2019).</w:t>
            </w:r>
          </w:p>
          <w:p w14:paraId="56C2BF83" w14:textId="110683F2" w:rsidR="000E369C" w:rsidRPr="003B4711" w:rsidRDefault="000E369C" w:rsidP="006D2EB8">
            <w:pPr>
              <w:pStyle w:val="Prrafodelista"/>
              <w:numPr>
                <w:ilvl w:val="0"/>
                <w:numId w:val="35"/>
              </w:numPr>
              <w:rPr>
                <w:rFonts w:eastAsia="Times New Roman"/>
                <w:bCs/>
                <w:color w:val="000000"/>
                <w:lang w:eastAsia="es-CL"/>
              </w:rPr>
            </w:pPr>
            <w:r w:rsidRPr="003B4711">
              <w:rPr>
                <w:rFonts w:eastAsia="Times New Roman"/>
                <w:bCs/>
                <w:color w:val="000000"/>
                <w:lang w:eastAsia="es-CL"/>
              </w:rPr>
              <w:t xml:space="preserve">Los </w:t>
            </w:r>
            <w:r w:rsidR="001E5835" w:rsidRPr="003B4711">
              <w:rPr>
                <w:rFonts w:eastAsia="Times New Roman"/>
                <w:bCs/>
                <w:color w:val="000000"/>
                <w:lang w:eastAsia="es-CL"/>
              </w:rPr>
              <w:t xml:space="preserve">pozos de </w:t>
            </w:r>
            <w:r w:rsidR="00963039" w:rsidRPr="003B4711">
              <w:rPr>
                <w:rFonts w:eastAsia="Times New Roman"/>
                <w:bCs/>
                <w:color w:val="000000"/>
                <w:lang w:eastAsia="es-CL"/>
              </w:rPr>
              <w:t xml:space="preserve">control </w:t>
            </w:r>
            <w:r w:rsidRPr="003B4711">
              <w:rPr>
                <w:rFonts w:eastAsia="Times New Roman"/>
                <w:bCs/>
                <w:color w:val="000000"/>
                <w:lang w:eastAsia="es-CL"/>
              </w:rPr>
              <w:t>P5, P7, P8, P9 y P10 no registraron superaciones de la norma de agua potable</w:t>
            </w:r>
            <w:r w:rsidRPr="003B4711">
              <w:t xml:space="preserve"> </w:t>
            </w:r>
            <w:r w:rsidRPr="003B4711">
              <w:rPr>
                <w:rFonts w:eastAsia="Times New Roman"/>
                <w:bCs/>
                <w:color w:val="000000"/>
                <w:lang w:eastAsia="es-CL"/>
              </w:rPr>
              <w:t xml:space="preserve">entre </w:t>
            </w:r>
            <w:r w:rsidR="005C7C8F">
              <w:rPr>
                <w:rFonts w:eastAsia="Times New Roman"/>
                <w:bCs/>
                <w:color w:val="000000"/>
                <w:lang w:eastAsia="es-CL"/>
              </w:rPr>
              <w:t xml:space="preserve">mayo </w:t>
            </w:r>
            <w:r w:rsidRPr="003B4711">
              <w:rPr>
                <w:rFonts w:eastAsia="Times New Roman"/>
                <w:bCs/>
                <w:color w:val="000000"/>
                <w:lang w:eastAsia="es-CL"/>
              </w:rPr>
              <w:t>de 201</w:t>
            </w:r>
            <w:r w:rsidR="005C7C8F">
              <w:rPr>
                <w:rFonts w:eastAsia="Times New Roman"/>
                <w:bCs/>
                <w:color w:val="000000"/>
                <w:lang w:eastAsia="es-CL"/>
              </w:rPr>
              <w:t>8</w:t>
            </w:r>
            <w:r w:rsidRPr="003B4711">
              <w:rPr>
                <w:rFonts w:eastAsia="Times New Roman"/>
                <w:bCs/>
                <w:color w:val="000000"/>
                <w:lang w:eastAsia="es-CL"/>
              </w:rPr>
              <w:t xml:space="preserve"> y mayo de 2019.</w:t>
            </w:r>
          </w:p>
          <w:p w14:paraId="2AB008F3" w14:textId="542A8E0E" w:rsidR="00971787" w:rsidRPr="00445C7E" w:rsidRDefault="00532EAF" w:rsidP="006D2EB8">
            <w:pPr>
              <w:pStyle w:val="Prrafodelista"/>
              <w:numPr>
                <w:ilvl w:val="0"/>
                <w:numId w:val="35"/>
              </w:numPr>
              <w:rPr>
                <w:rFonts w:eastAsia="Times New Roman"/>
                <w:bCs/>
                <w:color w:val="000000"/>
                <w:lang w:eastAsia="es-CL"/>
              </w:rPr>
            </w:pPr>
            <w:r w:rsidRPr="003B4711">
              <w:rPr>
                <w:rFonts w:eastAsia="Times New Roman"/>
                <w:bCs/>
                <w:color w:val="000000"/>
                <w:lang w:eastAsia="es-CL"/>
              </w:rPr>
              <w:t xml:space="preserve">El </w:t>
            </w:r>
            <w:r w:rsidR="00E557BA" w:rsidRPr="003B4711">
              <w:rPr>
                <w:rFonts w:eastAsia="Times New Roman"/>
                <w:bCs/>
                <w:color w:val="000000"/>
                <w:lang w:eastAsia="es-CL"/>
              </w:rPr>
              <w:t xml:space="preserve">arsénico </w:t>
            </w:r>
            <w:r w:rsidR="00C32AB7" w:rsidRPr="003B4711">
              <w:rPr>
                <w:rFonts w:eastAsia="Times New Roman"/>
                <w:bCs/>
                <w:color w:val="000000"/>
                <w:lang w:eastAsia="es-CL"/>
              </w:rPr>
              <w:t>en exceso</w:t>
            </w:r>
            <w:r w:rsidRPr="003B4711">
              <w:rPr>
                <w:rFonts w:eastAsia="Times New Roman"/>
                <w:bCs/>
                <w:color w:val="000000"/>
                <w:lang w:eastAsia="es-CL"/>
              </w:rPr>
              <w:t xml:space="preserve">, </w:t>
            </w:r>
            <w:r w:rsidR="00C32AB7" w:rsidRPr="003B4711">
              <w:rPr>
                <w:rFonts w:eastAsia="Times New Roman"/>
                <w:bCs/>
                <w:color w:val="000000"/>
                <w:lang w:eastAsia="es-CL"/>
              </w:rPr>
              <w:t>verificad</w:t>
            </w:r>
            <w:r w:rsidRPr="003B4711">
              <w:rPr>
                <w:rFonts w:eastAsia="Times New Roman"/>
                <w:bCs/>
                <w:color w:val="000000"/>
                <w:lang w:eastAsia="es-CL"/>
              </w:rPr>
              <w:t>o</w:t>
            </w:r>
            <w:r w:rsidR="00C32AB7" w:rsidRPr="003B4711">
              <w:rPr>
                <w:rFonts w:eastAsia="Times New Roman"/>
                <w:bCs/>
                <w:color w:val="000000"/>
                <w:lang w:eastAsia="es-CL"/>
              </w:rPr>
              <w:t xml:space="preserve"> en </w:t>
            </w:r>
            <w:r w:rsidR="003F34F6" w:rsidRPr="003B4711">
              <w:rPr>
                <w:rFonts w:eastAsia="Times New Roman"/>
                <w:bCs/>
                <w:color w:val="000000"/>
                <w:lang w:eastAsia="es-CL"/>
              </w:rPr>
              <w:t xml:space="preserve">los pozos de bombeo P0 y </w:t>
            </w:r>
            <w:r w:rsidR="00E557BA" w:rsidRPr="003B4711">
              <w:rPr>
                <w:rFonts w:eastAsia="Times New Roman"/>
                <w:bCs/>
                <w:color w:val="000000"/>
                <w:lang w:eastAsia="es-CL"/>
              </w:rPr>
              <w:t xml:space="preserve">de </w:t>
            </w:r>
            <w:r w:rsidR="004661F4" w:rsidRPr="003B4711">
              <w:rPr>
                <w:rFonts w:eastAsia="Times New Roman"/>
                <w:bCs/>
                <w:color w:val="000000"/>
                <w:lang w:eastAsia="es-CL"/>
              </w:rPr>
              <w:t xml:space="preserve">control </w:t>
            </w:r>
            <w:r w:rsidR="00E557BA" w:rsidRPr="003B4711">
              <w:rPr>
                <w:rFonts w:eastAsia="Times New Roman"/>
                <w:bCs/>
                <w:color w:val="000000"/>
                <w:lang w:eastAsia="es-CL"/>
              </w:rPr>
              <w:t>P1, P2 y P6</w:t>
            </w:r>
            <w:r w:rsidR="00C32AB7" w:rsidRPr="003B4711">
              <w:rPr>
                <w:rFonts w:eastAsia="Times New Roman"/>
                <w:bCs/>
                <w:color w:val="000000"/>
                <w:lang w:eastAsia="es-CL"/>
              </w:rPr>
              <w:t xml:space="preserve">, durante el periodo revisado, </w:t>
            </w:r>
            <w:r w:rsidR="001A32B1" w:rsidRPr="00C23AAB">
              <w:rPr>
                <w:rFonts w:eastAsia="Times New Roman"/>
                <w:bCs/>
                <w:color w:val="000000"/>
                <w:lang w:eastAsia="es-CL"/>
              </w:rPr>
              <w:t>evidenci</w:t>
            </w:r>
            <w:r w:rsidR="001949B4" w:rsidRPr="00C23AAB">
              <w:rPr>
                <w:rFonts w:eastAsia="Times New Roman"/>
                <w:bCs/>
                <w:color w:val="000000"/>
                <w:lang w:eastAsia="es-CL"/>
              </w:rPr>
              <w:t xml:space="preserve">ó </w:t>
            </w:r>
            <w:r w:rsidR="00E557BA" w:rsidRPr="00C23AAB">
              <w:rPr>
                <w:rFonts w:eastAsia="Times New Roman"/>
                <w:bCs/>
                <w:color w:val="000000"/>
                <w:lang w:eastAsia="es-CL"/>
              </w:rPr>
              <w:t>fluctuaciones que pueden ser consideradas no cíclicas</w:t>
            </w:r>
            <w:r w:rsidR="00967B00" w:rsidRPr="003B4711">
              <w:rPr>
                <w:rFonts w:eastAsia="Times New Roman"/>
                <w:bCs/>
                <w:color w:val="000000"/>
                <w:lang w:eastAsia="es-CL"/>
              </w:rPr>
              <w:t xml:space="preserve"> (</w:t>
            </w:r>
            <w:r w:rsidR="00967B00" w:rsidRPr="00445C7E">
              <w:rPr>
                <w:rFonts w:eastAsia="Times New Roman"/>
                <w:bCs/>
                <w:color w:val="000000"/>
                <w:lang w:eastAsia="es-CL"/>
              </w:rPr>
              <w:t>Gráfico</w:t>
            </w:r>
            <w:r w:rsidR="00AA2C14" w:rsidRPr="00445C7E">
              <w:rPr>
                <w:rFonts w:eastAsia="Times New Roman"/>
                <w:bCs/>
                <w:color w:val="000000"/>
                <w:lang w:eastAsia="es-CL"/>
              </w:rPr>
              <w:t xml:space="preserve"> </w:t>
            </w:r>
            <w:r w:rsidR="00364A83" w:rsidRPr="00445C7E">
              <w:rPr>
                <w:rFonts w:eastAsia="Times New Roman"/>
                <w:bCs/>
                <w:color w:val="000000"/>
                <w:lang w:eastAsia="es-CL"/>
              </w:rPr>
              <w:t>7</w:t>
            </w:r>
            <w:r w:rsidR="00967B00" w:rsidRPr="003B4711">
              <w:rPr>
                <w:rFonts w:eastAsia="Times New Roman"/>
                <w:bCs/>
                <w:color w:val="000000"/>
                <w:lang w:eastAsia="es-CL"/>
              </w:rPr>
              <w:t>)</w:t>
            </w:r>
            <w:r w:rsidR="00E557BA" w:rsidRPr="003B4711">
              <w:rPr>
                <w:rFonts w:eastAsia="Times New Roman"/>
                <w:bCs/>
                <w:color w:val="000000"/>
                <w:lang w:eastAsia="es-CL"/>
              </w:rPr>
              <w:t xml:space="preserve">. </w:t>
            </w:r>
            <w:r w:rsidR="005F7754" w:rsidRPr="003B4711">
              <w:rPr>
                <w:rFonts w:eastAsia="Times New Roman"/>
                <w:bCs/>
                <w:color w:val="000000"/>
                <w:lang w:eastAsia="es-CL"/>
              </w:rPr>
              <w:t>Las 2 excedencias registradas en el pozo P0</w:t>
            </w:r>
            <w:r w:rsidR="00AB1B52" w:rsidRPr="003B4711">
              <w:rPr>
                <w:rFonts w:eastAsia="Times New Roman"/>
                <w:bCs/>
                <w:color w:val="000000"/>
                <w:lang w:eastAsia="es-CL"/>
              </w:rPr>
              <w:t xml:space="preserve">, </w:t>
            </w:r>
            <w:r w:rsidR="005F7754" w:rsidRPr="003B4711">
              <w:rPr>
                <w:rFonts w:eastAsia="Times New Roman"/>
                <w:bCs/>
                <w:color w:val="000000"/>
                <w:lang w:eastAsia="es-CL"/>
              </w:rPr>
              <w:t xml:space="preserve">no exceden la condición de </w:t>
            </w:r>
            <w:proofErr w:type="spellStart"/>
            <w:r w:rsidR="005F7754" w:rsidRPr="003B4711">
              <w:rPr>
                <w:rFonts w:eastAsia="Times New Roman"/>
                <w:bCs/>
                <w:color w:val="000000"/>
                <w:lang w:eastAsia="es-CL"/>
              </w:rPr>
              <w:t>linea</w:t>
            </w:r>
            <w:proofErr w:type="spellEnd"/>
            <w:r w:rsidR="005F7754" w:rsidRPr="003B4711">
              <w:rPr>
                <w:rFonts w:eastAsia="Times New Roman"/>
                <w:bCs/>
                <w:color w:val="000000"/>
                <w:lang w:eastAsia="es-CL"/>
              </w:rPr>
              <w:t xml:space="preserve"> base establecida para este parámetro por el P90%</w:t>
            </w:r>
            <w:r w:rsidR="00A07218">
              <w:rPr>
                <w:rFonts w:eastAsia="Times New Roman"/>
                <w:bCs/>
                <w:color w:val="000000"/>
                <w:lang w:eastAsia="es-CL"/>
              </w:rPr>
              <w:t xml:space="preserve"> </w:t>
            </w:r>
            <w:r w:rsidR="00E45B9F">
              <w:rPr>
                <w:rFonts w:eastAsia="Times New Roman"/>
                <w:bCs/>
                <w:color w:val="000000"/>
                <w:lang w:eastAsia="es-CL"/>
              </w:rPr>
              <w:t>y</w:t>
            </w:r>
            <w:r w:rsidR="00A07218">
              <w:rPr>
                <w:rFonts w:eastAsia="Times New Roman"/>
                <w:bCs/>
                <w:color w:val="000000"/>
                <w:lang w:eastAsia="es-CL"/>
              </w:rPr>
              <w:t xml:space="preserve"> PAT</w:t>
            </w:r>
            <w:r w:rsidR="005F7754" w:rsidRPr="003B4711">
              <w:rPr>
                <w:rFonts w:eastAsia="Times New Roman"/>
                <w:bCs/>
                <w:color w:val="000000"/>
                <w:lang w:eastAsia="es-CL"/>
              </w:rPr>
              <w:t xml:space="preserve">. </w:t>
            </w:r>
            <w:r w:rsidR="004661F4" w:rsidRPr="00445C7E">
              <w:rPr>
                <w:rFonts w:eastAsia="Times New Roman"/>
                <w:bCs/>
                <w:color w:val="000000"/>
                <w:lang w:eastAsia="es-CL"/>
              </w:rPr>
              <w:t xml:space="preserve">Para el </w:t>
            </w:r>
            <w:r w:rsidR="00E557BA" w:rsidRPr="00445C7E">
              <w:rPr>
                <w:rFonts w:eastAsia="Times New Roman"/>
                <w:bCs/>
                <w:color w:val="000000"/>
                <w:lang w:eastAsia="es-CL"/>
              </w:rPr>
              <w:t>P1,</w:t>
            </w:r>
            <w:r w:rsidR="00E557BA" w:rsidRPr="003B4711">
              <w:rPr>
                <w:rFonts w:eastAsia="Times New Roman"/>
                <w:bCs/>
                <w:color w:val="000000"/>
                <w:lang w:eastAsia="es-CL"/>
              </w:rPr>
              <w:t xml:space="preserve"> los valores más altos son obtenidos durante el año 2016 </w:t>
            </w:r>
            <w:r w:rsidR="00F4243B" w:rsidRPr="003B4711">
              <w:rPr>
                <w:rFonts w:eastAsia="Times New Roman"/>
                <w:bCs/>
                <w:color w:val="000000"/>
                <w:lang w:eastAsia="es-CL"/>
              </w:rPr>
              <w:t xml:space="preserve">(0,24 mg/l </w:t>
            </w:r>
            <w:r w:rsidR="00551750" w:rsidRPr="003B4711">
              <w:rPr>
                <w:rFonts w:eastAsia="Times New Roman"/>
                <w:bCs/>
                <w:color w:val="000000"/>
                <w:lang w:eastAsia="es-CL"/>
              </w:rPr>
              <w:t>el 0</w:t>
            </w:r>
            <w:r w:rsidR="00F4243B" w:rsidRPr="003B4711">
              <w:rPr>
                <w:rFonts w:eastAsia="Times New Roman"/>
                <w:bCs/>
                <w:color w:val="000000"/>
                <w:lang w:eastAsia="es-CL"/>
              </w:rPr>
              <w:t>7-04-2016</w:t>
            </w:r>
            <w:r w:rsidR="00551750" w:rsidRPr="003B4711">
              <w:rPr>
                <w:rFonts w:eastAsia="Times New Roman"/>
                <w:bCs/>
                <w:color w:val="000000"/>
                <w:lang w:eastAsia="es-CL"/>
              </w:rPr>
              <w:t xml:space="preserve"> y </w:t>
            </w:r>
            <w:r w:rsidR="00F4243B" w:rsidRPr="003B4711">
              <w:rPr>
                <w:rFonts w:eastAsia="Times New Roman"/>
                <w:bCs/>
                <w:color w:val="000000"/>
                <w:lang w:eastAsia="es-CL"/>
              </w:rPr>
              <w:t xml:space="preserve">0,20 mg/l </w:t>
            </w:r>
            <w:r w:rsidR="00551750" w:rsidRPr="003B4711">
              <w:rPr>
                <w:rFonts w:eastAsia="Times New Roman"/>
                <w:bCs/>
                <w:color w:val="000000"/>
                <w:lang w:eastAsia="es-CL"/>
              </w:rPr>
              <w:t xml:space="preserve">el </w:t>
            </w:r>
            <w:r w:rsidR="00F4243B" w:rsidRPr="003B4711">
              <w:rPr>
                <w:rFonts w:eastAsia="Times New Roman"/>
                <w:bCs/>
                <w:color w:val="000000"/>
                <w:lang w:eastAsia="es-CL"/>
              </w:rPr>
              <w:t>13-06-2016)</w:t>
            </w:r>
            <w:r w:rsidR="00551750" w:rsidRPr="003B4711">
              <w:rPr>
                <w:rFonts w:eastAsia="Times New Roman"/>
                <w:bCs/>
                <w:color w:val="000000"/>
                <w:lang w:eastAsia="es-CL"/>
              </w:rPr>
              <w:t xml:space="preserve">, </w:t>
            </w:r>
            <w:r w:rsidR="00E557BA" w:rsidRPr="003B4711">
              <w:rPr>
                <w:rFonts w:eastAsia="Times New Roman"/>
                <w:bCs/>
                <w:color w:val="000000"/>
                <w:lang w:eastAsia="es-CL"/>
              </w:rPr>
              <w:t>tendie</w:t>
            </w:r>
            <w:r w:rsidR="00551750" w:rsidRPr="003B4711">
              <w:rPr>
                <w:rFonts w:eastAsia="Times New Roman"/>
                <w:bCs/>
                <w:color w:val="000000"/>
                <w:lang w:eastAsia="es-CL"/>
              </w:rPr>
              <w:t xml:space="preserve">ndo </w:t>
            </w:r>
            <w:r w:rsidR="00E557BA" w:rsidRPr="003B4711">
              <w:rPr>
                <w:rFonts w:eastAsia="Times New Roman"/>
                <w:bCs/>
                <w:color w:val="000000"/>
                <w:lang w:eastAsia="es-CL"/>
              </w:rPr>
              <w:t xml:space="preserve">a la baja </w:t>
            </w:r>
            <w:r w:rsidR="00551750" w:rsidRPr="003B4711">
              <w:rPr>
                <w:rFonts w:eastAsia="Times New Roman"/>
                <w:bCs/>
                <w:color w:val="000000"/>
                <w:lang w:eastAsia="es-CL"/>
              </w:rPr>
              <w:t xml:space="preserve">el año </w:t>
            </w:r>
            <w:r w:rsidR="00E557BA" w:rsidRPr="003B4711">
              <w:rPr>
                <w:rFonts w:eastAsia="Times New Roman"/>
                <w:bCs/>
                <w:color w:val="000000"/>
                <w:lang w:eastAsia="es-CL"/>
              </w:rPr>
              <w:t>2019</w:t>
            </w:r>
            <w:r w:rsidR="00551750" w:rsidRPr="003B4711">
              <w:rPr>
                <w:rFonts w:eastAsia="Times New Roman"/>
                <w:bCs/>
                <w:color w:val="000000"/>
                <w:lang w:eastAsia="es-CL"/>
              </w:rPr>
              <w:t xml:space="preserve">, siendo </w:t>
            </w:r>
            <w:r w:rsidR="005F7754" w:rsidRPr="003B4711">
              <w:rPr>
                <w:rFonts w:eastAsia="Times New Roman"/>
                <w:bCs/>
                <w:color w:val="000000"/>
                <w:lang w:eastAsia="es-CL"/>
              </w:rPr>
              <w:t xml:space="preserve">el 21-01-2019, la </w:t>
            </w:r>
            <w:r w:rsidR="00551750" w:rsidRPr="003B4711">
              <w:rPr>
                <w:rFonts w:eastAsia="Times New Roman"/>
                <w:bCs/>
                <w:color w:val="000000"/>
                <w:lang w:eastAsia="es-CL"/>
              </w:rPr>
              <w:t>últim</w:t>
            </w:r>
            <w:r w:rsidR="00D3203A" w:rsidRPr="003B4711">
              <w:rPr>
                <w:rFonts w:eastAsia="Times New Roman"/>
                <w:bCs/>
                <w:color w:val="000000"/>
                <w:lang w:eastAsia="es-CL"/>
              </w:rPr>
              <w:t xml:space="preserve">a </w:t>
            </w:r>
            <w:r w:rsidR="005F7754" w:rsidRPr="003B4711">
              <w:rPr>
                <w:rFonts w:eastAsia="Times New Roman"/>
                <w:bCs/>
                <w:color w:val="000000"/>
                <w:lang w:eastAsia="es-CL"/>
              </w:rPr>
              <w:t xml:space="preserve">vez que se excede </w:t>
            </w:r>
            <w:r w:rsidR="00551750" w:rsidRPr="003B4711">
              <w:rPr>
                <w:rFonts w:eastAsia="Times New Roman"/>
                <w:bCs/>
                <w:color w:val="000000"/>
                <w:lang w:eastAsia="es-CL"/>
              </w:rPr>
              <w:t xml:space="preserve">la norma de agua </w:t>
            </w:r>
            <w:r w:rsidR="005F7754" w:rsidRPr="003B4711">
              <w:rPr>
                <w:rFonts w:eastAsia="Times New Roman"/>
                <w:bCs/>
                <w:color w:val="000000"/>
                <w:lang w:eastAsia="es-CL"/>
              </w:rPr>
              <w:t>potable (</w:t>
            </w:r>
            <w:r w:rsidR="00E557BA" w:rsidRPr="003B4711">
              <w:rPr>
                <w:rFonts w:eastAsia="Times New Roman"/>
                <w:bCs/>
                <w:color w:val="000000"/>
                <w:lang w:eastAsia="es-CL"/>
              </w:rPr>
              <w:t>0,06 mg/l</w:t>
            </w:r>
            <w:r w:rsidR="005F7754" w:rsidRPr="003B4711">
              <w:rPr>
                <w:rFonts w:eastAsia="Times New Roman"/>
                <w:bCs/>
                <w:color w:val="000000"/>
                <w:lang w:eastAsia="es-CL"/>
              </w:rPr>
              <w:t>)</w:t>
            </w:r>
            <w:r w:rsidR="00182F9B" w:rsidRPr="003B4711">
              <w:rPr>
                <w:rFonts w:eastAsia="Times New Roman"/>
                <w:bCs/>
                <w:color w:val="000000"/>
                <w:lang w:eastAsia="es-CL"/>
              </w:rPr>
              <w:t xml:space="preserve">. </w:t>
            </w:r>
            <w:r w:rsidR="00273F81">
              <w:rPr>
                <w:rFonts w:eastAsia="Times New Roman"/>
                <w:bCs/>
                <w:color w:val="000000"/>
                <w:lang w:eastAsia="es-CL"/>
              </w:rPr>
              <w:t xml:space="preserve">Si se compara con </w:t>
            </w:r>
            <w:r w:rsidR="00273F81" w:rsidRPr="003B4711">
              <w:rPr>
                <w:rFonts w:eastAsia="Times New Roman"/>
                <w:bCs/>
                <w:color w:val="000000"/>
                <w:lang w:eastAsia="es-CL"/>
              </w:rPr>
              <w:t xml:space="preserve">la condición de </w:t>
            </w:r>
            <w:proofErr w:type="spellStart"/>
            <w:r w:rsidR="00273F81" w:rsidRPr="003B4711">
              <w:rPr>
                <w:rFonts w:eastAsia="Times New Roman"/>
                <w:bCs/>
                <w:color w:val="000000"/>
                <w:lang w:eastAsia="es-CL"/>
              </w:rPr>
              <w:t>linea</w:t>
            </w:r>
            <w:proofErr w:type="spellEnd"/>
            <w:r w:rsidR="00273F81" w:rsidRPr="003B4711">
              <w:rPr>
                <w:rFonts w:eastAsia="Times New Roman"/>
                <w:bCs/>
                <w:color w:val="000000"/>
                <w:lang w:eastAsia="es-CL"/>
              </w:rPr>
              <w:t xml:space="preserve"> base establecida para este parámetro por el P90%</w:t>
            </w:r>
            <w:r w:rsidR="00A06576">
              <w:rPr>
                <w:rFonts w:eastAsia="Times New Roman"/>
                <w:bCs/>
                <w:color w:val="000000"/>
                <w:lang w:eastAsia="es-CL"/>
              </w:rPr>
              <w:t xml:space="preserve"> o PAT</w:t>
            </w:r>
            <w:r w:rsidR="00273F81">
              <w:rPr>
                <w:rFonts w:eastAsia="Times New Roman"/>
                <w:bCs/>
                <w:color w:val="000000"/>
                <w:lang w:eastAsia="es-CL"/>
              </w:rPr>
              <w:t>, se tiene que</w:t>
            </w:r>
            <w:r w:rsidR="006E7FEF">
              <w:rPr>
                <w:rFonts w:eastAsia="Times New Roman"/>
                <w:bCs/>
                <w:color w:val="000000"/>
                <w:lang w:eastAsia="es-CL"/>
              </w:rPr>
              <w:t xml:space="preserve"> </w:t>
            </w:r>
            <w:r w:rsidR="00273F81">
              <w:rPr>
                <w:rFonts w:eastAsia="Times New Roman"/>
                <w:bCs/>
                <w:color w:val="000000"/>
                <w:lang w:eastAsia="es-CL"/>
              </w:rPr>
              <w:t>d</w:t>
            </w:r>
            <w:r w:rsidR="00E24616" w:rsidRPr="003B4711">
              <w:rPr>
                <w:rFonts w:eastAsia="Times New Roman"/>
                <w:bCs/>
                <w:color w:val="000000"/>
                <w:lang w:eastAsia="es-CL"/>
              </w:rPr>
              <w:t xml:space="preserve">e los 13 excesos en 4 se excede </w:t>
            </w:r>
            <w:r w:rsidR="00273F81">
              <w:rPr>
                <w:rFonts w:eastAsia="Times New Roman"/>
                <w:bCs/>
                <w:color w:val="000000"/>
                <w:lang w:eastAsia="es-CL"/>
              </w:rPr>
              <w:t xml:space="preserve">dicha </w:t>
            </w:r>
            <w:r w:rsidR="00E24616" w:rsidRPr="003B4711">
              <w:rPr>
                <w:rFonts w:eastAsia="Times New Roman"/>
                <w:bCs/>
                <w:color w:val="000000"/>
                <w:lang w:eastAsia="es-CL"/>
              </w:rPr>
              <w:t>condición</w:t>
            </w:r>
            <w:r w:rsidR="00A06576">
              <w:rPr>
                <w:rFonts w:eastAsia="Times New Roman"/>
                <w:bCs/>
                <w:color w:val="000000"/>
                <w:lang w:eastAsia="es-CL"/>
              </w:rPr>
              <w:t>, entre abril de 2016 y mayo 2018</w:t>
            </w:r>
            <w:r w:rsidR="00E24616" w:rsidRPr="00A06576">
              <w:rPr>
                <w:rFonts w:eastAsia="Times New Roman"/>
                <w:bCs/>
                <w:color w:val="000000"/>
                <w:lang w:eastAsia="es-CL"/>
              </w:rPr>
              <w:t xml:space="preserve">. </w:t>
            </w:r>
            <w:r w:rsidR="00E45B9F">
              <w:rPr>
                <w:rFonts w:eastAsia="Times New Roman"/>
                <w:bCs/>
                <w:color w:val="000000"/>
                <w:lang w:eastAsia="es-CL"/>
              </w:rPr>
              <w:t xml:space="preserve">Entre </w:t>
            </w:r>
            <w:r w:rsidR="00F4243B" w:rsidRPr="00A06576">
              <w:rPr>
                <w:rFonts w:eastAsia="Times New Roman"/>
                <w:bCs/>
                <w:color w:val="000000"/>
                <w:lang w:eastAsia="es-CL"/>
              </w:rPr>
              <w:t>mayo de 201</w:t>
            </w:r>
            <w:r w:rsidR="00724964" w:rsidRPr="00A06576">
              <w:rPr>
                <w:rFonts w:eastAsia="Times New Roman"/>
                <w:bCs/>
                <w:color w:val="000000"/>
                <w:lang w:eastAsia="es-CL"/>
              </w:rPr>
              <w:t>8</w:t>
            </w:r>
            <w:r w:rsidR="00E45B9F">
              <w:rPr>
                <w:rFonts w:eastAsia="Times New Roman"/>
                <w:bCs/>
                <w:color w:val="000000"/>
                <w:lang w:eastAsia="es-CL"/>
              </w:rPr>
              <w:t xml:space="preserve"> y mayo de 2019 </w:t>
            </w:r>
            <w:r w:rsidR="00F4243B" w:rsidRPr="00A06576">
              <w:rPr>
                <w:rFonts w:eastAsia="Times New Roman"/>
                <w:bCs/>
                <w:color w:val="000000"/>
                <w:lang w:eastAsia="es-CL"/>
              </w:rPr>
              <w:t xml:space="preserve">los valores </w:t>
            </w:r>
            <w:r w:rsidR="00A01779" w:rsidRPr="00A06576">
              <w:rPr>
                <w:rFonts w:eastAsia="Times New Roman"/>
                <w:bCs/>
                <w:color w:val="000000"/>
                <w:lang w:eastAsia="es-CL"/>
              </w:rPr>
              <w:t xml:space="preserve">no exceden la condición de </w:t>
            </w:r>
            <w:proofErr w:type="spellStart"/>
            <w:r w:rsidR="00A01779" w:rsidRPr="00A06576">
              <w:rPr>
                <w:rFonts w:eastAsia="Times New Roman"/>
                <w:bCs/>
                <w:color w:val="000000"/>
                <w:lang w:eastAsia="es-CL"/>
              </w:rPr>
              <w:t>linea</w:t>
            </w:r>
            <w:proofErr w:type="spellEnd"/>
            <w:r w:rsidR="00A01779" w:rsidRPr="00A06576">
              <w:rPr>
                <w:rFonts w:eastAsia="Times New Roman"/>
                <w:bCs/>
                <w:color w:val="000000"/>
                <w:lang w:eastAsia="es-CL"/>
              </w:rPr>
              <w:t xml:space="preserve"> base </w:t>
            </w:r>
            <w:r w:rsidR="00F4243B" w:rsidRPr="00A06576">
              <w:rPr>
                <w:rFonts w:eastAsia="Times New Roman"/>
                <w:bCs/>
                <w:color w:val="000000"/>
                <w:lang w:eastAsia="es-CL"/>
              </w:rPr>
              <w:t>y PAT</w:t>
            </w:r>
            <w:r w:rsidR="00F4243B" w:rsidRPr="003B4711">
              <w:rPr>
                <w:rFonts w:eastAsia="Times New Roman"/>
                <w:bCs/>
                <w:color w:val="000000"/>
                <w:lang w:eastAsia="es-CL"/>
              </w:rPr>
              <w:t xml:space="preserve">. </w:t>
            </w:r>
            <w:r w:rsidR="00E557BA" w:rsidRPr="00445C7E">
              <w:rPr>
                <w:rFonts w:eastAsia="Times New Roman"/>
                <w:bCs/>
                <w:color w:val="000000"/>
                <w:lang w:eastAsia="es-CL"/>
              </w:rPr>
              <w:t>El P2</w:t>
            </w:r>
            <w:r w:rsidR="00E557BA" w:rsidRPr="003B4711">
              <w:rPr>
                <w:rFonts w:eastAsia="Times New Roman"/>
                <w:bCs/>
                <w:color w:val="000000"/>
                <w:lang w:eastAsia="es-CL"/>
              </w:rPr>
              <w:t xml:space="preserve"> oscila entre el valor más bajo</w:t>
            </w:r>
            <w:r w:rsidR="001662D1" w:rsidRPr="003B4711">
              <w:rPr>
                <w:rFonts w:eastAsia="Times New Roman"/>
                <w:bCs/>
                <w:color w:val="000000"/>
                <w:lang w:eastAsia="es-CL"/>
              </w:rPr>
              <w:t xml:space="preserve"> </w:t>
            </w:r>
            <w:r w:rsidR="00E557BA" w:rsidRPr="003B4711">
              <w:rPr>
                <w:rFonts w:eastAsia="Times New Roman"/>
                <w:bCs/>
                <w:color w:val="000000"/>
                <w:lang w:eastAsia="es-CL"/>
              </w:rPr>
              <w:t xml:space="preserve">el 2016 </w:t>
            </w:r>
            <w:r w:rsidR="006860E1" w:rsidRPr="003B4711">
              <w:rPr>
                <w:rFonts w:eastAsia="Times New Roman"/>
                <w:bCs/>
                <w:color w:val="000000"/>
                <w:lang w:eastAsia="es-CL"/>
              </w:rPr>
              <w:t xml:space="preserve">y 2017 </w:t>
            </w:r>
            <w:r w:rsidR="00E557BA" w:rsidRPr="003B4711">
              <w:rPr>
                <w:rFonts w:eastAsia="Times New Roman"/>
                <w:bCs/>
                <w:color w:val="000000"/>
                <w:lang w:eastAsia="es-CL"/>
              </w:rPr>
              <w:t>(0,02 mg/l</w:t>
            </w:r>
            <w:r w:rsidR="006860E1" w:rsidRPr="003B4711">
              <w:rPr>
                <w:rFonts w:eastAsia="Times New Roman"/>
                <w:bCs/>
                <w:color w:val="000000"/>
                <w:lang w:eastAsia="es-CL"/>
              </w:rPr>
              <w:t xml:space="preserve">), </w:t>
            </w:r>
            <w:r w:rsidR="001662D1" w:rsidRPr="003B4711">
              <w:rPr>
                <w:rFonts w:eastAsia="Times New Roman"/>
                <w:bCs/>
                <w:color w:val="000000"/>
                <w:lang w:eastAsia="es-CL"/>
              </w:rPr>
              <w:t xml:space="preserve">pero </w:t>
            </w:r>
            <w:r w:rsidR="006860E1" w:rsidRPr="003B4711">
              <w:rPr>
                <w:rFonts w:eastAsia="Times New Roman"/>
                <w:bCs/>
                <w:color w:val="000000"/>
                <w:lang w:eastAsia="es-CL"/>
              </w:rPr>
              <w:t xml:space="preserve">con un </w:t>
            </w:r>
            <w:proofErr w:type="spellStart"/>
            <w:r w:rsidR="006860E1" w:rsidRPr="003B4711">
              <w:rPr>
                <w:rFonts w:eastAsia="Times New Roman"/>
                <w:bCs/>
                <w:color w:val="000000"/>
                <w:lang w:eastAsia="es-CL"/>
              </w:rPr>
              <w:t>peak</w:t>
            </w:r>
            <w:proofErr w:type="spellEnd"/>
            <w:r w:rsidR="006860E1" w:rsidRPr="003B4711">
              <w:rPr>
                <w:rFonts w:eastAsia="Times New Roman"/>
                <w:bCs/>
                <w:color w:val="000000"/>
                <w:lang w:eastAsia="es-CL"/>
              </w:rPr>
              <w:t xml:space="preserve"> de 0,08 (14-06-2017), </w:t>
            </w:r>
            <w:r w:rsidR="001662D1" w:rsidRPr="003B4711">
              <w:rPr>
                <w:rFonts w:eastAsia="Times New Roman"/>
                <w:bCs/>
                <w:color w:val="000000"/>
                <w:lang w:eastAsia="es-CL"/>
              </w:rPr>
              <w:t>para alcanzar los valores</w:t>
            </w:r>
            <w:r w:rsidR="0022184E" w:rsidRPr="003B4711">
              <w:rPr>
                <w:rFonts w:eastAsia="Times New Roman"/>
                <w:bCs/>
                <w:color w:val="000000"/>
                <w:lang w:eastAsia="es-CL"/>
              </w:rPr>
              <w:t xml:space="preserve"> más </w:t>
            </w:r>
            <w:r w:rsidR="001662D1" w:rsidRPr="003B4711">
              <w:rPr>
                <w:rFonts w:eastAsia="Times New Roman"/>
                <w:bCs/>
                <w:color w:val="000000"/>
                <w:lang w:eastAsia="es-CL"/>
              </w:rPr>
              <w:t xml:space="preserve">altos </w:t>
            </w:r>
            <w:r w:rsidR="00E557BA" w:rsidRPr="003B4711">
              <w:rPr>
                <w:rFonts w:eastAsia="Times New Roman"/>
                <w:bCs/>
                <w:color w:val="000000"/>
                <w:lang w:eastAsia="es-CL"/>
              </w:rPr>
              <w:t xml:space="preserve">el 2018 y 2019 (0,16 mg/l </w:t>
            </w:r>
            <w:r w:rsidR="00551750" w:rsidRPr="003B4711">
              <w:rPr>
                <w:rFonts w:eastAsia="Times New Roman"/>
                <w:bCs/>
                <w:color w:val="000000"/>
                <w:lang w:eastAsia="es-CL"/>
              </w:rPr>
              <w:t xml:space="preserve">el </w:t>
            </w:r>
            <w:r w:rsidR="00E557BA" w:rsidRPr="003B4711">
              <w:rPr>
                <w:rFonts w:eastAsia="Times New Roman"/>
                <w:bCs/>
                <w:color w:val="000000"/>
                <w:lang w:eastAsia="es-CL"/>
              </w:rPr>
              <w:t>28-06-2018</w:t>
            </w:r>
            <w:r w:rsidR="00551750" w:rsidRPr="003B4711">
              <w:rPr>
                <w:rFonts w:eastAsia="Times New Roman"/>
                <w:bCs/>
                <w:color w:val="000000"/>
                <w:lang w:eastAsia="es-CL"/>
              </w:rPr>
              <w:t xml:space="preserve"> </w:t>
            </w:r>
            <w:r w:rsidR="00E557BA" w:rsidRPr="003B4711">
              <w:rPr>
                <w:rFonts w:eastAsia="Times New Roman"/>
                <w:bCs/>
                <w:color w:val="000000"/>
                <w:lang w:eastAsia="es-CL"/>
              </w:rPr>
              <w:t xml:space="preserve">y 0,17 mg/l </w:t>
            </w:r>
            <w:r w:rsidR="00551750" w:rsidRPr="003B4711">
              <w:rPr>
                <w:rFonts w:eastAsia="Times New Roman"/>
                <w:bCs/>
                <w:color w:val="000000"/>
                <w:lang w:eastAsia="es-CL"/>
              </w:rPr>
              <w:t xml:space="preserve">el </w:t>
            </w:r>
            <w:r w:rsidR="00E557BA" w:rsidRPr="003B4711">
              <w:rPr>
                <w:rFonts w:eastAsia="Times New Roman"/>
                <w:bCs/>
                <w:color w:val="000000"/>
                <w:lang w:eastAsia="es-CL"/>
              </w:rPr>
              <w:t>11-03-2019)</w:t>
            </w:r>
            <w:r w:rsidR="00971787" w:rsidRPr="003B4711">
              <w:rPr>
                <w:rFonts w:eastAsia="Times New Roman"/>
                <w:bCs/>
                <w:color w:val="000000"/>
                <w:lang w:eastAsia="es-CL"/>
              </w:rPr>
              <w:t xml:space="preserve">. </w:t>
            </w:r>
            <w:r w:rsidR="006E7FEF" w:rsidRPr="00445C7E">
              <w:rPr>
                <w:rFonts w:eastAsia="Times New Roman"/>
                <w:bCs/>
                <w:color w:val="000000"/>
                <w:lang w:eastAsia="es-CL"/>
              </w:rPr>
              <w:t xml:space="preserve">Si se compara con la condición de </w:t>
            </w:r>
            <w:proofErr w:type="spellStart"/>
            <w:r w:rsidR="006E7FEF" w:rsidRPr="00445C7E">
              <w:rPr>
                <w:rFonts w:eastAsia="Times New Roman"/>
                <w:bCs/>
                <w:color w:val="000000"/>
                <w:lang w:eastAsia="es-CL"/>
              </w:rPr>
              <w:t>linea</w:t>
            </w:r>
            <w:proofErr w:type="spellEnd"/>
            <w:r w:rsidR="006E7FEF" w:rsidRPr="00445C7E">
              <w:rPr>
                <w:rFonts w:eastAsia="Times New Roman"/>
                <w:bCs/>
                <w:color w:val="000000"/>
                <w:lang w:eastAsia="es-CL"/>
              </w:rPr>
              <w:t xml:space="preserve"> base establecida para este parámetro por el P90%</w:t>
            </w:r>
            <w:r w:rsidR="00137B77" w:rsidRPr="00445C7E">
              <w:rPr>
                <w:rFonts w:eastAsia="Times New Roman"/>
                <w:bCs/>
                <w:color w:val="000000"/>
                <w:lang w:eastAsia="es-CL"/>
              </w:rPr>
              <w:t xml:space="preserve"> y PAT</w:t>
            </w:r>
            <w:r w:rsidR="006E7FEF" w:rsidRPr="00445C7E">
              <w:rPr>
                <w:rFonts w:eastAsia="Times New Roman"/>
                <w:bCs/>
                <w:color w:val="000000"/>
                <w:lang w:eastAsia="es-CL"/>
              </w:rPr>
              <w:t xml:space="preserve">, se tiene que de </w:t>
            </w:r>
            <w:r w:rsidR="00971787" w:rsidRPr="00445C7E">
              <w:rPr>
                <w:rFonts w:eastAsia="Times New Roman"/>
                <w:bCs/>
                <w:color w:val="000000"/>
                <w:lang w:eastAsia="es-CL"/>
              </w:rPr>
              <w:t xml:space="preserve">los 11 excesos en 3 se excede </w:t>
            </w:r>
            <w:r w:rsidR="00137B77" w:rsidRPr="00445C7E">
              <w:rPr>
                <w:rFonts w:eastAsia="Times New Roman"/>
                <w:bCs/>
                <w:color w:val="000000"/>
                <w:lang w:eastAsia="es-CL"/>
              </w:rPr>
              <w:t xml:space="preserve">dicha </w:t>
            </w:r>
            <w:r w:rsidR="00971787" w:rsidRPr="00445C7E">
              <w:rPr>
                <w:rFonts w:eastAsia="Times New Roman"/>
                <w:bCs/>
                <w:color w:val="000000"/>
                <w:lang w:eastAsia="es-CL"/>
              </w:rPr>
              <w:t xml:space="preserve">condición </w:t>
            </w:r>
            <w:r w:rsidR="009D58EC" w:rsidRPr="00445C7E">
              <w:rPr>
                <w:rFonts w:eastAsia="Times New Roman"/>
                <w:bCs/>
                <w:color w:val="000000"/>
                <w:lang w:eastAsia="es-CL"/>
              </w:rPr>
              <w:t>(</w:t>
            </w:r>
            <w:r w:rsidR="000768C6" w:rsidRPr="00445C7E">
              <w:rPr>
                <w:rFonts w:eastAsia="Times New Roman"/>
                <w:bCs/>
                <w:color w:val="000000"/>
                <w:lang w:eastAsia="es-CL"/>
              </w:rPr>
              <w:t xml:space="preserve">0,08 </w:t>
            </w:r>
            <w:r w:rsidR="009D58EC" w:rsidRPr="00445C7E">
              <w:rPr>
                <w:rFonts w:eastAsia="Times New Roman"/>
                <w:bCs/>
                <w:color w:val="000000"/>
                <w:lang w:eastAsia="es-CL"/>
              </w:rPr>
              <w:t xml:space="preserve">el </w:t>
            </w:r>
            <w:r w:rsidR="000768C6" w:rsidRPr="00445C7E">
              <w:rPr>
                <w:rFonts w:eastAsia="Times New Roman"/>
                <w:bCs/>
                <w:color w:val="000000"/>
                <w:lang w:eastAsia="es-CL"/>
              </w:rPr>
              <w:t>14-06-2017</w:t>
            </w:r>
            <w:r w:rsidR="009D58EC" w:rsidRPr="00445C7E">
              <w:rPr>
                <w:rFonts w:eastAsia="Times New Roman"/>
                <w:bCs/>
                <w:color w:val="000000"/>
                <w:lang w:eastAsia="es-CL"/>
              </w:rPr>
              <w:t xml:space="preserve">; </w:t>
            </w:r>
            <w:r w:rsidR="000768C6" w:rsidRPr="00445C7E">
              <w:rPr>
                <w:rFonts w:eastAsia="Times New Roman"/>
                <w:bCs/>
                <w:color w:val="000000"/>
                <w:lang w:eastAsia="es-CL"/>
              </w:rPr>
              <w:t xml:space="preserve">0,16 mg/l </w:t>
            </w:r>
            <w:r w:rsidR="009D58EC" w:rsidRPr="00445C7E">
              <w:rPr>
                <w:rFonts w:eastAsia="Times New Roman"/>
                <w:bCs/>
                <w:color w:val="000000"/>
                <w:lang w:eastAsia="es-CL"/>
              </w:rPr>
              <w:t xml:space="preserve">el </w:t>
            </w:r>
            <w:r w:rsidR="000768C6" w:rsidRPr="00445C7E">
              <w:rPr>
                <w:rFonts w:eastAsia="Times New Roman"/>
                <w:bCs/>
                <w:color w:val="000000"/>
                <w:lang w:eastAsia="es-CL"/>
              </w:rPr>
              <w:t>28-06-2018</w:t>
            </w:r>
            <w:r w:rsidR="009D58EC" w:rsidRPr="00445C7E">
              <w:rPr>
                <w:rFonts w:eastAsia="Times New Roman"/>
                <w:bCs/>
                <w:color w:val="000000"/>
                <w:lang w:eastAsia="es-CL"/>
              </w:rPr>
              <w:t xml:space="preserve">; y </w:t>
            </w:r>
            <w:r w:rsidR="000768C6" w:rsidRPr="00445C7E">
              <w:rPr>
                <w:rFonts w:eastAsia="Times New Roman"/>
                <w:bCs/>
                <w:color w:val="000000"/>
                <w:lang w:eastAsia="es-CL"/>
              </w:rPr>
              <w:t xml:space="preserve">0,17 mg/l </w:t>
            </w:r>
            <w:r w:rsidR="009D58EC" w:rsidRPr="00445C7E">
              <w:rPr>
                <w:rFonts w:eastAsia="Times New Roman"/>
                <w:bCs/>
                <w:color w:val="000000"/>
                <w:lang w:eastAsia="es-CL"/>
              </w:rPr>
              <w:t xml:space="preserve">el </w:t>
            </w:r>
            <w:r w:rsidR="000768C6" w:rsidRPr="00445C7E">
              <w:rPr>
                <w:rFonts w:eastAsia="Times New Roman"/>
                <w:bCs/>
                <w:color w:val="000000"/>
                <w:lang w:eastAsia="es-CL"/>
              </w:rPr>
              <w:t>11-03-2019).</w:t>
            </w:r>
            <w:r w:rsidR="0091765C" w:rsidRPr="00445C7E">
              <w:rPr>
                <w:rFonts w:eastAsia="Times New Roman"/>
                <w:bCs/>
                <w:color w:val="000000"/>
                <w:lang w:eastAsia="es-CL"/>
              </w:rPr>
              <w:t xml:space="preserve"> Respecto al piezómetro P6, ubicado aguas arriba de la piscina de lixiviados, pero aguas abajo de las antiguas celdas de residuos, si bien arrojó concentraciones de arsénico que exceden la normativa de referencia, ha mostrado una tendencia estable y a la baja, registrándose en 8 de los 12 monitoreos excedidos una concentración de 0,02 mg/l, cuyo valor más alto se registró el 2018 (0,04 mg/l el 22-05-2018) y bajando el 2019 (0,02 mg/l el 13-05-2019). Estos valor</w:t>
            </w:r>
            <w:r w:rsidR="001946AA" w:rsidRPr="00445C7E">
              <w:rPr>
                <w:rFonts w:eastAsia="Times New Roman"/>
                <w:bCs/>
                <w:color w:val="000000"/>
                <w:lang w:eastAsia="es-CL"/>
              </w:rPr>
              <w:t>es</w:t>
            </w:r>
            <w:r w:rsidR="0091765C" w:rsidRPr="00445C7E">
              <w:rPr>
                <w:rFonts w:eastAsia="Times New Roman"/>
                <w:bCs/>
                <w:color w:val="000000"/>
                <w:lang w:eastAsia="es-CL"/>
              </w:rPr>
              <w:t xml:space="preserve"> no exceden la condición de </w:t>
            </w:r>
            <w:proofErr w:type="spellStart"/>
            <w:r w:rsidR="0091765C" w:rsidRPr="00445C7E">
              <w:rPr>
                <w:rFonts w:eastAsia="Times New Roman"/>
                <w:bCs/>
                <w:color w:val="000000"/>
                <w:lang w:eastAsia="es-CL"/>
              </w:rPr>
              <w:t>linea</w:t>
            </w:r>
            <w:proofErr w:type="spellEnd"/>
            <w:r w:rsidR="0091765C" w:rsidRPr="00445C7E">
              <w:rPr>
                <w:rFonts w:eastAsia="Times New Roman"/>
                <w:bCs/>
                <w:color w:val="000000"/>
                <w:lang w:eastAsia="es-CL"/>
              </w:rPr>
              <w:t xml:space="preserve"> base establecida para este parámetro por el P90%</w:t>
            </w:r>
            <w:r w:rsidR="00137B77" w:rsidRPr="00445C7E">
              <w:rPr>
                <w:rFonts w:eastAsia="Times New Roman"/>
                <w:bCs/>
                <w:color w:val="000000"/>
                <w:lang w:eastAsia="es-CL"/>
              </w:rPr>
              <w:t xml:space="preserve"> y </w:t>
            </w:r>
            <w:r w:rsidR="0091765C" w:rsidRPr="00445C7E">
              <w:rPr>
                <w:rFonts w:eastAsia="Times New Roman"/>
                <w:bCs/>
                <w:color w:val="000000"/>
                <w:lang w:eastAsia="es-CL"/>
              </w:rPr>
              <w:t>PAT.</w:t>
            </w:r>
          </w:p>
          <w:p w14:paraId="1D942DAD" w14:textId="0816B78B" w:rsidR="00943A99" w:rsidRPr="003B4711" w:rsidRDefault="0091765C" w:rsidP="006D2EB8">
            <w:pPr>
              <w:pStyle w:val="Prrafodelista"/>
              <w:numPr>
                <w:ilvl w:val="0"/>
                <w:numId w:val="35"/>
              </w:numPr>
              <w:rPr>
                <w:rFonts w:eastAsia="Times New Roman"/>
                <w:bCs/>
                <w:color w:val="000000"/>
                <w:lang w:eastAsia="es-CL"/>
              </w:rPr>
            </w:pPr>
            <w:r w:rsidRPr="003B4711">
              <w:rPr>
                <w:rFonts w:eastAsia="Times New Roman"/>
                <w:bCs/>
                <w:color w:val="000000"/>
                <w:lang w:eastAsia="es-CL"/>
              </w:rPr>
              <w:t xml:space="preserve">Durante </w:t>
            </w:r>
            <w:r w:rsidR="00850CD4" w:rsidRPr="003B4711">
              <w:rPr>
                <w:rFonts w:eastAsia="Times New Roman"/>
                <w:bCs/>
                <w:color w:val="000000"/>
                <w:lang w:eastAsia="es-CL"/>
              </w:rPr>
              <w:t xml:space="preserve">el </w:t>
            </w:r>
            <w:r w:rsidRPr="003B4711">
              <w:rPr>
                <w:rFonts w:eastAsia="Times New Roman"/>
                <w:bCs/>
                <w:color w:val="000000"/>
                <w:lang w:eastAsia="es-CL"/>
              </w:rPr>
              <w:t>año</w:t>
            </w:r>
            <w:r w:rsidR="00850CD4" w:rsidRPr="003B4711">
              <w:rPr>
                <w:rFonts w:eastAsia="Times New Roman"/>
                <w:bCs/>
                <w:color w:val="000000"/>
                <w:lang w:eastAsia="es-CL"/>
              </w:rPr>
              <w:t xml:space="preserve"> </w:t>
            </w:r>
            <w:r w:rsidRPr="003B4711">
              <w:rPr>
                <w:rFonts w:eastAsia="Times New Roman"/>
                <w:bCs/>
                <w:color w:val="000000"/>
                <w:lang w:eastAsia="es-CL"/>
              </w:rPr>
              <w:t xml:space="preserve">2016 </w:t>
            </w:r>
            <w:r w:rsidR="00850CD4" w:rsidRPr="003B4711">
              <w:rPr>
                <w:rFonts w:eastAsia="Times New Roman"/>
                <w:bCs/>
                <w:color w:val="000000"/>
                <w:lang w:eastAsia="es-CL"/>
              </w:rPr>
              <w:t xml:space="preserve">y hasta </w:t>
            </w:r>
            <w:r w:rsidR="00F60D75">
              <w:rPr>
                <w:rFonts w:eastAsia="Times New Roman"/>
                <w:bCs/>
                <w:color w:val="000000"/>
                <w:lang w:eastAsia="es-CL"/>
              </w:rPr>
              <w:t>mediados d</w:t>
            </w:r>
            <w:r w:rsidR="00850CD4" w:rsidRPr="003B4711">
              <w:rPr>
                <w:rFonts w:eastAsia="Times New Roman"/>
                <w:bCs/>
                <w:color w:val="000000"/>
                <w:lang w:eastAsia="es-CL"/>
              </w:rPr>
              <w:t>el</w:t>
            </w:r>
            <w:r w:rsidRPr="003B4711">
              <w:rPr>
                <w:rFonts w:eastAsia="Times New Roman"/>
                <w:bCs/>
                <w:color w:val="000000"/>
                <w:lang w:eastAsia="es-CL"/>
              </w:rPr>
              <w:t xml:space="preserve"> 201</w:t>
            </w:r>
            <w:r w:rsidR="00C822A0" w:rsidRPr="003B4711">
              <w:rPr>
                <w:rFonts w:eastAsia="Times New Roman"/>
                <w:bCs/>
                <w:color w:val="000000"/>
                <w:lang w:eastAsia="es-CL"/>
              </w:rPr>
              <w:t>8</w:t>
            </w:r>
            <w:r w:rsidR="00B370AC" w:rsidRPr="003B4711">
              <w:rPr>
                <w:rFonts w:eastAsia="Times New Roman"/>
                <w:bCs/>
                <w:color w:val="000000"/>
                <w:lang w:eastAsia="es-CL"/>
              </w:rPr>
              <w:t xml:space="preserve"> </w:t>
            </w:r>
            <w:r w:rsidR="00374896" w:rsidRPr="003B4711">
              <w:rPr>
                <w:rFonts w:eastAsia="Times New Roman"/>
                <w:bCs/>
                <w:color w:val="000000"/>
                <w:lang w:eastAsia="es-CL"/>
              </w:rPr>
              <w:t xml:space="preserve">estaba en </w:t>
            </w:r>
            <w:r w:rsidR="00B370AC" w:rsidRPr="003B4711">
              <w:rPr>
                <w:rFonts w:eastAsia="Times New Roman"/>
                <w:bCs/>
                <w:color w:val="000000"/>
                <w:lang w:eastAsia="es-CL"/>
              </w:rPr>
              <w:t xml:space="preserve">operación la celda de seguridad N°5B </w:t>
            </w:r>
            <w:r w:rsidR="00B370AC" w:rsidRPr="00F60D75">
              <w:rPr>
                <w:rFonts w:eastAsia="Times New Roman"/>
                <w:bCs/>
                <w:color w:val="000000"/>
                <w:lang w:eastAsia="es-CL"/>
              </w:rPr>
              <w:t>(</w:t>
            </w:r>
            <w:r w:rsidR="007A4AF8" w:rsidRPr="00F60D75">
              <w:rPr>
                <w:rFonts w:eastAsia="Times New Roman"/>
                <w:bCs/>
                <w:color w:val="000000"/>
                <w:lang w:eastAsia="es-CL"/>
              </w:rPr>
              <w:t>Figura 7</w:t>
            </w:r>
            <w:r w:rsidR="00AA2C14" w:rsidRPr="00F60D75">
              <w:rPr>
                <w:rFonts w:eastAsia="Times New Roman"/>
                <w:bCs/>
                <w:color w:val="000000"/>
                <w:lang w:eastAsia="es-CL"/>
              </w:rPr>
              <w:t xml:space="preserve"> y 8</w:t>
            </w:r>
            <w:r w:rsidR="00B370AC" w:rsidRPr="00F60D75">
              <w:rPr>
                <w:rFonts w:eastAsia="Times New Roman"/>
                <w:bCs/>
                <w:color w:val="000000"/>
                <w:lang w:eastAsia="es-CL"/>
              </w:rPr>
              <w:t>)</w:t>
            </w:r>
            <w:r w:rsidR="00D96B82" w:rsidRPr="00F60D75">
              <w:rPr>
                <w:rFonts w:eastAsia="Times New Roman"/>
                <w:bCs/>
                <w:color w:val="000000"/>
                <w:lang w:eastAsia="es-CL"/>
              </w:rPr>
              <w:t xml:space="preserve"> y aunque los pozos de monitoreo P1 y P2, ubicados aguas debajo de esta celda, entregaron mediciones de concentración de arsénico que exceden la norma</w:t>
            </w:r>
            <w:r w:rsidR="00E70C58" w:rsidRPr="00F60D75">
              <w:rPr>
                <w:rFonts w:eastAsia="Times New Roman"/>
                <w:bCs/>
                <w:color w:val="000000"/>
                <w:lang w:eastAsia="es-CL"/>
              </w:rPr>
              <w:t xml:space="preserve"> </w:t>
            </w:r>
            <w:r w:rsidR="00D96B82" w:rsidRPr="00F60D75">
              <w:rPr>
                <w:rFonts w:eastAsia="Times New Roman"/>
                <w:bCs/>
                <w:color w:val="000000"/>
                <w:lang w:eastAsia="es-CL"/>
              </w:rPr>
              <w:t>de referencia</w:t>
            </w:r>
            <w:r w:rsidR="009D58EC" w:rsidRPr="003B4711">
              <w:rPr>
                <w:rFonts w:eastAsia="Times New Roman"/>
                <w:bCs/>
                <w:color w:val="000000"/>
                <w:lang w:eastAsia="es-CL"/>
              </w:rPr>
              <w:t xml:space="preserve"> y la</w:t>
            </w:r>
            <w:r w:rsidR="00196551">
              <w:rPr>
                <w:rFonts w:eastAsia="Times New Roman"/>
                <w:bCs/>
                <w:color w:val="000000"/>
                <w:lang w:eastAsia="es-CL"/>
              </w:rPr>
              <w:t xml:space="preserve"> condición de </w:t>
            </w:r>
            <w:r w:rsidR="009D58EC" w:rsidRPr="003B4711">
              <w:rPr>
                <w:rFonts w:eastAsia="Times New Roman"/>
                <w:bCs/>
                <w:color w:val="000000"/>
                <w:lang w:eastAsia="es-CL"/>
              </w:rPr>
              <w:t>línea base</w:t>
            </w:r>
            <w:r w:rsidR="00B370AC" w:rsidRPr="003B4711">
              <w:rPr>
                <w:rFonts w:eastAsia="Times New Roman"/>
                <w:bCs/>
                <w:color w:val="000000"/>
                <w:lang w:eastAsia="es-CL"/>
              </w:rPr>
              <w:t xml:space="preserve">, </w:t>
            </w:r>
            <w:r w:rsidR="00D96B82" w:rsidRPr="003B4711">
              <w:rPr>
                <w:rFonts w:eastAsia="Times New Roman"/>
                <w:bCs/>
                <w:color w:val="000000"/>
                <w:lang w:eastAsia="es-CL"/>
              </w:rPr>
              <w:t xml:space="preserve">el hecho de que en el pozo P3, ubicado aguas arriba de esta celda, también registró altas concentraciones de ese parámetro, no permite asegurar con toda </w:t>
            </w:r>
            <w:r w:rsidR="00FE4E7C" w:rsidRPr="003B4711">
              <w:rPr>
                <w:rFonts w:eastAsia="Times New Roman"/>
                <w:bCs/>
                <w:color w:val="000000"/>
                <w:lang w:eastAsia="es-CL"/>
              </w:rPr>
              <w:t>claridad que dicho</w:t>
            </w:r>
            <w:r w:rsidR="00D96B82" w:rsidRPr="003B4711">
              <w:rPr>
                <w:rFonts w:eastAsia="Times New Roman"/>
                <w:bCs/>
                <w:color w:val="000000"/>
                <w:lang w:eastAsia="es-CL"/>
              </w:rPr>
              <w:t>s</w:t>
            </w:r>
            <w:r w:rsidR="00FE4E7C" w:rsidRPr="003B4711">
              <w:rPr>
                <w:rFonts w:eastAsia="Times New Roman"/>
                <w:bCs/>
                <w:color w:val="000000"/>
                <w:lang w:eastAsia="es-CL"/>
              </w:rPr>
              <w:t xml:space="preserve"> excesos puedan </w:t>
            </w:r>
            <w:r w:rsidR="00181682" w:rsidRPr="003B4711">
              <w:rPr>
                <w:rFonts w:eastAsia="Times New Roman"/>
                <w:bCs/>
                <w:color w:val="000000"/>
                <w:lang w:eastAsia="es-CL"/>
              </w:rPr>
              <w:t xml:space="preserve">estar asociado de forma </w:t>
            </w:r>
            <w:r w:rsidR="00FE4E7C" w:rsidRPr="003B4711">
              <w:rPr>
                <w:rFonts w:eastAsia="Times New Roman"/>
                <w:bCs/>
                <w:color w:val="000000"/>
                <w:lang w:eastAsia="es-CL"/>
              </w:rPr>
              <w:t xml:space="preserve">categórica </w:t>
            </w:r>
            <w:r w:rsidR="00E70C58">
              <w:rPr>
                <w:rFonts w:eastAsia="Times New Roman"/>
                <w:bCs/>
                <w:color w:val="000000"/>
                <w:lang w:eastAsia="es-CL"/>
              </w:rPr>
              <w:t xml:space="preserve">un daño </w:t>
            </w:r>
            <w:r w:rsidR="00D96B82" w:rsidRPr="003B4711">
              <w:rPr>
                <w:rFonts w:eastAsia="Times New Roman"/>
                <w:bCs/>
                <w:color w:val="000000"/>
                <w:lang w:eastAsia="es-CL"/>
              </w:rPr>
              <w:t xml:space="preserve">del sistema de impermeabilización de dicha celda. </w:t>
            </w:r>
            <w:r w:rsidR="00181682" w:rsidRPr="003B4711">
              <w:rPr>
                <w:rFonts w:eastAsia="Times New Roman"/>
                <w:bCs/>
                <w:color w:val="000000"/>
                <w:lang w:eastAsia="es-CL"/>
              </w:rPr>
              <w:t>Lo anterior, por considerar que e</w:t>
            </w:r>
            <w:r w:rsidR="00D96B82" w:rsidRPr="003B4711">
              <w:rPr>
                <w:rFonts w:eastAsia="Times New Roman"/>
                <w:bCs/>
                <w:color w:val="000000"/>
                <w:lang w:eastAsia="es-CL"/>
              </w:rPr>
              <w:t>n caso de</w:t>
            </w:r>
            <w:r w:rsidR="005C1AAB" w:rsidRPr="003B4711">
              <w:rPr>
                <w:rFonts w:eastAsia="Times New Roman"/>
                <w:bCs/>
                <w:color w:val="000000"/>
                <w:lang w:eastAsia="es-CL"/>
              </w:rPr>
              <w:t xml:space="preserve"> tener daño la celda de seguridad N°5B, durante los monitoreos realizados </w:t>
            </w:r>
            <w:r w:rsidR="00F60D75">
              <w:rPr>
                <w:rFonts w:eastAsia="Times New Roman"/>
                <w:bCs/>
                <w:color w:val="000000"/>
                <w:lang w:eastAsia="es-CL"/>
              </w:rPr>
              <w:t xml:space="preserve">durante fines del </w:t>
            </w:r>
            <w:r w:rsidR="009C7B6F" w:rsidRPr="003B4711">
              <w:rPr>
                <w:rFonts w:eastAsia="Times New Roman"/>
                <w:bCs/>
                <w:color w:val="000000"/>
                <w:lang w:eastAsia="es-CL"/>
              </w:rPr>
              <w:t xml:space="preserve">2018 y 2019, periodo en el cual junto con entrar en operación la celda </w:t>
            </w:r>
            <w:r w:rsidR="00EE151F">
              <w:rPr>
                <w:rFonts w:eastAsia="Times New Roman"/>
                <w:bCs/>
                <w:color w:val="000000"/>
                <w:lang w:eastAsia="es-CL"/>
              </w:rPr>
              <w:t>N°</w:t>
            </w:r>
            <w:r w:rsidR="009C7B6F" w:rsidRPr="003B4711">
              <w:rPr>
                <w:rFonts w:eastAsia="Times New Roman"/>
                <w:bCs/>
                <w:color w:val="000000"/>
                <w:lang w:eastAsia="es-CL"/>
              </w:rPr>
              <w:t>7A</w:t>
            </w:r>
            <w:r w:rsidR="005C1AAB" w:rsidRPr="003B4711">
              <w:rPr>
                <w:rFonts w:eastAsia="Times New Roman"/>
                <w:bCs/>
                <w:color w:val="000000"/>
                <w:lang w:eastAsia="es-CL"/>
              </w:rPr>
              <w:t xml:space="preserve">, también lo hacen </w:t>
            </w:r>
            <w:r w:rsidR="00D96B82" w:rsidRPr="003B4711">
              <w:rPr>
                <w:rFonts w:eastAsia="Times New Roman"/>
                <w:bCs/>
                <w:color w:val="000000"/>
                <w:lang w:eastAsia="es-CL"/>
              </w:rPr>
              <w:t xml:space="preserve">los piezómetros </w:t>
            </w:r>
            <w:r w:rsidR="00DE023B" w:rsidRPr="003B4711">
              <w:rPr>
                <w:rFonts w:eastAsia="Times New Roman"/>
                <w:bCs/>
                <w:color w:val="000000"/>
                <w:lang w:eastAsia="es-CL"/>
              </w:rPr>
              <w:t>P5, P7, P8, P9 y P10</w:t>
            </w:r>
            <w:r w:rsidR="005C1AAB" w:rsidRPr="003B4711">
              <w:rPr>
                <w:rFonts w:eastAsia="Times New Roman"/>
                <w:bCs/>
                <w:color w:val="000000"/>
                <w:lang w:eastAsia="es-CL"/>
              </w:rPr>
              <w:t>, los muestreos efectuado en ellos t</w:t>
            </w:r>
            <w:r w:rsidR="009C7B6F" w:rsidRPr="003B4711">
              <w:rPr>
                <w:rFonts w:eastAsia="Times New Roman"/>
                <w:bCs/>
                <w:color w:val="000000"/>
                <w:lang w:eastAsia="es-CL"/>
              </w:rPr>
              <w:t xml:space="preserve">ambién </w:t>
            </w:r>
            <w:r w:rsidR="00181682" w:rsidRPr="003B4711">
              <w:rPr>
                <w:rFonts w:eastAsia="Times New Roman"/>
                <w:bCs/>
                <w:color w:val="000000"/>
                <w:lang w:eastAsia="es-CL"/>
              </w:rPr>
              <w:t>deb</w:t>
            </w:r>
            <w:r w:rsidR="00E70C58">
              <w:rPr>
                <w:rFonts w:eastAsia="Times New Roman"/>
                <w:bCs/>
                <w:color w:val="000000"/>
                <w:lang w:eastAsia="es-CL"/>
              </w:rPr>
              <w:t>e</w:t>
            </w:r>
            <w:r w:rsidR="00181682" w:rsidRPr="003B4711">
              <w:rPr>
                <w:rFonts w:eastAsia="Times New Roman"/>
                <w:bCs/>
                <w:color w:val="000000"/>
                <w:lang w:eastAsia="es-CL"/>
              </w:rPr>
              <w:t xml:space="preserve">rían haber presentado </w:t>
            </w:r>
            <w:r w:rsidR="009C7B6F" w:rsidRPr="003B4711">
              <w:rPr>
                <w:rFonts w:eastAsia="Times New Roman"/>
                <w:bCs/>
                <w:color w:val="000000"/>
                <w:lang w:eastAsia="es-CL"/>
              </w:rPr>
              <w:t xml:space="preserve">valores de concentración de arsénico que excedieran la norma de referencia o la condición de </w:t>
            </w:r>
            <w:proofErr w:type="spellStart"/>
            <w:r w:rsidR="009C7B6F" w:rsidRPr="003B4711">
              <w:rPr>
                <w:rFonts w:eastAsia="Times New Roman"/>
                <w:bCs/>
                <w:color w:val="000000"/>
                <w:lang w:eastAsia="es-CL"/>
              </w:rPr>
              <w:t>linea</w:t>
            </w:r>
            <w:proofErr w:type="spellEnd"/>
            <w:r w:rsidR="009C7B6F" w:rsidRPr="003B4711">
              <w:rPr>
                <w:rFonts w:eastAsia="Times New Roman"/>
                <w:bCs/>
                <w:color w:val="000000"/>
                <w:lang w:eastAsia="es-CL"/>
              </w:rPr>
              <w:t xml:space="preserve"> base establecida para este parámetro por el P90%</w:t>
            </w:r>
            <w:r w:rsidR="00E70C58">
              <w:rPr>
                <w:rFonts w:eastAsia="Times New Roman"/>
                <w:bCs/>
                <w:color w:val="000000"/>
                <w:lang w:eastAsia="es-CL"/>
              </w:rPr>
              <w:t xml:space="preserve"> y PAT</w:t>
            </w:r>
            <w:r w:rsidR="009C7B6F" w:rsidRPr="003B4711">
              <w:rPr>
                <w:rFonts w:eastAsia="Times New Roman"/>
                <w:bCs/>
                <w:color w:val="000000"/>
                <w:lang w:eastAsia="es-CL"/>
              </w:rPr>
              <w:t>, situación que no ocurrió</w:t>
            </w:r>
            <w:r w:rsidR="00943A99" w:rsidRPr="003B4711">
              <w:rPr>
                <w:rFonts w:eastAsia="Times New Roman"/>
                <w:bCs/>
                <w:color w:val="000000"/>
                <w:lang w:eastAsia="es-CL"/>
              </w:rPr>
              <w:t xml:space="preserve">, </w:t>
            </w:r>
            <w:r w:rsidR="005C1AAB" w:rsidRPr="003B4711">
              <w:rPr>
                <w:rFonts w:eastAsia="Times New Roman"/>
                <w:bCs/>
                <w:color w:val="000000"/>
                <w:lang w:eastAsia="es-CL"/>
              </w:rPr>
              <w:t xml:space="preserve">así como </w:t>
            </w:r>
            <w:r w:rsidR="00943A99" w:rsidRPr="003B4711">
              <w:rPr>
                <w:rFonts w:eastAsia="Times New Roman"/>
                <w:bCs/>
                <w:color w:val="000000"/>
                <w:lang w:eastAsia="es-CL"/>
              </w:rPr>
              <w:t>tampoco con el muestreo que se siguió realizando a los piezómetros P1</w:t>
            </w:r>
            <w:r w:rsidR="005C1AAB" w:rsidRPr="003B4711">
              <w:rPr>
                <w:rFonts w:eastAsia="Times New Roman"/>
                <w:bCs/>
                <w:color w:val="000000"/>
                <w:lang w:eastAsia="es-CL"/>
              </w:rPr>
              <w:t xml:space="preserve"> y </w:t>
            </w:r>
            <w:r w:rsidR="00943A99" w:rsidRPr="003B4711">
              <w:rPr>
                <w:rFonts w:eastAsia="Times New Roman"/>
                <w:bCs/>
                <w:color w:val="000000"/>
                <w:lang w:eastAsia="es-CL"/>
              </w:rPr>
              <w:t>P2.</w:t>
            </w:r>
          </w:p>
          <w:p w14:paraId="72E2BF90" w14:textId="00ED139D" w:rsidR="00515740" w:rsidRDefault="000948C3" w:rsidP="006D2EB8">
            <w:pPr>
              <w:pStyle w:val="Prrafodelista"/>
              <w:numPr>
                <w:ilvl w:val="0"/>
                <w:numId w:val="35"/>
              </w:numPr>
              <w:rPr>
                <w:rFonts w:eastAsia="Times New Roman"/>
                <w:bCs/>
                <w:color w:val="000000"/>
                <w:lang w:eastAsia="es-CL"/>
              </w:rPr>
            </w:pPr>
            <w:r w:rsidRPr="003B4711">
              <w:rPr>
                <w:rFonts w:eastAsia="Times New Roman"/>
                <w:bCs/>
                <w:color w:val="000000"/>
                <w:lang w:eastAsia="es-CL"/>
              </w:rPr>
              <w:t xml:space="preserve">Por otra parte, </w:t>
            </w:r>
            <w:r w:rsidR="00BF43FE" w:rsidRPr="003B4711">
              <w:rPr>
                <w:rFonts w:eastAsia="Times New Roman"/>
                <w:bCs/>
                <w:color w:val="000000"/>
                <w:lang w:eastAsia="es-CL"/>
              </w:rPr>
              <w:t>de acuerdo a lo informado por el titular, durante los años 20</w:t>
            </w:r>
            <w:r w:rsidR="00ED73F0" w:rsidRPr="003B4711">
              <w:rPr>
                <w:rFonts w:eastAsia="Times New Roman"/>
                <w:bCs/>
                <w:color w:val="000000"/>
                <w:lang w:eastAsia="es-CL"/>
              </w:rPr>
              <w:t>1</w:t>
            </w:r>
            <w:r w:rsidR="00BF43FE" w:rsidRPr="003B4711">
              <w:rPr>
                <w:rFonts w:eastAsia="Times New Roman"/>
                <w:bCs/>
                <w:color w:val="000000"/>
                <w:lang w:eastAsia="es-CL"/>
              </w:rPr>
              <w:t>6 y 2017, se trataron 111.268 ton y 120.750 ton, respectivamente, mediante el proceso de inertización de residuos</w:t>
            </w:r>
            <w:r w:rsidR="00DD759A" w:rsidRPr="003B4711">
              <w:rPr>
                <w:rFonts w:eastAsia="Times New Roman"/>
                <w:bCs/>
                <w:color w:val="000000"/>
                <w:lang w:eastAsia="es-CL"/>
              </w:rPr>
              <w:t>,</w:t>
            </w:r>
            <w:r w:rsidR="00BF43FE" w:rsidRPr="003B4711">
              <w:rPr>
                <w:rFonts w:eastAsia="Times New Roman"/>
                <w:bCs/>
                <w:color w:val="000000"/>
                <w:lang w:eastAsia="es-CL"/>
              </w:rPr>
              <w:t xml:space="preserve"> principalmente con características </w:t>
            </w:r>
            <w:proofErr w:type="spellStart"/>
            <w:r w:rsidR="00BF43FE" w:rsidRPr="003B4711">
              <w:rPr>
                <w:rFonts w:eastAsia="Times New Roman"/>
                <w:bCs/>
                <w:color w:val="000000"/>
                <w:lang w:eastAsia="es-CL"/>
              </w:rPr>
              <w:t>arseniacales</w:t>
            </w:r>
            <w:proofErr w:type="spellEnd"/>
            <w:r w:rsidR="00DA107C" w:rsidRPr="003B4711">
              <w:rPr>
                <w:rFonts w:eastAsia="Times New Roman"/>
                <w:bCs/>
                <w:color w:val="000000"/>
                <w:lang w:eastAsia="es-CL"/>
              </w:rPr>
              <w:t>, aun cuando en ese periodo se encontraba</w:t>
            </w:r>
            <w:r w:rsidR="00453AE9" w:rsidRPr="003B4711">
              <w:rPr>
                <w:rFonts w:eastAsia="Times New Roman"/>
                <w:bCs/>
                <w:color w:val="000000"/>
                <w:lang w:eastAsia="es-CL"/>
              </w:rPr>
              <w:t xml:space="preserve"> en vigencia la RCA N°482/95, la capacidad de tratamiento para el proceso de Inertización correspondía a 20.000 ton/año, </w:t>
            </w:r>
            <w:r w:rsidRPr="003B4711">
              <w:rPr>
                <w:rFonts w:eastAsia="Times New Roman"/>
                <w:bCs/>
                <w:color w:val="000000"/>
                <w:lang w:eastAsia="es-CL"/>
              </w:rPr>
              <w:t xml:space="preserve">de lo cual se desprende que </w:t>
            </w:r>
            <w:r w:rsidR="00453AE9" w:rsidRPr="003B4711">
              <w:rPr>
                <w:rFonts w:eastAsia="Times New Roman"/>
                <w:bCs/>
                <w:color w:val="000000"/>
                <w:lang w:eastAsia="es-CL"/>
              </w:rPr>
              <w:t>se estaba recibiendo ese tipo de residuos en cantidades que en promedio se excedían en un 450% aproximadamente</w:t>
            </w:r>
            <w:r w:rsidRPr="003B4711">
              <w:rPr>
                <w:rFonts w:eastAsia="Times New Roman"/>
                <w:bCs/>
                <w:color w:val="000000"/>
                <w:lang w:eastAsia="es-CL"/>
              </w:rPr>
              <w:t xml:space="preserve"> lo permitido</w:t>
            </w:r>
            <w:r w:rsidR="00453AE9" w:rsidRPr="003B4711">
              <w:rPr>
                <w:rFonts w:eastAsia="Times New Roman"/>
                <w:bCs/>
                <w:color w:val="000000"/>
                <w:lang w:eastAsia="es-CL"/>
              </w:rPr>
              <w:t xml:space="preserve">. </w:t>
            </w:r>
            <w:r w:rsidR="00EE151F">
              <w:rPr>
                <w:rFonts w:eastAsia="Times New Roman"/>
                <w:bCs/>
                <w:color w:val="000000"/>
                <w:lang w:eastAsia="es-CL"/>
              </w:rPr>
              <w:t xml:space="preserve">A partir de lo anterior, es factible </w:t>
            </w:r>
            <w:r w:rsidR="00B84308" w:rsidRPr="003B4711">
              <w:rPr>
                <w:rFonts w:eastAsia="Times New Roman"/>
                <w:bCs/>
                <w:color w:val="000000"/>
                <w:lang w:eastAsia="es-CL"/>
              </w:rPr>
              <w:t xml:space="preserve">suponer que las cantidades de arsénico dispuestas pudieran ser </w:t>
            </w:r>
            <w:r w:rsidR="00B84308" w:rsidRPr="003B4711">
              <w:rPr>
                <w:rFonts w:eastAsia="Times New Roman"/>
                <w:lang w:eastAsia="es-CL"/>
              </w:rPr>
              <w:t xml:space="preserve">un posible </w:t>
            </w:r>
            <w:r w:rsidR="00B84308" w:rsidRPr="003B4711">
              <w:rPr>
                <w:rFonts w:eastAsia="Times New Roman"/>
                <w:bCs/>
                <w:color w:val="000000"/>
                <w:lang w:eastAsia="es-CL"/>
              </w:rPr>
              <w:t xml:space="preserve">motivo del aumento en la concentración de Arsénico detectada, situación que se </w:t>
            </w:r>
            <w:proofErr w:type="spellStart"/>
            <w:r w:rsidR="00B84308" w:rsidRPr="003B4711">
              <w:rPr>
                <w:rFonts w:eastAsia="Times New Roman"/>
                <w:bCs/>
                <w:color w:val="000000"/>
                <w:lang w:eastAsia="es-CL"/>
              </w:rPr>
              <w:t>relevo</w:t>
            </w:r>
            <w:proofErr w:type="spellEnd"/>
            <w:r w:rsidR="00B84308" w:rsidRPr="003B4711">
              <w:rPr>
                <w:rFonts w:eastAsia="Times New Roman"/>
                <w:bCs/>
                <w:color w:val="000000"/>
                <w:lang w:eastAsia="es-CL"/>
              </w:rPr>
              <w:t xml:space="preserve"> anteriormente en el Informe de Fiscalización Ambiental (</w:t>
            </w:r>
            <w:r w:rsidR="00B84308" w:rsidRPr="003B4711">
              <w:rPr>
                <w:rFonts w:eastAsia="Times New Roman"/>
                <w:lang w:eastAsia="es-CL"/>
              </w:rPr>
              <w:t xml:space="preserve">DFZ-2016-932-XIII-RCA-IA) que indicó, dado que esta </w:t>
            </w:r>
            <w:r w:rsidR="00DD759A" w:rsidRPr="003B4711">
              <w:rPr>
                <w:rFonts w:eastAsia="Times New Roman"/>
                <w:bCs/>
                <w:color w:val="000000"/>
                <w:lang w:eastAsia="es-CL"/>
              </w:rPr>
              <w:t xml:space="preserve">situación </w:t>
            </w:r>
            <w:r w:rsidR="00453AE9" w:rsidRPr="003B4711">
              <w:rPr>
                <w:rFonts w:eastAsia="Times New Roman"/>
                <w:bCs/>
                <w:color w:val="000000"/>
                <w:lang w:eastAsia="es-CL"/>
              </w:rPr>
              <w:t>se venía verificando desde finales del año 2011 en las aguas subterráneas</w:t>
            </w:r>
            <w:r w:rsidR="00B84308" w:rsidRPr="003B4711">
              <w:rPr>
                <w:rFonts w:eastAsia="Times New Roman"/>
                <w:bCs/>
                <w:color w:val="000000"/>
                <w:lang w:eastAsia="es-CL"/>
              </w:rPr>
              <w:t xml:space="preserve"> y </w:t>
            </w:r>
            <w:r w:rsidR="004C2B33" w:rsidRPr="003B4711">
              <w:rPr>
                <w:rFonts w:eastAsia="Times New Roman"/>
                <w:lang w:eastAsia="es-CL"/>
              </w:rPr>
              <w:t xml:space="preserve">que </w:t>
            </w:r>
            <w:r w:rsidR="00453AE9" w:rsidRPr="003B4711">
              <w:rPr>
                <w:rFonts w:eastAsia="Times New Roman"/>
                <w:bCs/>
                <w:color w:val="000000"/>
                <w:lang w:eastAsia="es-CL"/>
              </w:rPr>
              <w:t xml:space="preserve">podría deberse a un mal manejo del lixiviado </w:t>
            </w:r>
            <w:r w:rsidR="00B84308" w:rsidRPr="003B4711">
              <w:rPr>
                <w:rFonts w:eastAsia="Times New Roman"/>
                <w:bCs/>
                <w:color w:val="000000"/>
                <w:lang w:eastAsia="es-CL"/>
              </w:rPr>
              <w:t xml:space="preserve">acopiada un la piscina de </w:t>
            </w:r>
            <w:r w:rsidR="00642FA5">
              <w:rPr>
                <w:rFonts w:eastAsia="Times New Roman"/>
                <w:bCs/>
                <w:color w:val="000000"/>
                <w:lang w:eastAsia="es-CL"/>
              </w:rPr>
              <w:t>a</w:t>
            </w:r>
            <w:r w:rsidR="00B84308" w:rsidRPr="003B4711">
              <w:rPr>
                <w:rFonts w:eastAsia="Times New Roman"/>
                <w:bCs/>
                <w:color w:val="000000"/>
                <w:lang w:eastAsia="es-CL"/>
              </w:rPr>
              <w:t xml:space="preserve">cumulación </w:t>
            </w:r>
            <w:r w:rsidR="00453AE9" w:rsidRPr="003B4711">
              <w:rPr>
                <w:rFonts w:eastAsia="Times New Roman"/>
                <w:bCs/>
                <w:color w:val="000000"/>
                <w:lang w:eastAsia="es-CL"/>
              </w:rPr>
              <w:t xml:space="preserve">y/o problemas en la impermeabilización de los sitios de operación de la planta </w:t>
            </w:r>
            <w:proofErr w:type="spellStart"/>
            <w:r w:rsidR="00453AE9" w:rsidRPr="003B4711">
              <w:rPr>
                <w:rFonts w:eastAsia="Times New Roman"/>
                <w:bCs/>
                <w:color w:val="000000"/>
                <w:lang w:eastAsia="es-CL"/>
              </w:rPr>
              <w:t>Hidronor</w:t>
            </w:r>
            <w:proofErr w:type="spellEnd"/>
            <w:r w:rsidR="00B84308" w:rsidRPr="003B4711">
              <w:rPr>
                <w:rFonts w:eastAsia="Times New Roman"/>
                <w:bCs/>
                <w:color w:val="000000"/>
                <w:lang w:eastAsia="es-CL"/>
              </w:rPr>
              <w:t>.</w:t>
            </w:r>
          </w:p>
          <w:p w14:paraId="106F2DDA" w14:textId="5EC00C78" w:rsidR="001773A2" w:rsidRDefault="00B84308" w:rsidP="007E6EF1">
            <w:pPr>
              <w:pStyle w:val="Prrafodelista"/>
              <w:numPr>
                <w:ilvl w:val="0"/>
                <w:numId w:val="35"/>
              </w:numPr>
              <w:rPr>
                <w:rFonts w:eastAsia="Times New Roman"/>
                <w:bCs/>
                <w:color w:val="000000"/>
                <w:lang w:eastAsia="es-CL"/>
              </w:rPr>
            </w:pPr>
            <w:r w:rsidRPr="003B4711">
              <w:rPr>
                <w:rFonts w:eastAsia="Times New Roman"/>
                <w:bCs/>
                <w:color w:val="000000"/>
                <w:lang w:eastAsia="es-CL"/>
              </w:rPr>
              <w:t>No obstante</w:t>
            </w:r>
            <w:r w:rsidR="00EC156C">
              <w:rPr>
                <w:rFonts w:eastAsia="Times New Roman"/>
                <w:bCs/>
                <w:color w:val="000000"/>
                <w:lang w:eastAsia="es-CL"/>
              </w:rPr>
              <w:t>,</w:t>
            </w:r>
            <w:r w:rsidRPr="003B4711">
              <w:rPr>
                <w:rFonts w:eastAsia="Times New Roman"/>
                <w:bCs/>
                <w:color w:val="000000"/>
                <w:lang w:eastAsia="es-CL"/>
              </w:rPr>
              <w:t xml:space="preserve"> </w:t>
            </w:r>
            <w:r w:rsidR="00EC156C">
              <w:rPr>
                <w:rFonts w:eastAsia="Times New Roman"/>
                <w:bCs/>
                <w:color w:val="000000"/>
                <w:lang w:eastAsia="es-CL"/>
              </w:rPr>
              <w:t xml:space="preserve">considerando </w:t>
            </w:r>
            <w:r w:rsidRPr="003B4711">
              <w:rPr>
                <w:rFonts w:eastAsia="Times New Roman"/>
                <w:bCs/>
                <w:color w:val="000000"/>
                <w:lang w:eastAsia="es-CL"/>
              </w:rPr>
              <w:t>los antecedentes actualmente analizados, n</w:t>
            </w:r>
            <w:r w:rsidR="004C2B33" w:rsidRPr="003B4711">
              <w:rPr>
                <w:rFonts w:eastAsia="Times New Roman"/>
                <w:bCs/>
                <w:color w:val="000000"/>
                <w:lang w:eastAsia="es-CL"/>
              </w:rPr>
              <w:t>o resulta del todo concluyente</w:t>
            </w:r>
            <w:r w:rsidR="00AE6866" w:rsidRPr="003B4711">
              <w:rPr>
                <w:rFonts w:eastAsia="Times New Roman"/>
                <w:bCs/>
                <w:color w:val="000000"/>
                <w:lang w:eastAsia="es-CL"/>
              </w:rPr>
              <w:t xml:space="preserve"> que exista un daño en la impermeabilización de </w:t>
            </w:r>
            <w:r w:rsidR="009F0ABE">
              <w:rPr>
                <w:rFonts w:eastAsia="Times New Roman"/>
                <w:bCs/>
                <w:color w:val="000000"/>
                <w:lang w:eastAsia="es-CL"/>
              </w:rPr>
              <w:t xml:space="preserve">alguna </w:t>
            </w:r>
            <w:r w:rsidR="00AE6866" w:rsidRPr="003B4711">
              <w:rPr>
                <w:rFonts w:eastAsia="Times New Roman"/>
                <w:bCs/>
                <w:color w:val="000000"/>
                <w:lang w:eastAsia="es-CL"/>
              </w:rPr>
              <w:t xml:space="preserve">celda de seguridad, </w:t>
            </w:r>
            <w:proofErr w:type="spellStart"/>
            <w:r w:rsidR="004C2B33" w:rsidRPr="003B4711">
              <w:rPr>
                <w:rFonts w:eastAsia="Times New Roman"/>
                <w:bCs/>
                <w:color w:val="000000"/>
                <w:lang w:eastAsia="es-CL"/>
              </w:rPr>
              <w:t>por que</w:t>
            </w:r>
            <w:proofErr w:type="spellEnd"/>
            <w:r w:rsidR="004C2B33" w:rsidRPr="003B4711">
              <w:rPr>
                <w:rFonts w:eastAsia="Times New Roman"/>
                <w:bCs/>
                <w:color w:val="000000"/>
                <w:lang w:eastAsia="es-CL"/>
              </w:rPr>
              <w:t xml:space="preserve"> los excesos </w:t>
            </w:r>
            <w:r w:rsidR="00AE6866" w:rsidRPr="003B4711">
              <w:rPr>
                <w:rFonts w:eastAsia="Times New Roman"/>
                <w:bCs/>
                <w:color w:val="000000"/>
                <w:lang w:eastAsia="es-CL"/>
              </w:rPr>
              <w:t xml:space="preserve">de arsénico </w:t>
            </w:r>
            <w:r w:rsidR="004C2B33" w:rsidRPr="003B4711">
              <w:rPr>
                <w:rFonts w:eastAsia="Times New Roman"/>
                <w:bCs/>
                <w:color w:val="000000"/>
                <w:lang w:eastAsia="es-CL"/>
              </w:rPr>
              <w:t>se manifiestan con intermitencias en cada uno de los pozos de monitoreo</w:t>
            </w:r>
            <w:r w:rsidRPr="003B4711">
              <w:rPr>
                <w:rFonts w:eastAsia="Times New Roman"/>
                <w:bCs/>
                <w:color w:val="000000"/>
                <w:lang w:eastAsia="es-CL"/>
              </w:rPr>
              <w:t xml:space="preserve">, en situaciones puntuales </w:t>
            </w:r>
            <w:r w:rsidR="00CE5BEF" w:rsidRPr="003B4711">
              <w:rPr>
                <w:rFonts w:eastAsia="Times New Roman"/>
                <w:bCs/>
                <w:color w:val="000000"/>
                <w:lang w:eastAsia="es-CL"/>
              </w:rPr>
              <w:t xml:space="preserve">que pueden ser consideradas </w:t>
            </w:r>
            <w:r w:rsidR="004C2B33" w:rsidRPr="003B4711">
              <w:rPr>
                <w:rFonts w:eastAsia="Times New Roman"/>
                <w:bCs/>
                <w:color w:val="000000"/>
                <w:lang w:eastAsia="es-CL"/>
              </w:rPr>
              <w:t xml:space="preserve">como </w:t>
            </w:r>
            <w:r w:rsidR="00CE5BEF" w:rsidRPr="003B4711">
              <w:rPr>
                <w:rFonts w:eastAsia="Times New Roman"/>
                <w:bCs/>
                <w:color w:val="000000"/>
                <w:lang w:eastAsia="es-CL"/>
              </w:rPr>
              <w:t>no cíclicas a lo largo de</w:t>
            </w:r>
            <w:r w:rsidRPr="003B4711">
              <w:rPr>
                <w:rFonts w:eastAsia="Times New Roman"/>
                <w:bCs/>
                <w:color w:val="000000"/>
                <w:lang w:eastAsia="es-CL"/>
              </w:rPr>
              <w:t xml:space="preserve"> periodo analizado entre abril de 2016 y mayo de 2019. </w:t>
            </w:r>
            <w:r w:rsidR="004C2B33" w:rsidRPr="003B4711">
              <w:rPr>
                <w:rFonts w:eastAsia="Times New Roman"/>
                <w:bCs/>
                <w:color w:val="000000"/>
                <w:lang w:eastAsia="es-CL"/>
              </w:rPr>
              <w:t>Una situación de contaminación asociada a una</w:t>
            </w:r>
            <w:r w:rsidR="00D4554E" w:rsidRPr="003B4711">
              <w:rPr>
                <w:rFonts w:eastAsia="Times New Roman"/>
                <w:bCs/>
                <w:color w:val="000000"/>
                <w:lang w:eastAsia="es-CL"/>
              </w:rPr>
              <w:t xml:space="preserve"> </w:t>
            </w:r>
            <w:r w:rsidR="004C2B33" w:rsidRPr="003B4711">
              <w:rPr>
                <w:rFonts w:eastAsia="Times New Roman"/>
                <w:bCs/>
                <w:color w:val="000000"/>
                <w:lang w:eastAsia="es-CL"/>
              </w:rPr>
              <w:t xml:space="preserve">falla en los sistemas de </w:t>
            </w:r>
            <w:proofErr w:type="gramStart"/>
            <w:r w:rsidR="004C2B33" w:rsidRPr="003B4711">
              <w:rPr>
                <w:rFonts w:eastAsia="Times New Roman"/>
                <w:bCs/>
                <w:color w:val="000000"/>
                <w:lang w:eastAsia="es-CL"/>
              </w:rPr>
              <w:t>impermeabilización,</w:t>
            </w:r>
            <w:proofErr w:type="gramEnd"/>
            <w:r w:rsidR="004C2B33" w:rsidRPr="003B4711">
              <w:rPr>
                <w:rFonts w:eastAsia="Times New Roman"/>
                <w:bCs/>
                <w:color w:val="000000"/>
                <w:lang w:eastAsia="es-CL"/>
              </w:rPr>
              <w:t xml:space="preserve"> debería mostrar una continuidad en el tiempo y desde el año 2018, fecha de entrada en operación la celda </w:t>
            </w:r>
            <w:r w:rsidR="00451B7F" w:rsidRPr="003B4711">
              <w:rPr>
                <w:rFonts w:eastAsia="Times New Roman"/>
                <w:bCs/>
                <w:color w:val="000000"/>
                <w:lang w:eastAsia="es-CL"/>
              </w:rPr>
              <w:t>N°</w:t>
            </w:r>
            <w:r w:rsidR="004C2B33" w:rsidRPr="003B4711">
              <w:rPr>
                <w:rFonts w:eastAsia="Times New Roman"/>
                <w:bCs/>
                <w:color w:val="000000"/>
                <w:lang w:eastAsia="es-CL"/>
              </w:rPr>
              <w:t xml:space="preserve">7A, </w:t>
            </w:r>
            <w:r w:rsidR="004E4A23" w:rsidRPr="003B4711">
              <w:rPr>
                <w:rFonts w:eastAsia="Times New Roman"/>
                <w:bCs/>
                <w:color w:val="000000"/>
                <w:lang w:eastAsia="es-CL"/>
              </w:rPr>
              <w:t xml:space="preserve">también </w:t>
            </w:r>
            <w:r w:rsidR="00961117" w:rsidRPr="003B4711">
              <w:rPr>
                <w:rFonts w:eastAsia="Times New Roman"/>
                <w:bCs/>
                <w:color w:val="000000"/>
                <w:lang w:eastAsia="es-CL"/>
              </w:rPr>
              <w:t xml:space="preserve">debió </w:t>
            </w:r>
            <w:r w:rsidR="004C2B33" w:rsidRPr="003B4711">
              <w:rPr>
                <w:rFonts w:eastAsia="Times New Roman"/>
                <w:bCs/>
                <w:color w:val="000000"/>
                <w:lang w:eastAsia="es-CL"/>
              </w:rPr>
              <w:t xml:space="preserve">verse </w:t>
            </w:r>
            <w:r w:rsidRPr="003B4711">
              <w:rPr>
                <w:rFonts w:eastAsia="Times New Roman"/>
                <w:bCs/>
                <w:color w:val="000000"/>
                <w:lang w:eastAsia="es-CL"/>
              </w:rPr>
              <w:t xml:space="preserve">manifestarse </w:t>
            </w:r>
            <w:r w:rsidR="004C2B33" w:rsidRPr="003B4711">
              <w:rPr>
                <w:rFonts w:eastAsia="Times New Roman"/>
                <w:bCs/>
                <w:color w:val="000000"/>
                <w:lang w:eastAsia="es-CL"/>
              </w:rPr>
              <w:t>en los pozos de monitoreo P5. P9 y P10, situación que no se ve reflejada en los resultados analizados.</w:t>
            </w:r>
            <w:r w:rsidR="00853873">
              <w:rPr>
                <w:rFonts w:eastAsia="Times New Roman"/>
                <w:bCs/>
                <w:color w:val="000000"/>
                <w:lang w:eastAsia="es-CL"/>
              </w:rPr>
              <w:t xml:space="preserve"> </w:t>
            </w:r>
          </w:p>
          <w:p w14:paraId="4D3F22A8" w14:textId="77777777" w:rsidR="00FD6616" w:rsidRPr="00FD6616" w:rsidRDefault="001773A2" w:rsidP="0099684A">
            <w:pPr>
              <w:pStyle w:val="Prrafodelista"/>
              <w:numPr>
                <w:ilvl w:val="0"/>
                <w:numId w:val="35"/>
              </w:numPr>
              <w:rPr>
                <w:rFonts w:eastAsia="Times New Roman"/>
                <w:b/>
                <w:bCs/>
                <w:color w:val="000000"/>
                <w:u w:val="single"/>
                <w:lang w:eastAsia="es-CL"/>
              </w:rPr>
            </w:pPr>
            <w:r w:rsidRPr="00FD6616">
              <w:rPr>
                <w:rFonts w:eastAsia="Times New Roman"/>
                <w:bCs/>
                <w:color w:val="000000"/>
                <w:lang w:eastAsia="es-CL"/>
              </w:rPr>
              <w:lastRenderedPageBreak/>
              <w:t>U</w:t>
            </w:r>
            <w:r w:rsidR="00853873" w:rsidRPr="00FD6616">
              <w:rPr>
                <w:rFonts w:eastAsia="Times New Roman"/>
                <w:bCs/>
                <w:color w:val="000000"/>
                <w:lang w:eastAsia="es-CL"/>
              </w:rPr>
              <w:t>na posible causa de los aumentos en la concentración de arsénico, verificados en los pozos P0, P1, P2 y P3</w:t>
            </w:r>
            <w:r w:rsidR="00F126B4" w:rsidRPr="00FD6616">
              <w:rPr>
                <w:rFonts w:eastAsia="Times New Roman"/>
                <w:bCs/>
                <w:color w:val="000000"/>
                <w:lang w:eastAsia="es-CL"/>
              </w:rPr>
              <w:t>, entre los años 2016</w:t>
            </w:r>
            <w:r w:rsidR="00FE2A2B" w:rsidRPr="00FD6616">
              <w:rPr>
                <w:rFonts w:eastAsia="Times New Roman"/>
                <w:bCs/>
                <w:color w:val="000000"/>
                <w:lang w:eastAsia="es-CL"/>
              </w:rPr>
              <w:t xml:space="preserve">, </w:t>
            </w:r>
            <w:r w:rsidR="00F126B4" w:rsidRPr="00FD6616">
              <w:rPr>
                <w:rFonts w:eastAsia="Times New Roman"/>
                <w:bCs/>
                <w:color w:val="000000"/>
                <w:lang w:eastAsia="es-CL"/>
              </w:rPr>
              <w:t>2017</w:t>
            </w:r>
            <w:r w:rsidR="00FE2A2B" w:rsidRPr="00FD6616">
              <w:rPr>
                <w:rFonts w:eastAsia="Times New Roman"/>
                <w:bCs/>
                <w:color w:val="000000"/>
                <w:lang w:eastAsia="es-CL"/>
              </w:rPr>
              <w:t xml:space="preserve"> y los primeros meses de 2018</w:t>
            </w:r>
            <w:r w:rsidR="00F126B4" w:rsidRPr="00FD6616">
              <w:rPr>
                <w:rFonts w:eastAsia="Times New Roman"/>
                <w:bCs/>
                <w:color w:val="000000"/>
                <w:lang w:eastAsia="es-CL"/>
              </w:rPr>
              <w:t>, podrían estar vinculados</w:t>
            </w:r>
            <w:r w:rsidR="00FE2A2B" w:rsidRPr="00FD6616">
              <w:rPr>
                <w:rFonts w:eastAsia="Times New Roman"/>
                <w:bCs/>
                <w:color w:val="000000"/>
                <w:lang w:eastAsia="es-CL"/>
              </w:rPr>
              <w:t xml:space="preserve"> con el manejo operacional del proceso de disposición de grandes cantidades de residuos con alto contenido de arsénico, que pudiera provocar una interacción entre los piezómetros emplazados a escasa distancia de las celdas de seguridad operativas. A través de lo indicado en el </w:t>
            </w:r>
            <w:r w:rsidR="00CF394F" w:rsidRPr="00FD6616">
              <w:rPr>
                <w:rFonts w:eastAsia="Times New Roman"/>
                <w:bCs/>
                <w:color w:val="000000"/>
                <w:lang w:eastAsia="es-CL"/>
              </w:rPr>
              <w:t xml:space="preserve">Informe Hidrogeológico de Terreno </w:t>
            </w:r>
            <w:proofErr w:type="spellStart"/>
            <w:r w:rsidR="00CF394F" w:rsidRPr="00FD6616">
              <w:rPr>
                <w:rFonts w:eastAsia="Times New Roman"/>
                <w:bCs/>
                <w:color w:val="000000"/>
                <w:lang w:eastAsia="es-CL"/>
              </w:rPr>
              <w:t>Hidronor</w:t>
            </w:r>
            <w:proofErr w:type="spellEnd"/>
            <w:r w:rsidR="00CF394F" w:rsidRPr="00FD6616">
              <w:rPr>
                <w:rFonts w:eastAsia="Times New Roman"/>
                <w:bCs/>
                <w:color w:val="000000"/>
                <w:lang w:eastAsia="es-CL"/>
              </w:rPr>
              <w:t xml:space="preserve"> Pudahuel “Supervisión </w:t>
            </w:r>
            <w:proofErr w:type="spellStart"/>
            <w:r w:rsidR="00CF394F" w:rsidRPr="00FD6616">
              <w:rPr>
                <w:rFonts w:eastAsia="Times New Roman"/>
                <w:bCs/>
                <w:color w:val="000000"/>
                <w:lang w:eastAsia="es-CL"/>
              </w:rPr>
              <w:t>hidrogoelógica</w:t>
            </w:r>
            <w:proofErr w:type="spellEnd"/>
            <w:r w:rsidR="00CF394F" w:rsidRPr="00FD6616">
              <w:rPr>
                <w:rFonts w:eastAsia="Times New Roman"/>
                <w:bCs/>
                <w:color w:val="000000"/>
                <w:lang w:eastAsia="es-CL"/>
              </w:rPr>
              <w:t xml:space="preserve"> construcción de pozos y pruebas de bombeo”, elaborado por </w:t>
            </w:r>
            <w:proofErr w:type="spellStart"/>
            <w:r w:rsidR="00CF394F" w:rsidRPr="00FD6616">
              <w:rPr>
                <w:rFonts w:eastAsia="Times New Roman"/>
                <w:bCs/>
                <w:color w:val="000000"/>
                <w:lang w:eastAsia="es-CL"/>
              </w:rPr>
              <w:t>GeoHidroConsultores</w:t>
            </w:r>
            <w:proofErr w:type="spellEnd"/>
            <w:r w:rsidR="00CF394F" w:rsidRPr="00FD6616">
              <w:rPr>
                <w:rFonts w:eastAsia="Times New Roman"/>
                <w:bCs/>
                <w:color w:val="000000"/>
                <w:lang w:eastAsia="es-CL"/>
              </w:rPr>
              <w:t xml:space="preserve"> en abril de 2018</w:t>
            </w:r>
            <w:r w:rsidR="007E6EF1" w:rsidRPr="00FD6616">
              <w:rPr>
                <w:rFonts w:eastAsia="Times New Roman"/>
                <w:bCs/>
                <w:color w:val="000000"/>
                <w:lang w:eastAsia="es-CL"/>
              </w:rPr>
              <w:t>, como conclusiones se indicó que “</w:t>
            </w:r>
            <w:r w:rsidR="007E6EF1" w:rsidRPr="00FD6616">
              <w:rPr>
                <w:rFonts w:eastAsia="Times New Roman"/>
                <w:bCs/>
                <w:i/>
                <w:iCs/>
                <w:color w:val="000000"/>
                <w:lang w:eastAsia="es-CL"/>
              </w:rPr>
              <w:t>Se supervisó la construcción de 5 nuevos pozos de monitoreo, el ensanche y rehabilitación de 5 pozos ya existentes y la construcción de 2 pozos de bombeo, los cuales quedaron con sello sanitario y tapa con candado para evitar la introducción de elementos contaminantes hacia el interior</w:t>
            </w:r>
            <w:r w:rsidR="007E6EF1" w:rsidRPr="00FD6616">
              <w:rPr>
                <w:rFonts w:eastAsia="Times New Roman"/>
                <w:bCs/>
                <w:color w:val="000000"/>
                <w:lang w:eastAsia="es-CL"/>
              </w:rPr>
              <w:t xml:space="preserve">”. A partir de lo anterior, es posible deducir </w:t>
            </w:r>
            <w:proofErr w:type="gramStart"/>
            <w:r w:rsidR="007E6EF1" w:rsidRPr="00FD6616">
              <w:rPr>
                <w:rFonts w:eastAsia="Times New Roman"/>
                <w:bCs/>
                <w:color w:val="000000"/>
                <w:lang w:eastAsia="es-CL"/>
              </w:rPr>
              <w:t>que</w:t>
            </w:r>
            <w:proofErr w:type="gramEnd"/>
            <w:r w:rsidR="007E6EF1" w:rsidRPr="00FD6616">
              <w:rPr>
                <w:rFonts w:eastAsia="Times New Roman"/>
                <w:bCs/>
                <w:color w:val="000000"/>
                <w:lang w:eastAsia="es-CL"/>
              </w:rPr>
              <w:t xml:space="preserve"> con anterioridad, especialmente los pozos ya existentes, no contaban con medidas de sello que impidieran el ingreso de materiales </w:t>
            </w:r>
            <w:r w:rsidR="0073504A" w:rsidRPr="00FD6616">
              <w:rPr>
                <w:rFonts w:eastAsia="Times New Roman"/>
                <w:bCs/>
                <w:color w:val="000000"/>
                <w:lang w:eastAsia="es-CL"/>
              </w:rPr>
              <w:t xml:space="preserve">(polvos, elementos contaminantes, entre otros) </w:t>
            </w:r>
            <w:r w:rsidR="007E6EF1" w:rsidRPr="00FD6616">
              <w:rPr>
                <w:rFonts w:eastAsia="Times New Roman"/>
                <w:bCs/>
                <w:color w:val="000000"/>
                <w:lang w:eastAsia="es-CL"/>
              </w:rPr>
              <w:t xml:space="preserve">en su interior, pudiendo ser uno de ellos los residuos con </w:t>
            </w:r>
            <w:proofErr w:type="spellStart"/>
            <w:r w:rsidR="007E6EF1" w:rsidRPr="00FD6616">
              <w:rPr>
                <w:rFonts w:eastAsia="Times New Roman"/>
                <w:bCs/>
                <w:color w:val="000000"/>
                <w:lang w:eastAsia="es-CL"/>
              </w:rPr>
              <w:t>arsenico</w:t>
            </w:r>
            <w:proofErr w:type="spellEnd"/>
            <w:r w:rsidR="007E6EF1" w:rsidRPr="00FD6616">
              <w:rPr>
                <w:rFonts w:eastAsia="Times New Roman"/>
                <w:bCs/>
                <w:color w:val="000000"/>
                <w:lang w:eastAsia="es-CL"/>
              </w:rPr>
              <w:t>.</w:t>
            </w:r>
            <w:r w:rsidRPr="00FD6616">
              <w:rPr>
                <w:iCs/>
              </w:rPr>
              <w:t xml:space="preserve"> Lo anterior, se puede ver favorecido por la calidad de la cobertura aplicada, cuyo objetivo de confinamiento de residuos se logra en función del tipo de material usado y espesor. Al respecto, durante el recorrido por la actual celda de seguridad </w:t>
            </w:r>
            <w:proofErr w:type="spellStart"/>
            <w:r w:rsidRPr="00FD6616">
              <w:rPr>
                <w:iCs/>
              </w:rPr>
              <w:t>N°</w:t>
            </w:r>
            <w:proofErr w:type="spellEnd"/>
            <w:r w:rsidRPr="00FD6616">
              <w:rPr>
                <w:iCs/>
              </w:rPr>
              <w:t xml:space="preserve"> 7A, se informó que se realiza cobertura diaria y una cobertura semanal de residuos dispuestos</w:t>
            </w:r>
            <w:r w:rsidR="00BE5911" w:rsidRPr="00FD6616">
              <w:rPr>
                <w:iCs/>
              </w:rPr>
              <w:t xml:space="preserve">, no obstante que se pudo observar sectores con residuos </w:t>
            </w:r>
            <w:r w:rsidR="00FD6616" w:rsidRPr="00FD6616">
              <w:rPr>
                <w:iCs/>
              </w:rPr>
              <w:t>a la vista.</w:t>
            </w:r>
          </w:p>
          <w:p w14:paraId="046484AF" w14:textId="1B92C936" w:rsidR="0010507D" w:rsidRPr="00FD6616" w:rsidRDefault="00565598" w:rsidP="0099684A">
            <w:pPr>
              <w:pStyle w:val="Prrafodelista"/>
              <w:numPr>
                <w:ilvl w:val="0"/>
                <w:numId w:val="35"/>
              </w:numPr>
              <w:rPr>
                <w:rFonts w:eastAsia="Times New Roman"/>
                <w:b/>
                <w:bCs/>
                <w:color w:val="000000"/>
                <w:u w:val="single"/>
                <w:lang w:eastAsia="es-CL"/>
              </w:rPr>
            </w:pPr>
            <w:r w:rsidRPr="00FD6616">
              <w:rPr>
                <w:rFonts w:eastAsia="Times New Roman"/>
                <w:bCs/>
                <w:color w:val="000000"/>
                <w:lang w:eastAsia="es-CL"/>
              </w:rPr>
              <w:t>D</w:t>
            </w:r>
            <w:r w:rsidR="00196551" w:rsidRPr="00FD6616">
              <w:rPr>
                <w:rFonts w:eastAsia="Times New Roman"/>
                <w:bCs/>
                <w:color w:val="000000"/>
                <w:lang w:eastAsia="es-CL"/>
              </w:rPr>
              <w:t>el análisis de los resultados de monitoreo en la balsa de lixiviados</w:t>
            </w:r>
            <w:r w:rsidRPr="00FD6616">
              <w:rPr>
                <w:rFonts w:eastAsia="Times New Roman"/>
                <w:bCs/>
                <w:color w:val="000000"/>
                <w:lang w:eastAsia="es-CL"/>
              </w:rPr>
              <w:t xml:space="preserve">, </w:t>
            </w:r>
            <w:r w:rsidR="00196551" w:rsidRPr="00FD6616">
              <w:rPr>
                <w:rFonts w:eastAsia="Times New Roman"/>
                <w:bCs/>
                <w:color w:val="000000"/>
                <w:lang w:eastAsia="es-CL"/>
              </w:rPr>
              <w:t>considerando sólo el periodo reportado por el titular</w:t>
            </w:r>
            <w:r w:rsidR="00D76185" w:rsidRPr="00FD6616">
              <w:rPr>
                <w:rFonts w:eastAsia="Times New Roman"/>
                <w:bCs/>
                <w:color w:val="000000"/>
                <w:lang w:eastAsia="es-CL"/>
              </w:rPr>
              <w:t xml:space="preserve"> (abril de 2016 </w:t>
            </w:r>
            <w:r w:rsidRPr="00FD6616">
              <w:rPr>
                <w:rFonts w:eastAsia="Times New Roman"/>
                <w:bCs/>
                <w:color w:val="000000"/>
                <w:lang w:eastAsia="es-CL"/>
              </w:rPr>
              <w:t>a</w:t>
            </w:r>
            <w:r w:rsidR="00D76185" w:rsidRPr="00FD6616">
              <w:rPr>
                <w:rFonts w:eastAsia="Times New Roman"/>
                <w:bCs/>
                <w:color w:val="000000"/>
                <w:lang w:eastAsia="es-CL"/>
              </w:rPr>
              <w:t xml:space="preserve"> mayo de 2019)</w:t>
            </w:r>
            <w:r w:rsidR="00196551" w:rsidRPr="00FD6616">
              <w:rPr>
                <w:rFonts w:eastAsia="Times New Roman"/>
                <w:bCs/>
                <w:color w:val="000000"/>
                <w:lang w:eastAsia="es-CL"/>
              </w:rPr>
              <w:t xml:space="preserve">, </w:t>
            </w:r>
            <w:r w:rsidR="005C2A6F" w:rsidRPr="00FD6616">
              <w:rPr>
                <w:rFonts w:eastAsia="Times New Roman"/>
                <w:bCs/>
                <w:color w:val="000000"/>
                <w:lang w:eastAsia="es-CL"/>
              </w:rPr>
              <w:t xml:space="preserve">es posible visualizar que entre el </w:t>
            </w:r>
            <w:r w:rsidR="00196551" w:rsidRPr="00FD6616">
              <w:rPr>
                <w:rFonts w:eastAsia="Times New Roman"/>
                <w:bCs/>
                <w:color w:val="000000"/>
                <w:lang w:eastAsia="es-CL"/>
              </w:rPr>
              <w:t>año</w:t>
            </w:r>
            <w:r w:rsidR="005C2A6F" w:rsidRPr="00FD6616">
              <w:rPr>
                <w:rFonts w:eastAsia="Times New Roman"/>
                <w:bCs/>
                <w:color w:val="000000"/>
                <w:lang w:eastAsia="es-CL"/>
              </w:rPr>
              <w:t xml:space="preserve"> </w:t>
            </w:r>
            <w:r w:rsidR="00196551" w:rsidRPr="00FD6616">
              <w:rPr>
                <w:rFonts w:eastAsia="Times New Roman"/>
                <w:bCs/>
                <w:color w:val="000000"/>
                <w:lang w:eastAsia="es-CL"/>
              </w:rPr>
              <w:t>201</w:t>
            </w:r>
            <w:r w:rsidR="005C2A6F" w:rsidRPr="00FD6616">
              <w:rPr>
                <w:rFonts w:eastAsia="Times New Roman"/>
                <w:bCs/>
                <w:color w:val="000000"/>
                <w:lang w:eastAsia="es-CL"/>
              </w:rPr>
              <w:t>6 y 2019</w:t>
            </w:r>
            <w:r w:rsidR="00642559" w:rsidRPr="00FD6616">
              <w:rPr>
                <w:rFonts w:eastAsia="Times New Roman"/>
                <w:bCs/>
                <w:color w:val="000000"/>
                <w:lang w:eastAsia="es-CL"/>
              </w:rPr>
              <w:t xml:space="preserve">, aun cuando han existido fluctuaciones en la concentración de arsénico </w:t>
            </w:r>
            <w:r w:rsidR="00643702" w:rsidRPr="00FD6616">
              <w:rPr>
                <w:rFonts w:eastAsia="Times New Roman"/>
                <w:bCs/>
                <w:color w:val="000000"/>
                <w:lang w:eastAsia="es-CL"/>
              </w:rPr>
              <w:t xml:space="preserve">es posible verificar que en el periodo existió una tendencia al aumento de la concentración al interior de dicha </w:t>
            </w:r>
            <w:r w:rsidR="00643702" w:rsidRPr="00133D15">
              <w:rPr>
                <w:rFonts w:eastAsia="Times New Roman"/>
                <w:bCs/>
                <w:color w:val="000000"/>
                <w:lang w:eastAsia="es-CL"/>
              </w:rPr>
              <w:t>balsa</w:t>
            </w:r>
            <w:r w:rsidR="000E05DD" w:rsidRPr="00133D15">
              <w:rPr>
                <w:rFonts w:eastAsia="Times New Roman"/>
                <w:bCs/>
                <w:color w:val="000000"/>
                <w:lang w:eastAsia="es-CL"/>
              </w:rPr>
              <w:t xml:space="preserve"> </w:t>
            </w:r>
            <w:r w:rsidR="00196551" w:rsidRPr="00133D15">
              <w:rPr>
                <w:rFonts w:eastAsia="Times New Roman"/>
                <w:bCs/>
                <w:color w:val="000000"/>
                <w:lang w:eastAsia="es-CL"/>
              </w:rPr>
              <w:t xml:space="preserve">(Gráfico </w:t>
            </w:r>
            <w:r w:rsidR="00F9355B" w:rsidRPr="00133D15">
              <w:rPr>
                <w:rFonts w:eastAsia="Times New Roman"/>
                <w:bCs/>
                <w:color w:val="000000"/>
                <w:lang w:eastAsia="es-CL"/>
              </w:rPr>
              <w:t>1</w:t>
            </w:r>
            <w:r w:rsidR="00196551" w:rsidRPr="00133D15">
              <w:rPr>
                <w:rFonts w:eastAsia="Times New Roman"/>
                <w:bCs/>
                <w:color w:val="000000"/>
                <w:lang w:eastAsia="es-CL"/>
              </w:rPr>
              <w:t>)</w:t>
            </w:r>
            <w:r w:rsidR="00DC62F5" w:rsidRPr="00133D15">
              <w:rPr>
                <w:rFonts w:eastAsia="Times New Roman"/>
                <w:bCs/>
                <w:color w:val="000000"/>
                <w:lang w:eastAsia="es-CL"/>
              </w:rPr>
              <w:t xml:space="preserve">, con valores </w:t>
            </w:r>
            <w:proofErr w:type="spellStart"/>
            <w:r w:rsidR="00DC62F5" w:rsidRPr="00133D15">
              <w:rPr>
                <w:rFonts w:eastAsia="Times New Roman"/>
                <w:bCs/>
                <w:color w:val="000000"/>
                <w:lang w:eastAsia="es-CL"/>
              </w:rPr>
              <w:t>peack</w:t>
            </w:r>
            <w:proofErr w:type="spellEnd"/>
            <w:r w:rsidR="00DC62F5" w:rsidRPr="00133D15">
              <w:rPr>
                <w:rFonts w:eastAsia="Times New Roman"/>
                <w:bCs/>
                <w:color w:val="000000"/>
                <w:lang w:eastAsia="es-CL"/>
              </w:rPr>
              <w:t xml:space="preserve"> de 17,5 mg/l el año 2017, 30 mg/l el año 2018 </w:t>
            </w:r>
            <w:r w:rsidR="0010507D" w:rsidRPr="00133D15">
              <w:rPr>
                <w:rFonts w:eastAsia="Times New Roman"/>
                <w:bCs/>
                <w:color w:val="000000"/>
                <w:lang w:eastAsia="es-CL"/>
              </w:rPr>
              <w:t>y 39,9 mg/l el 2019</w:t>
            </w:r>
            <w:r w:rsidR="00642559" w:rsidRPr="00133D15">
              <w:rPr>
                <w:rFonts w:eastAsia="Times New Roman"/>
                <w:bCs/>
                <w:color w:val="000000"/>
                <w:lang w:eastAsia="es-CL"/>
              </w:rPr>
              <w:t xml:space="preserve">. </w:t>
            </w:r>
            <w:r w:rsidR="00AD6D88" w:rsidRPr="00133D15">
              <w:rPr>
                <w:rFonts w:eastAsia="Times New Roman"/>
                <w:bCs/>
                <w:color w:val="000000"/>
                <w:lang w:eastAsia="es-CL"/>
              </w:rPr>
              <w:t xml:space="preserve">La </w:t>
            </w:r>
            <w:r w:rsidR="00642559" w:rsidRPr="00133D15">
              <w:rPr>
                <w:rFonts w:eastAsia="Times New Roman"/>
                <w:bCs/>
                <w:color w:val="000000"/>
                <w:lang w:eastAsia="es-CL"/>
              </w:rPr>
              <w:t xml:space="preserve">tendencia al aumento </w:t>
            </w:r>
            <w:r w:rsidR="00AD6D88" w:rsidRPr="00133D15">
              <w:rPr>
                <w:rFonts w:eastAsia="Times New Roman"/>
                <w:bCs/>
                <w:color w:val="000000"/>
                <w:lang w:eastAsia="es-CL"/>
              </w:rPr>
              <w:t xml:space="preserve">de la concentración de arsénico </w:t>
            </w:r>
            <w:r w:rsidR="00642559" w:rsidRPr="00133D15">
              <w:rPr>
                <w:rFonts w:eastAsia="Times New Roman"/>
                <w:bCs/>
                <w:color w:val="000000"/>
                <w:lang w:eastAsia="es-CL"/>
              </w:rPr>
              <w:t>al interior de la balsa de lixiviados, no se ha evidenciado en</w:t>
            </w:r>
            <w:r w:rsidR="00F378F6" w:rsidRPr="00133D15">
              <w:rPr>
                <w:rFonts w:eastAsia="Times New Roman"/>
                <w:bCs/>
                <w:color w:val="000000"/>
                <w:lang w:eastAsia="es-CL"/>
              </w:rPr>
              <w:t xml:space="preserve"> el </w:t>
            </w:r>
            <w:r w:rsidR="00AD6D88" w:rsidRPr="00133D15">
              <w:rPr>
                <w:rFonts w:eastAsia="Times New Roman"/>
                <w:bCs/>
                <w:color w:val="000000"/>
                <w:lang w:eastAsia="es-CL"/>
              </w:rPr>
              <w:t>piezómetro más próximo</w:t>
            </w:r>
            <w:r w:rsidR="00F378F6" w:rsidRPr="00133D15">
              <w:rPr>
                <w:rFonts w:eastAsia="Times New Roman"/>
                <w:bCs/>
                <w:color w:val="000000"/>
                <w:lang w:eastAsia="es-CL"/>
              </w:rPr>
              <w:t xml:space="preserve"> </w:t>
            </w:r>
            <w:r w:rsidR="00AD6D88" w:rsidRPr="00133D15">
              <w:rPr>
                <w:rFonts w:eastAsia="Times New Roman"/>
                <w:bCs/>
                <w:color w:val="000000"/>
                <w:lang w:eastAsia="es-CL"/>
              </w:rPr>
              <w:t xml:space="preserve">y ubicados agua abajo, </w:t>
            </w:r>
            <w:r w:rsidR="00642559" w:rsidRPr="00133D15">
              <w:rPr>
                <w:rFonts w:eastAsia="Times New Roman"/>
                <w:bCs/>
                <w:color w:val="000000"/>
                <w:lang w:eastAsia="es-CL"/>
              </w:rPr>
              <w:t xml:space="preserve">P1 y </w:t>
            </w:r>
            <w:r w:rsidR="00F378F6" w:rsidRPr="00133D15">
              <w:rPr>
                <w:rFonts w:eastAsia="Times New Roman"/>
                <w:bCs/>
                <w:color w:val="000000"/>
                <w:lang w:eastAsia="es-CL"/>
              </w:rPr>
              <w:t xml:space="preserve">el pozo de bombeo </w:t>
            </w:r>
            <w:r w:rsidR="00642559" w:rsidRPr="00133D15">
              <w:rPr>
                <w:rFonts w:eastAsia="Times New Roman"/>
                <w:bCs/>
                <w:color w:val="000000"/>
                <w:lang w:eastAsia="es-CL"/>
              </w:rPr>
              <w:t>P</w:t>
            </w:r>
            <w:r w:rsidR="00F378F6" w:rsidRPr="00133D15">
              <w:rPr>
                <w:rFonts w:eastAsia="Times New Roman"/>
                <w:bCs/>
                <w:color w:val="000000"/>
                <w:lang w:eastAsia="es-CL"/>
              </w:rPr>
              <w:t>0</w:t>
            </w:r>
            <w:r w:rsidR="00154928" w:rsidRPr="00133D15">
              <w:rPr>
                <w:rFonts w:eastAsia="Times New Roman"/>
                <w:bCs/>
                <w:color w:val="000000"/>
                <w:lang w:eastAsia="es-CL"/>
              </w:rPr>
              <w:t xml:space="preserve"> (Ver Figura</w:t>
            </w:r>
            <w:r w:rsidR="00DC62F5" w:rsidRPr="00133D15">
              <w:rPr>
                <w:rFonts w:eastAsia="Times New Roman"/>
                <w:bCs/>
                <w:color w:val="000000"/>
                <w:lang w:eastAsia="es-CL"/>
              </w:rPr>
              <w:t xml:space="preserve"> 6)</w:t>
            </w:r>
            <w:r w:rsidR="00642559" w:rsidRPr="00133D15">
              <w:rPr>
                <w:rFonts w:eastAsia="Times New Roman"/>
                <w:bCs/>
                <w:color w:val="000000"/>
                <w:lang w:eastAsia="es-CL"/>
              </w:rPr>
              <w:t xml:space="preserve">, que pudieran verse </w:t>
            </w:r>
            <w:r w:rsidR="00AD6D88" w:rsidRPr="00133D15">
              <w:rPr>
                <w:rFonts w:eastAsia="Times New Roman"/>
                <w:bCs/>
                <w:color w:val="000000"/>
                <w:lang w:eastAsia="es-CL"/>
              </w:rPr>
              <w:t xml:space="preserve">afectados </w:t>
            </w:r>
            <w:r w:rsidR="00642559" w:rsidRPr="00133D15">
              <w:rPr>
                <w:rFonts w:eastAsia="Times New Roman"/>
                <w:bCs/>
                <w:color w:val="000000"/>
                <w:lang w:eastAsia="es-CL"/>
              </w:rPr>
              <w:t xml:space="preserve">en caso de existir una rotura del sistema de </w:t>
            </w:r>
            <w:proofErr w:type="spellStart"/>
            <w:r w:rsidR="00642559" w:rsidRPr="00133D15">
              <w:rPr>
                <w:rFonts w:eastAsia="Times New Roman"/>
                <w:bCs/>
                <w:color w:val="000000"/>
                <w:lang w:eastAsia="es-CL"/>
              </w:rPr>
              <w:t>impermabilización</w:t>
            </w:r>
            <w:proofErr w:type="spellEnd"/>
            <w:r w:rsidR="00642559" w:rsidRPr="00133D15">
              <w:rPr>
                <w:rFonts w:eastAsia="Times New Roman"/>
                <w:bCs/>
                <w:color w:val="000000"/>
                <w:lang w:eastAsia="es-CL"/>
              </w:rPr>
              <w:t xml:space="preserve"> d</w:t>
            </w:r>
            <w:r w:rsidR="00AD6D88" w:rsidRPr="00133D15">
              <w:rPr>
                <w:rFonts w:eastAsia="Times New Roman"/>
                <w:bCs/>
                <w:color w:val="000000"/>
                <w:lang w:eastAsia="es-CL"/>
              </w:rPr>
              <w:t xml:space="preserve">e la balsa elevando su concentración significativamente. En el </w:t>
            </w:r>
            <w:proofErr w:type="spellStart"/>
            <w:r w:rsidR="00AD6D88" w:rsidRPr="00133D15">
              <w:rPr>
                <w:rFonts w:eastAsia="Times New Roman"/>
                <w:bCs/>
                <w:color w:val="000000"/>
                <w:lang w:eastAsia="es-CL"/>
              </w:rPr>
              <w:t>pizómetro</w:t>
            </w:r>
            <w:proofErr w:type="spellEnd"/>
            <w:r w:rsidR="00AD6D88" w:rsidRPr="00133D15">
              <w:rPr>
                <w:rFonts w:eastAsia="Times New Roman"/>
                <w:bCs/>
                <w:color w:val="000000"/>
                <w:lang w:eastAsia="es-CL"/>
              </w:rPr>
              <w:t xml:space="preserve"> P1, ha existido un efecto contrario</w:t>
            </w:r>
            <w:r w:rsidR="00781BEA" w:rsidRPr="00133D15">
              <w:rPr>
                <w:rFonts w:eastAsia="Times New Roman"/>
                <w:bCs/>
                <w:color w:val="000000"/>
                <w:lang w:eastAsia="es-CL"/>
              </w:rPr>
              <w:t xml:space="preserve"> con resultados de muestreos que</w:t>
            </w:r>
            <w:r w:rsidR="00AD6D88" w:rsidRPr="00133D15">
              <w:rPr>
                <w:rFonts w:eastAsia="Times New Roman"/>
                <w:bCs/>
                <w:color w:val="000000"/>
                <w:lang w:eastAsia="es-CL"/>
              </w:rPr>
              <w:t xml:space="preserve"> indican un</w:t>
            </w:r>
            <w:r w:rsidR="00781BEA" w:rsidRPr="00133D15">
              <w:rPr>
                <w:rFonts w:eastAsia="Times New Roman"/>
                <w:bCs/>
                <w:color w:val="000000"/>
                <w:lang w:eastAsia="es-CL"/>
              </w:rPr>
              <w:t xml:space="preserve">a </w:t>
            </w:r>
            <w:r w:rsidR="00AD6D88" w:rsidRPr="00133D15">
              <w:rPr>
                <w:rFonts w:eastAsia="Times New Roman"/>
                <w:bCs/>
                <w:color w:val="000000"/>
                <w:lang w:eastAsia="es-CL"/>
              </w:rPr>
              <w:t>tendencia a la baja hacia el año 2019</w:t>
            </w:r>
            <w:r w:rsidR="00D9244E" w:rsidRPr="00133D15">
              <w:rPr>
                <w:rFonts w:eastAsia="Times New Roman"/>
                <w:bCs/>
                <w:color w:val="000000"/>
                <w:lang w:eastAsia="es-CL"/>
              </w:rPr>
              <w:t xml:space="preserve"> (Gráfico </w:t>
            </w:r>
            <w:r w:rsidR="00364A83" w:rsidRPr="00133D15">
              <w:rPr>
                <w:rFonts w:eastAsia="Times New Roman"/>
                <w:bCs/>
                <w:color w:val="000000"/>
                <w:lang w:eastAsia="es-CL"/>
              </w:rPr>
              <w:t>7</w:t>
            </w:r>
            <w:r w:rsidR="009C12B9" w:rsidRPr="00133D15">
              <w:rPr>
                <w:rFonts w:eastAsia="Times New Roman"/>
                <w:bCs/>
                <w:color w:val="000000"/>
                <w:lang w:eastAsia="es-CL"/>
              </w:rPr>
              <w:t>)</w:t>
            </w:r>
            <w:r w:rsidR="00AD6D88" w:rsidRPr="00133D15">
              <w:rPr>
                <w:rFonts w:eastAsia="Times New Roman"/>
                <w:bCs/>
                <w:color w:val="000000"/>
                <w:lang w:eastAsia="es-CL"/>
              </w:rPr>
              <w:t>.</w:t>
            </w:r>
            <w:r w:rsidR="00DC62F5" w:rsidRPr="00133D15">
              <w:rPr>
                <w:rFonts w:eastAsia="Times New Roman"/>
                <w:bCs/>
                <w:color w:val="000000"/>
                <w:lang w:eastAsia="es-CL"/>
              </w:rPr>
              <w:t xml:space="preserve"> Por lo tanto</w:t>
            </w:r>
            <w:r w:rsidR="00DC62F5" w:rsidRPr="00FD6616">
              <w:rPr>
                <w:rFonts w:eastAsia="Times New Roman"/>
                <w:bCs/>
                <w:color w:val="000000"/>
                <w:lang w:eastAsia="es-CL"/>
              </w:rPr>
              <w:t xml:space="preserve">, no es posible establecer </w:t>
            </w:r>
            <w:r w:rsidR="0010507D" w:rsidRPr="00FD6616">
              <w:rPr>
                <w:rFonts w:eastAsia="Times New Roman"/>
                <w:bCs/>
                <w:color w:val="000000"/>
                <w:lang w:eastAsia="es-CL"/>
              </w:rPr>
              <w:t xml:space="preserve">un patrón común que pudiera relacionar los excesos de arsénico obtenidos en las aguas subterráneas en los puntos monitoreados, con los altos valores concentración en el lixiviado generado durante dicho período, que pudiera ser un indicador de que se pudiera estar afectando la calidad de las aguas subterráneas por una falla </w:t>
            </w:r>
            <w:r w:rsidR="00884ED6" w:rsidRPr="00FD6616">
              <w:rPr>
                <w:rFonts w:eastAsia="Times New Roman"/>
                <w:bCs/>
                <w:color w:val="000000"/>
                <w:lang w:eastAsia="es-CL"/>
              </w:rPr>
              <w:t xml:space="preserve">del </w:t>
            </w:r>
            <w:r w:rsidR="0010507D" w:rsidRPr="00FD6616">
              <w:rPr>
                <w:rFonts w:eastAsia="Times New Roman"/>
                <w:bCs/>
                <w:color w:val="000000"/>
                <w:lang w:eastAsia="es-CL"/>
              </w:rPr>
              <w:t>sistema</w:t>
            </w:r>
            <w:r w:rsidR="00884ED6" w:rsidRPr="00FD6616">
              <w:rPr>
                <w:rFonts w:eastAsia="Times New Roman"/>
                <w:bCs/>
                <w:color w:val="000000"/>
                <w:lang w:eastAsia="es-CL"/>
              </w:rPr>
              <w:t xml:space="preserve"> </w:t>
            </w:r>
            <w:r w:rsidR="0010507D" w:rsidRPr="00FD6616">
              <w:rPr>
                <w:rFonts w:eastAsia="Times New Roman"/>
                <w:bCs/>
                <w:color w:val="000000"/>
                <w:lang w:eastAsia="es-CL"/>
              </w:rPr>
              <w:t>de impermeabilización de la balsa de lixiviados.</w:t>
            </w:r>
          </w:p>
          <w:p w14:paraId="7F7B9E9E" w14:textId="1C8DFC35" w:rsidR="00F01420" w:rsidRPr="00522B3E" w:rsidRDefault="00F01420" w:rsidP="00522B3E">
            <w:pPr>
              <w:rPr>
                <w:rFonts w:eastAsia="Times New Roman"/>
                <w:b/>
                <w:bCs/>
                <w:color w:val="000000"/>
                <w:u w:val="single"/>
                <w:lang w:eastAsia="es-CL"/>
              </w:rPr>
            </w:pPr>
            <w:r w:rsidRPr="00522B3E">
              <w:rPr>
                <w:rFonts w:eastAsia="Times New Roman"/>
                <w:b/>
                <w:bCs/>
                <w:color w:val="000000"/>
                <w:u w:val="single"/>
                <w:lang w:eastAsia="es-CL"/>
              </w:rPr>
              <w:t>Parámetro Hierro</w:t>
            </w:r>
            <w:r w:rsidR="00A02C95" w:rsidRPr="00522B3E">
              <w:rPr>
                <w:rFonts w:eastAsia="Times New Roman"/>
                <w:b/>
                <w:bCs/>
                <w:color w:val="000000"/>
                <w:u w:val="single"/>
                <w:lang w:eastAsia="es-CL"/>
              </w:rPr>
              <w:t xml:space="preserve"> </w:t>
            </w:r>
          </w:p>
          <w:p w14:paraId="51750A68" w14:textId="2C04D7BD" w:rsidR="000041EC" w:rsidRPr="0047176E" w:rsidRDefault="0070636B" w:rsidP="006D2EB8">
            <w:pPr>
              <w:pStyle w:val="Prrafodelista"/>
              <w:numPr>
                <w:ilvl w:val="0"/>
                <w:numId w:val="36"/>
              </w:numPr>
              <w:rPr>
                <w:rFonts w:eastAsia="Times New Roman"/>
                <w:bCs/>
                <w:color w:val="000000"/>
                <w:lang w:eastAsia="es-CL"/>
              </w:rPr>
            </w:pPr>
            <w:r w:rsidRPr="0047176E">
              <w:rPr>
                <w:rFonts w:eastAsia="Times New Roman"/>
                <w:bCs/>
                <w:color w:val="000000"/>
                <w:lang w:eastAsia="es-CL"/>
              </w:rPr>
              <w:t xml:space="preserve">En los pozos de validación, </w:t>
            </w:r>
            <w:r w:rsidR="00544D40" w:rsidRPr="0047176E">
              <w:rPr>
                <w:rFonts w:eastAsia="Times New Roman"/>
                <w:bCs/>
                <w:color w:val="000000"/>
                <w:lang w:eastAsia="es-CL"/>
              </w:rPr>
              <w:t xml:space="preserve">el </w:t>
            </w:r>
            <w:r w:rsidRPr="0047176E">
              <w:rPr>
                <w:rFonts w:eastAsia="Times New Roman"/>
                <w:bCs/>
                <w:color w:val="000000"/>
                <w:lang w:eastAsia="es-CL"/>
              </w:rPr>
              <w:t>pozo de monitoreo P4 no registr</w:t>
            </w:r>
            <w:r w:rsidR="00544D40" w:rsidRPr="0047176E">
              <w:rPr>
                <w:rFonts w:eastAsia="Times New Roman"/>
                <w:bCs/>
                <w:color w:val="000000"/>
                <w:lang w:eastAsia="es-CL"/>
              </w:rPr>
              <w:t xml:space="preserve">ó </w:t>
            </w:r>
            <w:r w:rsidRPr="0047176E">
              <w:rPr>
                <w:rFonts w:eastAsia="Times New Roman"/>
                <w:bCs/>
                <w:color w:val="000000"/>
                <w:lang w:eastAsia="es-CL"/>
              </w:rPr>
              <w:t>concentraciones que exced</w:t>
            </w:r>
            <w:r w:rsidR="00544D40" w:rsidRPr="0047176E">
              <w:rPr>
                <w:rFonts w:eastAsia="Times New Roman"/>
                <w:bCs/>
                <w:color w:val="000000"/>
                <w:lang w:eastAsia="es-CL"/>
              </w:rPr>
              <w:t xml:space="preserve">a </w:t>
            </w:r>
            <w:r w:rsidRPr="0047176E">
              <w:rPr>
                <w:rFonts w:eastAsia="Times New Roman"/>
                <w:bCs/>
                <w:color w:val="000000"/>
                <w:lang w:eastAsia="es-CL"/>
              </w:rPr>
              <w:t xml:space="preserve">el límite máximo de </w:t>
            </w:r>
            <w:r w:rsidR="0005022D" w:rsidRPr="0047176E">
              <w:rPr>
                <w:rFonts w:eastAsia="Times New Roman"/>
                <w:bCs/>
                <w:color w:val="000000"/>
                <w:lang w:eastAsia="es-CL"/>
              </w:rPr>
              <w:t>a</w:t>
            </w:r>
            <w:r w:rsidRPr="0047176E">
              <w:rPr>
                <w:rFonts w:eastAsia="Times New Roman"/>
                <w:bCs/>
                <w:color w:val="000000"/>
                <w:lang w:eastAsia="es-CL"/>
              </w:rPr>
              <w:t>gua potable (</w:t>
            </w:r>
            <w:proofErr w:type="spellStart"/>
            <w:r w:rsidRPr="0047176E">
              <w:rPr>
                <w:rFonts w:eastAsia="Times New Roman"/>
                <w:bCs/>
                <w:color w:val="000000"/>
                <w:lang w:eastAsia="es-CL"/>
              </w:rPr>
              <w:t>NCh</w:t>
            </w:r>
            <w:proofErr w:type="spellEnd"/>
            <w:r w:rsidRPr="0047176E">
              <w:rPr>
                <w:rFonts w:eastAsia="Times New Roman"/>
                <w:bCs/>
                <w:color w:val="000000"/>
                <w:lang w:eastAsia="es-CL"/>
              </w:rPr>
              <w:t xml:space="preserve"> 409/01.Of 2005), utilizada como referencia, que para </w:t>
            </w:r>
            <w:r w:rsidR="00110A78" w:rsidRPr="0047176E">
              <w:rPr>
                <w:rFonts w:eastAsia="Times New Roman"/>
                <w:bCs/>
                <w:color w:val="000000"/>
                <w:lang w:eastAsia="es-CL"/>
              </w:rPr>
              <w:t xml:space="preserve">Hierro </w:t>
            </w:r>
            <w:r w:rsidR="0005022D" w:rsidRPr="0047176E">
              <w:rPr>
                <w:rFonts w:eastAsia="Times New Roman"/>
                <w:bCs/>
                <w:color w:val="000000"/>
                <w:lang w:eastAsia="es-CL"/>
              </w:rPr>
              <w:t xml:space="preserve">es </w:t>
            </w:r>
            <w:r w:rsidRPr="0047176E">
              <w:rPr>
                <w:rFonts w:eastAsia="Times New Roman"/>
                <w:bCs/>
                <w:color w:val="000000"/>
                <w:lang w:eastAsia="es-CL"/>
              </w:rPr>
              <w:t>0,</w:t>
            </w:r>
            <w:r w:rsidR="00110A78" w:rsidRPr="0047176E">
              <w:rPr>
                <w:rFonts w:eastAsia="Times New Roman"/>
                <w:bCs/>
                <w:color w:val="000000"/>
                <w:lang w:eastAsia="es-CL"/>
              </w:rPr>
              <w:t>3</w:t>
            </w:r>
            <w:r w:rsidRPr="0047176E">
              <w:rPr>
                <w:rFonts w:eastAsia="Times New Roman"/>
                <w:bCs/>
                <w:color w:val="000000"/>
                <w:lang w:eastAsia="es-CL"/>
              </w:rPr>
              <w:t xml:space="preserve"> mg/l. En el piezómetro P3, se detectó 3 m</w:t>
            </w:r>
            <w:r w:rsidR="00812DDF" w:rsidRPr="0047176E">
              <w:rPr>
                <w:rFonts w:eastAsia="Times New Roman"/>
                <w:bCs/>
                <w:color w:val="000000"/>
                <w:lang w:eastAsia="es-CL"/>
              </w:rPr>
              <w:t>uestras de H</w:t>
            </w:r>
            <w:r w:rsidR="00110A78" w:rsidRPr="0047176E">
              <w:rPr>
                <w:rFonts w:eastAsia="Times New Roman"/>
                <w:bCs/>
                <w:color w:val="000000"/>
                <w:lang w:eastAsia="es-CL"/>
              </w:rPr>
              <w:t xml:space="preserve">ierro </w:t>
            </w:r>
            <w:r w:rsidR="00812DDF" w:rsidRPr="0047176E">
              <w:rPr>
                <w:rFonts w:eastAsia="Times New Roman"/>
                <w:bCs/>
                <w:color w:val="000000"/>
                <w:lang w:eastAsia="es-CL"/>
              </w:rPr>
              <w:t xml:space="preserve">con </w:t>
            </w:r>
            <w:r w:rsidRPr="0047176E">
              <w:rPr>
                <w:rFonts w:eastAsia="Times New Roman"/>
                <w:bCs/>
                <w:color w:val="000000"/>
                <w:lang w:eastAsia="es-CL"/>
              </w:rPr>
              <w:t>concentraciones que exceden la norma</w:t>
            </w:r>
            <w:r w:rsidR="00812DDF" w:rsidRPr="0047176E">
              <w:rPr>
                <w:rFonts w:eastAsia="Times New Roman"/>
                <w:bCs/>
                <w:color w:val="000000"/>
                <w:lang w:eastAsia="es-CL"/>
              </w:rPr>
              <w:t xml:space="preserve"> </w:t>
            </w:r>
            <w:r w:rsidRPr="0047176E">
              <w:rPr>
                <w:rFonts w:eastAsia="Times New Roman"/>
                <w:bCs/>
                <w:color w:val="000000"/>
                <w:lang w:eastAsia="es-CL"/>
              </w:rPr>
              <w:t xml:space="preserve">utilizada como referencia entre los años 2016 y 2017: </w:t>
            </w:r>
            <w:r w:rsidR="00110A78" w:rsidRPr="0047176E">
              <w:rPr>
                <w:rFonts w:eastAsia="Times New Roman"/>
                <w:bCs/>
                <w:color w:val="000000"/>
                <w:lang w:eastAsia="es-CL"/>
              </w:rPr>
              <w:t>1,05 mg/l (07-04-2016), 2,72 mg/l (10-05-2016) y 0,37 mg/l (04-01-2017)</w:t>
            </w:r>
            <w:r w:rsidR="00C466DF" w:rsidRPr="0047176E">
              <w:rPr>
                <w:rFonts w:eastAsia="Times New Roman"/>
                <w:bCs/>
                <w:color w:val="000000"/>
                <w:lang w:eastAsia="es-CL"/>
              </w:rPr>
              <w:t xml:space="preserve">. Respecto a la línea base, de acuerdo al estudio Magma-HIDRONOR de 1994, realizado previo al inicio del proyecto, para este parámetro se indicó que presentó un amplio rango de valores que van de 0,32 mg/l a 6,2 mg/l, por lo </w:t>
            </w:r>
            <w:r w:rsidR="00E430DA" w:rsidRPr="0047176E">
              <w:rPr>
                <w:rFonts w:eastAsia="Times New Roman"/>
                <w:bCs/>
                <w:color w:val="000000"/>
                <w:lang w:eastAsia="es-CL"/>
              </w:rPr>
              <w:t xml:space="preserve">que </w:t>
            </w:r>
            <w:r w:rsidR="00C466DF" w:rsidRPr="0047176E">
              <w:rPr>
                <w:rFonts w:eastAsia="Times New Roman"/>
                <w:bCs/>
                <w:color w:val="000000"/>
                <w:lang w:eastAsia="es-CL"/>
              </w:rPr>
              <w:t xml:space="preserve">valores medidos se encuentran en dicho rango. </w:t>
            </w:r>
            <w:r w:rsidR="000041EC" w:rsidRPr="0047176E">
              <w:rPr>
                <w:rFonts w:eastAsia="Times New Roman"/>
                <w:bCs/>
                <w:color w:val="000000"/>
                <w:lang w:eastAsia="es-CL"/>
              </w:rPr>
              <w:t xml:space="preserve">Si se compara con la condición de </w:t>
            </w:r>
            <w:proofErr w:type="spellStart"/>
            <w:r w:rsidR="000041EC" w:rsidRPr="0047176E">
              <w:rPr>
                <w:rFonts w:eastAsia="Times New Roman"/>
                <w:bCs/>
                <w:color w:val="000000"/>
                <w:lang w:eastAsia="es-CL"/>
              </w:rPr>
              <w:t>linea</w:t>
            </w:r>
            <w:proofErr w:type="spellEnd"/>
            <w:r w:rsidR="000041EC" w:rsidRPr="0047176E">
              <w:rPr>
                <w:rFonts w:eastAsia="Times New Roman"/>
                <w:bCs/>
                <w:color w:val="000000"/>
                <w:lang w:eastAsia="es-CL"/>
              </w:rPr>
              <w:t xml:space="preserve"> base establecida para este parámetro por el P90% </w:t>
            </w:r>
            <w:r w:rsidR="008F1482" w:rsidRPr="0047176E">
              <w:rPr>
                <w:rFonts w:eastAsia="Times New Roman"/>
                <w:bCs/>
                <w:color w:val="000000"/>
                <w:lang w:eastAsia="es-CL"/>
              </w:rPr>
              <w:t xml:space="preserve">y PAT </w:t>
            </w:r>
            <w:r w:rsidR="000041EC" w:rsidRPr="0047176E">
              <w:rPr>
                <w:rFonts w:eastAsia="Times New Roman"/>
                <w:bCs/>
                <w:color w:val="000000"/>
                <w:lang w:eastAsia="es-CL"/>
              </w:rPr>
              <w:t>(0,79 mg/l)</w:t>
            </w:r>
            <w:r w:rsidR="000041EC" w:rsidRPr="0047176E">
              <w:rPr>
                <w:rFonts w:eastAsia="Times New Roman"/>
                <w:lang w:eastAsia="es-CL"/>
              </w:rPr>
              <w:t xml:space="preserve"> (Anexo </w:t>
            </w:r>
            <w:r w:rsidR="000855B5" w:rsidRPr="0047176E">
              <w:rPr>
                <w:rFonts w:eastAsia="Times New Roman"/>
                <w:lang w:eastAsia="es-CL"/>
              </w:rPr>
              <w:t>1</w:t>
            </w:r>
            <w:r w:rsidR="00D65742" w:rsidRPr="0047176E">
              <w:rPr>
                <w:rFonts w:eastAsia="Times New Roman"/>
                <w:lang w:eastAsia="es-CL"/>
              </w:rPr>
              <w:t>6</w:t>
            </w:r>
            <w:r w:rsidR="000041EC" w:rsidRPr="0047176E">
              <w:rPr>
                <w:rFonts w:eastAsia="Times New Roman"/>
                <w:lang w:eastAsia="es-CL"/>
              </w:rPr>
              <w:t>)</w:t>
            </w:r>
            <w:r w:rsidR="000041EC" w:rsidRPr="0047176E">
              <w:rPr>
                <w:rFonts w:eastAsia="Times New Roman"/>
                <w:bCs/>
                <w:color w:val="000000"/>
                <w:lang w:eastAsia="es-CL"/>
              </w:rPr>
              <w:t xml:space="preserve">, se tiene que </w:t>
            </w:r>
            <w:r w:rsidR="00B90964" w:rsidRPr="0047176E">
              <w:rPr>
                <w:rFonts w:eastAsia="Times New Roman"/>
                <w:bCs/>
                <w:color w:val="000000"/>
                <w:lang w:eastAsia="es-CL"/>
              </w:rPr>
              <w:t xml:space="preserve">los </w:t>
            </w:r>
            <w:r w:rsidR="00812DDF" w:rsidRPr="0047176E">
              <w:rPr>
                <w:rFonts w:eastAsia="Times New Roman"/>
                <w:bCs/>
                <w:color w:val="000000"/>
                <w:lang w:eastAsia="es-CL"/>
              </w:rPr>
              <w:t xml:space="preserve">2 </w:t>
            </w:r>
            <w:r w:rsidR="00B90964" w:rsidRPr="0047176E">
              <w:rPr>
                <w:rFonts w:eastAsia="Times New Roman"/>
                <w:bCs/>
                <w:color w:val="000000"/>
                <w:lang w:eastAsia="es-CL"/>
              </w:rPr>
              <w:t xml:space="preserve">muestreos del año 2016 </w:t>
            </w:r>
            <w:r w:rsidRPr="0047176E">
              <w:rPr>
                <w:rFonts w:eastAsia="Times New Roman"/>
                <w:bCs/>
                <w:color w:val="000000"/>
                <w:lang w:eastAsia="es-CL"/>
              </w:rPr>
              <w:t>excede</w:t>
            </w:r>
            <w:r w:rsidR="00812DDF" w:rsidRPr="0047176E">
              <w:rPr>
                <w:rFonts w:eastAsia="Times New Roman"/>
                <w:bCs/>
                <w:color w:val="000000"/>
                <w:lang w:eastAsia="es-CL"/>
              </w:rPr>
              <w:t>n</w:t>
            </w:r>
            <w:r w:rsidR="00B90964" w:rsidRPr="0047176E">
              <w:rPr>
                <w:rFonts w:eastAsia="Times New Roman"/>
                <w:bCs/>
                <w:color w:val="000000"/>
                <w:lang w:eastAsia="es-CL"/>
              </w:rPr>
              <w:t xml:space="preserve"> </w:t>
            </w:r>
            <w:r w:rsidRPr="0047176E">
              <w:rPr>
                <w:rFonts w:eastAsia="Times New Roman"/>
                <w:bCs/>
                <w:color w:val="000000"/>
                <w:lang w:eastAsia="es-CL"/>
              </w:rPr>
              <w:t xml:space="preserve">la condición </w:t>
            </w:r>
            <w:r w:rsidR="000041EC" w:rsidRPr="0047176E">
              <w:rPr>
                <w:rFonts w:eastAsia="Times New Roman"/>
                <w:bCs/>
                <w:color w:val="000000"/>
                <w:lang w:eastAsia="es-CL"/>
              </w:rPr>
              <w:t xml:space="preserve">allí </w:t>
            </w:r>
            <w:r w:rsidRPr="0047176E">
              <w:rPr>
                <w:rFonts w:eastAsia="Times New Roman"/>
                <w:bCs/>
                <w:color w:val="000000"/>
                <w:lang w:eastAsia="es-CL"/>
              </w:rPr>
              <w:t>establecida para este parámetro.</w:t>
            </w:r>
          </w:p>
          <w:p w14:paraId="5C823F2D" w14:textId="2DD882A1" w:rsidR="00110A78" w:rsidRPr="0047176E" w:rsidRDefault="0070636B" w:rsidP="006D2EB8">
            <w:pPr>
              <w:pStyle w:val="Prrafodelista"/>
              <w:numPr>
                <w:ilvl w:val="0"/>
                <w:numId w:val="36"/>
              </w:numPr>
              <w:rPr>
                <w:rFonts w:eastAsia="Times New Roman"/>
                <w:bCs/>
                <w:color w:val="000000"/>
                <w:lang w:eastAsia="es-CL"/>
              </w:rPr>
            </w:pPr>
            <w:r w:rsidRPr="0047176E">
              <w:rPr>
                <w:rFonts w:eastAsia="Times New Roman"/>
                <w:bCs/>
                <w:color w:val="000000"/>
                <w:lang w:eastAsia="es-CL"/>
              </w:rPr>
              <w:t>Durante los años 2016 a 2017, se encontraba en operación la celda de seguridad N°5B (Figura</w:t>
            </w:r>
            <w:r w:rsidR="000855B5" w:rsidRPr="0047176E">
              <w:rPr>
                <w:rFonts w:eastAsia="Times New Roman"/>
                <w:bCs/>
                <w:color w:val="000000"/>
                <w:lang w:eastAsia="es-CL"/>
              </w:rPr>
              <w:t>s</w:t>
            </w:r>
            <w:r w:rsidRPr="0047176E">
              <w:rPr>
                <w:rFonts w:eastAsia="Times New Roman"/>
                <w:bCs/>
                <w:color w:val="000000"/>
                <w:lang w:eastAsia="es-CL"/>
              </w:rPr>
              <w:t xml:space="preserve"> 7</w:t>
            </w:r>
            <w:r w:rsidR="000855B5" w:rsidRPr="0047176E">
              <w:rPr>
                <w:rFonts w:eastAsia="Times New Roman"/>
                <w:bCs/>
                <w:color w:val="000000"/>
                <w:lang w:eastAsia="es-CL"/>
              </w:rPr>
              <w:t xml:space="preserve"> y 8</w:t>
            </w:r>
            <w:r w:rsidRPr="0047176E">
              <w:rPr>
                <w:rFonts w:eastAsia="Times New Roman"/>
                <w:bCs/>
                <w:color w:val="000000"/>
                <w:lang w:eastAsia="es-CL"/>
              </w:rPr>
              <w:t xml:space="preserve">), </w:t>
            </w:r>
            <w:r w:rsidR="002B49C4" w:rsidRPr="0047176E">
              <w:rPr>
                <w:rFonts w:eastAsia="Times New Roman"/>
                <w:bCs/>
                <w:color w:val="000000"/>
                <w:lang w:eastAsia="es-CL"/>
              </w:rPr>
              <w:t>ubicada aguas abajo de</w:t>
            </w:r>
            <w:r w:rsidR="000041EC" w:rsidRPr="0047176E">
              <w:rPr>
                <w:rFonts w:eastAsia="Times New Roman"/>
                <w:bCs/>
                <w:color w:val="000000"/>
                <w:lang w:eastAsia="es-CL"/>
              </w:rPr>
              <w:t xml:space="preserve">l </w:t>
            </w:r>
            <w:r w:rsidR="002B49C4" w:rsidRPr="0047176E">
              <w:rPr>
                <w:rFonts w:eastAsia="Times New Roman"/>
                <w:bCs/>
                <w:color w:val="000000"/>
                <w:lang w:eastAsia="es-CL"/>
              </w:rPr>
              <w:t>piezómetro</w:t>
            </w:r>
            <w:r w:rsidR="000041EC" w:rsidRPr="0047176E">
              <w:rPr>
                <w:rFonts w:eastAsia="Times New Roman"/>
                <w:bCs/>
                <w:color w:val="000000"/>
                <w:lang w:eastAsia="es-CL"/>
              </w:rPr>
              <w:t xml:space="preserve"> P3</w:t>
            </w:r>
            <w:r w:rsidR="002B49C4" w:rsidRPr="0047176E">
              <w:rPr>
                <w:rFonts w:eastAsia="Times New Roman"/>
                <w:bCs/>
                <w:color w:val="000000"/>
                <w:lang w:eastAsia="es-CL"/>
              </w:rPr>
              <w:t>, por lo que asociar la operación de dicha celda a las concentraciones de hierro verificadas resulta poco probable.</w:t>
            </w:r>
            <w:r w:rsidRPr="0047176E">
              <w:rPr>
                <w:rFonts w:eastAsia="Times New Roman"/>
                <w:bCs/>
                <w:color w:val="000000"/>
                <w:lang w:eastAsia="es-CL"/>
              </w:rPr>
              <w:t xml:space="preserve"> </w:t>
            </w:r>
            <w:r w:rsidR="00682F36" w:rsidRPr="0047176E">
              <w:rPr>
                <w:rFonts w:eastAsia="Times New Roman"/>
                <w:bCs/>
                <w:color w:val="000000"/>
                <w:lang w:eastAsia="es-CL"/>
              </w:rPr>
              <w:t xml:space="preserve">Dado que el P3 se ubica a 37 </w:t>
            </w:r>
            <w:proofErr w:type="spellStart"/>
            <w:r w:rsidR="00682F36" w:rsidRPr="0047176E">
              <w:rPr>
                <w:rFonts w:eastAsia="Times New Roman"/>
                <w:bCs/>
                <w:color w:val="000000"/>
                <w:lang w:eastAsia="es-CL"/>
              </w:rPr>
              <w:t>mt</w:t>
            </w:r>
            <w:proofErr w:type="spellEnd"/>
            <w:r w:rsidR="00682F36" w:rsidRPr="0047176E">
              <w:rPr>
                <w:rFonts w:eastAsia="Times New Roman"/>
                <w:bCs/>
                <w:color w:val="000000"/>
                <w:lang w:eastAsia="es-CL"/>
              </w:rPr>
              <w:t xml:space="preserve"> aprox. de la celda de seguridad N°8, los excesos detectados de</w:t>
            </w:r>
            <w:r w:rsidR="000041EC" w:rsidRPr="0047176E">
              <w:rPr>
                <w:rFonts w:eastAsia="Times New Roman"/>
                <w:bCs/>
                <w:color w:val="000000"/>
                <w:lang w:eastAsia="es-CL"/>
              </w:rPr>
              <w:t xml:space="preserve"> hierro </w:t>
            </w:r>
            <w:r w:rsidR="00682F36" w:rsidRPr="0047176E">
              <w:rPr>
                <w:rFonts w:eastAsia="Times New Roman"/>
                <w:bCs/>
                <w:color w:val="000000"/>
                <w:lang w:eastAsia="es-CL"/>
              </w:rPr>
              <w:t xml:space="preserve">podrían ser causados por </w:t>
            </w:r>
            <w:r w:rsidR="00B55D4F" w:rsidRPr="0047176E">
              <w:rPr>
                <w:rFonts w:eastAsia="Times New Roman"/>
                <w:bCs/>
                <w:color w:val="000000"/>
                <w:lang w:eastAsia="es-CL"/>
              </w:rPr>
              <w:t xml:space="preserve">un </w:t>
            </w:r>
            <w:r w:rsidR="00682F36" w:rsidRPr="0047176E">
              <w:rPr>
                <w:rFonts w:eastAsia="Times New Roman"/>
                <w:bCs/>
                <w:color w:val="000000"/>
                <w:lang w:eastAsia="es-CL"/>
              </w:rPr>
              <w:t xml:space="preserve">efecto de difusión, no </w:t>
            </w:r>
            <w:proofErr w:type="gramStart"/>
            <w:r w:rsidR="00682F36" w:rsidRPr="0047176E">
              <w:rPr>
                <w:rFonts w:eastAsia="Times New Roman"/>
                <w:bCs/>
                <w:color w:val="000000"/>
                <w:lang w:eastAsia="es-CL"/>
              </w:rPr>
              <w:t>obstante</w:t>
            </w:r>
            <w:proofErr w:type="gramEnd"/>
            <w:r w:rsidR="00682F36" w:rsidRPr="0047176E">
              <w:rPr>
                <w:rFonts w:eastAsia="Times New Roman"/>
                <w:bCs/>
                <w:color w:val="000000"/>
                <w:lang w:eastAsia="es-CL"/>
              </w:rPr>
              <w:t xml:space="preserve"> la fecha de cierre de dicha celda fue el año 2013.</w:t>
            </w:r>
            <w:r w:rsidR="0070656B" w:rsidRPr="0047176E">
              <w:rPr>
                <w:rFonts w:eastAsia="Times New Roman"/>
                <w:bCs/>
                <w:color w:val="000000"/>
                <w:lang w:eastAsia="es-CL"/>
              </w:rPr>
              <w:t xml:space="preserve"> Para el periodo comprendido entre febrero de 2017 y mayo de 2019 en el pozo P3 no se verificó concentraciones de hierro que excedan la norma</w:t>
            </w:r>
            <w:r w:rsidR="002F2BFB" w:rsidRPr="0047176E">
              <w:rPr>
                <w:rFonts w:eastAsia="Times New Roman"/>
                <w:bCs/>
                <w:color w:val="000000"/>
                <w:lang w:eastAsia="es-CL"/>
              </w:rPr>
              <w:t xml:space="preserve"> </w:t>
            </w:r>
            <w:r w:rsidR="0070656B" w:rsidRPr="0047176E">
              <w:rPr>
                <w:rFonts w:eastAsia="Times New Roman"/>
                <w:bCs/>
                <w:color w:val="000000"/>
                <w:lang w:eastAsia="es-CL"/>
              </w:rPr>
              <w:t xml:space="preserve">de referencia, línea base o </w:t>
            </w:r>
            <w:proofErr w:type="spellStart"/>
            <w:r w:rsidR="0070656B" w:rsidRPr="0047176E">
              <w:rPr>
                <w:rFonts w:eastAsia="Times New Roman"/>
                <w:bCs/>
                <w:color w:val="000000"/>
                <w:lang w:eastAsia="es-CL"/>
              </w:rPr>
              <w:t>PAT.</w:t>
            </w:r>
            <w:r w:rsidRPr="0047176E">
              <w:rPr>
                <w:rFonts w:eastAsia="Times New Roman"/>
                <w:bCs/>
                <w:color w:val="000000"/>
                <w:lang w:eastAsia="es-CL"/>
              </w:rPr>
              <w:t>Por</w:t>
            </w:r>
            <w:proofErr w:type="spellEnd"/>
            <w:r w:rsidRPr="0047176E">
              <w:rPr>
                <w:rFonts w:eastAsia="Times New Roman"/>
                <w:bCs/>
                <w:color w:val="000000"/>
                <w:lang w:eastAsia="es-CL"/>
              </w:rPr>
              <w:t xml:space="preserve"> lo tanto estas fluctuaciones pueden ser consideradas no cíclicas, no pudiendo ser asociadas a factores externos como lo es la operación de la planta.</w:t>
            </w:r>
          </w:p>
          <w:p w14:paraId="3CFBB0D5" w14:textId="099E3DC3" w:rsidR="00E80A42" w:rsidRPr="008A1102" w:rsidRDefault="00354A6F" w:rsidP="006D2EB8">
            <w:pPr>
              <w:pStyle w:val="Prrafodelista"/>
              <w:numPr>
                <w:ilvl w:val="0"/>
                <w:numId w:val="36"/>
              </w:numPr>
              <w:rPr>
                <w:rFonts w:eastAsia="Times New Roman"/>
                <w:bCs/>
                <w:color w:val="000000"/>
                <w:lang w:eastAsia="es-CL"/>
              </w:rPr>
            </w:pPr>
            <w:r w:rsidRPr="008A1102">
              <w:rPr>
                <w:rFonts w:eastAsia="Times New Roman"/>
                <w:bCs/>
                <w:color w:val="000000"/>
                <w:lang w:eastAsia="es-CL"/>
              </w:rPr>
              <w:t xml:space="preserve">La </w:t>
            </w:r>
            <w:r w:rsidR="00455686" w:rsidRPr="008A1102">
              <w:rPr>
                <w:rFonts w:eastAsia="Times New Roman"/>
                <w:bCs/>
                <w:color w:val="000000"/>
                <w:lang w:eastAsia="es-CL"/>
              </w:rPr>
              <w:t xml:space="preserve">presencia de Hierro se manifestó en </w:t>
            </w:r>
            <w:r w:rsidR="00C85A64" w:rsidRPr="008A1102">
              <w:rPr>
                <w:rFonts w:eastAsia="Times New Roman"/>
                <w:bCs/>
                <w:color w:val="000000"/>
                <w:lang w:eastAsia="es-CL"/>
              </w:rPr>
              <w:t>el pozo de bombeo P0 y los pozos de control</w:t>
            </w:r>
            <w:r w:rsidR="00455686" w:rsidRPr="008A1102">
              <w:rPr>
                <w:rFonts w:eastAsia="Times New Roman"/>
                <w:bCs/>
                <w:color w:val="000000"/>
                <w:lang w:eastAsia="es-CL"/>
              </w:rPr>
              <w:t xml:space="preserve"> P1, P2, P5, P9 y P10</w:t>
            </w:r>
            <w:r w:rsidR="00A02C95" w:rsidRPr="008A1102">
              <w:rPr>
                <w:rFonts w:eastAsia="Times New Roman"/>
                <w:bCs/>
                <w:color w:val="000000"/>
                <w:lang w:eastAsia="es-CL"/>
              </w:rPr>
              <w:t xml:space="preserve"> (Gráfico</w:t>
            </w:r>
            <w:r w:rsidR="002912DA" w:rsidRPr="008A1102">
              <w:rPr>
                <w:rFonts w:eastAsia="Times New Roman"/>
                <w:bCs/>
                <w:color w:val="000000"/>
                <w:lang w:eastAsia="es-CL"/>
              </w:rPr>
              <w:t xml:space="preserve"> </w:t>
            </w:r>
            <w:r w:rsidR="008A1102" w:rsidRPr="008A1102">
              <w:rPr>
                <w:rFonts w:eastAsia="Times New Roman"/>
                <w:bCs/>
                <w:color w:val="000000"/>
                <w:lang w:eastAsia="es-CL"/>
              </w:rPr>
              <w:t>8</w:t>
            </w:r>
            <w:r w:rsidR="00A02C95" w:rsidRPr="008A1102">
              <w:rPr>
                <w:rFonts w:eastAsia="Times New Roman"/>
                <w:bCs/>
                <w:color w:val="000000"/>
                <w:lang w:eastAsia="es-CL"/>
              </w:rPr>
              <w:t>)</w:t>
            </w:r>
            <w:r w:rsidR="00455686" w:rsidRPr="008A1102">
              <w:rPr>
                <w:rFonts w:eastAsia="Times New Roman"/>
                <w:bCs/>
                <w:color w:val="000000"/>
                <w:lang w:eastAsia="es-CL"/>
              </w:rPr>
              <w:t>, de acuerdo a</w:t>
            </w:r>
            <w:r w:rsidR="00CD758D" w:rsidRPr="008A1102">
              <w:rPr>
                <w:rFonts w:eastAsia="Times New Roman"/>
                <w:bCs/>
                <w:color w:val="000000"/>
                <w:lang w:eastAsia="es-CL"/>
              </w:rPr>
              <w:t xml:space="preserve"> </w:t>
            </w:r>
            <w:r w:rsidR="00455686" w:rsidRPr="008A1102">
              <w:rPr>
                <w:rFonts w:eastAsia="Times New Roman"/>
                <w:bCs/>
                <w:color w:val="000000"/>
                <w:lang w:eastAsia="es-CL"/>
              </w:rPr>
              <w:t>l</w:t>
            </w:r>
            <w:r w:rsidR="00CD758D" w:rsidRPr="008A1102">
              <w:rPr>
                <w:rFonts w:eastAsia="Times New Roman"/>
                <w:bCs/>
                <w:color w:val="000000"/>
                <w:lang w:eastAsia="es-CL"/>
              </w:rPr>
              <w:t>o</w:t>
            </w:r>
            <w:r w:rsidR="00455686" w:rsidRPr="008A1102">
              <w:rPr>
                <w:rFonts w:eastAsia="Times New Roman"/>
                <w:bCs/>
                <w:color w:val="000000"/>
                <w:lang w:eastAsia="es-CL"/>
              </w:rPr>
              <w:t xml:space="preserve"> siguiente</w:t>
            </w:r>
            <w:r w:rsidR="000205F8" w:rsidRPr="008A1102">
              <w:rPr>
                <w:rFonts w:eastAsia="Times New Roman"/>
                <w:bCs/>
                <w:color w:val="000000"/>
                <w:lang w:eastAsia="es-CL"/>
              </w:rPr>
              <w:t>:</w:t>
            </w:r>
            <w:r w:rsidR="0042117E" w:rsidRPr="008A1102">
              <w:rPr>
                <w:rFonts w:eastAsia="Times New Roman"/>
                <w:bCs/>
                <w:color w:val="000000"/>
                <w:lang w:eastAsia="es-CL"/>
              </w:rPr>
              <w:t xml:space="preserve"> </w:t>
            </w:r>
            <w:r w:rsidR="0042117E" w:rsidRPr="008A1102">
              <w:rPr>
                <w:rFonts w:eastAsia="Times New Roman"/>
                <w:b/>
                <w:color w:val="000000"/>
                <w:lang w:eastAsia="es-CL"/>
              </w:rPr>
              <w:t>i)</w:t>
            </w:r>
            <w:r w:rsidR="0042117E" w:rsidRPr="008A1102">
              <w:rPr>
                <w:rFonts w:eastAsia="Times New Roman"/>
                <w:bCs/>
                <w:color w:val="000000"/>
                <w:lang w:eastAsia="es-CL"/>
              </w:rPr>
              <w:t xml:space="preserve"> P0 registro 2 excedencia, 0,61 mg/l (18-05-2018) y 1,06 mg/l (17-07-2018); </w:t>
            </w:r>
            <w:proofErr w:type="spellStart"/>
            <w:r w:rsidR="0042117E" w:rsidRPr="008A1102">
              <w:rPr>
                <w:rFonts w:eastAsia="Times New Roman"/>
                <w:b/>
                <w:color w:val="000000"/>
                <w:lang w:eastAsia="es-CL"/>
              </w:rPr>
              <w:t>ii</w:t>
            </w:r>
            <w:proofErr w:type="spellEnd"/>
            <w:r w:rsidR="0042117E" w:rsidRPr="008A1102">
              <w:rPr>
                <w:rFonts w:eastAsia="Times New Roman"/>
                <w:b/>
                <w:color w:val="000000"/>
                <w:lang w:eastAsia="es-CL"/>
              </w:rPr>
              <w:t>)</w:t>
            </w:r>
            <w:r w:rsidR="0042117E" w:rsidRPr="008A1102">
              <w:rPr>
                <w:rFonts w:eastAsia="Times New Roman"/>
                <w:bCs/>
                <w:color w:val="000000"/>
                <w:lang w:eastAsia="es-CL"/>
              </w:rPr>
              <w:t xml:space="preserve"> P1 registro 17 excedencias, 0,6 mg/l (07-04-2016), 0,47mg/l (13-06-2016), 1,62 mg/l (13-06-2016), 3,07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(25-10-2016), 1,49</w:t>
            </w:r>
            <w:r w:rsidR="0042701E" w:rsidRPr="008A1102">
              <w:rPr>
                <w:rFonts w:eastAsia="Times New Roman"/>
                <w:bCs/>
                <w:color w:val="000000"/>
                <w:lang w:eastAsia="es-CL"/>
              </w:rPr>
              <w:t xml:space="preserve"> mg/l</w:t>
            </w:r>
            <w:r w:rsidR="0042117E" w:rsidRPr="008A1102">
              <w:rPr>
                <w:rFonts w:eastAsia="Times New Roman"/>
                <w:bCs/>
                <w:color w:val="000000"/>
                <w:lang w:eastAsia="es-CL"/>
              </w:rPr>
              <w:t xml:space="preserve"> (17-11-2016), 0,7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(14-02-2017), 0,96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(03-03-3017), 0,32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(10-04-2017), 0,75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(23-08-2017), 0,37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(25-09-2017), 1,16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(24-10-2017), 0,35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(30-11-2017), 0,38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(17-01-2018), 0,87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(18-05-2018), 1,78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 xml:space="preserve">(20-06-2018), 0,99 </w:t>
            </w:r>
            <w:r w:rsidR="0042701E" w:rsidRPr="008A1102">
              <w:rPr>
                <w:rFonts w:eastAsia="Times New Roman"/>
                <w:bCs/>
                <w:color w:val="000000"/>
                <w:lang w:eastAsia="es-CL"/>
              </w:rPr>
              <w:t xml:space="preserve">mg/l </w:t>
            </w:r>
            <w:r w:rsidR="0042117E" w:rsidRPr="008A1102">
              <w:rPr>
                <w:rFonts w:eastAsia="Times New Roman"/>
                <w:bCs/>
                <w:color w:val="000000"/>
                <w:lang w:eastAsia="es-CL"/>
              </w:rPr>
              <w:t>(21-01-</w:t>
            </w:r>
            <w:r w:rsidR="0042117E" w:rsidRPr="008A1102">
              <w:rPr>
                <w:rFonts w:eastAsia="Times New Roman"/>
                <w:bCs/>
                <w:color w:val="000000"/>
                <w:lang w:eastAsia="es-CL"/>
              </w:rPr>
              <w:lastRenderedPageBreak/>
              <w:t>2019) y 0,48</w:t>
            </w:r>
            <w:r w:rsidR="0042701E" w:rsidRPr="008A1102">
              <w:rPr>
                <w:rFonts w:eastAsia="Times New Roman"/>
                <w:bCs/>
                <w:color w:val="000000"/>
                <w:lang w:eastAsia="es-CL"/>
              </w:rPr>
              <w:t xml:space="preserve"> mg/l </w:t>
            </w:r>
            <w:r w:rsidR="0042117E" w:rsidRPr="008A1102">
              <w:rPr>
                <w:rFonts w:eastAsia="Times New Roman"/>
                <w:bCs/>
                <w:color w:val="000000"/>
                <w:lang w:eastAsia="es-CL"/>
              </w:rPr>
              <w:t xml:space="preserve">(27-02-2019); </w:t>
            </w:r>
            <w:proofErr w:type="spellStart"/>
            <w:r w:rsidR="0042117E" w:rsidRPr="008A1102">
              <w:rPr>
                <w:rFonts w:eastAsia="Times New Roman"/>
                <w:b/>
                <w:color w:val="000000"/>
                <w:lang w:eastAsia="es-CL"/>
              </w:rPr>
              <w:t>iii</w:t>
            </w:r>
            <w:proofErr w:type="spellEnd"/>
            <w:r w:rsidR="0042117E" w:rsidRPr="008A1102">
              <w:rPr>
                <w:rFonts w:eastAsia="Times New Roman"/>
                <w:b/>
                <w:color w:val="000000"/>
                <w:lang w:eastAsia="es-CL"/>
              </w:rPr>
              <w:t>)</w:t>
            </w:r>
            <w:r w:rsidR="0042117E" w:rsidRPr="008A1102">
              <w:rPr>
                <w:rFonts w:eastAsia="Times New Roman"/>
                <w:bCs/>
                <w:color w:val="000000"/>
                <w:lang w:eastAsia="es-CL"/>
              </w:rPr>
              <w:t xml:space="preserve"> P2 registro 13 excedencia, 0,73 mg/l (23-08-2017), 1,21 mg/l (30-11-2017), 0,6 mg/l (23</w:t>
            </w:r>
            <w:r w:rsidR="0008025A" w:rsidRPr="008A1102">
              <w:rPr>
                <w:rFonts w:eastAsia="Times New Roman"/>
                <w:bCs/>
                <w:color w:val="000000"/>
                <w:lang w:eastAsia="es-CL"/>
              </w:rPr>
              <w:t>-</w:t>
            </w:r>
            <w:r w:rsidR="0042117E" w:rsidRPr="008A1102">
              <w:rPr>
                <w:rFonts w:eastAsia="Times New Roman"/>
                <w:bCs/>
                <w:color w:val="000000"/>
                <w:lang w:eastAsia="es-CL"/>
              </w:rPr>
              <w:t>03</w:t>
            </w:r>
            <w:r w:rsidR="0008025A" w:rsidRPr="008A1102">
              <w:rPr>
                <w:rFonts w:eastAsia="Times New Roman"/>
                <w:bCs/>
                <w:color w:val="000000"/>
                <w:lang w:eastAsia="es-CL"/>
              </w:rPr>
              <w:t>-</w:t>
            </w:r>
            <w:r w:rsidR="0042117E" w:rsidRPr="008A1102">
              <w:rPr>
                <w:rFonts w:eastAsia="Times New Roman"/>
                <w:bCs/>
                <w:color w:val="000000"/>
                <w:lang w:eastAsia="es-CL"/>
              </w:rPr>
              <w:t>2018), 0,39 mg/l (13</w:t>
            </w:r>
            <w:r w:rsidR="0008025A" w:rsidRPr="008A1102">
              <w:rPr>
                <w:rFonts w:eastAsia="Times New Roman"/>
                <w:bCs/>
                <w:color w:val="000000"/>
                <w:lang w:eastAsia="es-CL"/>
              </w:rPr>
              <w:t>-</w:t>
            </w:r>
            <w:r w:rsidR="0042117E" w:rsidRPr="008A1102">
              <w:rPr>
                <w:rFonts w:eastAsia="Times New Roman"/>
                <w:bCs/>
                <w:color w:val="000000"/>
                <w:lang w:eastAsia="es-CL"/>
              </w:rPr>
              <w:t>04</w:t>
            </w:r>
            <w:r w:rsidR="0008025A" w:rsidRPr="008A1102">
              <w:rPr>
                <w:rFonts w:eastAsia="Times New Roman"/>
                <w:bCs/>
                <w:color w:val="000000"/>
                <w:lang w:eastAsia="es-CL"/>
              </w:rPr>
              <w:t>-</w:t>
            </w:r>
            <w:r w:rsidR="0042117E" w:rsidRPr="008A1102">
              <w:rPr>
                <w:rFonts w:eastAsia="Times New Roman"/>
                <w:bCs/>
                <w:color w:val="000000"/>
                <w:lang w:eastAsia="es-CL"/>
              </w:rPr>
              <w:t>2018), 0,53 mg/l (20-06-2018), 0,952 mg/l (17-07-2018), 0,864 mg/l (20</w:t>
            </w:r>
            <w:r w:rsidR="0008025A" w:rsidRPr="008A1102">
              <w:rPr>
                <w:rFonts w:eastAsia="Times New Roman"/>
                <w:bCs/>
                <w:color w:val="000000"/>
                <w:lang w:eastAsia="es-CL"/>
              </w:rPr>
              <w:t>-</w:t>
            </w:r>
            <w:r w:rsidR="0042117E" w:rsidRPr="008A1102">
              <w:rPr>
                <w:rFonts w:eastAsia="Times New Roman"/>
                <w:bCs/>
                <w:color w:val="000000"/>
                <w:lang w:eastAsia="es-CL"/>
              </w:rPr>
              <w:t>08</w:t>
            </w:r>
            <w:r w:rsidR="0008025A" w:rsidRPr="008A1102">
              <w:rPr>
                <w:rFonts w:eastAsia="Times New Roman"/>
                <w:bCs/>
                <w:color w:val="000000"/>
                <w:lang w:eastAsia="es-CL"/>
              </w:rPr>
              <w:t>-</w:t>
            </w:r>
            <w:r w:rsidR="0042117E" w:rsidRPr="008A1102">
              <w:rPr>
                <w:rFonts w:eastAsia="Times New Roman"/>
                <w:bCs/>
                <w:color w:val="000000"/>
                <w:lang w:eastAsia="es-CL"/>
              </w:rPr>
              <w:t>2018), 1,23 mg/l (26-09-2018), 1,67 mg/l (13-11-2018), 0,578 mg/l (14-12-2018),</w:t>
            </w:r>
            <w:r w:rsidR="0042117E" w:rsidRPr="008A1102">
              <w:t xml:space="preserve"> </w:t>
            </w:r>
            <w:r w:rsidR="0042117E" w:rsidRPr="008A1102">
              <w:rPr>
                <w:rFonts w:eastAsia="Times New Roman"/>
                <w:bCs/>
                <w:color w:val="000000"/>
                <w:lang w:eastAsia="es-CL"/>
              </w:rPr>
              <w:t xml:space="preserve">0,31 mg/l (22-05-2018), 1,37 mg/l (11-03-2019) y 0,35 mg/l (08-04-2019); </w:t>
            </w:r>
            <w:proofErr w:type="spellStart"/>
            <w:r w:rsidR="0042117E" w:rsidRPr="008A1102">
              <w:rPr>
                <w:rFonts w:eastAsia="Times New Roman"/>
                <w:b/>
                <w:color w:val="000000"/>
                <w:lang w:eastAsia="es-CL"/>
              </w:rPr>
              <w:t>iv</w:t>
            </w:r>
            <w:proofErr w:type="spellEnd"/>
            <w:r w:rsidR="0042117E" w:rsidRPr="008A1102">
              <w:rPr>
                <w:rFonts w:eastAsia="Times New Roman"/>
                <w:b/>
                <w:color w:val="000000"/>
                <w:lang w:eastAsia="es-CL"/>
              </w:rPr>
              <w:t>)</w:t>
            </w:r>
            <w:r w:rsidR="0042117E" w:rsidRPr="008A1102">
              <w:rPr>
                <w:rFonts w:eastAsia="Times New Roman"/>
                <w:bCs/>
                <w:color w:val="000000"/>
                <w:lang w:eastAsia="es-CL"/>
              </w:rPr>
              <w:t xml:space="preserve"> P3 registro 3 excedencias, 1,05 mg/l (07-04-2016), 2,72 mg/l (10-05-2016) y 0,37 mg/l (04</w:t>
            </w:r>
            <w:r w:rsidR="0008025A" w:rsidRPr="008A1102">
              <w:rPr>
                <w:rFonts w:eastAsia="Times New Roman"/>
                <w:bCs/>
                <w:color w:val="000000"/>
                <w:lang w:eastAsia="es-CL"/>
              </w:rPr>
              <w:t>-</w:t>
            </w:r>
            <w:r w:rsidR="0042117E" w:rsidRPr="008A1102">
              <w:rPr>
                <w:rFonts w:eastAsia="Times New Roman"/>
                <w:bCs/>
                <w:color w:val="000000"/>
                <w:lang w:eastAsia="es-CL"/>
              </w:rPr>
              <w:t>01-2017);</w:t>
            </w:r>
            <w:r w:rsidR="00E34E83" w:rsidRPr="008A1102">
              <w:rPr>
                <w:rFonts w:eastAsia="Times New Roman"/>
                <w:bCs/>
                <w:color w:val="000000"/>
                <w:lang w:eastAsia="es-CL"/>
              </w:rPr>
              <w:t xml:space="preserve"> </w:t>
            </w:r>
            <w:r w:rsidR="0042117E" w:rsidRPr="008A1102">
              <w:rPr>
                <w:rFonts w:eastAsia="Times New Roman"/>
                <w:b/>
                <w:color w:val="000000"/>
                <w:lang w:eastAsia="es-CL"/>
              </w:rPr>
              <w:t>v)</w:t>
            </w:r>
            <w:r w:rsidR="0042117E" w:rsidRPr="008A1102">
              <w:rPr>
                <w:rFonts w:eastAsia="Times New Roman"/>
                <w:bCs/>
                <w:color w:val="000000"/>
                <w:lang w:eastAsia="es-CL"/>
              </w:rPr>
              <w:t xml:space="preserve"> P5 registro 6 excedencia, 2,67 mg/l (28-06-2018), 0,745 mg/l (13-07-2018), 1,32 mg/l (17-08-2018), 0,943 mg/l (22-10-2018), 0,534 mg/l (21-01-2019) y 0,465 mg/l (27-02-2019) </w:t>
            </w:r>
            <w:r w:rsidR="0042117E" w:rsidRPr="008A1102">
              <w:rPr>
                <w:rFonts w:eastAsia="Times New Roman"/>
                <w:b/>
                <w:color w:val="000000"/>
                <w:lang w:eastAsia="es-CL"/>
              </w:rPr>
              <w:t>vi)</w:t>
            </w:r>
            <w:r w:rsidR="0042117E" w:rsidRPr="008A1102">
              <w:rPr>
                <w:rFonts w:eastAsia="Times New Roman"/>
                <w:bCs/>
                <w:color w:val="000000"/>
                <w:lang w:eastAsia="es-CL"/>
              </w:rPr>
              <w:t xml:space="preserve"> P9 registro 2 excedencia, 0,39 mg/l (28-05-2018) y 1,02 mg/l (13-07-2018)</w:t>
            </w:r>
            <w:r w:rsidR="00CE0510" w:rsidRPr="008A1102">
              <w:rPr>
                <w:rFonts w:eastAsia="Times New Roman"/>
                <w:bCs/>
                <w:color w:val="000000"/>
                <w:lang w:eastAsia="es-CL"/>
              </w:rPr>
              <w:t>;</w:t>
            </w:r>
            <w:r w:rsidR="0042117E" w:rsidRPr="008A1102">
              <w:rPr>
                <w:rFonts w:eastAsia="Times New Roman"/>
                <w:b/>
                <w:color w:val="000000"/>
                <w:lang w:eastAsia="es-CL"/>
              </w:rPr>
              <w:t xml:space="preserve"> v)</w:t>
            </w:r>
            <w:r w:rsidR="0042117E" w:rsidRPr="008A1102">
              <w:rPr>
                <w:rFonts w:eastAsia="Times New Roman"/>
                <w:bCs/>
                <w:color w:val="000000"/>
                <w:lang w:eastAsia="es-CL"/>
              </w:rPr>
              <w:t xml:space="preserve"> P10 registro 1 excedencia, 0,39 mg/l (28-05-2018)</w:t>
            </w:r>
            <w:r w:rsidR="0008025A" w:rsidRPr="008A1102">
              <w:rPr>
                <w:rFonts w:eastAsia="Times New Roman"/>
                <w:bCs/>
                <w:color w:val="000000"/>
                <w:lang w:eastAsia="es-CL"/>
              </w:rPr>
              <w:t>.</w:t>
            </w:r>
          </w:p>
          <w:p w14:paraId="6C6BD426" w14:textId="01D87D5D" w:rsidR="00D949F8" w:rsidRPr="003B4711" w:rsidRDefault="00423531" w:rsidP="006D2EB8">
            <w:pPr>
              <w:pStyle w:val="Prrafodelista"/>
              <w:numPr>
                <w:ilvl w:val="0"/>
                <w:numId w:val="36"/>
              </w:numPr>
              <w:rPr>
                <w:rFonts w:eastAsia="Times New Roman"/>
                <w:bCs/>
                <w:color w:val="000000"/>
                <w:lang w:eastAsia="es-CL"/>
              </w:rPr>
            </w:pPr>
            <w:r w:rsidRPr="00863EB7">
              <w:rPr>
                <w:rFonts w:eastAsia="Times New Roman"/>
                <w:bCs/>
                <w:color w:val="000000"/>
                <w:lang w:eastAsia="es-CL"/>
              </w:rPr>
              <w:t xml:space="preserve">Los pozos de </w:t>
            </w:r>
            <w:r w:rsidR="0031580B" w:rsidRPr="00863EB7">
              <w:rPr>
                <w:rFonts w:eastAsia="Times New Roman"/>
                <w:bCs/>
                <w:color w:val="000000"/>
                <w:lang w:eastAsia="es-CL"/>
              </w:rPr>
              <w:t xml:space="preserve">control </w:t>
            </w:r>
            <w:r w:rsidR="0042117E" w:rsidRPr="00863EB7">
              <w:rPr>
                <w:rFonts w:eastAsia="Times New Roman"/>
                <w:bCs/>
                <w:color w:val="000000"/>
                <w:lang w:eastAsia="es-CL"/>
              </w:rPr>
              <w:t>P6, P7 y P8, no registraron superaciones de la norma de agua potable</w:t>
            </w:r>
            <w:r w:rsidR="0042117E" w:rsidRPr="00863EB7">
              <w:t xml:space="preserve"> </w:t>
            </w:r>
            <w:r w:rsidR="0042117E" w:rsidRPr="00863EB7">
              <w:rPr>
                <w:rFonts w:eastAsia="Times New Roman"/>
                <w:bCs/>
                <w:color w:val="000000"/>
                <w:lang w:eastAsia="es-CL"/>
              </w:rPr>
              <w:t xml:space="preserve">entre </w:t>
            </w:r>
            <w:r w:rsidR="00E87499" w:rsidRPr="00863EB7">
              <w:rPr>
                <w:rFonts w:eastAsia="Times New Roman"/>
                <w:bCs/>
                <w:color w:val="000000"/>
                <w:lang w:eastAsia="es-CL"/>
              </w:rPr>
              <w:t xml:space="preserve">mayo </w:t>
            </w:r>
            <w:r w:rsidR="00624537" w:rsidRPr="00863EB7">
              <w:rPr>
                <w:rFonts w:eastAsia="Times New Roman"/>
                <w:bCs/>
                <w:color w:val="000000"/>
                <w:lang w:eastAsia="es-CL"/>
              </w:rPr>
              <w:t>de 201</w:t>
            </w:r>
            <w:r w:rsidR="00E87499" w:rsidRPr="00863EB7">
              <w:rPr>
                <w:rFonts w:eastAsia="Times New Roman"/>
                <w:bCs/>
                <w:color w:val="000000"/>
                <w:lang w:eastAsia="es-CL"/>
              </w:rPr>
              <w:t>8</w:t>
            </w:r>
            <w:r w:rsidR="00624537" w:rsidRPr="00863EB7">
              <w:rPr>
                <w:rFonts w:eastAsia="Times New Roman"/>
                <w:bCs/>
                <w:color w:val="000000"/>
                <w:lang w:eastAsia="es-CL"/>
              </w:rPr>
              <w:t xml:space="preserve"> </w:t>
            </w:r>
            <w:r w:rsidR="0042117E" w:rsidRPr="00863EB7">
              <w:rPr>
                <w:rFonts w:eastAsia="Times New Roman"/>
                <w:bCs/>
                <w:color w:val="000000"/>
                <w:lang w:eastAsia="es-CL"/>
              </w:rPr>
              <w:t>y mayo de 2019</w:t>
            </w:r>
            <w:r w:rsidR="0042117E" w:rsidRPr="003B4711">
              <w:rPr>
                <w:rFonts w:eastAsia="Times New Roman"/>
                <w:bCs/>
                <w:color w:val="000000"/>
                <w:lang w:eastAsia="es-CL"/>
              </w:rPr>
              <w:t>.</w:t>
            </w:r>
          </w:p>
          <w:p w14:paraId="229A5DE2" w14:textId="02E0C058" w:rsidR="00DB183F" w:rsidRPr="0061777F" w:rsidRDefault="00FC0156" w:rsidP="006D2EB8">
            <w:pPr>
              <w:pStyle w:val="Prrafodelista"/>
              <w:numPr>
                <w:ilvl w:val="0"/>
                <w:numId w:val="36"/>
              </w:numPr>
              <w:rPr>
                <w:rFonts w:eastAsia="Times New Roman"/>
                <w:bCs/>
                <w:color w:val="000000"/>
                <w:lang w:eastAsia="es-CL"/>
              </w:rPr>
            </w:pPr>
            <w:r w:rsidRPr="0061777F">
              <w:rPr>
                <w:rFonts w:eastAsia="Times New Roman"/>
                <w:bCs/>
                <w:color w:val="000000"/>
                <w:lang w:eastAsia="es-CL"/>
              </w:rPr>
              <w:t xml:space="preserve">La concentración de hierro en exceso verificadas en los pozos de bombeo P0 y de control P1, P2, P5, P9 y P10, durante el periodo revisado, evidenció fluctuaciones que pueden ser consideradas no cíclicas </w:t>
            </w:r>
            <w:r w:rsidR="00952296" w:rsidRPr="0061777F">
              <w:rPr>
                <w:rFonts w:eastAsia="Times New Roman"/>
                <w:bCs/>
                <w:color w:val="000000"/>
                <w:lang w:eastAsia="es-CL"/>
              </w:rPr>
              <w:t xml:space="preserve">(Gráfico </w:t>
            </w:r>
            <w:r w:rsidR="00364A83" w:rsidRPr="0061777F">
              <w:rPr>
                <w:rFonts w:eastAsia="Times New Roman"/>
                <w:bCs/>
                <w:color w:val="000000"/>
                <w:lang w:eastAsia="es-CL"/>
              </w:rPr>
              <w:t>8</w:t>
            </w:r>
            <w:r w:rsidR="00952296" w:rsidRPr="0061777F">
              <w:rPr>
                <w:rFonts w:eastAsia="Times New Roman"/>
                <w:bCs/>
                <w:color w:val="000000"/>
                <w:lang w:eastAsia="es-CL"/>
              </w:rPr>
              <w:t>).</w:t>
            </w:r>
            <w:r w:rsidR="00952296">
              <w:rPr>
                <w:rFonts w:eastAsia="Times New Roman"/>
                <w:bCs/>
                <w:color w:val="000000"/>
                <w:lang w:eastAsia="es-CL"/>
              </w:rPr>
              <w:t xml:space="preserve"> </w:t>
            </w:r>
            <w:r w:rsidRPr="003B4711">
              <w:rPr>
                <w:rFonts w:eastAsia="Times New Roman"/>
                <w:bCs/>
                <w:color w:val="000000"/>
                <w:lang w:eastAsia="es-CL"/>
              </w:rPr>
              <w:t xml:space="preserve">De las 2 excedencias registradas en el </w:t>
            </w:r>
            <w:r w:rsidRPr="0061777F">
              <w:rPr>
                <w:rFonts w:eastAsia="Times New Roman"/>
                <w:bCs/>
                <w:color w:val="000000"/>
                <w:lang w:eastAsia="es-CL"/>
              </w:rPr>
              <w:t>pozo P0</w:t>
            </w:r>
            <w:r w:rsidRPr="003B4711">
              <w:rPr>
                <w:rFonts w:eastAsia="Times New Roman"/>
                <w:bCs/>
                <w:color w:val="000000"/>
                <w:lang w:eastAsia="es-CL"/>
              </w:rPr>
              <w:t xml:space="preserve"> </w:t>
            </w:r>
            <w:r w:rsidR="008669F1" w:rsidRPr="003B4711">
              <w:rPr>
                <w:rFonts w:eastAsia="Times New Roman"/>
                <w:bCs/>
                <w:color w:val="000000"/>
                <w:lang w:eastAsia="es-CL"/>
              </w:rPr>
              <w:t>s</w:t>
            </w:r>
            <w:r w:rsidRPr="003B4711">
              <w:rPr>
                <w:rFonts w:eastAsia="Times New Roman"/>
                <w:bCs/>
                <w:color w:val="000000"/>
                <w:lang w:eastAsia="es-CL"/>
              </w:rPr>
              <w:t xml:space="preserve">ólo el año 2018 </w:t>
            </w:r>
            <w:r w:rsidR="00927541" w:rsidRPr="003B4711">
              <w:rPr>
                <w:rFonts w:eastAsia="Times New Roman"/>
                <w:bCs/>
                <w:color w:val="000000"/>
                <w:lang w:eastAsia="es-CL"/>
              </w:rPr>
              <w:t xml:space="preserve">se </w:t>
            </w:r>
            <w:r w:rsidRPr="003B4711">
              <w:rPr>
                <w:rFonts w:eastAsia="Times New Roman"/>
                <w:bCs/>
                <w:color w:val="000000"/>
                <w:lang w:eastAsia="es-CL"/>
              </w:rPr>
              <w:t xml:space="preserve">excede la condición de </w:t>
            </w:r>
            <w:proofErr w:type="spellStart"/>
            <w:r w:rsidRPr="003B4711">
              <w:rPr>
                <w:rFonts w:eastAsia="Times New Roman"/>
                <w:bCs/>
                <w:color w:val="000000"/>
                <w:lang w:eastAsia="es-CL"/>
              </w:rPr>
              <w:t>linea</w:t>
            </w:r>
            <w:proofErr w:type="spellEnd"/>
            <w:r w:rsidRPr="003B4711">
              <w:rPr>
                <w:rFonts w:eastAsia="Times New Roman"/>
                <w:bCs/>
                <w:color w:val="000000"/>
                <w:lang w:eastAsia="es-CL"/>
              </w:rPr>
              <w:t xml:space="preserve"> base establecida para este parámetro por el P90%</w:t>
            </w:r>
            <w:r w:rsidR="00E34F12">
              <w:rPr>
                <w:rFonts w:eastAsia="Times New Roman"/>
                <w:bCs/>
                <w:color w:val="000000"/>
                <w:lang w:eastAsia="es-CL"/>
              </w:rPr>
              <w:t xml:space="preserve"> y PAT</w:t>
            </w:r>
            <w:r w:rsidRPr="003B4711">
              <w:rPr>
                <w:rFonts w:eastAsia="Times New Roman"/>
                <w:bCs/>
                <w:color w:val="000000"/>
                <w:lang w:eastAsia="es-CL"/>
              </w:rPr>
              <w:t>.</w:t>
            </w:r>
            <w:r w:rsidRPr="003B4711">
              <w:rPr>
                <w:rFonts w:eastAsia="Times New Roman"/>
                <w:bCs/>
                <w:color w:val="000000"/>
                <w:u w:val="single"/>
                <w:lang w:eastAsia="es-CL"/>
              </w:rPr>
              <w:t xml:space="preserve"> </w:t>
            </w:r>
            <w:r w:rsidRPr="0061777F">
              <w:rPr>
                <w:rFonts w:eastAsia="Times New Roman"/>
                <w:bCs/>
                <w:color w:val="000000"/>
                <w:lang w:eastAsia="es-CL"/>
              </w:rPr>
              <w:t>Para el P1,</w:t>
            </w:r>
            <w:r w:rsidRPr="003B4711">
              <w:rPr>
                <w:rFonts w:eastAsia="Times New Roman"/>
                <w:bCs/>
                <w:color w:val="000000"/>
                <w:lang w:eastAsia="es-CL"/>
              </w:rPr>
              <w:t xml:space="preserve"> </w:t>
            </w:r>
            <w:r w:rsidR="003002E2" w:rsidRPr="003B4711">
              <w:rPr>
                <w:rFonts w:eastAsia="Times New Roman"/>
                <w:bCs/>
                <w:color w:val="000000"/>
                <w:lang w:eastAsia="es-CL"/>
              </w:rPr>
              <w:t>los valores más altos son obtenidos durante el segundo semestre del año 2016</w:t>
            </w:r>
            <w:r w:rsidR="00927541" w:rsidRPr="003B4711">
              <w:rPr>
                <w:rFonts w:eastAsia="Times New Roman"/>
                <w:bCs/>
                <w:color w:val="000000"/>
                <w:lang w:eastAsia="es-CL"/>
              </w:rPr>
              <w:t xml:space="preserve">, </w:t>
            </w:r>
            <w:r w:rsidR="003002E2" w:rsidRPr="003B4711">
              <w:rPr>
                <w:rFonts w:eastAsia="Times New Roman"/>
                <w:bCs/>
                <w:color w:val="000000"/>
                <w:lang w:eastAsia="es-CL"/>
              </w:rPr>
              <w:t>tendiendo a la baja el 2019.</w:t>
            </w:r>
            <w:r w:rsidR="00EC1A2D" w:rsidRPr="003B4711">
              <w:rPr>
                <w:rFonts w:eastAsia="Times New Roman"/>
                <w:bCs/>
                <w:color w:val="000000"/>
                <w:lang w:eastAsia="es-CL"/>
              </w:rPr>
              <w:t xml:space="preserve"> De l</w:t>
            </w:r>
            <w:r w:rsidR="00927541" w:rsidRPr="003B4711">
              <w:rPr>
                <w:rFonts w:eastAsia="Times New Roman"/>
                <w:bCs/>
                <w:color w:val="000000"/>
                <w:lang w:eastAsia="es-CL"/>
              </w:rPr>
              <w:t xml:space="preserve">as </w:t>
            </w:r>
            <w:r w:rsidR="00EC1A2D" w:rsidRPr="003B4711">
              <w:rPr>
                <w:rFonts w:eastAsia="Times New Roman"/>
                <w:bCs/>
                <w:color w:val="000000"/>
                <w:lang w:eastAsia="es-CL"/>
              </w:rPr>
              <w:t>17 exce</w:t>
            </w:r>
            <w:r w:rsidR="00927541" w:rsidRPr="003B4711">
              <w:rPr>
                <w:rFonts w:eastAsia="Times New Roman"/>
                <w:bCs/>
                <w:color w:val="000000"/>
                <w:lang w:eastAsia="es-CL"/>
              </w:rPr>
              <w:t xml:space="preserve">dencias </w:t>
            </w:r>
            <w:r w:rsidR="00EC1A2D" w:rsidRPr="003B4711">
              <w:rPr>
                <w:rFonts w:eastAsia="Times New Roman"/>
                <w:bCs/>
                <w:color w:val="000000"/>
                <w:lang w:eastAsia="es-CL"/>
              </w:rPr>
              <w:t xml:space="preserve">en </w:t>
            </w:r>
            <w:r w:rsidR="00096DC3" w:rsidRPr="003B4711">
              <w:rPr>
                <w:rFonts w:eastAsia="Times New Roman"/>
                <w:bCs/>
                <w:color w:val="000000"/>
                <w:lang w:eastAsia="es-CL"/>
              </w:rPr>
              <w:t>8</w:t>
            </w:r>
            <w:r w:rsidR="00EC1A2D" w:rsidRPr="003B4711">
              <w:rPr>
                <w:rFonts w:eastAsia="Times New Roman"/>
                <w:bCs/>
                <w:color w:val="000000"/>
                <w:lang w:eastAsia="es-CL"/>
              </w:rPr>
              <w:t xml:space="preserve"> se excede la condición de </w:t>
            </w:r>
            <w:proofErr w:type="spellStart"/>
            <w:r w:rsidR="00EC1A2D" w:rsidRPr="003B4711">
              <w:rPr>
                <w:rFonts w:eastAsia="Times New Roman"/>
                <w:bCs/>
                <w:color w:val="000000"/>
                <w:lang w:eastAsia="es-CL"/>
              </w:rPr>
              <w:t>linea</w:t>
            </w:r>
            <w:proofErr w:type="spellEnd"/>
            <w:r w:rsidR="00EC1A2D" w:rsidRPr="003B4711">
              <w:rPr>
                <w:rFonts w:eastAsia="Times New Roman"/>
                <w:bCs/>
                <w:color w:val="000000"/>
                <w:lang w:eastAsia="es-CL"/>
              </w:rPr>
              <w:t xml:space="preserve"> base establecida para este parámetro por el P90%</w:t>
            </w:r>
            <w:r w:rsidR="00E34F12">
              <w:rPr>
                <w:rFonts w:eastAsia="Times New Roman"/>
                <w:bCs/>
                <w:color w:val="000000"/>
                <w:lang w:eastAsia="es-CL"/>
              </w:rPr>
              <w:t xml:space="preserve"> y PAT</w:t>
            </w:r>
            <w:r w:rsidR="00D34FE1" w:rsidRPr="003B4711">
              <w:rPr>
                <w:rFonts w:eastAsia="Times New Roman"/>
                <w:bCs/>
                <w:color w:val="000000"/>
                <w:lang w:eastAsia="es-CL"/>
              </w:rPr>
              <w:t xml:space="preserve">. </w:t>
            </w:r>
            <w:r w:rsidR="00D34FE1" w:rsidRPr="0061777F">
              <w:rPr>
                <w:rFonts w:eastAsia="Times New Roman"/>
                <w:bCs/>
                <w:color w:val="000000"/>
                <w:lang w:eastAsia="es-CL"/>
              </w:rPr>
              <w:t xml:space="preserve">Desde febrero de 2019 los valores no exceden la condición de </w:t>
            </w:r>
            <w:proofErr w:type="spellStart"/>
            <w:r w:rsidR="00D34FE1" w:rsidRPr="0061777F">
              <w:rPr>
                <w:rFonts w:eastAsia="Times New Roman"/>
                <w:bCs/>
                <w:color w:val="000000"/>
                <w:lang w:eastAsia="es-CL"/>
              </w:rPr>
              <w:t>linea</w:t>
            </w:r>
            <w:proofErr w:type="spellEnd"/>
            <w:r w:rsidR="00D34FE1" w:rsidRPr="0061777F">
              <w:rPr>
                <w:rFonts w:eastAsia="Times New Roman"/>
                <w:bCs/>
                <w:color w:val="000000"/>
                <w:lang w:eastAsia="es-CL"/>
              </w:rPr>
              <w:t xml:space="preserve"> base y el PAT</w:t>
            </w:r>
            <w:r w:rsidR="00D34FE1" w:rsidRPr="003B4711">
              <w:rPr>
                <w:rFonts w:eastAsia="Times New Roman"/>
                <w:bCs/>
                <w:color w:val="000000"/>
                <w:lang w:eastAsia="es-CL"/>
              </w:rPr>
              <w:t>.</w:t>
            </w:r>
            <w:r w:rsidR="008A5D7D" w:rsidRPr="003B4711">
              <w:rPr>
                <w:rFonts w:eastAsia="Times New Roman"/>
                <w:bCs/>
                <w:color w:val="000000"/>
                <w:lang w:eastAsia="es-CL"/>
              </w:rPr>
              <w:t xml:space="preserve"> </w:t>
            </w:r>
            <w:r w:rsidR="008A5D7D" w:rsidRPr="0061777F">
              <w:rPr>
                <w:rFonts w:eastAsia="Times New Roman"/>
                <w:bCs/>
                <w:color w:val="000000"/>
                <w:lang w:eastAsia="es-CL"/>
              </w:rPr>
              <w:t>En el P2 el</w:t>
            </w:r>
            <w:r w:rsidR="008A5D7D" w:rsidRPr="003B4711">
              <w:rPr>
                <w:rFonts w:eastAsia="Times New Roman"/>
                <w:bCs/>
                <w:color w:val="000000"/>
                <w:lang w:eastAsia="es-CL"/>
              </w:rPr>
              <w:t xml:space="preserve"> valor más alto se obtuvo el segundo semestre del año 2018</w:t>
            </w:r>
            <w:r w:rsidR="00E57411" w:rsidRPr="003B4711">
              <w:rPr>
                <w:rFonts w:eastAsia="Times New Roman"/>
                <w:bCs/>
                <w:color w:val="000000"/>
                <w:lang w:eastAsia="es-CL"/>
              </w:rPr>
              <w:t xml:space="preserve">, bajando </w:t>
            </w:r>
            <w:r w:rsidR="008A5D7D" w:rsidRPr="003B4711">
              <w:rPr>
                <w:rFonts w:eastAsia="Times New Roman"/>
                <w:bCs/>
                <w:color w:val="000000"/>
                <w:lang w:eastAsia="es-CL"/>
              </w:rPr>
              <w:t>el primer semestre de 2019</w:t>
            </w:r>
            <w:r w:rsidR="008669F1" w:rsidRPr="003B4711">
              <w:rPr>
                <w:rFonts w:eastAsia="Times New Roman"/>
                <w:bCs/>
                <w:color w:val="000000"/>
                <w:lang w:eastAsia="es-CL"/>
              </w:rPr>
              <w:t>.</w:t>
            </w:r>
            <w:r w:rsidR="00E57411" w:rsidRPr="003B4711">
              <w:rPr>
                <w:rFonts w:eastAsia="Times New Roman"/>
                <w:bCs/>
                <w:color w:val="000000"/>
                <w:lang w:eastAsia="es-CL"/>
              </w:rPr>
              <w:t xml:space="preserve"> </w:t>
            </w:r>
            <w:r w:rsidR="00E62A73" w:rsidRPr="003B4711">
              <w:rPr>
                <w:rFonts w:eastAsia="Times New Roman"/>
                <w:bCs/>
                <w:color w:val="000000"/>
                <w:lang w:eastAsia="es-CL"/>
              </w:rPr>
              <w:t>De l</w:t>
            </w:r>
            <w:r w:rsidR="00E57411" w:rsidRPr="003B4711">
              <w:rPr>
                <w:rFonts w:eastAsia="Times New Roman"/>
                <w:bCs/>
                <w:color w:val="000000"/>
                <w:lang w:eastAsia="es-CL"/>
              </w:rPr>
              <w:t>a</w:t>
            </w:r>
            <w:r w:rsidR="00E62A73" w:rsidRPr="003B4711">
              <w:rPr>
                <w:rFonts w:eastAsia="Times New Roman"/>
                <w:bCs/>
                <w:color w:val="000000"/>
                <w:lang w:eastAsia="es-CL"/>
              </w:rPr>
              <w:t>s 1</w:t>
            </w:r>
            <w:r w:rsidR="00F957C0" w:rsidRPr="003B4711">
              <w:rPr>
                <w:rFonts w:eastAsia="Times New Roman"/>
                <w:bCs/>
                <w:color w:val="000000"/>
                <w:lang w:eastAsia="es-CL"/>
              </w:rPr>
              <w:t>3</w:t>
            </w:r>
            <w:r w:rsidR="00E62A73" w:rsidRPr="003B4711">
              <w:rPr>
                <w:rFonts w:eastAsia="Times New Roman"/>
                <w:bCs/>
                <w:color w:val="000000"/>
                <w:lang w:eastAsia="es-CL"/>
              </w:rPr>
              <w:t xml:space="preserve"> exce</w:t>
            </w:r>
            <w:r w:rsidR="00E57411" w:rsidRPr="003B4711">
              <w:rPr>
                <w:rFonts w:eastAsia="Times New Roman"/>
                <w:bCs/>
                <w:color w:val="000000"/>
                <w:lang w:eastAsia="es-CL"/>
              </w:rPr>
              <w:t xml:space="preserve">dencias </w:t>
            </w:r>
            <w:r w:rsidR="00E62A73" w:rsidRPr="003B4711">
              <w:rPr>
                <w:rFonts w:eastAsia="Times New Roman"/>
                <w:bCs/>
                <w:color w:val="000000"/>
                <w:lang w:eastAsia="es-CL"/>
              </w:rPr>
              <w:t xml:space="preserve">en </w:t>
            </w:r>
            <w:r w:rsidR="0093050E" w:rsidRPr="003B4711">
              <w:rPr>
                <w:rFonts w:eastAsia="Times New Roman"/>
                <w:bCs/>
                <w:color w:val="000000"/>
                <w:lang w:eastAsia="es-CL"/>
              </w:rPr>
              <w:t>6</w:t>
            </w:r>
            <w:r w:rsidR="00E62A73" w:rsidRPr="003B4711">
              <w:rPr>
                <w:rFonts w:eastAsia="Times New Roman"/>
                <w:bCs/>
                <w:color w:val="000000"/>
                <w:lang w:eastAsia="es-CL"/>
              </w:rPr>
              <w:t xml:space="preserve"> se excede la condición de </w:t>
            </w:r>
            <w:proofErr w:type="spellStart"/>
            <w:r w:rsidR="00E62A73" w:rsidRPr="003B4711">
              <w:rPr>
                <w:rFonts w:eastAsia="Times New Roman"/>
                <w:bCs/>
                <w:color w:val="000000"/>
                <w:lang w:eastAsia="es-CL"/>
              </w:rPr>
              <w:t>linea</w:t>
            </w:r>
            <w:proofErr w:type="spellEnd"/>
            <w:r w:rsidR="00E62A73" w:rsidRPr="003B4711">
              <w:rPr>
                <w:rFonts w:eastAsia="Times New Roman"/>
                <w:bCs/>
                <w:color w:val="000000"/>
                <w:lang w:eastAsia="es-CL"/>
              </w:rPr>
              <w:t xml:space="preserve"> base establecida para este parámetro por el P90%</w:t>
            </w:r>
            <w:r w:rsidR="00E34F12">
              <w:rPr>
                <w:rFonts w:eastAsia="Times New Roman"/>
                <w:bCs/>
                <w:color w:val="000000"/>
                <w:lang w:eastAsia="es-CL"/>
              </w:rPr>
              <w:t xml:space="preserve"> y PAT</w:t>
            </w:r>
            <w:r w:rsidR="00E62A73" w:rsidRPr="003B4711">
              <w:rPr>
                <w:rFonts w:eastAsia="Times New Roman"/>
                <w:bCs/>
                <w:color w:val="000000"/>
                <w:lang w:eastAsia="es-CL"/>
              </w:rPr>
              <w:t>.</w:t>
            </w:r>
            <w:r w:rsidR="00FF2079" w:rsidRPr="003B4711">
              <w:rPr>
                <w:rFonts w:eastAsia="Times New Roman"/>
                <w:bCs/>
                <w:color w:val="000000"/>
                <w:lang w:eastAsia="es-CL"/>
              </w:rPr>
              <w:t xml:space="preserve"> </w:t>
            </w:r>
            <w:r w:rsidR="00FF2079" w:rsidRPr="0061777F">
              <w:rPr>
                <w:rFonts w:eastAsia="Times New Roman"/>
                <w:bCs/>
                <w:color w:val="000000"/>
                <w:lang w:eastAsia="es-CL"/>
              </w:rPr>
              <w:t>Respecto al piezómetro P5</w:t>
            </w:r>
            <w:r w:rsidR="00FF2079" w:rsidRPr="003B4711">
              <w:rPr>
                <w:rFonts w:eastAsia="Times New Roman"/>
                <w:bCs/>
                <w:color w:val="000000"/>
                <w:lang w:eastAsia="es-CL"/>
              </w:rPr>
              <w:t xml:space="preserve">, ubicado aguas abajo de la actual celda de residuos, si bien arrojó concentraciones de </w:t>
            </w:r>
            <w:r w:rsidR="005421CB" w:rsidRPr="003B4711">
              <w:rPr>
                <w:rFonts w:eastAsia="Times New Roman"/>
                <w:bCs/>
                <w:color w:val="000000"/>
                <w:lang w:eastAsia="es-CL"/>
              </w:rPr>
              <w:t>hierro</w:t>
            </w:r>
            <w:r w:rsidR="00FF2079" w:rsidRPr="003B4711">
              <w:rPr>
                <w:rFonts w:eastAsia="Times New Roman"/>
                <w:bCs/>
                <w:color w:val="000000"/>
                <w:lang w:eastAsia="es-CL"/>
              </w:rPr>
              <w:t xml:space="preserve"> que exceden la norma</w:t>
            </w:r>
            <w:r w:rsidR="00E34F12">
              <w:rPr>
                <w:rFonts w:eastAsia="Times New Roman"/>
                <w:bCs/>
                <w:color w:val="000000"/>
                <w:lang w:eastAsia="es-CL"/>
              </w:rPr>
              <w:t xml:space="preserve"> </w:t>
            </w:r>
            <w:r w:rsidR="00FF2079" w:rsidRPr="003B4711">
              <w:rPr>
                <w:rFonts w:eastAsia="Times New Roman"/>
                <w:bCs/>
                <w:color w:val="000000"/>
                <w:lang w:eastAsia="es-CL"/>
              </w:rPr>
              <w:t>de referencia</w:t>
            </w:r>
            <w:r w:rsidR="00A5459F" w:rsidRPr="003B4711">
              <w:rPr>
                <w:rFonts w:eastAsia="Times New Roman"/>
                <w:bCs/>
                <w:color w:val="000000"/>
                <w:lang w:eastAsia="es-CL"/>
              </w:rPr>
              <w:t xml:space="preserve">, durante </w:t>
            </w:r>
            <w:r w:rsidR="006261CD" w:rsidRPr="003B4711">
              <w:rPr>
                <w:rFonts w:eastAsia="Times New Roman"/>
                <w:bCs/>
                <w:color w:val="000000"/>
                <w:lang w:eastAsia="es-CL"/>
              </w:rPr>
              <w:t>el 2018</w:t>
            </w:r>
            <w:r w:rsidR="00E57411" w:rsidRPr="003B4711">
              <w:rPr>
                <w:rFonts w:eastAsia="Times New Roman"/>
                <w:bCs/>
                <w:color w:val="000000"/>
                <w:lang w:eastAsia="es-CL"/>
              </w:rPr>
              <w:t xml:space="preserve">, </w:t>
            </w:r>
            <w:r w:rsidR="00FF2079" w:rsidRPr="003B4711">
              <w:rPr>
                <w:rFonts w:eastAsia="Times New Roman"/>
                <w:bCs/>
                <w:color w:val="000000"/>
                <w:lang w:eastAsia="es-CL"/>
              </w:rPr>
              <w:t xml:space="preserve">ha mostrado una tendencia estable y a la baja durante el 2019, para posteriormente </w:t>
            </w:r>
            <w:r w:rsidR="00A5459F" w:rsidRPr="003B4711">
              <w:rPr>
                <w:rFonts w:eastAsia="Times New Roman"/>
                <w:bCs/>
                <w:color w:val="000000"/>
                <w:lang w:eastAsia="es-CL"/>
              </w:rPr>
              <w:t xml:space="preserve">tener valores bajo </w:t>
            </w:r>
            <w:r w:rsidR="00FF2079" w:rsidRPr="003B4711">
              <w:rPr>
                <w:rFonts w:eastAsia="Times New Roman"/>
                <w:bCs/>
                <w:color w:val="000000"/>
                <w:lang w:eastAsia="es-CL"/>
              </w:rPr>
              <w:t>la norma de referencia.</w:t>
            </w:r>
            <w:r w:rsidR="008B2185" w:rsidRPr="003B4711">
              <w:rPr>
                <w:rFonts w:eastAsia="Times New Roman"/>
                <w:bCs/>
                <w:color w:val="000000"/>
                <w:lang w:eastAsia="es-CL"/>
              </w:rPr>
              <w:t xml:space="preserve"> </w:t>
            </w:r>
            <w:r w:rsidR="005421CB" w:rsidRPr="003B4711">
              <w:rPr>
                <w:rFonts w:eastAsia="Times New Roman"/>
                <w:bCs/>
                <w:color w:val="000000"/>
                <w:lang w:eastAsia="es-CL"/>
              </w:rPr>
              <w:t>De l</w:t>
            </w:r>
            <w:r w:rsidR="00E57411" w:rsidRPr="003B4711">
              <w:rPr>
                <w:rFonts w:eastAsia="Times New Roman"/>
                <w:bCs/>
                <w:color w:val="000000"/>
                <w:lang w:eastAsia="es-CL"/>
              </w:rPr>
              <w:t xml:space="preserve">as </w:t>
            </w:r>
            <w:r w:rsidR="00B92DDB" w:rsidRPr="003B4711">
              <w:rPr>
                <w:rFonts w:eastAsia="Times New Roman"/>
                <w:bCs/>
                <w:color w:val="000000"/>
                <w:lang w:eastAsia="es-CL"/>
              </w:rPr>
              <w:t xml:space="preserve">6 </w:t>
            </w:r>
            <w:r w:rsidR="005421CB" w:rsidRPr="003B4711">
              <w:rPr>
                <w:rFonts w:eastAsia="Times New Roman"/>
                <w:bCs/>
                <w:color w:val="000000"/>
                <w:lang w:eastAsia="es-CL"/>
              </w:rPr>
              <w:t>exce</w:t>
            </w:r>
            <w:r w:rsidR="00E57411" w:rsidRPr="003B4711">
              <w:rPr>
                <w:rFonts w:eastAsia="Times New Roman"/>
                <w:bCs/>
                <w:color w:val="000000"/>
                <w:lang w:eastAsia="es-CL"/>
              </w:rPr>
              <w:t xml:space="preserve">dencias </w:t>
            </w:r>
            <w:r w:rsidR="005421CB" w:rsidRPr="003B4711">
              <w:rPr>
                <w:rFonts w:eastAsia="Times New Roman"/>
                <w:bCs/>
                <w:color w:val="000000"/>
                <w:lang w:eastAsia="es-CL"/>
              </w:rPr>
              <w:t xml:space="preserve">en </w:t>
            </w:r>
            <w:r w:rsidR="00B92DDB" w:rsidRPr="003B4711">
              <w:rPr>
                <w:rFonts w:eastAsia="Times New Roman"/>
                <w:bCs/>
                <w:color w:val="000000"/>
                <w:lang w:eastAsia="es-CL"/>
              </w:rPr>
              <w:t>3</w:t>
            </w:r>
            <w:r w:rsidR="005421CB" w:rsidRPr="003B4711">
              <w:rPr>
                <w:rFonts w:eastAsia="Times New Roman"/>
                <w:bCs/>
                <w:color w:val="000000"/>
                <w:lang w:eastAsia="es-CL"/>
              </w:rPr>
              <w:t xml:space="preserve"> se excede la condición de </w:t>
            </w:r>
            <w:proofErr w:type="spellStart"/>
            <w:r w:rsidR="005421CB" w:rsidRPr="003B4711">
              <w:rPr>
                <w:rFonts w:eastAsia="Times New Roman"/>
                <w:bCs/>
                <w:color w:val="000000"/>
                <w:lang w:eastAsia="es-CL"/>
              </w:rPr>
              <w:t>linea</w:t>
            </w:r>
            <w:proofErr w:type="spellEnd"/>
            <w:r w:rsidR="005421CB" w:rsidRPr="003B4711">
              <w:rPr>
                <w:rFonts w:eastAsia="Times New Roman"/>
                <w:bCs/>
                <w:color w:val="000000"/>
                <w:lang w:eastAsia="es-CL"/>
              </w:rPr>
              <w:t xml:space="preserve"> base establecida para este parámetro por el P90%</w:t>
            </w:r>
            <w:r w:rsidR="00E34F12">
              <w:rPr>
                <w:rFonts w:eastAsia="Times New Roman"/>
                <w:bCs/>
                <w:color w:val="000000"/>
                <w:lang w:eastAsia="es-CL"/>
              </w:rPr>
              <w:t xml:space="preserve"> y PAT</w:t>
            </w:r>
            <w:r w:rsidR="005421CB" w:rsidRPr="003B4711">
              <w:rPr>
                <w:rFonts w:eastAsia="Times New Roman"/>
                <w:bCs/>
                <w:color w:val="000000"/>
                <w:lang w:eastAsia="es-CL"/>
              </w:rPr>
              <w:t xml:space="preserve">. </w:t>
            </w:r>
            <w:r w:rsidR="006310ED" w:rsidRPr="0061777F">
              <w:rPr>
                <w:rFonts w:eastAsia="Times New Roman"/>
                <w:bCs/>
                <w:color w:val="000000"/>
                <w:lang w:eastAsia="es-CL"/>
              </w:rPr>
              <w:t>Respecto a los pozos P9 y P10</w:t>
            </w:r>
            <w:r w:rsidR="006310ED" w:rsidRPr="003B4711">
              <w:rPr>
                <w:rFonts w:eastAsia="Times New Roman"/>
                <w:bCs/>
                <w:color w:val="000000"/>
                <w:lang w:eastAsia="es-CL"/>
              </w:rPr>
              <w:t xml:space="preserve">, ubicados aguas abajo de la actual celda en operación, si bien registraron valores que exceden levemente la norma de referencia, durante mayo de 2018, con un </w:t>
            </w:r>
            <w:proofErr w:type="spellStart"/>
            <w:r w:rsidR="006310ED" w:rsidRPr="003B4711">
              <w:rPr>
                <w:rFonts w:eastAsia="Times New Roman"/>
                <w:bCs/>
                <w:color w:val="000000"/>
                <w:lang w:eastAsia="es-CL"/>
              </w:rPr>
              <w:t>peak</w:t>
            </w:r>
            <w:proofErr w:type="spellEnd"/>
            <w:r w:rsidR="006310ED" w:rsidRPr="003B4711">
              <w:rPr>
                <w:rFonts w:eastAsia="Times New Roman"/>
                <w:bCs/>
                <w:color w:val="000000"/>
                <w:lang w:eastAsia="es-CL"/>
              </w:rPr>
              <w:t xml:space="preserve"> de 1,02 mg/l (13-07-2018) para el piezómetro P10, durante el 2019 no han presentado valores que exced</w:t>
            </w:r>
            <w:r w:rsidR="00305D6B" w:rsidRPr="003B4711">
              <w:rPr>
                <w:rFonts w:eastAsia="Times New Roman"/>
                <w:bCs/>
                <w:color w:val="000000"/>
                <w:lang w:eastAsia="es-CL"/>
              </w:rPr>
              <w:t>a</w:t>
            </w:r>
            <w:r w:rsidR="006310ED" w:rsidRPr="003B4711">
              <w:rPr>
                <w:rFonts w:eastAsia="Times New Roman"/>
                <w:bCs/>
                <w:color w:val="000000"/>
                <w:lang w:eastAsia="es-CL"/>
              </w:rPr>
              <w:t>n la norma</w:t>
            </w:r>
            <w:r w:rsidR="00E34F12">
              <w:rPr>
                <w:rFonts w:eastAsia="Times New Roman"/>
                <w:bCs/>
                <w:color w:val="000000"/>
                <w:lang w:eastAsia="es-CL"/>
              </w:rPr>
              <w:t xml:space="preserve"> </w:t>
            </w:r>
            <w:r w:rsidR="006310ED" w:rsidRPr="003B4711">
              <w:rPr>
                <w:rFonts w:eastAsia="Times New Roman"/>
                <w:bCs/>
                <w:color w:val="000000"/>
                <w:lang w:eastAsia="es-CL"/>
              </w:rPr>
              <w:t>de referencia.</w:t>
            </w:r>
            <w:r w:rsidR="00C75A8E" w:rsidRPr="003B4711">
              <w:rPr>
                <w:rFonts w:eastAsia="Times New Roman"/>
                <w:bCs/>
                <w:color w:val="000000"/>
                <w:lang w:eastAsia="es-CL"/>
              </w:rPr>
              <w:t xml:space="preserve"> </w:t>
            </w:r>
            <w:r w:rsidR="00AC6C3B" w:rsidRPr="003B4711">
              <w:rPr>
                <w:rFonts w:eastAsia="Times New Roman"/>
                <w:bCs/>
                <w:color w:val="000000"/>
                <w:lang w:eastAsia="es-CL"/>
              </w:rPr>
              <w:t>De l</w:t>
            </w:r>
            <w:r w:rsidR="00E57411" w:rsidRPr="003B4711">
              <w:rPr>
                <w:rFonts w:eastAsia="Times New Roman"/>
                <w:bCs/>
                <w:color w:val="000000"/>
                <w:lang w:eastAsia="es-CL"/>
              </w:rPr>
              <w:t>a</w:t>
            </w:r>
            <w:r w:rsidR="00AC6C3B" w:rsidRPr="003B4711">
              <w:rPr>
                <w:rFonts w:eastAsia="Times New Roman"/>
                <w:bCs/>
                <w:color w:val="000000"/>
                <w:lang w:eastAsia="es-CL"/>
              </w:rPr>
              <w:t>s 2 exce</w:t>
            </w:r>
            <w:r w:rsidR="00E57411" w:rsidRPr="003B4711">
              <w:rPr>
                <w:rFonts w:eastAsia="Times New Roman"/>
                <w:bCs/>
                <w:color w:val="000000"/>
                <w:lang w:eastAsia="es-CL"/>
              </w:rPr>
              <w:t xml:space="preserve">dencias </w:t>
            </w:r>
            <w:r w:rsidR="00527C5C" w:rsidRPr="003B4711">
              <w:rPr>
                <w:rFonts w:eastAsia="Times New Roman"/>
                <w:bCs/>
                <w:color w:val="000000"/>
                <w:lang w:eastAsia="es-CL"/>
              </w:rPr>
              <w:t xml:space="preserve">del P9 </w:t>
            </w:r>
            <w:r w:rsidR="00AC6C3B" w:rsidRPr="003B4711">
              <w:rPr>
                <w:rFonts w:eastAsia="Times New Roman"/>
                <w:bCs/>
                <w:color w:val="000000"/>
                <w:lang w:eastAsia="es-CL"/>
              </w:rPr>
              <w:t xml:space="preserve">sólo en 1 se excede la condición de </w:t>
            </w:r>
            <w:proofErr w:type="spellStart"/>
            <w:r w:rsidR="00AC6C3B" w:rsidRPr="003B4711">
              <w:rPr>
                <w:rFonts w:eastAsia="Times New Roman"/>
                <w:bCs/>
                <w:color w:val="000000"/>
                <w:lang w:eastAsia="es-CL"/>
              </w:rPr>
              <w:t>linea</w:t>
            </w:r>
            <w:proofErr w:type="spellEnd"/>
            <w:r w:rsidR="00AC6C3B" w:rsidRPr="003B4711">
              <w:rPr>
                <w:rFonts w:eastAsia="Times New Roman"/>
                <w:bCs/>
                <w:color w:val="000000"/>
                <w:lang w:eastAsia="es-CL"/>
              </w:rPr>
              <w:t xml:space="preserve"> base establecida para este parámetro por el P90%</w:t>
            </w:r>
            <w:r w:rsidR="00E34F12">
              <w:rPr>
                <w:rFonts w:eastAsia="Times New Roman"/>
                <w:bCs/>
                <w:color w:val="000000"/>
                <w:lang w:eastAsia="es-CL"/>
              </w:rPr>
              <w:t xml:space="preserve"> y PAT</w:t>
            </w:r>
            <w:r w:rsidR="00527C5C" w:rsidRPr="003B4711">
              <w:rPr>
                <w:rFonts w:eastAsia="Times New Roman"/>
                <w:bCs/>
                <w:color w:val="000000"/>
                <w:lang w:eastAsia="es-CL"/>
              </w:rPr>
              <w:t xml:space="preserve">, mientras que el </w:t>
            </w:r>
            <w:r w:rsidR="00527C5C" w:rsidRPr="0061777F">
              <w:rPr>
                <w:rFonts w:eastAsia="Times New Roman"/>
                <w:bCs/>
                <w:color w:val="000000"/>
                <w:lang w:eastAsia="es-CL"/>
              </w:rPr>
              <w:t xml:space="preserve">P10 </w:t>
            </w:r>
            <w:r w:rsidR="00E57411" w:rsidRPr="0061777F">
              <w:rPr>
                <w:rFonts w:eastAsia="Times New Roman"/>
                <w:bCs/>
                <w:color w:val="000000"/>
                <w:lang w:eastAsia="es-CL"/>
              </w:rPr>
              <w:t xml:space="preserve">no </w:t>
            </w:r>
            <w:r w:rsidR="00AC6C3B" w:rsidRPr="0061777F">
              <w:rPr>
                <w:rFonts w:eastAsia="Times New Roman"/>
                <w:bCs/>
                <w:color w:val="000000"/>
                <w:lang w:eastAsia="es-CL"/>
              </w:rPr>
              <w:t xml:space="preserve">excede </w:t>
            </w:r>
            <w:r w:rsidR="006C333F" w:rsidRPr="0061777F">
              <w:rPr>
                <w:rFonts w:eastAsia="Times New Roman"/>
                <w:bCs/>
                <w:color w:val="000000"/>
                <w:lang w:eastAsia="es-CL"/>
              </w:rPr>
              <w:t xml:space="preserve">dicha </w:t>
            </w:r>
            <w:r w:rsidR="00AC6C3B" w:rsidRPr="0061777F">
              <w:rPr>
                <w:rFonts w:eastAsia="Times New Roman"/>
                <w:bCs/>
                <w:color w:val="000000"/>
                <w:lang w:eastAsia="es-CL"/>
              </w:rPr>
              <w:t xml:space="preserve">condición de </w:t>
            </w:r>
            <w:proofErr w:type="spellStart"/>
            <w:r w:rsidR="00AC6C3B" w:rsidRPr="0061777F">
              <w:rPr>
                <w:rFonts w:eastAsia="Times New Roman"/>
                <w:bCs/>
                <w:color w:val="000000"/>
                <w:lang w:eastAsia="es-CL"/>
              </w:rPr>
              <w:t>linea</w:t>
            </w:r>
            <w:proofErr w:type="spellEnd"/>
            <w:r w:rsidR="00AC6C3B" w:rsidRPr="0061777F">
              <w:rPr>
                <w:rFonts w:eastAsia="Times New Roman"/>
                <w:bCs/>
                <w:color w:val="000000"/>
                <w:lang w:eastAsia="es-CL"/>
              </w:rPr>
              <w:t xml:space="preserve"> base.</w:t>
            </w:r>
            <w:r w:rsidR="006C333F" w:rsidRPr="0061777F">
              <w:rPr>
                <w:rFonts w:eastAsia="Times New Roman"/>
                <w:bCs/>
                <w:color w:val="000000"/>
                <w:lang w:eastAsia="es-CL"/>
              </w:rPr>
              <w:t xml:space="preserve"> </w:t>
            </w:r>
          </w:p>
          <w:p w14:paraId="5E75CE76" w14:textId="3B06A2BF" w:rsidR="00090B1A" w:rsidRPr="003B4711" w:rsidRDefault="00915DF5" w:rsidP="006D2EB8">
            <w:pPr>
              <w:pStyle w:val="Prrafodelista"/>
              <w:numPr>
                <w:ilvl w:val="0"/>
                <w:numId w:val="36"/>
              </w:numPr>
              <w:rPr>
                <w:rFonts w:eastAsia="Times New Roman"/>
                <w:bCs/>
                <w:color w:val="000000"/>
                <w:lang w:eastAsia="es-CL"/>
              </w:rPr>
            </w:pPr>
            <w:r w:rsidRPr="0061777F">
              <w:rPr>
                <w:rFonts w:eastAsia="Times New Roman"/>
                <w:bCs/>
                <w:color w:val="000000"/>
                <w:lang w:eastAsia="es-CL"/>
              </w:rPr>
              <w:t xml:space="preserve">Por lo tanto, la presencia de Hierro que se </w:t>
            </w:r>
            <w:r w:rsidR="00E8517D" w:rsidRPr="0061777F">
              <w:rPr>
                <w:rFonts w:eastAsia="Times New Roman"/>
                <w:bCs/>
                <w:color w:val="000000"/>
                <w:lang w:eastAsia="es-CL"/>
              </w:rPr>
              <w:t xml:space="preserve">observó </w:t>
            </w:r>
            <w:r w:rsidRPr="0061777F">
              <w:rPr>
                <w:rFonts w:eastAsia="Times New Roman"/>
                <w:bCs/>
                <w:color w:val="000000"/>
                <w:lang w:eastAsia="es-CL"/>
              </w:rPr>
              <w:t xml:space="preserve">en los 5 pozos </w:t>
            </w:r>
            <w:r w:rsidR="00E8517D" w:rsidRPr="0061777F">
              <w:rPr>
                <w:rFonts w:eastAsia="Times New Roman"/>
                <w:bCs/>
                <w:color w:val="000000"/>
                <w:lang w:eastAsia="es-CL"/>
              </w:rPr>
              <w:t xml:space="preserve">de control </w:t>
            </w:r>
            <w:r w:rsidRPr="0061777F">
              <w:rPr>
                <w:rFonts w:eastAsia="Times New Roman"/>
                <w:bCs/>
                <w:color w:val="000000"/>
                <w:lang w:eastAsia="es-CL"/>
              </w:rPr>
              <w:t xml:space="preserve">monitoreados (Gráfico </w:t>
            </w:r>
            <w:r w:rsidR="00364A83" w:rsidRPr="0061777F">
              <w:rPr>
                <w:rFonts w:eastAsia="Times New Roman"/>
                <w:bCs/>
                <w:color w:val="000000"/>
                <w:lang w:eastAsia="es-CL"/>
              </w:rPr>
              <w:t>8</w:t>
            </w:r>
            <w:r w:rsidRPr="0061777F">
              <w:rPr>
                <w:rFonts w:eastAsia="Times New Roman"/>
                <w:bCs/>
                <w:color w:val="000000"/>
                <w:lang w:eastAsia="es-CL"/>
              </w:rPr>
              <w:t>), con una fluctuación que muestra un aumento de la concentración a finales de algunos años, cuyos valores a su vez, difieren significativamente por año</w:t>
            </w:r>
            <w:r w:rsidR="00506207" w:rsidRPr="0061777F">
              <w:rPr>
                <w:rFonts w:eastAsia="Times New Roman"/>
                <w:bCs/>
                <w:color w:val="000000"/>
                <w:lang w:eastAsia="es-CL"/>
              </w:rPr>
              <w:t>,</w:t>
            </w:r>
            <w:r w:rsidR="00E8517D" w:rsidRPr="0061777F">
              <w:rPr>
                <w:rFonts w:eastAsia="Times New Roman"/>
                <w:bCs/>
                <w:color w:val="000000"/>
                <w:lang w:eastAsia="es-CL"/>
              </w:rPr>
              <w:t xml:space="preserve"> según registros históricos</w:t>
            </w:r>
            <w:r w:rsidRPr="0061777F">
              <w:rPr>
                <w:rFonts w:eastAsia="Times New Roman"/>
                <w:bCs/>
                <w:color w:val="000000"/>
                <w:lang w:eastAsia="es-CL"/>
              </w:rPr>
              <w:t xml:space="preserve">, </w:t>
            </w:r>
            <w:r w:rsidR="00132769" w:rsidRPr="0061777F">
              <w:rPr>
                <w:rFonts w:eastAsia="Times New Roman"/>
                <w:bCs/>
                <w:color w:val="000000"/>
                <w:lang w:eastAsia="es-CL"/>
              </w:rPr>
              <w:t xml:space="preserve">a los cuales se suma </w:t>
            </w:r>
            <w:r w:rsidR="002F1298" w:rsidRPr="0061777F">
              <w:rPr>
                <w:rFonts w:eastAsia="Times New Roman"/>
                <w:bCs/>
                <w:color w:val="000000"/>
                <w:lang w:eastAsia="es-CL"/>
              </w:rPr>
              <w:t>el pozo P3</w:t>
            </w:r>
            <w:r w:rsidR="00132769" w:rsidRPr="0061777F">
              <w:rPr>
                <w:rFonts w:eastAsia="Times New Roman"/>
                <w:bCs/>
                <w:color w:val="000000"/>
                <w:lang w:eastAsia="es-CL"/>
              </w:rPr>
              <w:t xml:space="preserve"> en que </w:t>
            </w:r>
            <w:r w:rsidR="002F1298" w:rsidRPr="0061777F">
              <w:rPr>
                <w:rFonts w:eastAsia="Times New Roman"/>
                <w:bCs/>
                <w:color w:val="000000"/>
                <w:lang w:eastAsia="es-CL"/>
              </w:rPr>
              <w:t xml:space="preserve">también se registran </w:t>
            </w:r>
            <w:r w:rsidR="00132769" w:rsidRPr="0061777F">
              <w:rPr>
                <w:rFonts w:eastAsia="Times New Roman"/>
                <w:bCs/>
                <w:color w:val="000000"/>
                <w:lang w:eastAsia="es-CL"/>
              </w:rPr>
              <w:t xml:space="preserve">algunas </w:t>
            </w:r>
            <w:r w:rsidR="002F1298" w:rsidRPr="0061777F">
              <w:rPr>
                <w:rFonts w:eastAsia="Times New Roman"/>
                <w:bCs/>
                <w:color w:val="000000"/>
                <w:lang w:eastAsia="es-CL"/>
              </w:rPr>
              <w:t>concentraciones</w:t>
            </w:r>
            <w:r w:rsidR="00132769" w:rsidRPr="0061777F">
              <w:rPr>
                <w:rFonts w:eastAsia="Times New Roman"/>
                <w:bCs/>
                <w:color w:val="000000"/>
                <w:lang w:eastAsia="es-CL"/>
              </w:rPr>
              <w:t xml:space="preserve"> elevadas, puede estar I</w:t>
            </w:r>
            <w:r w:rsidR="002F1298" w:rsidRPr="0061777F">
              <w:rPr>
                <w:rFonts w:eastAsia="Times New Roman"/>
                <w:bCs/>
                <w:color w:val="000000"/>
                <w:lang w:eastAsia="es-CL"/>
              </w:rPr>
              <w:t>nfluenciad</w:t>
            </w:r>
            <w:r w:rsidR="00132769" w:rsidRPr="0061777F">
              <w:rPr>
                <w:rFonts w:eastAsia="Times New Roman"/>
                <w:bCs/>
                <w:color w:val="000000"/>
                <w:lang w:eastAsia="es-CL"/>
              </w:rPr>
              <w:t>a</w:t>
            </w:r>
            <w:r w:rsidR="002F1298" w:rsidRPr="0061777F">
              <w:rPr>
                <w:rFonts w:eastAsia="Times New Roman"/>
                <w:bCs/>
                <w:color w:val="000000"/>
                <w:lang w:eastAsia="es-CL"/>
              </w:rPr>
              <w:t xml:space="preserve"> por </w:t>
            </w:r>
            <w:r w:rsidR="00132769" w:rsidRPr="0061777F">
              <w:rPr>
                <w:rFonts w:eastAsia="Times New Roman"/>
                <w:bCs/>
                <w:color w:val="000000"/>
                <w:lang w:eastAsia="es-CL"/>
              </w:rPr>
              <w:t xml:space="preserve">una </w:t>
            </w:r>
            <w:r w:rsidR="002F1298" w:rsidRPr="0061777F">
              <w:rPr>
                <w:rFonts w:eastAsia="Times New Roman"/>
                <w:bCs/>
                <w:color w:val="000000"/>
                <w:lang w:eastAsia="es-CL"/>
              </w:rPr>
              <w:t xml:space="preserve">condición natural del sector y </w:t>
            </w:r>
            <w:r w:rsidR="00E8517D" w:rsidRPr="0061777F">
              <w:rPr>
                <w:rFonts w:eastAsia="Times New Roman"/>
                <w:bCs/>
                <w:color w:val="000000"/>
                <w:lang w:eastAsia="es-CL"/>
              </w:rPr>
              <w:t>no necesariamente es un indicador de que pudiera estar afectando la calidad de las aguas subterráneas</w:t>
            </w:r>
            <w:r w:rsidR="00865CA8" w:rsidRPr="0061777F">
              <w:rPr>
                <w:rFonts w:eastAsia="Times New Roman"/>
                <w:bCs/>
                <w:color w:val="000000"/>
                <w:lang w:eastAsia="es-CL"/>
              </w:rPr>
              <w:t xml:space="preserve"> por una falla en los sistemas de impermeabilización de las celdas de seguridad. </w:t>
            </w:r>
            <w:r w:rsidR="00E8517D" w:rsidRPr="0061777F">
              <w:rPr>
                <w:rFonts w:eastAsia="Times New Roman"/>
                <w:bCs/>
                <w:color w:val="000000"/>
                <w:lang w:eastAsia="es-CL"/>
              </w:rPr>
              <w:t xml:space="preserve">En ese sentido, podría corresponder </w:t>
            </w:r>
            <w:r w:rsidRPr="0061777F">
              <w:rPr>
                <w:rFonts w:eastAsia="Times New Roman"/>
                <w:bCs/>
                <w:color w:val="000000"/>
                <w:lang w:eastAsia="es-CL"/>
              </w:rPr>
              <w:t>a una condición natural debido a su alta presencia en la corteza terrestre</w:t>
            </w:r>
            <w:r w:rsidRPr="003B4711">
              <w:rPr>
                <w:rFonts w:eastAsia="Times New Roman"/>
                <w:bCs/>
                <w:color w:val="000000"/>
                <w:lang w:eastAsia="es-CL"/>
              </w:rPr>
              <w:t xml:space="preserve"> (</w:t>
            </w:r>
            <w:proofErr w:type="spellStart"/>
            <w:r w:rsidRPr="003B4711">
              <w:rPr>
                <w:rFonts w:eastAsia="Times New Roman"/>
                <w:bCs/>
                <w:color w:val="000000"/>
                <w:lang w:eastAsia="es-CL"/>
              </w:rPr>
              <w:t>lbañez</w:t>
            </w:r>
            <w:proofErr w:type="spellEnd"/>
            <w:r w:rsidRPr="003B4711">
              <w:rPr>
                <w:rFonts w:eastAsia="Times New Roman"/>
                <w:bCs/>
                <w:color w:val="000000"/>
                <w:lang w:eastAsia="es-CL"/>
              </w:rPr>
              <w:t xml:space="preserve"> et. al, 2007)</w:t>
            </w:r>
            <w:r w:rsidR="002F1298" w:rsidRPr="003B4711">
              <w:rPr>
                <w:rFonts w:eastAsia="Times New Roman"/>
                <w:bCs/>
                <w:color w:val="000000"/>
                <w:lang w:eastAsia="es-CL"/>
              </w:rPr>
              <w:t xml:space="preserve">. </w:t>
            </w:r>
            <w:r w:rsidR="00B54395" w:rsidRPr="003B4711">
              <w:rPr>
                <w:rFonts w:eastAsia="Times New Roman"/>
                <w:bCs/>
                <w:color w:val="000000"/>
                <w:lang w:eastAsia="es-CL"/>
              </w:rPr>
              <w:t xml:space="preserve">Además, según </w:t>
            </w:r>
            <w:r w:rsidR="00DB183F" w:rsidRPr="003B4711">
              <w:rPr>
                <w:rFonts w:eastAsia="Times New Roman"/>
                <w:bCs/>
                <w:color w:val="000000"/>
                <w:lang w:eastAsia="es-CL"/>
              </w:rPr>
              <w:t>el estudio Magma-HIDRONOR de 1994</w:t>
            </w:r>
            <w:r w:rsidR="00132769" w:rsidRPr="003B4711">
              <w:rPr>
                <w:rFonts w:eastAsia="Times New Roman"/>
                <w:bCs/>
                <w:color w:val="000000"/>
                <w:lang w:eastAsia="es-CL"/>
              </w:rPr>
              <w:t xml:space="preserve">, que también daría cuenta de una condición de línea base, debido a que fue realizado previo al inicio del proyecto, </w:t>
            </w:r>
            <w:r w:rsidR="00B54395" w:rsidRPr="003B4711">
              <w:rPr>
                <w:rFonts w:eastAsia="Times New Roman"/>
                <w:bCs/>
                <w:color w:val="000000"/>
                <w:lang w:eastAsia="es-CL"/>
              </w:rPr>
              <w:t>present</w:t>
            </w:r>
            <w:r w:rsidR="00132769" w:rsidRPr="003B4711">
              <w:rPr>
                <w:rFonts w:eastAsia="Times New Roman"/>
                <w:bCs/>
                <w:color w:val="000000"/>
                <w:lang w:eastAsia="es-CL"/>
              </w:rPr>
              <w:t xml:space="preserve">ó </w:t>
            </w:r>
            <w:r w:rsidR="00B54395" w:rsidRPr="003B4711">
              <w:rPr>
                <w:rFonts w:eastAsia="Times New Roman"/>
                <w:bCs/>
                <w:color w:val="000000"/>
                <w:lang w:eastAsia="es-CL"/>
              </w:rPr>
              <w:t>un amplio rango de valores que van de 0,32 mg/l a 6,2 mg/l</w:t>
            </w:r>
            <w:r w:rsidR="00DB183F" w:rsidRPr="003B4711">
              <w:rPr>
                <w:rFonts w:eastAsia="Times New Roman"/>
                <w:bCs/>
                <w:color w:val="000000"/>
                <w:lang w:eastAsia="es-CL"/>
              </w:rPr>
              <w:t>, concluyendo</w:t>
            </w:r>
            <w:r w:rsidR="00132769" w:rsidRPr="003B4711">
              <w:rPr>
                <w:rFonts w:eastAsia="Times New Roman"/>
                <w:bCs/>
                <w:color w:val="000000"/>
                <w:lang w:eastAsia="es-CL"/>
              </w:rPr>
              <w:t xml:space="preserve"> que “la calidad de aguas del acuífero libre era buena, excediendo la norma de agua potable en el componente hierro entre 2 a 20 veces</w:t>
            </w:r>
            <w:r w:rsidR="008A4E13" w:rsidRPr="003B4711">
              <w:rPr>
                <w:rFonts w:eastAsia="Times New Roman"/>
                <w:bCs/>
                <w:color w:val="000000"/>
                <w:lang w:eastAsia="es-CL"/>
              </w:rPr>
              <w:t xml:space="preserve">, quedando </w:t>
            </w:r>
            <w:r w:rsidR="00B54395" w:rsidRPr="003B4711">
              <w:rPr>
                <w:rFonts w:eastAsia="Times New Roman"/>
                <w:bCs/>
                <w:color w:val="000000"/>
                <w:lang w:eastAsia="es-CL"/>
              </w:rPr>
              <w:t xml:space="preserve">todos los valores medidos </w:t>
            </w:r>
            <w:r w:rsidR="008A4E13" w:rsidRPr="003B4711">
              <w:rPr>
                <w:rFonts w:eastAsia="Times New Roman"/>
                <w:bCs/>
                <w:color w:val="000000"/>
                <w:lang w:eastAsia="es-CL"/>
              </w:rPr>
              <w:t>en dicho rango</w:t>
            </w:r>
            <w:r w:rsidR="00132769" w:rsidRPr="003B4711">
              <w:rPr>
                <w:rFonts w:eastAsia="Times New Roman"/>
                <w:bCs/>
                <w:color w:val="000000"/>
                <w:lang w:eastAsia="es-CL"/>
              </w:rPr>
              <w:t>.</w:t>
            </w:r>
          </w:p>
          <w:p w14:paraId="4437629E" w14:textId="18545131" w:rsidR="00122E07" w:rsidRPr="00122E07" w:rsidRDefault="00E52B4D" w:rsidP="006D2EB8">
            <w:pPr>
              <w:pStyle w:val="Prrafodelista"/>
              <w:numPr>
                <w:ilvl w:val="0"/>
                <w:numId w:val="36"/>
              </w:numPr>
              <w:rPr>
                <w:rFonts w:eastAsia="Times New Roman"/>
                <w:b/>
                <w:bCs/>
                <w:color w:val="000000"/>
                <w:u w:val="single"/>
                <w:lang w:eastAsia="es-CL"/>
              </w:rPr>
            </w:pPr>
            <w:r w:rsidRPr="0061777F">
              <w:rPr>
                <w:rFonts w:eastAsia="Times New Roman"/>
                <w:bCs/>
                <w:color w:val="000000"/>
                <w:lang w:eastAsia="es-CL"/>
              </w:rPr>
              <w:t>Además, del análisis de los resultados de monitoreo en la balsa de lixiviados almacenados, considerando sólo el periodo reportado por el titular (abril de 2016 y mayo de 2019), es posible visualizar que entre el año 2016 y 2019</w:t>
            </w:r>
            <w:r w:rsidR="006A7A2F" w:rsidRPr="0061777F">
              <w:rPr>
                <w:rFonts w:eastAsia="Times New Roman"/>
                <w:bCs/>
                <w:color w:val="000000"/>
                <w:lang w:eastAsia="es-CL"/>
              </w:rPr>
              <w:t xml:space="preserve"> </w:t>
            </w:r>
            <w:r w:rsidRPr="0061777F">
              <w:rPr>
                <w:rFonts w:eastAsia="Times New Roman"/>
                <w:bCs/>
                <w:color w:val="000000"/>
                <w:lang w:eastAsia="es-CL"/>
              </w:rPr>
              <w:t xml:space="preserve">han existido fluctuaciones en la concentración de hierro </w:t>
            </w:r>
            <w:r w:rsidR="006A7A2F" w:rsidRPr="0061777F">
              <w:rPr>
                <w:rFonts w:eastAsia="Times New Roman"/>
                <w:bCs/>
                <w:color w:val="000000"/>
                <w:lang w:eastAsia="es-CL"/>
              </w:rPr>
              <w:t xml:space="preserve">con 2 </w:t>
            </w:r>
            <w:proofErr w:type="spellStart"/>
            <w:r w:rsidR="006A7A2F" w:rsidRPr="0061777F">
              <w:rPr>
                <w:rFonts w:eastAsia="Times New Roman"/>
                <w:bCs/>
                <w:color w:val="000000"/>
                <w:lang w:eastAsia="es-CL"/>
              </w:rPr>
              <w:t>peack</w:t>
            </w:r>
            <w:proofErr w:type="spellEnd"/>
            <w:r w:rsidR="006A7A2F" w:rsidRPr="0061777F">
              <w:rPr>
                <w:rFonts w:eastAsia="Times New Roman"/>
                <w:bCs/>
                <w:color w:val="000000"/>
                <w:lang w:eastAsia="es-CL"/>
              </w:rPr>
              <w:t xml:space="preserve"> bien marcados uno entre los años 2016-2017 y el otro el 2019</w:t>
            </w:r>
            <w:r w:rsidR="001D2117" w:rsidRPr="0061777F">
              <w:rPr>
                <w:rFonts w:eastAsia="Times New Roman"/>
                <w:bCs/>
                <w:color w:val="000000"/>
                <w:lang w:eastAsia="es-CL"/>
              </w:rPr>
              <w:t xml:space="preserve"> (Gráfico 2). </w:t>
            </w:r>
            <w:r w:rsidR="00901499" w:rsidRPr="0061777F">
              <w:rPr>
                <w:rFonts w:eastAsia="Times New Roman"/>
                <w:bCs/>
                <w:color w:val="000000"/>
                <w:lang w:eastAsia="es-CL"/>
              </w:rPr>
              <w:t xml:space="preserve">Durante finales de 2016 y principios del 2017, el </w:t>
            </w:r>
            <w:r w:rsidRPr="0061777F">
              <w:rPr>
                <w:rFonts w:eastAsia="Times New Roman"/>
                <w:bCs/>
                <w:color w:val="000000"/>
                <w:lang w:eastAsia="es-CL"/>
              </w:rPr>
              <w:t xml:space="preserve">aumento de la concentración de </w:t>
            </w:r>
            <w:r w:rsidR="009206B9" w:rsidRPr="0061777F">
              <w:rPr>
                <w:rFonts w:eastAsia="Times New Roman"/>
                <w:bCs/>
                <w:color w:val="000000"/>
                <w:lang w:eastAsia="es-CL"/>
              </w:rPr>
              <w:t xml:space="preserve">hierro </w:t>
            </w:r>
            <w:r w:rsidRPr="0061777F">
              <w:rPr>
                <w:rFonts w:eastAsia="Times New Roman"/>
                <w:bCs/>
                <w:color w:val="000000"/>
                <w:lang w:eastAsia="es-CL"/>
              </w:rPr>
              <w:t>al interior de la balsa de lixiviados</w:t>
            </w:r>
            <w:r w:rsidR="00AD5F74" w:rsidRPr="0061777F">
              <w:rPr>
                <w:rFonts w:eastAsia="Times New Roman"/>
                <w:bCs/>
                <w:color w:val="000000"/>
                <w:lang w:eastAsia="es-CL"/>
              </w:rPr>
              <w:t xml:space="preserve"> </w:t>
            </w:r>
            <w:r w:rsidR="00901499" w:rsidRPr="0061777F">
              <w:rPr>
                <w:rFonts w:eastAsia="Times New Roman"/>
                <w:bCs/>
                <w:color w:val="000000"/>
                <w:lang w:eastAsia="es-CL"/>
              </w:rPr>
              <w:t>con valores de 15,3 mg/l y 13,87 mg/l, coincide</w:t>
            </w:r>
            <w:r w:rsidR="00901499">
              <w:rPr>
                <w:rFonts w:eastAsia="Times New Roman"/>
                <w:bCs/>
                <w:color w:val="000000"/>
                <w:lang w:eastAsia="es-CL"/>
              </w:rPr>
              <w:t xml:space="preserve"> con un </w:t>
            </w:r>
            <w:proofErr w:type="spellStart"/>
            <w:r w:rsidR="00901499">
              <w:rPr>
                <w:rFonts w:eastAsia="Times New Roman"/>
                <w:bCs/>
                <w:color w:val="000000"/>
                <w:lang w:eastAsia="es-CL"/>
              </w:rPr>
              <w:t>peack</w:t>
            </w:r>
            <w:proofErr w:type="spellEnd"/>
            <w:r w:rsidR="00901499">
              <w:rPr>
                <w:rFonts w:eastAsia="Times New Roman"/>
                <w:bCs/>
                <w:color w:val="000000"/>
                <w:lang w:eastAsia="es-CL"/>
              </w:rPr>
              <w:t xml:space="preserve"> </w:t>
            </w:r>
            <w:r w:rsidR="00B1048A">
              <w:rPr>
                <w:rFonts w:eastAsia="Times New Roman"/>
                <w:bCs/>
                <w:color w:val="000000"/>
                <w:lang w:eastAsia="es-CL"/>
              </w:rPr>
              <w:t>en el pozo P1 de 3,07 mg/l, aunque bastante inferior este último</w:t>
            </w:r>
            <w:r w:rsidR="00952296">
              <w:rPr>
                <w:rFonts w:eastAsia="Times New Roman"/>
                <w:bCs/>
                <w:color w:val="000000"/>
                <w:lang w:eastAsia="es-CL"/>
              </w:rPr>
              <w:t xml:space="preserve">. Respecto al </w:t>
            </w:r>
            <w:proofErr w:type="spellStart"/>
            <w:r w:rsidR="00952296">
              <w:rPr>
                <w:rFonts w:eastAsia="Times New Roman"/>
                <w:bCs/>
                <w:color w:val="000000"/>
                <w:lang w:eastAsia="es-CL"/>
              </w:rPr>
              <w:t>peack</w:t>
            </w:r>
            <w:proofErr w:type="spellEnd"/>
            <w:r w:rsidR="00952296">
              <w:rPr>
                <w:rFonts w:eastAsia="Times New Roman"/>
                <w:bCs/>
                <w:color w:val="000000"/>
                <w:lang w:eastAsia="es-CL"/>
              </w:rPr>
              <w:t xml:space="preserve"> de 2019 de 26,4 </w:t>
            </w:r>
            <w:r w:rsidR="00AD5F74">
              <w:rPr>
                <w:rFonts w:eastAsia="Times New Roman"/>
                <w:bCs/>
                <w:color w:val="000000"/>
                <w:lang w:eastAsia="es-CL"/>
              </w:rPr>
              <w:t>mg/l</w:t>
            </w:r>
            <w:r w:rsidR="00122E07">
              <w:rPr>
                <w:rFonts w:eastAsia="Times New Roman"/>
                <w:bCs/>
                <w:color w:val="000000"/>
                <w:lang w:eastAsia="es-CL"/>
              </w:rPr>
              <w:t xml:space="preserve">, no </w:t>
            </w:r>
            <w:r w:rsidR="00952296">
              <w:rPr>
                <w:rFonts w:eastAsia="Times New Roman"/>
                <w:bCs/>
                <w:color w:val="000000"/>
                <w:lang w:eastAsia="es-CL"/>
              </w:rPr>
              <w:t xml:space="preserve">coincide con </w:t>
            </w:r>
            <w:r w:rsidR="00122E07">
              <w:rPr>
                <w:rFonts w:eastAsia="Times New Roman"/>
                <w:bCs/>
                <w:color w:val="000000"/>
                <w:lang w:eastAsia="es-CL"/>
              </w:rPr>
              <w:t>un valor sobre la norma de agua potable de hierro en el P1.</w:t>
            </w:r>
            <w:r w:rsidR="00122E07" w:rsidRPr="009E595A">
              <w:rPr>
                <w:rFonts w:eastAsia="Times New Roman"/>
                <w:bCs/>
                <w:color w:val="000000"/>
                <w:lang w:eastAsia="es-CL"/>
              </w:rPr>
              <w:t xml:space="preserve"> Por lo tanto, no es posible establecer un patrón común que pudiera relacionar los excesos de </w:t>
            </w:r>
            <w:r w:rsidR="00122E07">
              <w:rPr>
                <w:rFonts w:eastAsia="Times New Roman"/>
                <w:bCs/>
                <w:color w:val="000000"/>
                <w:lang w:eastAsia="es-CL"/>
              </w:rPr>
              <w:t xml:space="preserve">hierro </w:t>
            </w:r>
            <w:r w:rsidR="00122E07" w:rsidRPr="009E595A">
              <w:rPr>
                <w:rFonts w:eastAsia="Times New Roman"/>
                <w:bCs/>
                <w:color w:val="000000"/>
                <w:lang w:eastAsia="es-CL"/>
              </w:rPr>
              <w:t>obtenidos en las aguas subterráneas en los puntos monitoreados, con los altos valores concentración en el lixiviado generado durante dicho período, que pudiera ser un indicador de que se pudiera estar afectando la calidad de las aguas subterráneas por una falla del sistema de impermeabilización de la balsa de lixiviados.</w:t>
            </w:r>
          </w:p>
          <w:p w14:paraId="1F92A088" w14:textId="72D6F53E" w:rsidR="002E756A" w:rsidRPr="00151507" w:rsidRDefault="002E756A" w:rsidP="00151507">
            <w:pPr>
              <w:rPr>
                <w:rFonts w:eastAsia="Times New Roman"/>
                <w:b/>
                <w:bCs/>
                <w:color w:val="000000"/>
                <w:u w:val="single"/>
                <w:lang w:eastAsia="es-CL"/>
              </w:rPr>
            </w:pPr>
            <w:r w:rsidRPr="00151507">
              <w:rPr>
                <w:rFonts w:eastAsia="Times New Roman"/>
                <w:b/>
                <w:bCs/>
                <w:color w:val="000000"/>
                <w:u w:val="single"/>
                <w:lang w:eastAsia="es-CL"/>
              </w:rPr>
              <w:t>Parámetro Manganeso</w:t>
            </w:r>
          </w:p>
          <w:p w14:paraId="7FF64673" w14:textId="1F981D05" w:rsidR="00E10D0A" w:rsidRPr="007B02B7" w:rsidRDefault="00FF3CB3" w:rsidP="006D2EB8">
            <w:pPr>
              <w:pStyle w:val="Prrafodelista"/>
              <w:numPr>
                <w:ilvl w:val="0"/>
                <w:numId w:val="37"/>
              </w:numPr>
              <w:rPr>
                <w:rFonts w:eastAsia="Times New Roman"/>
                <w:bCs/>
                <w:color w:val="000000"/>
                <w:lang w:eastAsia="es-CL"/>
              </w:rPr>
            </w:pPr>
            <w:r w:rsidRPr="007B02B7">
              <w:rPr>
                <w:rFonts w:eastAsia="Times New Roman"/>
                <w:bCs/>
                <w:color w:val="000000"/>
                <w:lang w:eastAsia="es-CL"/>
              </w:rPr>
              <w:t>En los pozos de validación</w:t>
            </w:r>
            <w:r w:rsidR="004C5C9F" w:rsidRPr="007B02B7">
              <w:rPr>
                <w:rFonts w:eastAsia="Times New Roman"/>
                <w:bCs/>
                <w:color w:val="000000"/>
                <w:lang w:eastAsia="es-CL"/>
              </w:rPr>
              <w:t xml:space="preserve"> </w:t>
            </w:r>
            <w:r w:rsidRPr="007B02B7">
              <w:rPr>
                <w:rFonts w:eastAsia="Times New Roman"/>
                <w:bCs/>
                <w:color w:val="000000"/>
                <w:lang w:eastAsia="es-CL"/>
              </w:rPr>
              <w:t>P3 y P4</w:t>
            </w:r>
            <w:r w:rsidR="004C5C9F" w:rsidRPr="007B02B7">
              <w:rPr>
                <w:rFonts w:eastAsia="Times New Roman"/>
                <w:bCs/>
                <w:color w:val="000000"/>
                <w:lang w:eastAsia="es-CL"/>
              </w:rPr>
              <w:t>,</w:t>
            </w:r>
            <w:r w:rsidRPr="007B02B7">
              <w:rPr>
                <w:rFonts w:eastAsia="Times New Roman"/>
                <w:bCs/>
                <w:color w:val="000000"/>
                <w:lang w:eastAsia="es-CL"/>
              </w:rPr>
              <w:t xml:space="preserve"> no </w:t>
            </w:r>
            <w:r w:rsidR="004C5C9F" w:rsidRPr="007B02B7">
              <w:rPr>
                <w:rFonts w:eastAsia="Times New Roman"/>
                <w:bCs/>
                <w:color w:val="000000"/>
                <w:lang w:eastAsia="es-CL"/>
              </w:rPr>
              <w:t xml:space="preserve">se </w:t>
            </w:r>
            <w:r w:rsidRPr="007B02B7">
              <w:rPr>
                <w:rFonts w:eastAsia="Times New Roman"/>
                <w:bCs/>
                <w:color w:val="000000"/>
                <w:lang w:eastAsia="es-CL"/>
              </w:rPr>
              <w:t>registraron concentraciones que exced</w:t>
            </w:r>
            <w:r w:rsidR="004C5C9F" w:rsidRPr="007B02B7">
              <w:rPr>
                <w:rFonts w:eastAsia="Times New Roman"/>
                <w:bCs/>
                <w:color w:val="000000"/>
                <w:lang w:eastAsia="es-CL"/>
              </w:rPr>
              <w:t>ieran e</w:t>
            </w:r>
            <w:r w:rsidRPr="007B02B7">
              <w:rPr>
                <w:rFonts w:eastAsia="Times New Roman"/>
                <w:bCs/>
                <w:color w:val="000000"/>
                <w:lang w:eastAsia="es-CL"/>
              </w:rPr>
              <w:t>l límite máximo de Agua potable (</w:t>
            </w:r>
            <w:proofErr w:type="spellStart"/>
            <w:r w:rsidRPr="007B02B7">
              <w:rPr>
                <w:rFonts w:eastAsia="Times New Roman"/>
                <w:bCs/>
                <w:color w:val="000000"/>
                <w:lang w:eastAsia="es-CL"/>
              </w:rPr>
              <w:t>NCh</w:t>
            </w:r>
            <w:proofErr w:type="spellEnd"/>
            <w:r w:rsidRPr="007B02B7">
              <w:rPr>
                <w:rFonts w:eastAsia="Times New Roman"/>
                <w:bCs/>
                <w:color w:val="000000"/>
                <w:lang w:eastAsia="es-CL"/>
              </w:rPr>
              <w:t xml:space="preserve"> 409/01.Of 2005), utilizada como referencia, que para </w:t>
            </w:r>
            <w:r w:rsidR="008153EF" w:rsidRPr="007B02B7">
              <w:rPr>
                <w:rFonts w:eastAsia="Times New Roman"/>
                <w:bCs/>
                <w:color w:val="000000"/>
                <w:lang w:eastAsia="es-CL"/>
              </w:rPr>
              <w:t xml:space="preserve">Manganeso </w:t>
            </w:r>
            <w:r w:rsidRPr="007B02B7">
              <w:rPr>
                <w:rFonts w:eastAsia="Times New Roman"/>
                <w:bCs/>
                <w:color w:val="000000"/>
                <w:lang w:eastAsia="es-CL"/>
              </w:rPr>
              <w:t>establece 0,1 mg/l</w:t>
            </w:r>
            <w:r w:rsidR="00A42190" w:rsidRPr="007B02B7">
              <w:rPr>
                <w:rFonts w:eastAsia="Times New Roman"/>
                <w:bCs/>
                <w:color w:val="000000"/>
                <w:lang w:eastAsia="es-CL"/>
              </w:rPr>
              <w:t>.</w:t>
            </w:r>
            <w:r w:rsidR="00047283" w:rsidRPr="007B02B7">
              <w:rPr>
                <w:rFonts w:eastAsia="Times New Roman"/>
                <w:bCs/>
                <w:color w:val="000000"/>
                <w:lang w:eastAsia="es-CL"/>
              </w:rPr>
              <w:t xml:space="preserve"> </w:t>
            </w:r>
            <w:r w:rsidR="00E10D0A" w:rsidRPr="007B02B7">
              <w:rPr>
                <w:rFonts w:eastAsia="Times New Roman"/>
                <w:bCs/>
                <w:color w:val="000000"/>
                <w:lang w:eastAsia="es-CL"/>
              </w:rPr>
              <w:t xml:space="preserve">Respecto a la línea base, de acuerdo al estudio Magma-HIDRONOR de 1994, realizado previo al inicio del </w:t>
            </w:r>
            <w:r w:rsidR="00E10D0A" w:rsidRPr="007B02B7">
              <w:rPr>
                <w:rFonts w:eastAsia="Times New Roman"/>
                <w:bCs/>
                <w:color w:val="000000"/>
                <w:lang w:eastAsia="es-CL"/>
              </w:rPr>
              <w:lastRenderedPageBreak/>
              <w:t xml:space="preserve">proyecto, para este parámetro se indicó que presentó un amplio rango de valores que van de </w:t>
            </w:r>
            <w:r w:rsidR="00047283" w:rsidRPr="007B02B7">
              <w:rPr>
                <w:rFonts w:eastAsia="Times New Roman"/>
                <w:bCs/>
                <w:color w:val="000000"/>
                <w:lang w:eastAsia="es-CL"/>
              </w:rPr>
              <w:t>&lt;</w:t>
            </w:r>
            <w:r w:rsidR="00E10D0A" w:rsidRPr="007B02B7">
              <w:rPr>
                <w:rFonts w:eastAsia="Times New Roman"/>
                <w:bCs/>
                <w:color w:val="000000"/>
                <w:lang w:eastAsia="es-CL"/>
              </w:rPr>
              <w:t>0,</w:t>
            </w:r>
            <w:r w:rsidR="00047283" w:rsidRPr="007B02B7">
              <w:rPr>
                <w:rFonts w:eastAsia="Times New Roman"/>
                <w:bCs/>
                <w:color w:val="000000"/>
                <w:lang w:eastAsia="es-CL"/>
              </w:rPr>
              <w:t xml:space="preserve">01 </w:t>
            </w:r>
            <w:r w:rsidR="00E10D0A" w:rsidRPr="007B02B7">
              <w:rPr>
                <w:rFonts w:eastAsia="Times New Roman"/>
                <w:bCs/>
                <w:color w:val="000000"/>
                <w:lang w:eastAsia="es-CL"/>
              </w:rPr>
              <w:t xml:space="preserve">mg/l a </w:t>
            </w:r>
            <w:r w:rsidR="00047283" w:rsidRPr="007B02B7">
              <w:rPr>
                <w:rFonts w:eastAsia="Times New Roman"/>
                <w:bCs/>
                <w:color w:val="000000"/>
                <w:lang w:eastAsia="es-CL"/>
              </w:rPr>
              <w:t xml:space="preserve">0,65 </w:t>
            </w:r>
            <w:r w:rsidR="00E10D0A" w:rsidRPr="007B02B7">
              <w:rPr>
                <w:rFonts w:eastAsia="Times New Roman"/>
                <w:bCs/>
                <w:color w:val="000000"/>
                <w:lang w:eastAsia="es-CL"/>
              </w:rPr>
              <w:t xml:space="preserve">mg/l, por lo </w:t>
            </w:r>
            <w:r w:rsidR="004D6172" w:rsidRPr="007B02B7">
              <w:rPr>
                <w:rFonts w:eastAsia="Times New Roman"/>
                <w:bCs/>
                <w:color w:val="000000"/>
                <w:lang w:eastAsia="es-CL"/>
              </w:rPr>
              <w:t xml:space="preserve">que </w:t>
            </w:r>
            <w:r w:rsidR="00E10D0A" w:rsidRPr="007B02B7">
              <w:rPr>
                <w:rFonts w:eastAsia="Times New Roman"/>
                <w:bCs/>
                <w:color w:val="000000"/>
                <w:lang w:eastAsia="es-CL"/>
              </w:rPr>
              <w:t xml:space="preserve">valores medidos se encuentran en dicho rango. Si se compara con la condición de </w:t>
            </w:r>
            <w:proofErr w:type="spellStart"/>
            <w:r w:rsidR="00E10D0A" w:rsidRPr="007B02B7">
              <w:rPr>
                <w:rFonts w:eastAsia="Times New Roman"/>
                <w:bCs/>
                <w:color w:val="000000"/>
                <w:lang w:eastAsia="es-CL"/>
              </w:rPr>
              <w:t>linea</w:t>
            </w:r>
            <w:proofErr w:type="spellEnd"/>
            <w:r w:rsidR="00E10D0A" w:rsidRPr="007B02B7">
              <w:rPr>
                <w:rFonts w:eastAsia="Times New Roman"/>
                <w:bCs/>
                <w:color w:val="000000"/>
                <w:lang w:eastAsia="es-CL"/>
              </w:rPr>
              <w:t xml:space="preserve"> base establecida para este parámetro por el P90% </w:t>
            </w:r>
            <w:r w:rsidR="00874400" w:rsidRPr="007B02B7">
              <w:rPr>
                <w:rFonts w:eastAsia="Times New Roman"/>
                <w:bCs/>
                <w:color w:val="000000"/>
                <w:lang w:eastAsia="es-CL"/>
              </w:rPr>
              <w:t xml:space="preserve">y PAT </w:t>
            </w:r>
            <w:r w:rsidR="00E10D0A" w:rsidRPr="007B02B7">
              <w:rPr>
                <w:rFonts w:eastAsia="Times New Roman"/>
                <w:bCs/>
                <w:color w:val="000000"/>
                <w:lang w:eastAsia="es-CL"/>
              </w:rPr>
              <w:t>(0,</w:t>
            </w:r>
            <w:r w:rsidR="004D6172" w:rsidRPr="007B02B7">
              <w:rPr>
                <w:rFonts w:eastAsia="Times New Roman"/>
                <w:bCs/>
                <w:color w:val="000000"/>
                <w:lang w:eastAsia="es-CL"/>
              </w:rPr>
              <w:t>07</w:t>
            </w:r>
            <w:r w:rsidR="00E10D0A" w:rsidRPr="007B02B7">
              <w:rPr>
                <w:rFonts w:eastAsia="Times New Roman"/>
                <w:bCs/>
                <w:color w:val="000000"/>
                <w:lang w:eastAsia="es-CL"/>
              </w:rPr>
              <w:t xml:space="preserve"> mg/l) (Anexo </w:t>
            </w:r>
            <w:r w:rsidR="009D3DE3" w:rsidRPr="007B02B7">
              <w:rPr>
                <w:rFonts w:eastAsia="Times New Roman"/>
                <w:bCs/>
                <w:color w:val="000000"/>
                <w:lang w:eastAsia="es-CL"/>
              </w:rPr>
              <w:t>1</w:t>
            </w:r>
            <w:r w:rsidR="00D65742" w:rsidRPr="007B02B7">
              <w:rPr>
                <w:rFonts w:eastAsia="Times New Roman"/>
                <w:bCs/>
                <w:color w:val="000000"/>
                <w:lang w:eastAsia="es-CL"/>
              </w:rPr>
              <w:t>6</w:t>
            </w:r>
            <w:r w:rsidR="00E10D0A" w:rsidRPr="007B02B7">
              <w:rPr>
                <w:rFonts w:eastAsia="Times New Roman"/>
                <w:bCs/>
                <w:color w:val="000000"/>
                <w:lang w:eastAsia="es-CL"/>
              </w:rPr>
              <w:t xml:space="preserve">), se tiene que </w:t>
            </w:r>
            <w:r w:rsidR="004D6172" w:rsidRPr="007B02B7">
              <w:rPr>
                <w:rFonts w:eastAsia="Times New Roman"/>
                <w:bCs/>
                <w:color w:val="000000"/>
                <w:lang w:eastAsia="es-CL"/>
              </w:rPr>
              <w:t>s</w:t>
            </w:r>
            <w:r w:rsidR="00047283" w:rsidRPr="007B02B7">
              <w:rPr>
                <w:rFonts w:eastAsia="Times New Roman"/>
                <w:bCs/>
                <w:color w:val="000000"/>
                <w:lang w:eastAsia="es-CL"/>
              </w:rPr>
              <w:t xml:space="preserve">ólo en dos muestreos del año 2016, el P3 excede la condición de </w:t>
            </w:r>
            <w:proofErr w:type="spellStart"/>
            <w:r w:rsidR="00047283" w:rsidRPr="007B02B7">
              <w:rPr>
                <w:rFonts w:eastAsia="Times New Roman"/>
                <w:bCs/>
                <w:color w:val="000000"/>
                <w:lang w:eastAsia="es-CL"/>
              </w:rPr>
              <w:t>linea</w:t>
            </w:r>
            <w:proofErr w:type="spellEnd"/>
            <w:r w:rsidR="00047283" w:rsidRPr="007B02B7">
              <w:rPr>
                <w:rFonts w:eastAsia="Times New Roman"/>
                <w:bCs/>
                <w:color w:val="000000"/>
                <w:lang w:eastAsia="es-CL"/>
              </w:rPr>
              <w:t xml:space="preserve"> base establecida para este parámetro</w:t>
            </w:r>
            <w:r w:rsidR="004D6172" w:rsidRPr="007B02B7">
              <w:rPr>
                <w:rFonts w:eastAsia="Times New Roman"/>
                <w:bCs/>
                <w:color w:val="000000"/>
                <w:lang w:eastAsia="es-CL"/>
              </w:rPr>
              <w:t xml:space="preserve">, </w:t>
            </w:r>
            <w:r w:rsidR="00291FCD" w:rsidRPr="007B02B7">
              <w:rPr>
                <w:rFonts w:eastAsia="Times New Roman"/>
                <w:bCs/>
                <w:color w:val="000000"/>
                <w:lang w:eastAsia="es-CL"/>
              </w:rPr>
              <w:t xml:space="preserve">el cual </w:t>
            </w:r>
            <w:r w:rsidR="00047283" w:rsidRPr="007B02B7">
              <w:rPr>
                <w:rFonts w:eastAsia="Times New Roman"/>
                <w:bCs/>
                <w:color w:val="000000"/>
                <w:lang w:eastAsia="es-CL"/>
              </w:rPr>
              <w:t>es más restrictivo que la norma de agua potable</w:t>
            </w:r>
          </w:p>
          <w:p w14:paraId="57254C1C" w14:textId="39C97FD2" w:rsidR="002E756A" w:rsidRPr="003B4711" w:rsidRDefault="008432EA" w:rsidP="006D2EB8">
            <w:pPr>
              <w:pStyle w:val="Prrafodelista"/>
              <w:numPr>
                <w:ilvl w:val="0"/>
                <w:numId w:val="37"/>
              </w:numPr>
              <w:rPr>
                <w:rFonts w:eastAsia="Times New Roman"/>
                <w:bCs/>
                <w:color w:val="000000"/>
                <w:lang w:eastAsia="es-CL"/>
              </w:rPr>
            </w:pPr>
            <w:r w:rsidRPr="007B02B7">
              <w:rPr>
                <w:rFonts w:eastAsia="Times New Roman"/>
                <w:bCs/>
                <w:color w:val="000000"/>
                <w:lang w:eastAsia="es-CL"/>
              </w:rPr>
              <w:t xml:space="preserve">La presencia de </w:t>
            </w:r>
            <w:r w:rsidR="008153EF" w:rsidRPr="007B02B7">
              <w:rPr>
                <w:rFonts w:eastAsia="Times New Roman"/>
                <w:bCs/>
                <w:color w:val="000000"/>
                <w:lang w:eastAsia="es-CL"/>
              </w:rPr>
              <w:t>M</w:t>
            </w:r>
            <w:r w:rsidRPr="007B02B7">
              <w:rPr>
                <w:rFonts w:eastAsia="Times New Roman"/>
                <w:bCs/>
                <w:color w:val="000000"/>
                <w:lang w:eastAsia="es-CL"/>
              </w:rPr>
              <w:t>anganes</w:t>
            </w:r>
            <w:r w:rsidR="00675891" w:rsidRPr="007B02B7">
              <w:rPr>
                <w:rFonts w:eastAsia="Times New Roman"/>
                <w:bCs/>
                <w:color w:val="000000"/>
                <w:lang w:eastAsia="es-CL"/>
              </w:rPr>
              <w:t>o</w:t>
            </w:r>
            <w:r w:rsidRPr="007B02B7">
              <w:rPr>
                <w:rFonts w:eastAsia="Times New Roman"/>
                <w:bCs/>
                <w:color w:val="000000"/>
                <w:lang w:eastAsia="es-CL"/>
              </w:rPr>
              <w:t xml:space="preserve"> se manifestó en el pozo de bombeo P0 y los pozos de control P2, P5 y P7 (Gráfico </w:t>
            </w:r>
            <w:r w:rsidR="00364A83" w:rsidRPr="007B02B7">
              <w:rPr>
                <w:rFonts w:eastAsia="Times New Roman"/>
                <w:bCs/>
                <w:color w:val="000000"/>
                <w:lang w:eastAsia="es-CL"/>
              </w:rPr>
              <w:t>9</w:t>
            </w:r>
            <w:r w:rsidRPr="007B02B7">
              <w:rPr>
                <w:rFonts w:eastAsia="Times New Roman"/>
                <w:bCs/>
                <w:color w:val="000000"/>
                <w:lang w:eastAsia="es-CL"/>
              </w:rPr>
              <w:t>), de acuerdo</w:t>
            </w:r>
            <w:r w:rsidRPr="003B4711">
              <w:rPr>
                <w:rFonts w:eastAsia="Times New Roman"/>
                <w:bCs/>
                <w:color w:val="000000"/>
                <w:lang w:eastAsia="es-CL"/>
              </w:rPr>
              <w:t xml:space="preserve"> a</w:t>
            </w:r>
            <w:r w:rsidR="007349B3" w:rsidRPr="003B4711">
              <w:rPr>
                <w:rFonts w:eastAsia="Times New Roman"/>
                <w:bCs/>
                <w:color w:val="000000"/>
                <w:lang w:eastAsia="es-CL"/>
              </w:rPr>
              <w:t xml:space="preserve"> lo </w:t>
            </w:r>
            <w:r w:rsidRPr="003B4711">
              <w:rPr>
                <w:rFonts w:eastAsia="Times New Roman"/>
                <w:bCs/>
                <w:color w:val="000000"/>
                <w:lang w:eastAsia="es-CL"/>
              </w:rPr>
              <w:t>siguiente:</w:t>
            </w:r>
            <w:r w:rsidR="002E756A" w:rsidRPr="003B4711">
              <w:rPr>
                <w:rFonts w:eastAsia="Times New Roman"/>
                <w:bCs/>
                <w:color w:val="000000"/>
                <w:lang w:eastAsia="es-CL"/>
              </w:rPr>
              <w:t xml:space="preserve"> </w:t>
            </w:r>
            <w:r w:rsidR="002E756A" w:rsidRPr="003B4711">
              <w:rPr>
                <w:rFonts w:eastAsia="Times New Roman"/>
                <w:b/>
                <w:color w:val="000000"/>
                <w:lang w:eastAsia="es-CL"/>
              </w:rPr>
              <w:t>i)</w:t>
            </w:r>
            <w:r w:rsidR="002E756A" w:rsidRPr="003B4711">
              <w:rPr>
                <w:rFonts w:eastAsia="Times New Roman"/>
                <w:bCs/>
                <w:color w:val="000000"/>
                <w:lang w:eastAsia="es-CL"/>
              </w:rPr>
              <w:t xml:space="preserve"> </w:t>
            </w:r>
            <w:r w:rsidR="002E756A" w:rsidRPr="007B02B7">
              <w:rPr>
                <w:rFonts w:eastAsia="Times New Roman"/>
                <w:bCs/>
                <w:color w:val="000000"/>
                <w:lang w:eastAsia="es-CL"/>
              </w:rPr>
              <w:t>P0 registro 1 excedencia</w:t>
            </w:r>
            <w:r w:rsidR="002E756A" w:rsidRPr="003B4711">
              <w:rPr>
                <w:rFonts w:eastAsia="Times New Roman"/>
                <w:bCs/>
                <w:color w:val="000000"/>
                <w:lang w:eastAsia="es-CL"/>
              </w:rPr>
              <w:t xml:space="preserve">, 0,24mg/l (14-02-2017); </w:t>
            </w:r>
            <w:proofErr w:type="spellStart"/>
            <w:r w:rsidR="002E756A" w:rsidRPr="003B4711">
              <w:rPr>
                <w:rFonts w:eastAsia="Times New Roman"/>
                <w:b/>
                <w:color w:val="000000"/>
                <w:lang w:eastAsia="es-CL"/>
              </w:rPr>
              <w:t>ii</w:t>
            </w:r>
            <w:proofErr w:type="spellEnd"/>
            <w:r w:rsidR="002E756A" w:rsidRPr="003B4711">
              <w:rPr>
                <w:rFonts w:eastAsia="Times New Roman"/>
                <w:b/>
                <w:color w:val="000000"/>
                <w:lang w:eastAsia="es-CL"/>
              </w:rPr>
              <w:t>)</w:t>
            </w:r>
            <w:r w:rsidR="002E756A" w:rsidRPr="003B4711">
              <w:rPr>
                <w:rFonts w:eastAsia="Times New Roman"/>
                <w:bCs/>
                <w:color w:val="000000"/>
                <w:lang w:eastAsia="es-CL"/>
              </w:rPr>
              <w:t xml:space="preserve"> </w:t>
            </w:r>
            <w:r w:rsidR="002E756A" w:rsidRPr="007B02B7">
              <w:rPr>
                <w:rFonts w:eastAsia="Times New Roman"/>
                <w:bCs/>
                <w:color w:val="000000"/>
                <w:lang w:eastAsia="es-CL"/>
              </w:rPr>
              <w:t>P</w:t>
            </w:r>
            <w:r w:rsidR="005B6EF2" w:rsidRPr="007B02B7">
              <w:rPr>
                <w:rFonts w:eastAsia="Times New Roman"/>
                <w:bCs/>
                <w:color w:val="000000"/>
                <w:lang w:eastAsia="es-CL"/>
              </w:rPr>
              <w:t>2</w:t>
            </w:r>
            <w:r w:rsidR="002E756A" w:rsidRPr="007B02B7">
              <w:rPr>
                <w:rFonts w:eastAsia="Times New Roman"/>
                <w:bCs/>
                <w:color w:val="000000"/>
                <w:lang w:eastAsia="es-CL"/>
              </w:rPr>
              <w:t xml:space="preserve"> registro </w:t>
            </w:r>
            <w:r w:rsidR="00E25F69" w:rsidRPr="007B02B7">
              <w:rPr>
                <w:rFonts w:eastAsia="Times New Roman"/>
                <w:bCs/>
                <w:color w:val="000000"/>
                <w:lang w:eastAsia="es-CL"/>
              </w:rPr>
              <w:t xml:space="preserve">2 </w:t>
            </w:r>
            <w:r w:rsidR="002E756A" w:rsidRPr="007B02B7">
              <w:rPr>
                <w:rFonts w:eastAsia="Times New Roman"/>
                <w:bCs/>
                <w:color w:val="000000"/>
                <w:lang w:eastAsia="es-CL"/>
              </w:rPr>
              <w:t>excedencia</w:t>
            </w:r>
            <w:r w:rsidR="002E756A" w:rsidRPr="003B4711">
              <w:rPr>
                <w:rFonts w:eastAsia="Times New Roman"/>
                <w:bCs/>
                <w:color w:val="000000"/>
                <w:lang w:eastAsia="es-CL"/>
              </w:rPr>
              <w:t xml:space="preserve">, </w:t>
            </w:r>
            <w:r w:rsidR="00E25F69" w:rsidRPr="003B4711">
              <w:rPr>
                <w:rFonts w:eastAsia="Times New Roman"/>
                <w:bCs/>
                <w:color w:val="000000"/>
                <w:lang w:eastAsia="es-CL"/>
              </w:rPr>
              <w:t xml:space="preserve">0,327 mg/l (10-05-2016) y </w:t>
            </w:r>
            <w:r w:rsidR="002E756A" w:rsidRPr="003B4711">
              <w:rPr>
                <w:rFonts w:eastAsia="Times New Roman"/>
                <w:bCs/>
                <w:color w:val="000000"/>
                <w:lang w:eastAsia="es-CL"/>
              </w:rPr>
              <w:t xml:space="preserve">0,311 mg/l (11-03-2019); </w:t>
            </w:r>
            <w:proofErr w:type="spellStart"/>
            <w:r w:rsidR="002E756A" w:rsidRPr="003B4711">
              <w:rPr>
                <w:rFonts w:eastAsia="Times New Roman"/>
                <w:b/>
                <w:color w:val="000000"/>
                <w:lang w:eastAsia="es-CL"/>
              </w:rPr>
              <w:t>iii</w:t>
            </w:r>
            <w:proofErr w:type="spellEnd"/>
            <w:r w:rsidR="002E756A" w:rsidRPr="003B4711">
              <w:rPr>
                <w:rFonts w:eastAsia="Times New Roman"/>
                <w:b/>
                <w:color w:val="000000"/>
                <w:lang w:eastAsia="es-CL"/>
              </w:rPr>
              <w:t>)</w:t>
            </w:r>
            <w:r w:rsidR="002E756A" w:rsidRPr="003B4711">
              <w:rPr>
                <w:rFonts w:eastAsia="Times New Roman"/>
                <w:bCs/>
                <w:color w:val="000000"/>
                <w:lang w:eastAsia="es-CL"/>
              </w:rPr>
              <w:t xml:space="preserve"> </w:t>
            </w:r>
            <w:r w:rsidR="002E756A" w:rsidRPr="007B02B7">
              <w:rPr>
                <w:rFonts w:eastAsia="Times New Roman"/>
                <w:bCs/>
                <w:color w:val="000000"/>
                <w:lang w:eastAsia="es-CL"/>
              </w:rPr>
              <w:t>P5 registro 1 excedencia</w:t>
            </w:r>
            <w:r w:rsidR="002E756A" w:rsidRPr="003B4711">
              <w:rPr>
                <w:rFonts w:eastAsia="Times New Roman"/>
                <w:bCs/>
                <w:color w:val="000000"/>
                <w:lang w:eastAsia="es-CL"/>
              </w:rPr>
              <w:t>, 0,12</w:t>
            </w:r>
            <w:r w:rsidR="00F17968" w:rsidRPr="003B4711">
              <w:rPr>
                <w:rFonts w:eastAsia="Times New Roman"/>
                <w:bCs/>
                <w:color w:val="000000"/>
                <w:lang w:eastAsia="es-CL"/>
              </w:rPr>
              <w:t>1</w:t>
            </w:r>
            <w:r w:rsidR="002E756A" w:rsidRPr="003B4711">
              <w:rPr>
                <w:rFonts w:eastAsia="Times New Roman"/>
                <w:bCs/>
                <w:color w:val="000000"/>
                <w:lang w:eastAsia="es-CL"/>
              </w:rPr>
              <w:t xml:space="preserve"> mg/l (28-06-2018)</w:t>
            </w:r>
            <w:r w:rsidR="00F17968" w:rsidRPr="003B4711">
              <w:rPr>
                <w:rFonts w:eastAsia="Times New Roman"/>
                <w:bCs/>
                <w:color w:val="000000"/>
                <w:lang w:eastAsia="es-CL"/>
              </w:rPr>
              <w:t xml:space="preserve">, </w:t>
            </w:r>
            <w:proofErr w:type="spellStart"/>
            <w:r w:rsidR="00F17968" w:rsidRPr="003B4711">
              <w:rPr>
                <w:rFonts w:eastAsia="Times New Roman"/>
                <w:b/>
                <w:color w:val="000000"/>
                <w:lang w:eastAsia="es-CL"/>
              </w:rPr>
              <w:t>i</w:t>
            </w:r>
            <w:r w:rsidR="00787F21" w:rsidRPr="003B4711">
              <w:rPr>
                <w:rFonts w:eastAsia="Times New Roman"/>
                <w:b/>
                <w:color w:val="000000"/>
                <w:lang w:eastAsia="es-CL"/>
              </w:rPr>
              <w:t>v</w:t>
            </w:r>
            <w:proofErr w:type="spellEnd"/>
            <w:r w:rsidR="00F17968" w:rsidRPr="003B4711">
              <w:rPr>
                <w:rFonts w:eastAsia="Times New Roman"/>
                <w:b/>
                <w:color w:val="000000"/>
                <w:lang w:eastAsia="es-CL"/>
              </w:rPr>
              <w:t>)</w:t>
            </w:r>
            <w:r w:rsidR="00F17968" w:rsidRPr="003B4711">
              <w:rPr>
                <w:rFonts w:eastAsia="Times New Roman"/>
                <w:bCs/>
                <w:color w:val="000000"/>
                <w:lang w:eastAsia="es-CL"/>
              </w:rPr>
              <w:t xml:space="preserve"> </w:t>
            </w:r>
            <w:r w:rsidR="00F17968" w:rsidRPr="007B02B7">
              <w:rPr>
                <w:rFonts w:eastAsia="Times New Roman"/>
                <w:bCs/>
                <w:color w:val="000000"/>
                <w:lang w:eastAsia="es-CL"/>
              </w:rPr>
              <w:t>P7 registro 1 excedencia</w:t>
            </w:r>
            <w:r w:rsidR="00F17968" w:rsidRPr="003B4711">
              <w:rPr>
                <w:rFonts w:eastAsia="Times New Roman"/>
                <w:bCs/>
                <w:color w:val="000000"/>
                <w:lang w:eastAsia="es-CL"/>
              </w:rPr>
              <w:t>, 0,199 mg/l (16-04-2019).</w:t>
            </w:r>
          </w:p>
          <w:p w14:paraId="4CE5ABAF" w14:textId="297E6CF7" w:rsidR="002E756A" w:rsidRPr="003B4711" w:rsidRDefault="002E756A" w:rsidP="006D2EB8">
            <w:pPr>
              <w:pStyle w:val="Prrafodelista"/>
              <w:numPr>
                <w:ilvl w:val="0"/>
                <w:numId w:val="37"/>
              </w:numPr>
              <w:rPr>
                <w:rFonts w:eastAsia="Times New Roman"/>
                <w:bCs/>
                <w:color w:val="000000"/>
                <w:lang w:eastAsia="es-CL"/>
              </w:rPr>
            </w:pPr>
            <w:r w:rsidRPr="003B4711">
              <w:rPr>
                <w:rFonts w:eastAsia="Times New Roman"/>
                <w:bCs/>
                <w:color w:val="000000"/>
                <w:lang w:eastAsia="es-CL"/>
              </w:rPr>
              <w:t xml:space="preserve">Los </w:t>
            </w:r>
            <w:r w:rsidR="00C70D2E" w:rsidRPr="003B4711">
              <w:rPr>
                <w:rFonts w:eastAsia="Times New Roman"/>
                <w:bCs/>
                <w:color w:val="000000"/>
                <w:lang w:eastAsia="es-CL"/>
              </w:rPr>
              <w:t>pozos de control</w:t>
            </w:r>
            <w:r w:rsidR="008032BE">
              <w:rPr>
                <w:rFonts w:eastAsia="Times New Roman"/>
                <w:bCs/>
                <w:color w:val="000000"/>
                <w:lang w:eastAsia="es-CL"/>
              </w:rPr>
              <w:t xml:space="preserve"> que </w:t>
            </w:r>
            <w:r w:rsidRPr="003B4711">
              <w:rPr>
                <w:rFonts w:eastAsia="Times New Roman"/>
                <w:bCs/>
                <w:color w:val="000000"/>
                <w:lang w:eastAsia="es-CL"/>
              </w:rPr>
              <w:t>no registraron superaciones de la norma de agua potable</w:t>
            </w:r>
            <w:r w:rsidR="008032BE">
              <w:rPr>
                <w:rFonts w:eastAsia="Times New Roman"/>
                <w:bCs/>
                <w:color w:val="000000"/>
                <w:lang w:eastAsia="es-CL"/>
              </w:rPr>
              <w:t xml:space="preserve"> fueron </w:t>
            </w:r>
            <w:r w:rsidR="00B64FDE" w:rsidRPr="003B4711">
              <w:rPr>
                <w:rFonts w:eastAsia="Times New Roman"/>
                <w:bCs/>
                <w:color w:val="000000"/>
                <w:lang w:eastAsia="es-CL"/>
              </w:rPr>
              <w:t>P1</w:t>
            </w:r>
            <w:r w:rsidR="00B64FDE">
              <w:rPr>
                <w:rFonts w:eastAsia="Times New Roman"/>
                <w:bCs/>
                <w:color w:val="000000"/>
                <w:lang w:eastAsia="es-CL"/>
              </w:rPr>
              <w:t xml:space="preserve"> (</w:t>
            </w:r>
            <w:r w:rsidR="00BC381D" w:rsidRPr="003B4711">
              <w:rPr>
                <w:rFonts w:eastAsia="Times New Roman"/>
                <w:bCs/>
                <w:color w:val="000000"/>
                <w:lang w:eastAsia="es-CL"/>
              </w:rPr>
              <w:t xml:space="preserve">abril de 2016 </w:t>
            </w:r>
            <w:r w:rsidR="00B64FDE">
              <w:rPr>
                <w:rFonts w:eastAsia="Times New Roman"/>
                <w:bCs/>
                <w:color w:val="000000"/>
                <w:lang w:eastAsia="es-CL"/>
              </w:rPr>
              <w:t xml:space="preserve">a mayo de 2019) y </w:t>
            </w:r>
            <w:r w:rsidR="00B64FDE" w:rsidRPr="003B4711">
              <w:rPr>
                <w:rFonts w:eastAsia="Times New Roman"/>
                <w:bCs/>
                <w:color w:val="000000"/>
                <w:lang w:eastAsia="es-CL"/>
              </w:rPr>
              <w:t xml:space="preserve">P6, P8, P9 y P10 </w:t>
            </w:r>
            <w:r w:rsidR="00B64FDE">
              <w:rPr>
                <w:rFonts w:eastAsia="Times New Roman"/>
                <w:bCs/>
                <w:color w:val="000000"/>
                <w:lang w:eastAsia="es-CL"/>
              </w:rPr>
              <w:t xml:space="preserve">(mayo de 2018 a </w:t>
            </w:r>
            <w:r w:rsidRPr="003B4711">
              <w:rPr>
                <w:rFonts w:eastAsia="Times New Roman"/>
                <w:bCs/>
                <w:color w:val="000000"/>
                <w:lang w:eastAsia="es-CL"/>
              </w:rPr>
              <w:t>mayo de 2019</w:t>
            </w:r>
            <w:r w:rsidR="00B64FDE">
              <w:rPr>
                <w:rFonts w:eastAsia="Times New Roman"/>
                <w:bCs/>
                <w:color w:val="000000"/>
                <w:lang w:eastAsia="es-CL"/>
              </w:rPr>
              <w:t>)</w:t>
            </w:r>
            <w:r w:rsidRPr="003B4711">
              <w:rPr>
                <w:rFonts w:eastAsia="Times New Roman"/>
                <w:bCs/>
                <w:color w:val="000000"/>
                <w:lang w:eastAsia="es-CL"/>
              </w:rPr>
              <w:t>.</w:t>
            </w:r>
          </w:p>
          <w:p w14:paraId="4508ABA4" w14:textId="7EEA715B" w:rsidR="00E74DE2" w:rsidRPr="00607799" w:rsidRDefault="00DD3480" w:rsidP="006D2EB8">
            <w:pPr>
              <w:pStyle w:val="Prrafodelista"/>
              <w:numPr>
                <w:ilvl w:val="0"/>
                <w:numId w:val="37"/>
              </w:numPr>
              <w:rPr>
                <w:rFonts w:eastAsia="Times New Roman"/>
                <w:bCs/>
                <w:color w:val="000000"/>
                <w:lang w:eastAsia="es-CL"/>
              </w:rPr>
            </w:pPr>
            <w:r w:rsidRPr="00607799">
              <w:rPr>
                <w:rFonts w:eastAsia="Times New Roman"/>
                <w:bCs/>
                <w:color w:val="000000"/>
                <w:lang w:eastAsia="es-CL"/>
              </w:rPr>
              <w:t>Las excedencias verificadas en l</w:t>
            </w:r>
            <w:r w:rsidR="003607C6" w:rsidRPr="00607799">
              <w:rPr>
                <w:rFonts w:eastAsia="Times New Roman"/>
                <w:bCs/>
                <w:color w:val="000000"/>
                <w:lang w:eastAsia="es-CL"/>
              </w:rPr>
              <w:t>os pozos de control P2, P5 y P7</w:t>
            </w:r>
            <w:r w:rsidRPr="00607799">
              <w:rPr>
                <w:rFonts w:eastAsia="Times New Roman"/>
                <w:bCs/>
                <w:color w:val="000000"/>
                <w:lang w:eastAsia="es-CL"/>
              </w:rPr>
              <w:t>, respecto a</w:t>
            </w:r>
            <w:r w:rsidR="003607C6" w:rsidRPr="00607799">
              <w:rPr>
                <w:rFonts w:eastAsia="Times New Roman"/>
                <w:bCs/>
                <w:color w:val="000000"/>
                <w:lang w:eastAsia="es-CL"/>
              </w:rPr>
              <w:t xml:space="preserve">l valor del límite máximo de </w:t>
            </w:r>
            <w:r w:rsidR="00E74DE2" w:rsidRPr="00607799">
              <w:rPr>
                <w:rFonts w:eastAsia="Times New Roman"/>
                <w:bCs/>
                <w:color w:val="000000"/>
                <w:lang w:eastAsia="es-CL"/>
              </w:rPr>
              <w:t>a</w:t>
            </w:r>
            <w:r w:rsidR="003607C6" w:rsidRPr="00607799">
              <w:rPr>
                <w:rFonts w:eastAsia="Times New Roman"/>
                <w:bCs/>
                <w:color w:val="000000"/>
                <w:lang w:eastAsia="es-CL"/>
              </w:rPr>
              <w:t xml:space="preserve">gua potable para Manganeso, </w:t>
            </w:r>
            <w:r w:rsidR="002E756A" w:rsidRPr="00607799">
              <w:rPr>
                <w:rFonts w:eastAsia="Times New Roman"/>
                <w:bCs/>
                <w:color w:val="000000"/>
                <w:lang w:eastAsia="es-CL"/>
              </w:rPr>
              <w:t>pueden ser considerada</w:t>
            </w:r>
            <w:r w:rsidR="00677C50" w:rsidRPr="00607799">
              <w:rPr>
                <w:rFonts w:eastAsia="Times New Roman"/>
                <w:bCs/>
                <w:color w:val="000000"/>
                <w:lang w:eastAsia="es-CL"/>
              </w:rPr>
              <w:t>s</w:t>
            </w:r>
            <w:r w:rsidR="002E756A" w:rsidRPr="00607799">
              <w:rPr>
                <w:rFonts w:eastAsia="Times New Roman"/>
                <w:bCs/>
                <w:color w:val="000000"/>
                <w:lang w:eastAsia="es-CL"/>
              </w:rPr>
              <w:t xml:space="preserve"> como situaciones puntuales no cíclicas</w:t>
            </w:r>
            <w:r w:rsidR="003607C6" w:rsidRPr="00607799">
              <w:rPr>
                <w:rFonts w:eastAsia="Times New Roman"/>
                <w:bCs/>
                <w:color w:val="000000"/>
                <w:lang w:eastAsia="es-CL"/>
              </w:rPr>
              <w:t xml:space="preserve">. </w:t>
            </w:r>
            <w:r w:rsidRPr="00607799">
              <w:rPr>
                <w:rFonts w:eastAsia="Times New Roman"/>
                <w:bCs/>
                <w:color w:val="000000"/>
                <w:lang w:eastAsia="es-CL"/>
              </w:rPr>
              <w:t>Si bien e</w:t>
            </w:r>
            <w:r w:rsidR="0030378E" w:rsidRPr="00607799">
              <w:rPr>
                <w:rFonts w:eastAsia="Times New Roman"/>
                <w:bCs/>
                <w:color w:val="000000"/>
                <w:lang w:eastAsia="es-CL"/>
              </w:rPr>
              <w:t>n junio de</w:t>
            </w:r>
            <w:r w:rsidR="00255D02" w:rsidRPr="00607799">
              <w:rPr>
                <w:rFonts w:eastAsia="Times New Roman"/>
                <w:bCs/>
                <w:color w:val="000000"/>
                <w:lang w:eastAsia="es-CL"/>
              </w:rPr>
              <w:t xml:space="preserve"> 2018 el pozo P5 registró una concentración </w:t>
            </w:r>
            <w:r w:rsidR="001123CB" w:rsidRPr="00607799">
              <w:rPr>
                <w:rFonts w:eastAsia="Times New Roman"/>
                <w:bCs/>
                <w:color w:val="000000"/>
                <w:lang w:eastAsia="es-CL"/>
              </w:rPr>
              <w:t>que excedió en un 29% el límite máximo de la norma de agua potable (</w:t>
            </w:r>
            <w:r w:rsidR="00255D02" w:rsidRPr="00607799">
              <w:rPr>
                <w:rFonts w:eastAsia="Times New Roman"/>
                <w:bCs/>
                <w:color w:val="000000"/>
                <w:lang w:eastAsia="es-CL"/>
              </w:rPr>
              <w:t>0,121 mg/l</w:t>
            </w:r>
            <w:r w:rsidR="001123CB" w:rsidRPr="00607799">
              <w:rPr>
                <w:rFonts w:eastAsia="Times New Roman"/>
                <w:bCs/>
                <w:color w:val="000000"/>
                <w:lang w:eastAsia="es-CL"/>
              </w:rPr>
              <w:t>)</w:t>
            </w:r>
            <w:r w:rsidR="00D95491" w:rsidRPr="00607799">
              <w:rPr>
                <w:rFonts w:eastAsia="Times New Roman"/>
                <w:bCs/>
                <w:color w:val="000000"/>
                <w:lang w:eastAsia="es-CL"/>
              </w:rPr>
              <w:t xml:space="preserve">, mientras que </w:t>
            </w:r>
            <w:r w:rsidR="00E25F69" w:rsidRPr="00607799">
              <w:rPr>
                <w:rFonts w:eastAsia="Times New Roman"/>
                <w:bCs/>
                <w:color w:val="000000"/>
                <w:lang w:eastAsia="es-CL"/>
              </w:rPr>
              <w:t xml:space="preserve">el P2 </w:t>
            </w:r>
            <w:r w:rsidR="00255D02" w:rsidRPr="00607799">
              <w:rPr>
                <w:rFonts w:eastAsia="Times New Roman"/>
                <w:bCs/>
                <w:color w:val="000000"/>
                <w:lang w:eastAsia="es-CL"/>
              </w:rPr>
              <w:t>en ma</w:t>
            </w:r>
            <w:r w:rsidR="00E25F69" w:rsidRPr="00607799">
              <w:rPr>
                <w:rFonts w:eastAsia="Times New Roman"/>
                <w:bCs/>
                <w:color w:val="000000"/>
                <w:lang w:eastAsia="es-CL"/>
              </w:rPr>
              <w:t xml:space="preserve">yo de 2016 y </w:t>
            </w:r>
            <w:r w:rsidRPr="00607799">
              <w:rPr>
                <w:rFonts w:eastAsia="Times New Roman"/>
                <w:bCs/>
                <w:color w:val="000000"/>
                <w:lang w:eastAsia="es-CL"/>
              </w:rPr>
              <w:t xml:space="preserve">abril de </w:t>
            </w:r>
            <w:r w:rsidR="00255D02" w:rsidRPr="00607799">
              <w:rPr>
                <w:rFonts w:eastAsia="Times New Roman"/>
                <w:bCs/>
                <w:color w:val="000000"/>
                <w:lang w:eastAsia="es-CL"/>
              </w:rPr>
              <w:t>2019</w:t>
            </w:r>
            <w:r w:rsidR="00AE3376" w:rsidRPr="00607799">
              <w:rPr>
                <w:rFonts w:eastAsia="Times New Roman"/>
                <w:bCs/>
                <w:color w:val="000000"/>
                <w:lang w:eastAsia="es-CL"/>
              </w:rPr>
              <w:t xml:space="preserve"> </w:t>
            </w:r>
            <w:r w:rsidR="00E25F69" w:rsidRPr="00607799">
              <w:rPr>
                <w:rFonts w:eastAsia="Times New Roman"/>
                <w:bCs/>
                <w:color w:val="000000"/>
                <w:lang w:eastAsia="es-CL"/>
              </w:rPr>
              <w:t xml:space="preserve">la </w:t>
            </w:r>
            <w:r w:rsidR="001123CB" w:rsidRPr="00607799">
              <w:rPr>
                <w:rFonts w:eastAsia="Times New Roman"/>
                <w:bCs/>
                <w:color w:val="000000"/>
                <w:lang w:eastAsia="es-CL"/>
              </w:rPr>
              <w:t xml:space="preserve">excedió un </w:t>
            </w:r>
            <w:r w:rsidR="00E25F69" w:rsidRPr="00607799">
              <w:rPr>
                <w:rFonts w:eastAsia="Times New Roman"/>
                <w:bCs/>
                <w:color w:val="000000"/>
                <w:lang w:eastAsia="es-CL"/>
              </w:rPr>
              <w:t xml:space="preserve">227 % y </w:t>
            </w:r>
            <w:r w:rsidR="001123CB" w:rsidRPr="00607799">
              <w:rPr>
                <w:rFonts w:eastAsia="Times New Roman"/>
                <w:bCs/>
                <w:color w:val="000000"/>
                <w:lang w:eastAsia="es-CL"/>
              </w:rPr>
              <w:t>211% (</w:t>
            </w:r>
            <w:r w:rsidR="00E25F69" w:rsidRPr="00607799">
              <w:rPr>
                <w:rFonts w:eastAsia="Times New Roman"/>
                <w:bCs/>
                <w:color w:val="000000"/>
                <w:lang w:eastAsia="es-CL"/>
              </w:rPr>
              <w:t xml:space="preserve">0,327 y </w:t>
            </w:r>
            <w:r w:rsidR="003607C6" w:rsidRPr="00607799">
              <w:rPr>
                <w:rFonts w:eastAsia="Times New Roman"/>
                <w:bCs/>
                <w:color w:val="000000"/>
                <w:lang w:eastAsia="es-CL"/>
              </w:rPr>
              <w:t>0,311 mg/l</w:t>
            </w:r>
            <w:r w:rsidR="001123CB" w:rsidRPr="00607799">
              <w:rPr>
                <w:rFonts w:eastAsia="Times New Roman"/>
                <w:bCs/>
                <w:color w:val="000000"/>
                <w:lang w:eastAsia="es-CL"/>
              </w:rPr>
              <w:t>)</w:t>
            </w:r>
            <w:r w:rsidR="00E25F69" w:rsidRPr="00607799">
              <w:rPr>
                <w:rFonts w:eastAsia="Times New Roman"/>
                <w:bCs/>
                <w:color w:val="000000"/>
                <w:lang w:eastAsia="es-CL"/>
              </w:rPr>
              <w:t>, respectivamente</w:t>
            </w:r>
            <w:r w:rsidR="001123CB" w:rsidRPr="00607799">
              <w:rPr>
                <w:rFonts w:eastAsia="Times New Roman"/>
                <w:bCs/>
                <w:color w:val="000000"/>
                <w:lang w:eastAsia="es-CL"/>
              </w:rPr>
              <w:t xml:space="preserve"> </w:t>
            </w:r>
            <w:r w:rsidR="00255D02" w:rsidRPr="00607799">
              <w:rPr>
                <w:rFonts w:eastAsia="Times New Roman"/>
                <w:bCs/>
                <w:color w:val="000000"/>
                <w:lang w:eastAsia="es-CL"/>
              </w:rPr>
              <w:t xml:space="preserve">y </w:t>
            </w:r>
            <w:r w:rsidR="0001781C" w:rsidRPr="00607799">
              <w:rPr>
                <w:rFonts w:eastAsia="Times New Roman"/>
                <w:bCs/>
                <w:color w:val="000000"/>
                <w:lang w:eastAsia="es-CL"/>
              </w:rPr>
              <w:t xml:space="preserve">el pozo P7 </w:t>
            </w:r>
            <w:r w:rsidR="00E25F69" w:rsidRPr="00607799">
              <w:rPr>
                <w:rFonts w:eastAsia="Times New Roman"/>
                <w:bCs/>
                <w:color w:val="000000"/>
                <w:lang w:eastAsia="es-CL"/>
              </w:rPr>
              <w:t xml:space="preserve">en abril de 2019 </w:t>
            </w:r>
            <w:r w:rsidR="001123CB" w:rsidRPr="00607799">
              <w:rPr>
                <w:rFonts w:eastAsia="Times New Roman"/>
                <w:bCs/>
                <w:color w:val="000000"/>
                <w:lang w:eastAsia="es-CL"/>
              </w:rPr>
              <w:t xml:space="preserve">la </w:t>
            </w:r>
            <w:r w:rsidR="0001781C" w:rsidRPr="00607799">
              <w:rPr>
                <w:rFonts w:eastAsia="Times New Roman"/>
                <w:bCs/>
                <w:color w:val="000000"/>
                <w:lang w:eastAsia="es-CL"/>
              </w:rPr>
              <w:t>excedió un 99%</w:t>
            </w:r>
            <w:r w:rsidR="001123CB" w:rsidRPr="00607799">
              <w:rPr>
                <w:rFonts w:eastAsia="Times New Roman"/>
                <w:bCs/>
                <w:color w:val="000000"/>
                <w:lang w:eastAsia="es-CL"/>
              </w:rPr>
              <w:t xml:space="preserve"> (0,199 mg/l</w:t>
            </w:r>
            <w:r w:rsidR="00D95491" w:rsidRPr="00607799">
              <w:rPr>
                <w:rFonts w:eastAsia="Times New Roman"/>
                <w:bCs/>
                <w:color w:val="000000"/>
                <w:lang w:eastAsia="es-CL"/>
              </w:rPr>
              <w:t>)</w:t>
            </w:r>
            <w:r w:rsidR="00AE3376" w:rsidRPr="00607799">
              <w:rPr>
                <w:rFonts w:eastAsia="Times New Roman"/>
                <w:bCs/>
                <w:color w:val="000000"/>
                <w:lang w:eastAsia="es-CL"/>
              </w:rPr>
              <w:t xml:space="preserve">, </w:t>
            </w:r>
            <w:r w:rsidR="0046755F" w:rsidRPr="00607799">
              <w:rPr>
                <w:rFonts w:eastAsia="Times New Roman"/>
                <w:bCs/>
                <w:color w:val="000000"/>
                <w:lang w:eastAsia="es-CL"/>
              </w:rPr>
              <w:t xml:space="preserve">no se </w:t>
            </w:r>
            <w:r w:rsidR="00E74DE2" w:rsidRPr="00607799">
              <w:rPr>
                <w:rFonts w:eastAsia="Times New Roman"/>
                <w:bCs/>
                <w:color w:val="000000"/>
                <w:lang w:eastAsia="es-CL"/>
              </w:rPr>
              <w:t xml:space="preserve">supera </w:t>
            </w:r>
            <w:r w:rsidR="00914CC0" w:rsidRPr="00607799">
              <w:rPr>
                <w:rFonts w:eastAsia="Times New Roman"/>
                <w:bCs/>
                <w:color w:val="000000"/>
                <w:lang w:eastAsia="es-CL"/>
              </w:rPr>
              <w:t xml:space="preserve">la condición de </w:t>
            </w:r>
            <w:proofErr w:type="spellStart"/>
            <w:r w:rsidR="00914CC0" w:rsidRPr="00607799">
              <w:rPr>
                <w:rFonts w:eastAsia="Times New Roman"/>
                <w:bCs/>
                <w:color w:val="000000"/>
                <w:lang w:eastAsia="es-CL"/>
              </w:rPr>
              <w:t>linea</w:t>
            </w:r>
            <w:proofErr w:type="spellEnd"/>
            <w:r w:rsidR="00914CC0" w:rsidRPr="00607799">
              <w:rPr>
                <w:rFonts w:eastAsia="Times New Roman"/>
                <w:bCs/>
                <w:color w:val="000000"/>
                <w:lang w:eastAsia="es-CL"/>
              </w:rPr>
              <w:t xml:space="preserve"> base establecida para este parámetro por el P90%</w:t>
            </w:r>
            <w:r w:rsidR="00A013ED" w:rsidRPr="00607799">
              <w:rPr>
                <w:rFonts w:eastAsia="Times New Roman"/>
                <w:bCs/>
                <w:color w:val="000000"/>
                <w:lang w:eastAsia="es-CL"/>
              </w:rPr>
              <w:t xml:space="preserve"> y PAT</w:t>
            </w:r>
            <w:r w:rsidR="008C0719" w:rsidRPr="00607799">
              <w:rPr>
                <w:rFonts w:eastAsia="Times New Roman"/>
                <w:bCs/>
                <w:color w:val="000000"/>
                <w:lang w:eastAsia="es-CL"/>
              </w:rPr>
              <w:t>.</w:t>
            </w:r>
          </w:p>
          <w:p w14:paraId="2BDB996A" w14:textId="6213B683" w:rsidR="00376DED" w:rsidRPr="00607799" w:rsidRDefault="00332BAC" w:rsidP="006D2EB8">
            <w:pPr>
              <w:pStyle w:val="Prrafodelista"/>
              <w:numPr>
                <w:ilvl w:val="0"/>
                <w:numId w:val="37"/>
              </w:numPr>
              <w:rPr>
                <w:rFonts w:eastAsia="Times New Roman"/>
                <w:bCs/>
                <w:color w:val="000000"/>
                <w:lang w:eastAsia="es-CL"/>
              </w:rPr>
            </w:pPr>
            <w:r w:rsidRPr="00607799">
              <w:rPr>
                <w:rFonts w:eastAsia="Times New Roman"/>
                <w:bCs/>
                <w:color w:val="000000"/>
                <w:lang w:eastAsia="es-CL"/>
              </w:rPr>
              <w:t xml:space="preserve">Finalmente, </w:t>
            </w:r>
            <w:r w:rsidR="00A3147B" w:rsidRPr="00607799">
              <w:rPr>
                <w:rFonts w:eastAsia="Times New Roman"/>
                <w:bCs/>
                <w:color w:val="000000"/>
                <w:lang w:eastAsia="es-CL"/>
              </w:rPr>
              <w:t xml:space="preserve">el análisis anterior </w:t>
            </w:r>
            <w:r w:rsidR="008778EA" w:rsidRPr="00607799">
              <w:rPr>
                <w:rFonts w:eastAsia="Times New Roman"/>
                <w:bCs/>
                <w:color w:val="000000"/>
                <w:lang w:eastAsia="es-CL"/>
              </w:rPr>
              <w:t xml:space="preserve">no permite asegurar con toda claridad que </w:t>
            </w:r>
            <w:r w:rsidR="00A3147B" w:rsidRPr="00607799">
              <w:rPr>
                <w:rFonts w:eastAsia="Times New Roman"/>
                <w:bCs/>
                <w:color w:val="000000"/>
                <w:lang w:eastAsia="es-CL"/>
              </w:rPr>
              <w:t xml:space="preserve">los </w:t>
            </w:r>
            <w:proofErr w:type="spellStart"/>
            <w:r w:rsidR="00A3147B" w:rsidRPr="00607799">
              <w:rPr>
                <w:rFonts w:eastAsia="Times New Roman"/>
                <w:bCs/>
                <w:color w:val="000000"/>
                <w:lang w:eastAsia="es-CL"/>
              </w:rPr>
              <w:t>peaks</w:t>
            </w:r>
            <w:proofErr w:type="spellEnd"/>
            <w:r w:rsidR="00A3147B" w:rsidRPr="00607799">
              <w:rPr>
                <w:rFonts w:eastAsia="Times New Roman"/>
                <w:bCs/>
                <w:color w:val="000000"/>
                <w:lang w:eastAsia="es-CL"/>
              </w:rPr>
              <w:t xml:space="preserve"> puntuales de concentración de Manganeso </w:t>
            </w:r>
            <w:r w:rsidR="008778EA" w:rsidRPr="00607799">
              <w:rPr>
                <w:rFonts w:eastAsia="Times New Roman"/>
                <w:bCs/>
                <w:color w:val="000000"/>
                <w:lang w:eastAsia="es-CL"/>
              </w:rPr>
              <w:t xml:space="preserve">puedan ser atribuidos de forma categórica a una rotura del sistema de impermeabilización de </w:t>
            </w:r>
            <w:r w:rsidR="00A3147B" w:rsidRPr="00607799">
              <w:rPr>
                <w:rFonts w:eastAsia="Times New Roman"/>
                <w:bCs/>
                <w:color w:val="000000"/>
                <w:lang w:eastAsia="es-CL"/>
              </w:rPr>
              <w:t xml:space="preserve">alguna de </w:t>
            </w:r>
            <w:proofErr w:type="gramStart"/>
            <w:r w:rsidR="00A3147B" w:rsidRPr="00607799">
              <w:rPr>
                <w:rFonts w:eastAsia="Times New Roman"/>
                <w:bCs/>
                <w:color w:val="000000"/>
                <w:lang w:eastAsia="es-CL"/>
              </w:rPr>
              <w:t xml:space="preserve">las </w:t>
            </w:r>
            <w:r w:rsidR="008778EA" w:rsidRPr="00607799">
              <w:rPr>
                <w:rFonts w:eastAsia="Times New Roman"/>
                <w:bCs/>
                <w:color w:val="000000"/>
                <w:lang w:eastAsia="es-CL"/>
              </w:rPr>
              <w:t>celda</w:t>
            </w:r>
            <w:proofErr w:type="gramEnd"/>
            <w:r w:rsidR="00A3147B" w:rsidRPr="00607799">
              <w:rPr>
                <w:rFonts w:eastAsia="Times New Roman"/>
                <w:bCs/>
                <w:color w:val="000000"/>
                <w:lang w:eastAsia="es-CL"/>
              </w:rPr>
              <w:t xml:space="preserve"> de seguridad</w:t>
            </w:r>
            <w:r w:rsidR="008778EA" w:rsidRPr="00607799">
              <w:rPr>
                <w:rFonts w:eastAsia="Times New Roman"/>
                <w:bCs/>
                <w:color w:val="000000"/>
                <w:lang w:eastAsia="es-CL"/>
              </w:rPr>
              <w:t xml:space="preserve"> y </w:t>
            </w:r>
            <w:r w:rsidR="002E756A" w:rsidRPr="00607799">
              <w:rPr>
                <w:rFonts w:eastAsia="Times New Roman"/>
                <w:bCs/>
                <w:color w:val="000000"/>
                <w:lang w:eastAsia="es-CL"/>
              </w:rPr>
              <w:t xml:space="preserve">podría corresponder a </w:t>
            </w:r>
            <w:r w:rsidR="008C0719" w:rsidRPr="00607799">
              <w:rPr>
                <w:rFonts w:eastAsia="Times New Roman"/>
                <w:bCs/>
                <w:color w:val="000000"/>
                <w:lang w:eastAsia="es-CL"/>
              </w:rPr>
              <w:t xml:space="preserve">situaciones puntuales, que obedecen a </w:t>
            </w:r>
            <w:r w:rsidR="002E756A" w:rsidRPr="00607799">
              <w:rPr>
                <w:rFonts w:eastAsia="Times New Roman"/>
                <w:bCs/>
                <w:color w:val="000000"/>
                <w:lang w:eastAsia="es-CL"/>
              </w:rPr>
              <w:t xml:space="preserve">una condición natural del </w:t>
            </w:r>
            <w:r w:rsidR="002E756A" w:rsidRPr="00607799">
              <w:rPr>
                <w:rFonts w:eastAsia="Times New Roman"/>
                <w:bCs/>
                <w:lang w:eastAsia="es-CL"/>
              </w:rPr>
              <w:t>sector</w:t>
            </w:r>
            <w:r w:rsidR="008C0719" w:rsidRPr="00607799">
              <w:rPr>
                <w:rFonts w:eastAsia="Times New Roman"/>
                <w:bCs/>
                <w:lang w:eastAsia="es-CL"/>
              </w:rPr>
              <w:t xml:space="preserve">. </w:t>
            </w:r>
            <w:r w:rsidR="00E74DE2" w:rsidRPr="00607799">
              <w:rPr>
                <w:rFonts w:eastAsia="Times New Roman"/>
                <w:bCs/>
                <w:color w:val="000000"/>
                <w:lang w:eastAsia="es-CL"/>
              </w:rPr>
              <w:t xml:space="preserve">Además, si se considera el estudio Magma-HIDRONOR de 1994, que también daría cuenta de una condición de línea base, debido a que fue realizado previo al inicio del proyecto, </w:t>
            </w:r>
            <w:r w:rsidR="00A013ED" w:rsidRPr="00607799">
              <w:rPr>
                <w:rFonts w:eastAsia="Times New Roman"/>
                <w:bCs/>
                <w:color w:val="000000"/>
                <w:lang w:eastAsia="es-CL"/>
              </w:rPr>
              <w:t xml:space="preserve">para </w:t>
            </w:r>
            <w:r w:rsidR="00E74DE2" w:rsidRPr="00607799">
              <w:rPr>
                <w:rFonts w:eastAsia="Times New Roman"/>
                <w:bCs/>
                <w:color w:val="000000"/>
                <w:lang w:eastAsia="es-CL"/>
              </w:rPr>
              <w:t xml:space="preserve">manganeso </w:t>
            </w:r>
            <w:r w:rsidR="00E74DE2" w:rsidRPr="00607799">
              <w:rPr>
                <w:rFonts w:eastAsia="Times New Roman"/>
                <w:bCs/>
                <w:lang w:eastAsia="es-CL"/>
              </w:rPr>
              <w:t xml:space="preserve">se obtuvieron valores de concentración que </w:t>
            </w:r>
            <w:r w:rsidR="008C7429" w:rsidRPr="00607799">
              <w:rPr>
                <w:rFonts w:eastAsia="Times New Roman"/>
                <w:bCs/>
                <w:lang w:eastAsia="es-CL"/>
              </w:rPr>
              <w:t xml:space="preserve">van </w:t>
            </w:r>
            <w:r w:rsidR="00E74DE2" w:rsidRPr="00607799">
              <w:rPr>
                <w:rFonts w:eastAsia="Times New Roman"/>
                <w:bCs/>
                <w:lang w:eastAsia="es-CL"/>
              </w:rPr>
              <w:t>de &lt;0,01mg/l hasta 0,65 mg/l, es necesario indicar que todos los resultados</w:t>
            </w:r>
            <w:r w:rsidR="00ED53ED" w:rsidRPr="00607799">
              <w:rPr>
                <w:rFonts w:eastAsia="Times New Roman"/>
                <w:bCs/>
                <w:lang w:eastAsia="es-CL"/>
              </w:rPr>
              <w:t xml:space="preserve"> </w:t>
            </w:r>
            <w:r w:rsidR="00E74DE2" w:rsidRPr="00607799">
              <w:rPr>
                <w:rFonts w:eastAsia="Times New Roman"/>
                <w:bCs/>
                <w:lang w:eastAsia="es-CL"/>
              </w:rPr>
              <w:t>de las muestras</w:t>
            </w:r>
            <w:r w:rsidR="00ED53ED" w:rsidRPr="00607799">
              <w:rPr>
                <w:rFonts w:eastAsia="Times New Roman"/>
                <w:bCs/>
                <w:lang w:eastAsia="es-CL"/>
              </w:rPr>
              <w:t xml:space="preserve"> revisadas en el periodo </w:t>
            </w:r>
            <w:r w:rsidR="00ED53ED" w:rsidRPr="00607799">
              <w:rPr>
                <w:rFonts w:eastAsia="Times New Roman"/>
                <w:bCs/>
                <w:color w:val="000000"/>
                <w:lang w:eastAsia="es-CL"/>
              </w:rPr>
              <w:t>entre abril de 2016 y mayo de 2019</w:t>
            </w:r>
            <w:r w:rsidR="00E74DE2" w:rsidRPr="00607799">
              <w:rPr>
                <w:rFonts w:eastAsia="Times New Roman"/>
                <w:bCs/>
                <w:lang w:eastAsia="es-CL"/>
              </w:rPr>
              <w:t xml:space="preserve"> se encuentran bajo la concentración de 0,65 mg/l.</w:t>
            </w:r>
          </w:p>
          <w:p w14:paraId="308756A6" w14:textId="2605CF28" w:rsidR="00B64FDE" w:rsidRPr="00376DED" w:rsidRDefault="00EE7A97" w:rsidP="006D2EB8">
            <w:pPr>
              <w:pStyle w:val="Prrafodelista"/>
              <w:numPr>
                <w:ilvl w:val="0"/>
                <w:numId w:val="37"/>
              </w:numPr>
              <w:rPr>
                <w:rFonts w:eastAsia="Times New Roman"/>
                <w:bCs/>
                <w:color w:val="000000"/>
                <w:lang w:eastAsia="es-CL"/>
              </w:rPr>
            </w:pPr>
            <w:r w:rsidRPr="00607799">
              <w:rPr>
                <w:rFonts w:eastAsia="Times New Roman"/>
                <w:bCs/>
                <w:color w:val="000000"/>
                <w:lang w:eastAsia="es-CL"/>
              </w:rPr>
              <w:t xml:space="preserve">Del </w:t>
            </w:r>
            <w:r w:rsidR="00376DED" w:rsidRPr="00607799">
              <w:rPr>
                <w:rFonts w:eastAsia="Times New Roman"/>
                <w:bCs/>
                <w:color w:val="000000"/>
                <w:lang w:eastAsia="es-CL"/>
              </w:rPr>
              <w:t>análisis de los resultados de monitoreo en la balsa de lixiviados</w:t>
            </w:r>
            <w:r w:rsidRPr="00607799">
              <w:rPr>
                <w:rFonts w:eastAsia="Times New Roman"/>
                <w:bCs/>
                <w:color w:val="000000"/>
                <w:lang w:eastAsia="es-CL"/>
              </w:rPr>
              <w:t xml:space="preserve">, </w:t>
            </w:r>
            <w:r w:rsidR="00376DED" w:rsidRPr="00607799">
              <w:rPr>
                <w:rFonts w:eastAsia="Times New Roman"/>
                <w:bCs/>
                <w:color w:val="000000"/>
                <w:lang w:eastAsia="es-CL"/>
              </w:rPr>
              <w:t>considerando sólo el periodo reportado por el titular (abril de 2016 y mayo de 2019), es posible visualizar que entre el año 2016 y 2019</w:t>
            </w:r>
            <w:r w:rsidR="00CF51C9" w:rsidRPr="00607799">
              <w:rPr>
                <w:rFonts w:eastAsia="Times New Roman"/>
                <w:bCs/>
                <w:color w:val="000000"/>
                <w:lang w:eastAsia="es-CL"/>
              </w:rPr>
              <w:t xml:space="preserve"> </w:t>
            </w:r>
            <w:r w:rsidR="00376DED" w:rsidRPr="00607799">
              <w:rPr>
                <w:rFonts w:eastAsia="Times New Roman"/>
                <w:bCs/>
                <w:color w:val="000000"/>
                <w:lang w:eastAsia="es-CL"/>
              </w:rPr>
              <w:t xml:space="preserve">han existido fluctuaciones en la concentración de manganeso </w:t>
            </w:r>
            <w:r w:rsidR="00CF51C9" w:rsidRPr="00607799">
              <w:rPr>
                <w:rFonts w:eastAsia="Times New Roman"/>
                <w:bCs/>
                <w:color w:val="000000"/>
                <w:lang w:eastAsia="es-CL"/>
              </w:rPr>
              <w:t>y</w:t>
            </w:r>
            <w:r w:rsidR="00376DED" w:rsidRPr="00607799">
              <w:rPr>
                <w:rFonts w:eastAsia="Times New Roman"/>
                <w:bCs/>
                <w:color w:val="000000"/>
                <w:lang w:eastAsia="es-CL"/>
              </w:rPr>
              <w:t xml:space="preserve"> una tendencia al aumento de la concentración al interior de dicha balsa (Gráfico 3), con valores </w:t>
            </w:r>
            <w:proofErr w:type="spellStart"/>
            <w:r w:rsidR="00376DED" w:rsidRPr="00607799">
              <w:rPr>
                <w:rFonts w:eastAsia="Times New Roman"/>
                <w:bCs/>
                <w:color w:val="000000"/>
                <w:lang w:eastAsia="es-CL"/>
              </w:rPr>
              <w:t>peack</w:t>
            </w:r>
            <w:proofErr w:type="spellEnd"/>
            <w:r w:rsidR="00376DED" w:rsidRPr="00607799">
              <w:rPr>
                <w:rFonts w:eastAsia="Times New Roman"/>
                <w:bCs/>
                <w:color w:val="000000"/>
                <w:lang w:eastAsia="es-CL"/>
              </w:rPr>
              <w:t xml:space="preserve"> de </w:t>
            </w:r>
            <w:r w:rsidR="006D2256" w:rsidRPr="00607799">
              <w:rPr>
                <w:rFonts w:eastAsia="Times New Roman"/>
                <w:bCs/>
                <w:color w:val="000000"/>
                <w:lang w:eastAsia="es-CL"/>
              </w:rPr>
              <w:t xml:space="preserve">880 </w:t>
            </w:r>
            <w:r w:rsidR="00376DED" w:rsidRPr="00607799">
              <w:rPr>
                <w:rFonts w:eastAsia="Times New Roman"/>
                <w:bCs/>
                <w:color w:val="000000"/>
                <w:lang w:eastAsia="es-CL"/>
              </w:rPr>
              <w:t xml:space="preserve">mg/l </w:t>
            </w:r>
            <w:r w:rsidR="006D2256" w:rsidRPr="00607799">
              <w:rPr>
                <w:rFonts w:eastAsia="Times New Roman"/>
                <w:bCs/>
                <w:color w:val="000000"/>
                <w:lang w:eastAsia="es-CL"/>
              </w:rPr>
              <w:t xml:space="preserve">a finales de </w:t>
            </w:r>
            <w:r w:rsidR="00376DED" w:rsidRPr="00607799">
              <w:rPr>
                <w:rFonts w:eastAsia="Times New Roman"/>
                <w:bCs/>
                <w:color w:val="000000"/>
                <w:lang w:eastAsia="es-CL"/>
              </w:rPr>
              <w:t>año 201</w:t>
            </w:r>
            <w:r w:rsidR="006D2256" w:rsidRPr="00607799">
              <w:rPr>
                <w:rFonts w:eastAsia="Times New Roman"/>
                <w:bCs/>
                <w:color w:val="000000"/>
                <w:lang w:eastAsia="es-CL"/>
              </w:rPr>
              <w:t>6</w:t>
            </w:r>
            <w:r w:rsidR="00E8516F" w:rsidRPr="00607799">
              <w:rPr>
                <w:rFonts w:eastAsia="Times New Roman"/>
                <w:bCs/>
                <w:color w:val="000000"/>
                <w:lang w:eastAsia="es-CL"/>
              </w:rPr>
              <w:t xml:space="preserve">, descendiendo a 416 mg/l los primeros meses del 2017 y aumentando a </w:t>
            </w:r>
            <w:r w:rsidR="006D2256" w:rsidRPr="00607799">
              <w:rPr>
                <w:rFonts w:eastAsia="Times New Roman"/>
                <w:bCs/>
                <w:color w:val="000000"/>
                <w:lang w:eastAsia="es-CL"/>
              </w:rPr>
              <w:t xml:space="preserve">799 </w:t>
            </w:r>
            <w:r w:rsidR="00376DED" w:rsidRPr="00607799">
              <w:rPr>
                <w:rFonts w:eastAsia="Times New Roman"/>
                <w:bCs/>
                <w:color w:val="000000"/>
                <w:lang w:eastAsia="es-CL"/>
              </w:rPr>
              <w:t xml:space="preserve">mg/l </w:t>
            </w:r>
            <w:r w:rsidR="006D2256" w:rsidRPr="00607799">
              <w:rPr>
                <w:rFonts w:eastAsia="Times New Roman"/>
                <w:bCs/>
                <w:color w:val="000000"/>
                <w:lang w:eastAsia="es-CL"/>
              </w:rPr>
              <w:t xml:space="preserve">los primeros meses del </w:t>
            </w:r>
            <w:r w:rsidR="00376DED" w:rsidRPr="00607799">
              <w:rPr>
                <w:rFonts w:eastAsia="Times New Roman"/>
                <w:bCs/>
                <w:color w:val="000000"/>
                <w:lang w:eastAsia="es-CL"/>
              </w:rPr>
              <w:t xml:space="preserve">2019. La tendencia al aumento de la concentración de </w:t>
            </w:r>
            <w:r w:rsidR="006D2256" w:rsidRPr="00607799">
              <w:rPr>
                <w:rFonts w:eastAsia="Times New Roman"/>
                <w:bCs/>
                <w:color w:val="000000"/>
                <w:lang w:eastAsia="es-CL"/>
              </w:rPr>
              <w:t>manganeso a</w:t>
            </w:r>
            <w:r w:rsidR="00376DED" w:rsidRPr="00607799">
              <w:rPr>
                <w:rFonts w:eastAsia="Times New Roman"/>
                <w:bCs/>
                <w:color w:val="000000"/>
                <w:lang w:eastAsia="es-CL"/>
              </w:rPr>
              <w:t>l interior de la balsa de lixiviados, no se ha evidenciado en el piezómetro más próximo y ubicados agua abajo</w:t>
            </w:r>
            <w:r w:rsidR="00E8516F" w:rsidRPr="00607799">
              <w:rPr>
                <w:rFonts w:eastAsia="Times New Roman"/>
                <w:bCs/>
                <w:color w:val="000000"/>
                <w:lang w:eastAsia="es-CL"/>
              </w:rPr>
              <w:t xml:space="preserve"> </w:t>
            </w:r>
            <w:r w:rsidR="00376DED" w:rsidRPr="00607799">
              <w:rPr>
                <w:rFonts w:eastAsia="Times New Roman"/>
                <w:bCs/>
                <w:color w:val="000000"/>
                <w:lang w:eastAsia="es-CL"/>
              </w:rPr>
              <w:t xml:space="preserve">P1 (Ver Figura 6), que pudieran verse afectados en caso de existir una rotura del sistema de </w:t>
            </w:r>
            <w:proofErr w:type="spellStart"/>
            <w:r w:rsidR="00376DED" w:rsidRPr="00607799">
              <w:rPr>
                <w:rFonts w:eastAsia="Times New Roman"/>
                <w:bCs/>
                <w:color w:val="000000"/>
                <w:lang w:eastAsia="es-CL"/>
              </w:rPr>
              <w:t>impermabilización</w:t>
            </w:r>
            <w:proofErr w:type="spellEnd"/>
            <w:r w:rsidR="00376DED" w:rsidRPr="00607799">
              <w:rPr>
                <w:rFonts w:eastAsia="Times New Roman"/>
                <w:bCs/>
                <w:color w:val="000000"/>
                <w:lang w:eastAsia="es-CL"/>
              </w:rPr>
              <w:t xml:space="preserve"> de la balsa elevando su concentración </w:t>
            </w:r>
            <w:proofErr w:type="spellStart"/>
            <w:r w:rsidR="00376DED" w:rsidRPr="00607799">
              <w:rPr>
                <w:rFonts w:eastAsia="Times New Roman"/>
                <w:bCs/>
                <w:color w:val="000000"/>
                <w:lang w:eastAsia="es-CL"/>
              </w:rPr>
              <w:t>siginificativamente</w:t>
            </w:r>
            <w:proofErr w:type="spellEnd"/>
            <w:r w:rsidR="00E8516F" w:rsidRPr="00607799">
              <w:rPr>
                <w:rFonts w:eastAsia="Times New Roman"/>
                <w:bCs/>
                <w:color w:val="000000"/>
                <w:lang w:eastAsia="es-CL"/>
              </w:rPr>
              <w:t>. Sólo se evidenció un aumento puntual en el pozo de bombeo P0</w:t>
            </w:r>
            <w:r w:rsidR="00873DED" w:rsidRPr="00607799">
              <w:rPr>
                <w:rFonts w:eastAsia="Times New Roman"/>
                <w:bCs/>
                <w:color w:val="000000"/>
                <w:lang w:eastAsia="es-CL"/>
              </w:rPr>
              <w:t xml:space="preserve"> de</w:t>
            </w:r>
            <w:r w:rsidR="00AF533E" w:rsidRPr="00607799">
              <w:rPr>
                <w:rFonts w:eastAsia="Times New Roman"/>
                <w:bCs/>
                <w:color w:val="000000"/>
                <w:lang w:eastAsia="es-CL"/>
              </w:rPr>
              <w:t xml:space="preserve"> </w:t>
            </w:r>
            <w:r w:rsidR="00873DED" w:rsidRPr="00607799">
              <w:rPr>
                <w:rFonts w:eastAsia="Times New Roman"/>
                <w:bCs/>
                <w:color w:val="000000"/>
                <w:lang w:eastAsia="es-CL"/>
              </w:rPr>
              <w:t>0,24mg/l</w:t>
            </w:r>
            <w:r w:rsidR="00AF533E" w:rsidRPr="00607799">
              <w:rPr>
                <w:rFonts w:eastAsia="Times New Roman"/>
                <w:bCs/>
                <w:color w:val="000000"/>
                <w:lang w:eastAsia="es-CL"/>
              </w:rPr>
              <w:t xml:space="preserve"> </w:t>
            </w:r>
            <w:r w:rsidR="00873DED" w:rsidRPr="00607799">
              <w:rPr>
                <w:rFonts w:eastAsia="Times New Roman"/>
                <w:bCs/>
                <w:color w:val="000000"/>
                <w:lang w:eastAsia="es-CL"/>
              </w:rPr>
              <w:t>los primeros meses de 2017</w:t>
            </w:r>
            <w:r w:rsidR="00AF533E" w:rsidRPr="00607799">
              <w:rPr>
                <w:rFonts w:eastAsia="Times New Roman"/>
                <w:bCs/>
                <w:color w:val="000000"/>
                <w:lang w:eastAsia="es-CL"/>
              </w:rPr>
              <w:t>.</w:t>
            </w:r>
            <w:r w:rsidR="00376DED" w:rsidRPr="00607799">
              <w:rPr>
                <w:rFonts w:eastAsia="Times New Roman"/>
                <w:bCs/>
                <w:color w:val="000000"/>
                <w:lang w:eastAsia="es-CL"/>
              </w:rPr>
              <w:t xml:space="preserve"> Por lo tanto, no es posible establecer un patrón común que pudiera relacionar los excesos de arsénico obtenidos en las aguas subterráneas en los puntos monitoreados, con los altos valores</w:t>
            </w:r>
            <w:r w:rsidR="00376DED" w:rsidRPr="00376DED">
              <w:rPr>
                <w:rFonts w:eastAsia="Times New Roman"/>
                <w:bCs/>
                <w:color w:val="000000"/>
                <w:lang w:eastAsia="es-CL"/>
              </w:rPr>
              <w:t xml:space="preserve"> concentración en el lixiviado generado durante dicho período, que pudiera ser un indicador de que se pudiera estar afectando la calidad de las aguas subterráneas por una falla del sistema de impermeabilización de la balsa de lixiviados.</w:t>
            </w:r>
          </w:p>
          <w:p w14:paraId="07A6B63D" w14:textId="08EB08D6" w:rsidR="0091137D" w:rsidRPr="00122E07" w:rsidRDefault="0091137D" w:rsidP="00122E07">
            <w:pPr>
              <w:rPr>
                <w:rFonts w:eastAsia="Times New Roman"/>
                <w:b/>
                <w:bCs/>
                <w:color w:val="000000"/>
                <w:highlight w:val="yellow"/>
                <w:u w:val="single"/>
                <w:lang w:eastAsia="es-CL"/>
              </w:rPr>
            </w:pPr>
            <w:r w:rsidRPr="00122E07">
              <w:rPr>
                <w:rFonts w:eastAsia="Times New Roman"/>
                <w:b/>
                <w:bCs/>
                <w:color w:val="000000"/>
                <w:u w:val="single"/>
                <w:lang w:eastAsia="es-CL"/>
              </w:rPr>
              <w:t>Parámetro Plomo</w:t>
            </w:r>
          </w:p>
          <w:p w14:paraId="71923802" w14:textId="4A025F3B" w:rsidR="00A01626" w:rsidRPr="003B4711" w:rsidRDefault="002D01AB" w:rsidP="006D2EB8">
            <w:pPr>
              <w:pStyle w:val="Prrafodelista"/>
              <w:numPr>
                <w:ilvl w:val="0"/>
                <w:numId w:val="38"/>
              </w:numPr>
              <w:rPr>
                <w:rFonts w:eastAsia="Times New Roman"/>
                <w:bCs/>
                <w:color w:val="000000"/>
                <w:lang w:eastAsia="es-CL"/>
              </w:rPr>
            </w:pPr>
            <w:r w:rsidRPr="00607799">
              <w:rPr>
                <w:rFonts w:eastAsia="Times New Roman"/>
                <w:bCs/>
                <w:color w:val="000000"/>
                <w:lang w:eastAsia="es-CL"/>
              </w:rPr>
              <w:t xml:space="preserve">En los pozos de validación, </w:t>
            </w:r>
            <w:r w:rsidR="00BF24D3" w:rsidRPr="00607799">
              <w:rPr>
                <w:rFonts w:eastAsia="Times New Roman"/>
                <w:bCs/>
                <w:color w:val="000000"/>
                <w:lang w:eastAsia="es-CL"/>
              </w:rPr>
              <w:t>el p</w:t>
            </w:r>
            <w:r w:rsidRPr="00607799">
              <w:rPr>
                <w:rFonts w:eastAsia="Times New Roman"/>
                <w:bCs/>
                <w:color w:val="000000"/>
                <w:lang w:eastAsia="es-CL"/>
              </w:rPr>
              <w:t>ozo de monitoreo P4 no registr</w:t>
            </w:r>
            <w:r w:rsidR="00BF24D3" w:rsidRPr="00607799">
              <w:rPr>
                <w:rFonts w:eastAsia="Times New Roman"/>
                <w:bCs/>
                <w:color w:val="000000"/>
                <w:lang w:eastAsia="es-CL"/>
              </w:rPr>
              <w:t xml:space="preserve">ó </w:t>
            </w:r>
            <w:r w:rsidRPr="00607799">
              <w:rPr>
                <w:rFonts w:eastAsia="Times New Roman"/>
                <w:bCs/>
                <w:color w:val="000000"/>
                <w:lang w:eastAsia="es-CL"/>
              </w:rPr>
              <w:t>concentraciones que exced</w:t>
            </w:r>
            <w:r w:rsidR="00F10D8E" w:rsidRPr="00607799">
              <w:rPr>
                <w:rFonts w:eastAsia="Times New Roman"/>
                <w:bCs/>
                <w:color w:val="000000"/>
                <w:lang w:eastAsia="es-CL"/>
              </w:rPr>
              <w:t xml:space="preserve">ieran </w:t>
            </w:r>
            <w:r w:rsidRPr="00607799">
              <w:rPr>
                <w:rFonts w:eastAsia="Times New Roman"/>
                <w:bCs/>
                <w:color w:val="000000"/>
                <w:lang w:eastAsia="es-CL"/>
              </w:rPr>
              <w:t xml:space="preserve">el límite máximo de </w:t>
            </w:r>
            <w:r w:rsidR="00F10D8E" w:rsidRPr="00607799">
              <w:rPr>
                <w:rFonts w:eastAsia="Times New Roman"/>
                <w:bCs/>
                <w:color w:val="000000"/>
                <w:lang w:eastAsia="es-CL"/>
              </w:rPr>
              <w:t>a</w:t>
            </w:r>
            <w:r w:rsidRPr="00607799">
              <w:rPr>
                <w:rFonts w:eastAsia="Times New Roman"/>
                <w:bCs/>
                <w:color w:val="000000"/>
                <w:lang w:eastAsia="es-CL"/>
              </w:rPr>
              <w:t>gua potable (</w:t>
            </w:r>
            <w:proofErr w:type="spellStart"/>
            <w:r w:rsidRPr="00607799">
              <w:rPr>
                <w:rFonts w:eastAsia="Times New Roman"/>
                <w:bCs/>
                <w:color w:val="000000"/>
                <w:lang w:eastAsia="es-CL"/>
              </w:rPr>
              <w:t>NCh</w:t>
            </w:r>
            <w:proofErr w:type="spellEnd"/>
            <w:r w:rsidRPr="00607799">
              <w:rPr>
                <w:rFonts w:eastAsia="Times New Roman"/>
                <w:bCs/>
                <w:color w:val="000000"/>
                <w:lang w:eastAsia="es-CL"/>
              </w:rPr>
              <w:t xml:space="preserve"> 409/01.Of 2005), utilizada como referencia, que para </w:t>
            </w:r>
            <w:r w:rsidR="006F3130" w:rsidRPr="00607799">
              <w:rPr>
                <w:rFonts w:eastAsia="Times New Roman"/>
                <w:bCs/>
                <w:color w:val="000000"/>
                <w:lang w:eastAsia="es-CL"/>
              </w:rPr>
              <w:t xml:space="preserve">Plomo es </w:t>
            </w:r>
            <w:r w:rsidRPr="00607799">
              <w:rPr>
                <w:rFonts w:eastAsia="Times New Roman"/>
                <w:bCs/>
                <w:color w:val="000000"/>
                <w:lang w:eastAsia="es-CL"/>
              </w:rPr>
              <w:t>0,</w:t>
            </w:r>
            <w:r w:rsidR="006F3130" w:rsidRPr="00607799">
              <w:rPr>
                <w:rFonts w:eastAsia="Times New Roman"/>
                <w:bCs/>
                <w:color w:val="000000"/>
                <w:lang w:eastAsia="es-CL"/>
              </w:rPr>
              <w:t>05</w:t>
            </w:r>
            <w:r w:rsidRPr="00607799">
              <w:rPr>
                <w:rFonts w:eastAsia="Times New Roman"/>
                <w:bCs/>
                <w:color w:val="000000"/>
                <w:lang w:eastAsia="es-CL"/>
              </w:rPr>
              <w:t xml:space="preserve"> mg/l. </w:t>
            </w:r>
            <w:r w:rsidR="00AB4123" w:rsidRPr="00607799">
              <w:rPr>
                <w:rFonts w:eastAsia="Times New Roman"/>
                <w:bCs/>
                <w:color w:val="000000"/>
                <w:lang w:eastAsia="es-CL"/>
              </w:rPr>
              <w:t xml:space="preserve">En el año 2016, el </w:t>
            </w:r>
            <w:r w:rsidRPr="00607799">
              <w:rPr>
                <w:rFonts w:eastAsia="Times New Roman"/>
                <w:bCs/>
                <w:color w:val="000000"/>
                <w:lang w:eastAsia="es-CL"/>
              </w:rPr>
              <w:t>piezómetro P3</w:t>
            </w:r>
            <w:r w:rsidR="001B71CD" w:rsidRPr="00607799">
              <w:rPr>
                <w:rFonts w:eastAsia="Times New Roman"/>
                <w:bCs/>
                <w:color w:val="000000"/>
                <w:lang w:eastAsia="es-CL"/>
              </w:rPr>
              <w:t xml:space="preserve"> </w:t>
            </w:r>
            <w:r w:rsidR="00AB4123" w:rsidRPr="00607799">
              <w:rPr>
                <w:rFonts w:eastAsia="Times New Roman"/>
                <w:bCs/>
                <w:color w:val="000000"/>
                <w:lang w:eastAsia="es-CL"/>
              </w:rPr>
              <w:t xml:space="preserve">arrojó un </w:t>
            </w:r>
            <w:r w:rsidR="001B71CD" w:rsidRPr="00607799">
              <w:rPr>
                <w:rFonts w:eastAsia="Times New Roman"/>
                <w:bCs/>
                <w:color w:val="000000"/>
                <w:lang w:eastAsia="es-CL"/>
              </w:rPr>
              <w:t xml:space="preserve">muestreo </w:t>
            </w:r>
            <w:r w:rsidRPr="00607799">
              <w:rPr>
                <w:rFonts w:eastAsia="Times New Roman"/>
                <w:bCs/>
                <w:color w:val="000000"/>
                <w:lang w:eastAsia="es-CL"/>
              </w:rPr>
              <w:t>que excede la norma</w:t>
            </w:r>
            <w:r w:rsidR="001B71CD" w:rsidRPr="00607799">
              <w:rPr>
                <w:rFonts w:eastAsia="Times New Roman"/>
                <w:bCs/>
                <w:color w:val="000000"/>
                <w:lang w:eastAsia="es-CL"/>
              </w:rPr>
              <w:t xml:space="preserve"> </w:t>
            </w:r>
            <w:r w:rsidRPr="00607799">
              <w:rPr>
                <w:rFonts w:eastAsia="Times New Roman"/>
                <w:bCs/>
                <w:color w:val="000000"/>
                <w:lang w:eastAsia="es-CL"/>
              </w:rPr>
              <w:t>utilizada como referencia</w:t>
            </w:r>
            <w:r w:rsidR="00AB4123" w:rsidRPr="00607799">
              <w:rPr>
                <w:rFonts w:eastAsia="Times New Roman"/>
                <w:bCs/>
                <w:color w:val="000000"/>
                <w:lang w:eastAsia="es-CL"/>
              </w:rPr>
              <w:t xml:space="preserve">, con un valor de </w:t>
            </w:r>
            <w:r w:rsidR="00091473" w:rsidRPr="00607799">
              <w:rPr>
                <w:rFonts w:eastAsia="Times New Roman"/>
                <w:bCs/>
                <w:color w:val="000000"/>
                <w:lang w:eastAsia="es-CL"/>
              </w:rPr>
              <w:t>0,072mg/l (07-04-2016).</w:t>
            </w:r>
            <w:r w:rsidR="0003458F" w:rsidRPr="00607799">
              <w:rPr>
                <w:rFonts w:eastAsia="Times New Roman"/>
                <w:bCs/>
                <w:color w:val="000000"/>
                <w:lang w:eastAsia="es-CL"/>
              </w:rPr>
              <w:t xml:space="preserve"> </w:t>
            </w:r>
            <w:r w:rsidR="00E6088C" w:rsidRPr="00607799">
              <w:rPr>
                <w:rFonts w:eastAsia="Times New Roman"/>
                <w:bCs/>
                <w:color w:val="000000"/>
                <w:lang w:eastAsia="es-CL"/>
              </w:rPr>
              <w:t xml:space="preserve">Respecto a la línea base, de acuerdo al estudio Magma-HIDRONOR de 1994, realizado previo al inicio del proyecto, para este parámetro se indicó que presentó un rango de valores que van de &lt;0,05 mg/l a 0,13 mg/l, por lo que valores medidos se encuentran en dicho rango. Si se compara con la condición de </w:t>
            </w:r>
            <w:proofErr w:type="spellStart"/>
            <w:r w:rsidR="00E6088C" w:rsidRPr="00607799">
              <w:rPr>
                <w:rFonts w:eastAsia="Times New Roman"/>
                <w:bCs/>
                <w:color w:val="000000"/>
                <w:lang w:eastAsia="es-CL"/>
              </w:rPr>
              <w:t>linea</w:t>
            </w:r>
            <w:proofErr w:type="spellEnd"/>
            <w:r w:rsidR="00E6088C" w:rsidRPr="00607799">
              <w:rPr>
                <w:rFonts w:eastAsia="Times New Roman"/>
                <w:bCs/>
                <w:color w:val="000000"/>
                <w:lang w:eastAsia="es-CL"/>
              </w:rPr>
              <w:t xml:space="preserve"> base establecida para</w:t>
            </w:r>
            <w:r w:rsidR="00E6088C" w:rsidRPr="003B1A3B">
              <w:rPr>
                <w:rFonts w:eastAsia="Times New Roman"/>
                <w:bCs/>
                <w:color w:val="000000"/>
                <w:lang w:eastAsia="es-CL"/>
              </w:rPr>
              <w:t xml:space="preserve"> este parámetro por el P90%</w:t>
            </w:r>
            <w:r w:rsidR="004E0AB4">
              <w:rPr>
                <w:rFonts w:eastAsia="Times New Roman"/>
                <w:bCs/>
                <w:color w:val="000000"/>
                <w:lang w:eastAsia="es-CL"/>
              </w:rPr>
              <w:t xml:space="preserve">, que es coincidente con la norma de agua potable, </w:t>
            </w:r>
            <w:r w:rsidR="00E6088C" w:rsidRPr="003B1A3B">
              <w:rPr>
                <w:rFonts w:eastAsia="Times New Roman"/>
                <w:bCs/>
                <w:color w:val="000000"/>
                <w:lang w:eastAsia="es-CL"/>
              </w:rPr>
              <w:t xml:space="preserve">el P3 excede la condición de </w:t>
            </w:r>
            <w:proofErr w:type="spellStart"/>
            <w:r w:rsidR="00E6088C" w:rsidRPr="003B1A3B">
              <w:rPr>
                <w:rFonts w:eastAsia="Times New Roman"/>
                <w:bCs/>
                <w:color w:val="000000"/>
                <w:lang w:eastAsia="es-CL"/>
              </w:rPr>
              <w:t>linea</w:t>
            </w:r>
            <w:proofErr w:type="spellEnd"/>
            <w:r w:rsidR="00E6088C" w:rsidRPr="003B1A3B">
              <w:rPr>
                <w:rFonts w:eastAsia="Times New Roman"/>
                <w:bCs/>
                <w:color w:val="000000"/>
                <w:lang w:eastAsia="es-CL"/>
              </w:rPr>
              <w:t xml:space="preserve"> base establecida para este parámetro</w:t>
            </w:r>
            <w:r w:rsidR="004E0AB4">
              <w:rPr>
                <w:rFonts w:eastAsia="Times New Roman"/>
                <w:bCs/>
                <w:color w:val="000000"/>
                <w:lang w:eastAsia="es-CL"/>
              </w:rPr>
              <w:t>.</w:t>
            </w:r>
          </w:p>
          <w:p w14:paraId="7569A4C4" w14:textId="2EFF829B" w:rsidR="00A01626" w:rsidRPr="003B4711" w:rsidRDefault="00A01626" w:rsidP="006D2EB8">
            <w:pPr>
              <w:pStyle w:val="Prrafodelista"/>
              <w:numPr>
                <w:ilvl w:val="0"/>
                <w:numId w:val="38"/>
              </w:numPr>
              <w:rPr>
                <w:rFonts w:eastAsia="Times New Roman"/>
                <w:bCs/>
                <w:color w:val="000000"/>
                <w:lang w:eastAsia="es-CL"/>
              </w:rPr>
            </w:pPr>
            <w:r w:rsidRPr="003B4711">
              <w:rPr>
                <w:rFonts w:eastAsia="Times New Roman"/>
                <w:bCs/>
                <w:color w:val="000000"/>
                <w:lang w:eastAsia="es-CL"/>
              </w:rPr>
              <w:t xml:space="preserve">La presencia de </w:t>
            </w:r>
            <w:r w:rsidR="00AB4123" w:rsidRPr="003B4711">
              <w:rPr>
                <w:rFonts w:eastAsia="Times New Roman"/>
                <w:bCs/>
                <w:color w:val="000000"/>
                <w:lang w:eastAsia="es-CL"/>
              </w:rPr>
              <w:t>Plomo s</w:t>
            </w:r>
            <w:r w:rsidRPr="003B4711">
              <w:rPr>
                <w:rFonts w:eastAsia="Times New Roman"/>
                <w:bCs/>
                <w:color w:val="000000"/>
                <w:lang w:eastAsia="es-CL"/>
              </w:rPr>
              <w:t xml:space="preserve">e manifestó en el pozo de bombeo P0 y los pozos </w:t>
            </w:r>
            <w:r w:rsidRPr="00607799">
              <w:rPr>
                <w:rFonts w:eastAsia="Times New Roman"/>
                <w:bCs/>
                <w:color w:val="000000"/>
                <w:lang w:eastAsia="es-CL"/>
              </w:rPr>
              <w:t xml:space="preserve">de control </w:t>
            </w:r>
            <w:r w:rsidR="008204FD" w:rsidRPr="00607799">
              <w:rPr>
                <w:rFonts w:eastAsia="Times New Roman"/>
                <w:bCs/>
                <w:color w:val="000000"/>
                <w:lang w:eastAsia="es-CL"/>
              </w:rPr>
              <w:t xml:space="preserve">P1 y </w:t>
            </w:r>
            <w:r w:rsidRPr="00607799">
              <w:rPr>
                <w:rFonts w:eastAsia="Times New Roman"/>
                <w:bCs/>
                <w:color w:val="000000"/>
                <w:lang w:eastAsia="es-CL"/>
              </w:rPr>
              <w:t xml:space="preserve">P2 (Gráfico </w:t>
            </w:r>
            <w:r w:rsidR="00364A83" w:rsidRPr="00607799">
              <w:rPr>
                <w:rFonts w:eastAsia="Times New Roman"/>
                <w:bCs/>
                <w:color w:val="000000"/>
                <w:lang w:eastAsia="es-CL"/>
              </w:rPr>
              <w:t>10</w:t>
            </w:r>
            <w:r w:rsidRPr="00607799">
              <w:rPr>
                <w:rFonts w:eastAsia="Times New Roman"/>
                <w:bCs/>
                <w:color w:val="000000"/>
                <w:lang w:eastAsia="es-CL"/>
              </w:rPr>
              <w:t>), de acuerdo a</w:t>
            </w:r>
            <w:r w:rsidR="00F67FA5" w:rsidRPr="00607799">
              <w:rPr>
                <w:rFonts w:eastAsia="Times New Roman"/>
                <w:bCs/>
                <w:color w:val="000000"/>
                <w:lang w:eastAsia="es-CL"/>
              </w:rPr>
              <w:t xml:space="preserve"> </w:t>
            </w:r>
            <w:r w:rsidRPr="00607799">
              <w:rPr>
                <w:rFonts w:eastAsia="Times New Roman"/>
                <w:bCs/>
                <w:color w:val="000000"/>
                <w:lang w:eastAsia="es-CL"/>
              </w:rPr>
              <w:t>l</w:t>
            </w:r>
            <w:r w:rsidR="00F67FA5" w:rsidRPr="00607799">
              <w:rPr>
                <w:rFonts w:eastAsia="Times New Roman"/>
                <w:bCs/>
                <w:color w:val="000000"/>
                <w:lang w:eastAsia="es-CL"/>
              </w:rPr>
              <w:t>o</w:t>
            </w:r>
            <w:r w:rsidRPr="00607799">
              <w:rPr>
                <w:rFonts w:eastAsia="Times New Roman"/>
                <w:bCs/>
                <w:color w:val="000000"/>
                <w:lang w:eastAsia="es-CL"/>
              </w:rPr>
              <w:t xml:space="preserve"> siguiente</w:t>
            </w:r>
            <w:r w:rsidR="00F5651E" w:rsidRPr="00607799">
              <w:rPr>
                <w:rFonts w:eastAsia="Times New Roman"/>
                <w:bCs/>
                <w:color w:val="000000"/>
                <w:lang w:eastAsia="es-CL"/>
              </w:rPr>
              <w:t xml:space="preserve">: </w:t>
            </w:r>
            <w:r w:rsidR="00F5651E" w:rsidRPr="00607799">
              <w:rPr>
                <w:rFonts w:eastAsia="Times New Roman"/>
                <w:b/>
                <w:color w:val="000000"/>
                <w:lang w:eastAsia="es-CL"/>
              </w:rPr>
              <w:t>i)</w:t>
            </w:r>
            <w:r w:rsidR="00F5651E" w:rsidRPr="00607799">
              <w:rPr>
                <w:rFonts w:eastAsia="Times New Roman"/>
                <w:bCs/>
                <w:color w:val="000000"/>
                <w:lang w:eastAsia="es-CL"/>
              </w:rPr>
              <w:t xml:space="preserve"> P0 registro 1 excedencia, 0,16 mg/l (15-12-2016); </w:t>
            </w:r>
            <w:proofErr w:type="spellStart"/>
            <w:r w:rsidR="00F5651E" w:rsidRPr="00607799">
              <w:rPr>
                <w:rFonts w:eastAsia="Times New Roman"/>
                <w:b/>
                <w:color w:val="000000"/>
                <w:lang w:eastAsia="es-CL"/>
              </w:rPr>
              <w:t>ii</w:t>
            </w:r>
            <w:proofErr w:type="spellEnd"/>
            <w:r w:rsidR="00F5651E" w:rsidRPr="00607799">
              <w:rPr>
                <w:rFonts w:eastAsia="Times New Roman"/>
                <w:b/>
                <w:color w:val="000000"/>
                <w:lang w:eastAsia="es-CL"/>
              </w:rPr>
              <w:t>)</w:t>
            </w:r>
            <w:r w:rsidR="00F5651E" w:rsidRPr="00607799">
              <w:rPr>
                <w:rFonts w:eastAsia="Times New Roman"/>
                <w:bCs/>
                <w:color w:val="000000"/>
                <w:lang w:eastAsia="es-CL"/>
              </w:rPr>
              <w:t xml:space="preserve"> P1 registro 1 excedencia, 0,076mg/l (07-04-2016); </w:t>
            </w:r>
            <w:proofErr w:type="spellStart"/>
            <w:r w:rsidR="00F5651E" w:rsidRPr="00607799">
              <w:rPr>
                <w:rFonts w:eastAsia="Times New Roman"/>
                <w:b/>
                <w:color w:val="000000"/>
                <w:lang w:eastAsia="es-CL"/>
              </w:rPr>
              <w:t>iii</w:t>
            </w:r>
            <w:proofErr w:type="spellEnd"/>
            <w:r w:rsidR="00F5651E" w:rsidRPr="00607799">
              <w:rPr>
                <w:rFonts w:eastAsia="Times New Roman"/>
                <w:b/>
                <w:color w:val="000000"/>
                <w:lang w:eastAsia="es-CL"/>
              </w:rPr>
              <w:t>)</w:t>
            </w:r>
            <w:r w:rsidR="00F5651E" w:rsidRPr="00607799">
              <w:rPr>
                <w:rFonts w:eastAsia="Times New Roman"/>
                <w:bCs/>
                <w:color w:val="000000"/>
                <w:lang w:eastAsia="es-CL"/>
              </w:rPr>
              <w:t xml:space="preserve"> P2 registro 3 excedencia, 0,075mg</w:t>
            </w:r>
            <w:r w:rsidR="00F5651E" w:rsidRPr="003B4711">
              <w:rPr>
                <w:rFonts w:eastAsia="Times New Roman"/>
                <w:bCs/>
                <w:color w:val="000000"/>
                <w:lang w:eastAsia="es-CL"/>
              </w:rPr>
              <w:t>/l (20-06-2018), 0,104 mg/l (11-03-2019) y 0,067 mg/l (08-04-2019).</w:t>
            </w:r>
          </w:p>
          <w:p w14:paraId="68F78377" w14:textId="55EF9799" w:rsidR="00641B51" w:rsidRPr="003B4711" w:rsidRDefault="00423531" w:rsidP="006D2EB8">
            <w:pPr>
              <w:pStyle w:val="Prrafodelista"/>
              <w:numPr>
                <w:ilvl w:val="0"/>
                <w:numId w:val="38"/>
              </w:numPr>
              <w:rPr>
                <w:rFonts w:eastAsia="Times New Roman"/>
                <w:bCs/>
                <w:color w:val="000000"/>
                <w:lang w:eastAsia="es-CL"/>
              </w:rPr>
            </w:pPr>
            <w:r w:rsidRPr="003B4711">
              <w:rPr>
                <w:rFonts w:eastAsia="Times New Roman"/>
                <w:bCs/>
                <w:color w:val="000000"/>
                <w:lang w:eastAsia="es-CL"/>
              </w:rPr>
              <w:t xml:space="preserve">Los pozos de </w:t>
            </w:r>
            <w:r w:rsidR="00BD02CF" w:rsidRPr="003B4711">
              <w:rPr>
                <w:rFonts w:eastAsia="Times New Roman"/>
                <w:bCs/>
                <w:color w:val="000000"/>
                <w:lang w:eastAsia="es-CL"/>
              </w:rPr>
              <w:t xml:space="preserve">control </w:t>
            </w:r>
            <w:r w:rsidR="00206EE5" w:rsidRPr="003B4711">
              <w:rPr>
                <w:rFonts w:eastAsia="Times New Roman"/>
                <w:bCs/>
                <w:color w:val="000000"/>
                <w:lang w:eastAsia="es-CL"/>
              </w:rPr>
              <w:t xml:space="preserve">P5, </w:t>
            </w:r>
            <w:r w:rsidR="00641B51" w:rsidRPr="003B4711">
              <w:rPr>
                <w:rFonts w:eastAsia="Times New Roman"/>
                <w:bCs/>
                <w:color w:val="000000"/>
                <w:lang w:eastAsia="es-CL"/>
              </w:rPr>
              <w:t>P6, P7</w:t>
            </w:r>
            <w:r w:rsidR="00206EE5" w:rsidRPr="003B4711">
              <w:rPr>
                <w:rFonts w:eastAsia="Times New Roman"/>
                <w:bCs/>
                <w:color w:val="000000"/>
                <w:lang w:eastAsia="es-CL"/>
              </w:rPr>
              <w:t xml:space="preserve">, </w:t>
            </w:r>
            <w:r w:rsidR="00641B51" w:rsidRPr="003B4711">
              <w:rPr>
                <w:rFonts w:eastAsia="Times New Roman"/>
                <w:bCs/>
                <w:color w:val="000000"/>
                <w:lang w:eastAsia="es-CL"/>
              </w:rPr>
              <w:t xml:space="preserve">P8, </w:t>
            </w:r>
            <w:r w:rsidR="00206EE5" w:rsidRPr="003B4711">
              <w:rPr>
                <w:rFonts w:eastAsia="Times New Roman"/>
                <w:bCs/>
                <w:color w:val="000000"/>
                <w:lang w:eastAsia="es-CL"/>
              </w:rPr>
              <w:t xml:space="preserve">P9 y P10 </w:t>
            </w:r>
            <w:r w:rsidR="00641B51" w:rsidRPr="003B4711">
              <w:rPr>
                <w:rFonts w:eastAsia="Times New Roman"/>
                <w:bCs/>
                <w:color w:val="000000"/>
                <w:lang w:eastAsia="es-CL"/>
              </w:rPr>
              <w:t>no registraron superaciones de la norma de agua potable</w:t>
            </w:r>
            <w:r w:rsidR="00641B51" w:rsidRPr="003B4711">
              <w:t xml:space="preserve"> </w:t>
            </w:r>
            <w:r w:rsidR="007030F3" w:rsidRPr="003B4711">
              <w:rPr>
                <w:rFonts w:eastAsia="Times New Roman"/>
                <w:bCs/>
                <w:color w:val="000000"/>
                <w:lang w:eastAsia="es-CL"/>
              </w:rPr>
              <w:t xml:space="preserve">entre </w:t>
            </w:r>
            <w:r w:rsidR="00A46258">
              <w:rPr>
                <w:rFonts w:eastAsia="Times New Roman"/>
                <w:bCs/>
                <w:color w:val="000000"/>
                <w:lang w:eastAsia="es-CL"/>
              </w:rPr>
              <w:t xml:space="preserve">mayo de 2018 </w:t>
            </w:r>
            <w:r w:rsidR="007030F3" w:rsidRPr="003B4711">
              <w:rPr>
                <w:rFonts w:eastAsia="Times New Roman"/>
                <w:bCs/>
                <w:color w:val="000000"/>
                <w:lang w:eastAsia="es-CL"/>
              </w:rPr>
              <w:t>y mayo de 2019.</w:t>
            </w:r>
          </w:p>
          <w:p w14:paraId="61F45D5A" w14:textId="786197AC" w:rsidR="00C63766" w:rsidRPr="003B4711" w:rsidRDefault="00A32C7A" w:rsidP="006D2EB8">
            <w:pPr>
              <w:pStyle w:val="Prrafodelista"/>
              <w:numPr>
                <w:ilvl w:val="0"/>
                <w:numId w:val="38"/>
              </w:numPr>
              <w:rPr>
                <w:rFonts w:eastAsia="Times New Roman"/>
                <w:bCs/>
                <w:color w:val="000000"/>
                <w:lang w:eastAsia="es-CL"/>
              </w:rPr>
            </w:pPr>
            <w:r w:rsidRPr="003B4711">
              <w:rPr>
                <w:rFonts w:eastAsia="Times New Roman"/>
                <w:bCs/>
                <w:color w:val="000000"/>
                <w:lang w:eastAsia="es-CL"/>
              </w:rPr>
              <w:lastRenderedPageBreak/>
              <w:t>La concentración de p</w:t>
            </w:r>
            <w:r w:rsidR="006A62AA" w:rsidRPr="003B4711">
              <w:rPr>
                <w:rFonts w:eastAsia="Times New Roman"/>
                <w:bCs/>
                <w:color w:val="000000"/>
                <w:lang w:eastAsia="es-CL"/>
              </w:rPr>
              <w:t>l</w:t>
            </w:r>
            <w:r w:rsidRPr="003B4711">
              <w:rPr>
                <w:rFonts w:eastAsia="Times New Roman"/>
                <w:bCs/>
                <w:color w:val="000000"/>
                <w:lang w:eastAsia="es-CL"/>
              </w:rPr>
              <w:t>omo en los pozos de control P1</w:t>
            </w:r>
            <w:r w:rsidR="00FA6B18" w:rsidRPr="003B4711">
              <w:rPr>
                <w:rFonts w:eastAsia="Times New Roman"/>
                <w:bCs/>
                <w:color w:val="000000"/>
                <w:lang w:eastAsia="es-CL"/>
              </w:rPr>
              <w:t xml:space="preserve"> y</w:t>
            </w:r>
            <w:r w:rsidR="008204FD" w:rsidRPr="003B4711">
              <w:rPr>
                <w:rFonts w:eastAsia="Times New Roman"/>
                <w:bCs/>
                <w:color w:val="000000"/>
                <w:lang w:eastAsia="es-CL"/>
              </w:rPr>
              <w:t xml:space="preserve"> </w:t>
            </w:r>
            <w:r w:rsidRPr="003B4711">
              <w:rPr>
                <w:rFonts w:eastAsia="Times New Roman"/>
                <w:bCs/>
                <w:color w:val="000000"/>
                <w:lang w:eastAsia="es-CL"/>
              </w:rPr>
              <w:t>P2, durante el periodo de abril de 2016 a mayo de 2019, evidenciaron fluctuaciones que pueden ser consideradas puntuales y no cíclicas. Para el P1</w:t>
            </w:r>
            <w:r w:rsidR="00FF51E8" w:rsidRPr="003B4711">
              <w:rPr>
                <w:rFonts w:eastAsia="Times New Roman"/>
                <w:bCs/>
                <w:color w:val="000000"/>
                <w:lang w:eastAsia="es-CL"/>
              </w:rPr>
              <w:t xml:space="preserve"> </w:t>
            </w:r>
            <w:r w:rsidRPr="003B4711">
              <w:rPr>
                <w:rFonts w:eastAsia="Times New Roman"/>
                <w:bCs/>
                <w:color w:val="000000"/>
                <w:lang w:eastAsia="es-CL"/>
              </w:rPr>
              <w:t>el valor de 0,16 mg/l obtenido en diciembre de 2016</w:t>
            </w:r>
            <w:r w:rsidR="00FF51E8" w:rsidRPr="003B4711">
              <w:rPr>
                <w:rFonts w:eastAsia="Times New Roman"/>
                <w:bCs/>
                <w:color w:val="000000"/>
                <w:lang w:eastAsia="es-CL"/>
              </w:rPr>
              <w:t>, aunque excede la norma de referencia duplicándola</w:t>
            </w:r>
            <w:r w:rsidR="00FA6B18" w:rsidRPr="003B4711">
              <w:rPr>
                <w:rFonts w:eastAsia="Times New Roman"/>
                <w:bCs/>
                <w:color w:val="000000"/>
                <w:lang w:eastAsia="es-CL"/>
              </w:rPr>
              <w:t xml:space="preserve"> puede ser considerado como un hecho puntual, dado que </w:t>
            </w:r>
            <w:r w:rsidR="00431F3B" w:rsidRPr="003B4711">
              <w:rPr>
                <w:rFonts w:eastAsia="Times New Roman"/>
                <w:bCs/>
                <w:color w:val="000000"/>
                <w:lang w:eastAsia="es-CL"/>
              </w:rPr>
              <w:t>p</w:t>
            </w:r>
            <w:r w:rsidR="00FA6B18" w:rsidRPr="003B4711">
              <w:rPr>
                <w:rFonts w:eastAsia="Times New Roman"/>
                <w:bCs/>
                <w:color w:val="000000"/>
                <w:lang w:eastAsia="es-CL"/>
              </w:rPr>
              <w:t>osterior</w:t>
            </w:r>
            <w:r w:rsidR="00431F3B" w:rsidRPr="003B4711">
              <w:rPr>
                <w:rFonts w:eastAsia="Times New Roman"/>
                <w:bCs/>
                <w:color w:val="000000"/>
                <w:lang w:eastAsia="es-CL"/>
              </w:rPr>
              <w:t xml:space="preserve">mente </w:t>
            </w:r>
            <w:r w:rsidR="00FA6B18" w:rsidRPr="003B4711">
              <w:rPr>
                <w:rFonts w:eastAsia="Times New Roman"/>
                <w:bCs/>
                <w:color w:val="000000"/>
                <w:lang w:eastAsia="es-CL"/>
              </w:rPr>
              <w:t>y hasta mayo de 2019 los valores obtenidos se encuentran bajo el límite establecido por la norma</w:t>
            </w:r>
            <w:r w:rsidR="00431F3B" w:rsidRPr="003B4711">
              <w:rPr>
                <w:rFonts w:eastAsia="Times New Roman"/>
                <w:bCs/>
                <w:color w:val="000000"/>
                <w:lang w:eastAsia="es-CL"/>
              </w:rPr>
              <w:t xml:space="preserve"> </w:t>
            </w:r>
            <w:r w:rsidR="00B11941" w:rsidRPr="003B4711">
              <w:rPr>
                <w:rFonts w:eastAsia="Times New Roman"/>
                <w:bCs/>
                <w:color w:val="000000"/>
                <w:lang w:eastAsia="es-CL"/>
              </w:rPr>
              <w:t xml:space="preserve">usada </w:t>
            </w:r>
            <w:r w:rsidR="00FA6B18" w:rsidRPr="003B4711">
              <w:rPr>
                <w:rFonts w:eastAsia="Times New Roman"/>
                <w:bCs/>
                <w:color w:val="000000"/>
                <w:lang w:eastAsia="es-CL"/>
              </w:rPr>
              <w:t>como referencia.</w:t>
            </w:r>
            <w:r w:rsidRPr="003B4711">
              <w:rPr>
                <w:rFonts w:eastAsia="Times New Roman"/>
                <w:bCs/>
                <w:color w:val="000000"/>
                <w:lang w:eastAsia="es-CL"/>
              </w:rPr>
              <w:t xml:space="preserve"> Respecto al P2</w:t>
            </w:r>
            <w:r w:rsidR="00C63766" w:rsidRPr="003B4711">
              <w:rPr>
                <w:rFonts w:eastAsia="Times New Roman"/>
                <w:bCs/>
                <w:color w:val="000000"/>
                <w:lang w:eastAsia="es-CL"/>
              </w:rPr>
              <w:t xml:space="preserve">, </w:t>
            </w:r>
            <w:r w:rsidR="00B11941" w:rsidRPr="003B4711">
              <w:rPr>
                <w:rFonts w:eastAsia="Times New Roman"/>
                <w:bCs/>
                <w:color w:val="000000"/>
                <w:lang w:eastAsia="es-CL"/>
              </w:rPr>
              <w:t xml:space="preserve">entre el </w:t>
            </w:r>
            <w:r w:rsidR="00FA6B18" w:rsidRPr="003B4711">
              <w:rPr>
                <w:rFonts w:eastAsia="Times New Roman"/>
                <w:bCs/>
                <w:color w:val="000000"/>
                <w:lang w:eastAsia="es-CL"/>
              </w:rPr>
              <w:t>2018 y 2019</w:t>
            </w:r>
            <w:r w:rsidR="00B11941" w:rsidRPr="003B4711">
              <w:rPr>
                <w:rFonts w:eastAsia="Times New Roman"/>
                <w:bCs/>
                <w:color w:val="000000"/>
                <w:lang w:eastAsia="es-CL"/>
              </w:rPr>
              <w:t xml:space="preserve"> </w:t>
            </w:r>
            <w:r w:rsidR="00C63766" w:rsidRPr="003B4711">
              <w:rPr>
                <w:rFonts w:eastAsia="Times New Roman"/>
                <w:bCs/>
                <w:color w:val="000000"/>
                <w:lang w:eastAsia="es-CL"/>
              </w:rPr>
              <w:t xml:space="preserve">la </w:t>
            </w:r>
            <w:r w:rsidRPr="003B4711">
              <w:rPr>
                <w:rFonts w:eastAsia="Times New Roman"/>
                <w:bCs/>
                <w:color w:val="000000"/>
                <w:lang w:eastAsia="es-CL"/>
              </w:rPr>
              <w:t>concentración más alta se obtuvo el primer trimestre de 2019 con un valor de 0,104 mg/l (11-03-2019)</w:t>
            </w:r>
            <w:r w:rsidR="00C63766" w:rsidRPr="003B4711">
              <w:rPr>
                <w:rFonts w:eastAsia="Times New Roman"/>
                <w:bCs/>
                <w:color w:val="000000"/>
                <w:lang w:eastAsia="es-CL"/>
              </w:rPr>
              <w:t xml:space="preserve">, </w:t>
            </w:r>
            <w:proofErr w:type="gramStart"/>
            <w:r w:rsidR="00C63766" w:rsidRPr="003B4711">
              <w:rPr>
                <w:rFonts w:eastAsia="Times New Roman"/>
                <w:bCs/>
                <w:color w:val="000000"/>
                <w:lang w:eastAsia="es-CL"/>
              </w:rPr>
              <w:t>que</w:t>
            </w:r>
            <w:proofErr w:type="gramEnd"/>
            <w:r w:rsidR="00C63766" w:rsidRPr="003B4711">
              <w:rPr>
                <w:rFonts w:eastAsia="Times New Roman"/>
                <w:bCs/>
                <w:color w:val="000000"/>
                <w:lang w:eastAsia="es-CL"/>
              </w:rPr>
              <w:t xml:space="preserve"> si bien duplica el máximo establecido norma de calidad de agua potable baja </w:t>
            </w:r>
            <w:r w:rsidRPr="003B4711">
              <w:rPr>
                <w:rFonts w:eastAsia="Times New Roman"/>
                <w:bCs/>
                <w:color w:val="000000"/>
                <w:lang w:eastAsia="es-CL"/>
              </w:rPr>
              <w:t>en abril de 2019, a un valor cercan</w:t>
            </w:r>
            <w:r w:rsidR="00B11941" w:rsidRPr="003B4711">
              <w:rPr>
                <w:rFonts w:eastAsia="Times New Roman"/>
                <w:bCs/>
                <w:color w:val="000000"/>
                <w:lang w:eastAsia="es-CL"/>
              </w:rPr>
              <w:t xml:space="preserve">o a la </w:t>
            </w:r>
            <w:r w:rsidRPr="003B4711">
              <w:rPr>
                <w:rFonts w:eastAsia="Times New Roman"/>
                <w:bCs/>
                <w:color w:val="000000"/>
                <w:lang w:eastAsia="es-CL"/>
              </w:rPr>
              <w:t>norma de calidad de agua potable 0,067 mg/l (08-04-2019)</w:t>
            </w:r>
            <w:r w:rsidR="00C63766" w:rsidRPr="003B4711">
              <w:rPr>
                <w:rFonts w:eastAsia="Times New Roman"/>
                <w:bCs/>
                <w:color w:val="000000"/>
                <w:lang w:eastAsia="es-CL"/>
              </w:rPr>
              <w:t>.</w:t>
            </w:r>
          </w:p>
          <w:p w14:paraId="6CD0F545" w14:textId="77777777" w:rsidR="00AD1B06" w:rsidRPr="00607799" w:rsidRDefault="00C63766" w:rsidP="006D2EB8">
            <w:pPr>
              <w:pStyle w:val="Prrafodelista"/>
              <w:numPr>
                <w:ilvl w:val="0"/>
                <w:numId w:val="38"/>
              </w:numPr>
              <w:rPr>
                <w:rFonts w:eastAsia="Times New Roman"/>
                <w:bCs/>
                <w:color w:val="000000"/>
                <w:lang w:eastAsia="es-CL"/>
              </w:rPr>
            </w:pPr>
            <w:r w:rsidRPr="00607799">
              <w:rPr>
                <w:rFonts w:eastAsia="Times New Roman"/>
                <w:bCs/>
                <w:color w:val="000000"/>
                <w:lang w:eastAsia="es-CL"/>
              </w:rPr>
              <w:t xml:space="preserve">Finalmente, el análisis anterior no permite asegurar con toda claridad que los </w:t>
            </w:r>
            <w:proofErr w:type="spellStart"/>
            <w:r w:rsidRPr="00607799">
              <w:rPr>
                <w:rFonts w:eastAsia="Times New Roman"/>
                <w:bCs/>
                <w:color w:val="000000"/>
                <w:lang w:eastAsia="es-CL"/>
              </w:rPr>
              <w:t>peaks</w:t>
            </w:r>
            <w:proofErr w:type="spellEnd"/>
            <w:r w:rsidRPr="00607799">
              <w:rPr>
                <w:rFonts w:eastAsia="Times New Roman"/>
                <w:bCs/>
                <w:color w:val="000000"/>
                <w:lang w:eastAsia="es-CL"/>
              </w:rPr>
              <w:t xml:space="preserve"> puntuales de concentración de Plomo puedan ser atribuidos de forma categórica a una rotura del sistema de impermeabilización de alguna de </w:t>
            </w:r>
            <w:proofErr w:type="gramStart"/>
            <w:r w:rsidRPr="00607799">
              <w:rPr>
                <w:rFonts w:eastAsia="Times New Roman"/>
                <w:bCs/>
                <w:color w:val="000000"/>
                <w:lang w:eastAsia="es-CL"/>
              </w:rPr>
              <w:t>las celda</w:t>
            </w:r>
            <w:proofErr w:type="gramEnd"/>
            <w:r w:rsidRPr="00607799">
              <w:rPr>
                <w:rFonts w:eastAsia="Times New Roman"/>
                <w:bCs/>
                <w:color w:val="000000"/>
                <w:lang w:eastAsia="es-CL"/>
              </w:rPr>
              <w:t xml:space="preserve"> de seguridad y podría corresponder a situaciones puntuales, que obedecen a una condición natural del </w:t>
            </w:r>
            <w:r w:rsidRPr="00607799">
              <w:rPr>
                <w:rFonts w:eastAsia="Times New Roman"/>
                <w:bCs/>
                <w:lang w:eastAsia="es-CL"/>
              </w:rPr>
              <w:t xml:space="preserve">sector. </w:t>
            </w:r>
            <w:r w:rsidR="00F76CD2" w:rsidRPr="00607799">
              <w:rPr>
                <w:rFonts w:eastAsia="Times New Roman"/>
                <w:bCs/>
                <w:color w:val="000000"/>
                <w:lang w:eastAsia="es-CL"/>
              </w:rPr>
              <w:t xml:space="preserve">Además, si se considera el estudio Magma-HIDRONOR de 1994, que también daría cuenta de una condición de línea base, debido a que fue realizado previo al inicio del proyecto, respecto al plomo </w:t>
            </w:r>
            <w:r w:rsidR="00F76CD2" w:rsidRPr="00607799">
              <w:rPr>
                <w:rFonts w:eastAsia="Times New Roman"/>
                <w:bCs/>
                <w:lang w:eastAsia="es-CL"/>
              </w:rPr>
              <w:t xml:space="preserve">se obtuvieron valores de concentración en un rango de </w:t>
            </w:r>
            <w:r w:rsidR="00F76CD2" w:rsidRPr="00607799">
              <w:rPr>
                <w:rFonts w:eastAsia="Times New Roman"/>
                <w:bCs/>
                <w:color w:val="000000"/>
                <w:lang w:eastAsia="es-CL"/>
              </w:rPr>
              <w:t>&lt;0,03 mg/l a 0,13 mg/l</w:t>
            </w:r>
            <w:r w:rsidR="00F76CD2" w:rsidRPr="00607799">
              <w:rPr>
                <w:rFonts w:eastAsia="Times New Roman"/>
                <w:bCs/>
                <w:lang w:eastAsia="es-CL"/>
              </w:rPr>
              <w:t xml:space="preserve">, es necesario indicar que todos los resultados de las muestras revisadas en el periodo </w:t>
            </w:r>
            <w:r w:rsidR="00F76CD2" w:rsidRPr="00607799">
              <w:rPr>
                <w:rFonts w:eastAsia="Times New Roman"/>
                <w:bCs/>
                <w:color w:val="000000"/>
                <w:lang w:eastAsia="es-CL"/>
              </w:rPr>
              <w:t>entre abril de 2016 y mayo de 2019</w:t>
            </w:r>
            <w:r w:rsidR="00F76CD2" w:rsidRPr="00607799">
              <w:rPr>
                <w:rFonts w:eastAsia="Times New Roman"/>
                <w:bCs/>
                <w:lang w:eastAsia="es-CL"/>
              </w:rPr>
              <w:t xml:space="preserve"> se encuentran bajo la concentración de 0,13 mg/l.</w:t>
            </w:r>
          </w:p>
          <w:p w14:paraId="29C93408" w14:textId="5E86471D" w:rsidR="0095553E" w:rsidRPr="0095553E" w:rsidRDefault="00AD1B06" w:rsidP="006D2EB8">
            <w:pPr>
              <w:pStyle w:val="Prrafodelista"/>
              <w:numPr>
                <w:ilvl w:val="0"/>
                <w:numId w:val="38"/>
              </w:numPr>
              <w:rPr>
                <w:rFonts w:eastAsia="Times New Roman"/>
                <w:color w:val="000000"/>
                <w:lang w:eastAsia="es-CL"/>
              </w:rPr>
            </w:pPr>
            <w:r w:rsidRPr="00607799">
              <w:rPr>
                <w:rFonts w:eastAsia="Times New Roman"/>
                <w:lang w:eastAsia="es-CL"/>
              </w:rPr>
              <w:t xml:space="preserve">Del análisis de los resultados de monitoreo en la balsa de lixiviados, considerando sólo el periodo reportado por el titular (abril de 2016 y mayo de 2019), es posible visualizar que entre el año 2016 y 2019 </w:t>
            </w:r>
            <w:r w:rsidR="00EB4088" w:rsidRPr="00607799">
              <w:rPr>
                <w:rFonts w:eastAsia="Times New Roman"/>
                <w:lang w:eastAsia="es-CL"/>
              </w:rPr>
              <w:t xml:space="preserve">la concentración de plomo se ha mantenido estable con un valor cercano a 0,05 mg/l, presentando 3 </w:t>
            </w:r>
            <w:proofErr w:type="spellStart"/>
            <w:r w:rsidR="00EB4088" w:rsidRPr="00607799">
              <w:rPr>
                <w:rFonts w:eastAsia="Times New Roman"/>
                <w:lang w:eastAsia="es-CL"/>
              </w:rPr>
              <w:t>peack</w:t>
            </w:r>
            <w:proofErr w:type="spellEnd"/>
            <w:r w:rsidR="00EB4088" w:rsidRPr="00607799">
              <w:rPr>
                <w:rFonts w:eastAsia="Times New Roman"/>
                <w:lang w:eastAsia="es-CL"/>
              </w:rPr>
              <w:t xml:space="preserve"> bien marcados, dos de ellos los primeros meses del año 2017 con un valor de 0,99 mg/l y el otro los primeros meses de 2019 con un valor de 1,24 mg/l </w:t>
            </w:r>
            <w:r w:rsidRPr="00607799">
              <w:rPr>
                <w:rFonts w:eastAsia="Times New Roman"/>
                <w:lang w:eastAsia="es-CL"/>
              </w:rPr>
              <w:t xml:space="preserve">(Gráfico </w:t>
            </w:r>
            <w:r w:rsidR="00EB4088" w:rsidRPr="00607799">
              <w:rPr>
                <w:rFonts w:eastAsia="Times New Roman"/>
                <w:lang w:eastAsia="es-CL"/>
              </w:rPr>
              <w:t>4</w:t>
            </w:r>
            <w:r w:rsidRPr="00607799">
              <w:rPr>
                <w:rFonts w:eastAsia="Times New Roman"/>
                <w:lang w:eastAsia="es-CL"/>
              </w:rPr>
              <w:t>).</w:t>
            </w:r>
            <w:r w:rsidR="0095553E" w:rsidRPr="00607799">
              <w:rPr>
                <w:rFonts w:eastAsia="Times New Roman"/>
                <w:bCs/>
                <w:color w:val="000000"/>
                <w:lang w:eastAsia="es-CL"/>
              </w:rPr>
              <w:t xml:space="preserve"> Durante mayo de 2016 se presentó un aumento de la concentración de plomo al interior de la balsa de lixiviados con un valor de 0,19, coincidiendo con un </w:t>
            </w:r>
            <w:proofErr w:type="spellStart"/>
            <w:r w:rsidR="0095553E" w:rsidRPr="00607799">
              <w:rPr>
                <w:rFonts w:eastAsia="Times New Roman"/>
                <w:bCs/>
                <w:color w:val="000000"/>
                <w:lang w:eastAsia="es-CL"/>
              </w:rPr>
              <w:t>peack</w:t>
            </w:r>
            <w:proofErr w:type="spellEnd"/>
            <w:r w:rsidR="0095553E" w:rsidRPr="00607799">
              <w:rPr>
                <w:rFonts w:eastAsia="Times New Roman"/>
                <w:bCs/>
                <w:color w:val="000000"/>
                <w:lang w:eastAsia="es-CL"/>
              </w:rPr>
              <w:t xml:space="preserve"> en el pozo P1, pero este fue en un mes antes en abril de 2016 con un valor de 0,076mg/l. </w:t>
            </w:r>
            <w:r w:rsidRPr="00607799">
              <w:rPr>
                <w:rFonts w:eastAsia="Times New Roman"/>
                <w:lang w:eastAsia="es-CL"/>
              </w:rPr>
              <w:t>Por lo tanto, no es posible establecer un patrón común que pudiera relacionar los excesos de arsénico obtenidos en las aguas subterráneas en los puntos monitoreados, con los altos valores concentración en el lixiviado generado durante dicho período, que pudiera</w:t>
            </w:r>
            <w:r w:rsidRPr="0095553E">
              <w:rPr>
                <w:rFonts w:eastAsia="Times New Roman"/>
                <w:lang w:eastAsia="es-CL"/>
              </w:rPr>
              <w:t xml:space="preserve"> ser un indicador de que se pudiera estar afectando la calidad de las aguas subterráneas por una falla del sistema de impermeabilización de la balsa de lixiviados.</w:t>
            </w:r>
          </w:p>
          <w:p w14:paraId="05490341" w14:textId="6D84FD8E" w:rsidR="004627ED" w:rsidRPr="00A07328" w:rsidRDefault="004627ED" w:rsidP="00A07328">
            <w:pPr>
              <w:rPr>
                <w:rFonts w:eastAsia="Times New Roman"/>
                <w:b/>
                <w:bCs/>
                <w:u w:val="single"/>
                <w:lang w:eastAsia="es-CL"/>
              </w:rPr>
            </w:pPr>
            <w:r w:rsidRPr="00A07328">
              <w:rPr>
                <w:rFonts w:eastAsia="Times New Roman"/>
                <w:b/>
                <w:bCs/>
                <w:u w:val="single"/>
                <w:lang w:eastAsia="es-CL"/>
              </w:rPr>
              <w:t>Parámetro Cromo Total</w:t>
            </w:r>
          </w:p>
          <w:p w14:paraId="3DCC240E" w14:textId="62EDBDAC" w:rsidR="002F2BFB" w:rsidRPr="008A78BC" w:rsidRDefault="009E674B" w:rsidP="006D2EB8">
            <w:pPr>
              <w:pStyle w:val="Prrafodelista"/>
              <w:numPr>
                <w:ilvl w:val="0"/>
                <w:numId w:val="39"/>
              </w:numPr>
              <w:rPr>
                <w:rFonts w:eastAsia="Times New Roman"/>
                <w:bCs/>
                <w:color w:val="000000"/>
                <w:lang w:eastAsia="es-CL"/>
              </w:rPr>
            </w:pPr>
            <w:r>
              <w:rPr>
                <w:rFonts w:eastAsia="Times New Roman"/>
                <w:bCs/>
                <w:color w:val="000000"/>
                <w:lang w:eastAsia="es-CL"/>
              </w:rPr>
              <w:t xml:space="preserve">En los pozos de validación </w:t>
            </w:r>
            <w:r w:rsidR="002F2BFB" w:rsidRPr="003B4711">
              <w:rPr>
                <w:rFonts w:eastAsia="Times New Roman"/>
                <w:bCs/>
                <w:color w:val="000000"/>
                <w:lang w:eastAsia="es-CL"/>
              </w:rPr>
              <w:t xml:space="preserve">P3 y </w:t>
            </w:r>
            <w:r w:rsidR="002F2BFB" w:rsidRPr="008A78BC">
              <w:rPr>
                <w:rFonts w:eastAsia="Times New Roman"/>
                <w:bCs/>
                <w:color w:val="000000"/>
                <w:lang w:eastAsia="es-CL"/>
              </w:rPr>
              <w:t xml:space="preserve">P4, no se registraron concentraciones que excedieran el límite máximo de </w:t>
            </w:r>
            <w:r w:rsidR="00E44CCD" w:rsidRPr="008A78BC">
              <w:rPr>
                <w:rFonts w:eastAsia="Times New Roman"/>
                <w:bCs/>
                <w:color w:val="000000"/>
                <w:lang w:eastAsia="es-CL"/>
              </w:rPr>
              <w:t>a</w:t>
            </w:r>
            <w:r w:rsidR="002F2BFB" w:rsidRPr="008A78BC">
              <w:rPr>
                <w:rFonts w:eastAsia="Times New Roman"/>
                <w:bCs/>
                <w:color w:val="000000"/>
                <w:lang w:eastAsia="es-CL"/>
              </w:rPr>
              <w:t>gua potable (</w:t>
            </w:r>
            <w:proofErr w:type="spellStart"/>
            <w:r w:rsidR="002F2BFB" w:rsidRPr="008A78BC">
              <w:rPr>
                <w:rFonts w:eastAsia="Times New Roman"/>
                <w:bCs/>
                <w:color w:val="000000"/>
                <w:lang w:eastAsia="es-CL"/>
              </w:rPr>
              <w:t>NCh</w:t>
            </w:r>
            <w:proofErr w:type="spellEnd"/>
            <w:r w:rsidR="002F2BFB" w:rsidRPr="008A78BC">
              <w:rPr>
                <w:rFonts w:eastAsia="Times New Roman"/>
                <w:bCs/>
                <w:color w:val="000000"/>
                <w:lang w:eastAsia="es-CL"/>
              </w:rPr>
              <w:t xml:space="preserve"> 409/01.Of 2005), utilizada como referencia, que para Cromo total es 0,05 mg/l.</w:t>
            </w:r>
            <w:r w:rsidR="00A11C3C" w:rsidRPr="008A78BC">
              <w:rPr>
                <w:rFonts w:eastAsia="Times New Roman"/>
                <w:bCs/>
                <w:color w:val="000000"/>
                <w:lang w:eastAsia="es-CL"/>
              </w:rPr>
              <w:t xml:space="preserve"> </w:t>
            </w:r>
          </w:p>
          <w:p w14:paraId="55BAB533" w14:textId="32B0F1BF" w:rsidR="00126C3B" w:rsidRPr="003B4711" w:rsidRDefault="0028082D" w:rsidP="006D2EB8">
            <w:pPr>
              <w:pStyle w:val="Prrafodelista"/>
              <w:numPr>
                <w:ilvl w:val="0"/>
                <w:numId w:val="39"/>
              </w:numPr>
              <w:rPr>
                <w:rFonts w:eastAsia="Times New Roman"/>
                <w:bCs/>
                <w:color w:val="000000"/>
                <w:lang w:eastAsia="es-CL"/>
              </w:rPr>
            </w:pPr>
            <w:r w:rsidRPr="008A78BC">
              <w:rPr>
                <w:rFonts w:eastAsia="Times New Roman"/>
                <w:bCs/>
                <w:color w:val="000000"/>
                <w:lang w:eastAsia="es-CL"/>
              </w:rPr>
              <w:t xml:space="preserve">La presencia de </w:t>
            </w:r>
            <w:r w:rsidR="000F2FB6" w:rsidRPr="008A78BC">
              <w:rPr>
                <w:rFonts w:eastAsia="Times New Roman"/>
                <w:bCs/>
                <w:color w:val="000000"/>
                <w:lang w:eastAsia="es-CL"/>
              </w:rPr>
              <w:t xml:space="preserve">Cromo total </w:t>
            </w:r>
            <w:r w:rsidRPr="008A78BC">
              <w:rPr>
                <w:rFonts w:eastAsia="Times New Roman"/>
                <w:bCs/>
                <w:color w:val="000000"/>
                <w:lang w:eastAsia="es-CL"/>
              </w:rPr>
              <w:t>se manifestó en el pozo</w:t>
            </w:r>
            <w:r w:rsidRPr="003B4711">
              <w:rPr>
                <w:rFonts w:eastAsia="Times New Roman"/>
                <w:bCs/>
                <w:color w:val="000000"/>
                <w:lang w:eastAsia="es-CL"/>
              </w:rPr>
              <w:t xml:space="preserve"> de control P1</w:t>
            </w:r>
            <w:r w:rsidR="000F2FB6" w:rsidRPr="003B4711">
              <w:rPr>
                <w:rFonts w:eastAsia="Times New Roman"/>
                <w:bCs/>
                <w:color w:val="000000"/>
                <w:lang w:eastAsia="es-CL"/>
              </w:rPr>
              <w:t xml:space="preserve"> (año 2016)</w:t>
            </w:r>
            <w:r w:rsidR="00126C3B" w:rsidRPr="003B4711">
              <w:rPr>
                <w:rFonts w:eastAsia="Times New Roman"/>
                <w:bCs/>
                <w:color w:val="000000"/>
                <w:lang w:eastAsia="es-CL"/>
              </w:rPr>
              <w:t xml:space="preserve"> </w:t>
            </w:r>
            <w:r w:rsidR="00615823" w:rsidRPr="003B4711">
              <w:rPr>
                <w:rFonts w:eastAsia="Times New Roman"/>
                <w:bCs/>
                <w:color w:val="000000"/>
                <w:lang w:eastAsia="es-CL"/>
              </w:rPr>
              <w:t>con un valor de 0,08</w:t>
            </w:r>
            <w:r w:rsidR="000F2FB6" w:rsidRPr="003B4711">
              <w:rPr>
                <w:rFonts w:eastAsia="Times New Roman"/>
                <w:bCs/>
                <w:color w:val="000000"/>
                <w:lang w:eastAsia="es-CL"/>
              </w:rPr>
              <w:t xml:space="preserve"> </w:t>
            </w:r>
            <w:r w:rsidR="00615823" w:rsidRPr="003B4711">
              <w:rPr>
                <w:rFonts w:eastAsia="Times New Roman"/>
                <w:bCs/>
                <w:color w:val="000000"/>
                <w:lang w:eastAsia="es-CL"/>
              </w:rPr>
              <w:t xml:space="preserve">mg/l (07-04-2016), lo que implicó una superación de un 60% sobre el límite máximo de </w:t>
            </w:r>
            <w:r w:rsidR="00E44CCD" w:rsidRPr="003B4711">
              <w:rPr>
                <w:rFonts w:eastAsia="Times New Roman"/>
                <w:bCs/>
                <w:color w:val="000000"/>
                <w:lang w:eastAsia="es-CL"/>
              </w:rPr>
              <w:t>a</w:t>
            </w:r>
            <w:r w:rsidR="00615823" w:rsidRPr="003B4711">
              <w:rPr>
                <w:rFonts w:eastAsia="Times New Roman"/>
                <w:bCs/>
                <w:color w:val="000000"/>
                <w:lang w:eastAsia="es-CL"/>
              </w:rPr>
              <w:t>gua potable para</w:t>
            </w:r>
            <w:r w:rsidR="00126C3B" w:rsidRPr="003B4711">
              <w:rPr>
                <w:rFonts w:eastAsia="Times New Roman"/>
                <w:bCs/>
                <w:color w:val="000000"/>
                <w:lang w:eastAsia="es-CL"/>
              </w:rPr>
              <w:t xml:space="preserve"> este parámetro.</w:t>
            </w:r>
            <w:r w:rsidR="004F0A06" w:rsidRPr="003B4711">
              <w:rPr>
                <w:rFonts w:eastAsia="Times New Roman"/>
                <w:bCs/>
                <w:color w:val="000000"/>
                <w:lang w:eastAsia="es-CL"/>
              </w:rPr>
              <w:t xml:space="preserve"> La concentración de Cromo total en el pozo de control P1, durante el periodo considerado, pueden ser considerada una situación puntual y no cíclica, por cuanto, en muestreos posteriores entre mayo de 2016 y mayo de 2019 no se verificó concentraciones que excedan la norma de referencia.</w:t>
            </w:r>
          </w:p>
          <w:p w14:paraId="5CD1CB43" w14:textId="0FFC73FE" w:rsidR="002F2BFB" w:rsidRPr="003B4711" w:rsidRDefault="002F2BFB" w:rsidP="006D2EB8">
            <w:pPr>
              <w:pStyle w:val="Prrafodelista"/>
              <w:numPr>
                <w:ilvl w:val="0"/>
                <w:numId w:val="39"/>
              </w:numPr>
              <w:rPr>
                <w:rFonts w:eastAsia="Times New Roman"/>
                <w:bCs/>
                <w:color w:val="000000"/>
                <w:lang w:eastAsia="es-CL"/>
              </w:rPr>
            </w:pPr>
            <w:r w:rsidRPr="003B4711">
              <w:rPr>
                <w:rFonts w:eastAsia="Times New Roman"/>
                <w:bCs/>
                <w:color w:val="000000"/>
                <w:lang w:eastAsia="es-CL"/>
              </w:rPr>
              <w:t xml:space="preserve">Los pozos de control </w:t>
            </w:r>
            <w:r w:rsidR="00632383" w:rsidRPr="00632383">
              <w:rPr>
                <w:rFonts w:eastAsia="Times New Roman"/>
                <w:bCs/>
                <w:color w:val="000000"/>
                <w:lang w:eastAsia="es-CL"/>
              </w:rPr>
              <w:t xml:space="preserve">que no registraron superaciones de la norma de agua potable </w:t>
            </w:r>
            <w:proofErr w:type="spellStart"/>
            <w:r w:rsidR="00632383" w:rsidRPr="00632383">
              <w:rPr>
                <w:rFonts w:eastAsia="Times New Roman"/>
                <w:bCs/>
                <w:color w:val="000000"/>
                <w:lang w:eastAsia="es-CL"/>
              </w:rPr>
              <w:t>fueron</w:t>
            </w:r>
            <w:r w:rsidR="00632383">
              <w:rPr>
                <w:rFonts w:eastAsia="Times New Roman"/>
                <w:bCs/>
                <w:color w:val="000000"/>
                <w:lang w:eastAsia="es-CL"/>
              </w:rPr>
              <w:t>los</w:t>
            </w:r>
            <w:proofErr w:type="spellEnd"/>
            <w:r w:rsidR="00632383">
              <w:rPr>
                <w:rFonts w:eastAsia="Times New Roman"/>
                <w:bCs/>
                <w:color w:val="000000"/>
                <w:lang w:eastAsia="es-CL"/>
              </w:rPr>
              <w:t xml:space="preserve"> piezómetros </w:t>
            </w:r>
            <w:r w:rsidR="00632383" w:rsidRPr="003B4711">
              <w:rPr>
                <w:rFonts w:eastAsia="Times New Roman"/>
                <w:bCs/>
                <w:color w:val="000000"/>
                <w:lang w:eastAsia="es-CL"/>
              </w:rPr>
              <w:t>P2</w:t>
            </w:r>
            <w:r w:rsidR="00632383">
              <w:rPr>
                <w:rFonts w:eastAsia="Times New Roman"/>
                <w:bCs/>
                <w:color w:val="000000"/>
                <w:lang w:eastAsia="es-CL"/>
              </w:rPr>
              <w:t xml:space="preserve"> y </w:t>
            </w:r>
            <w:r w:rsidR="00632383" w:rsidRPr="003B4711">
              <w:rPr>
                <w:rFonts w:eastAsia="Times New Roman"/>
                <w:bCs/>
                <w:color w:val="000000"/>
                <w:lang w:eastAsia="es-CL"/>
              </w:rPr>
              <w:t>P3</w:t>
            </w:r>
            <w:r w:rsidR="00632383">
              <w:rPr>
                <w:rFonts w:eastAsia="Times New Roman"/>
                <w:bCs/>
                <w:color w:val="000000"/>
                <w:lang w:eastAsia="es-CL"/>
              </w:rPr>
              <w:t xml:space="preserve"> </w:t>
            </w:r>
            <w:r w:rsidR="00632383" w:rsidRPr="00632383">
              <w:rPr>
                <w:rFonts w:eastAsia="Times New Roman"/>
                <w:bCs/>
                <w:color w:val="000000"/>
                <w:lang w:eastAsia="es-CL"/>
              </w:rPr>
              <w:t>(abril de 2016 a mayo de 2019</w:t>
            </w:r>
            <w:r w:rsidR="00632383" w:rsidRPr="003B4711">
              <w:rPr>
                <w:rFonts w:eastAsia="Times New Roman"/>
                <w:bCs/>
                <w:color w:val="000000"/>
                <w:lang w:eastAsia="es-CL"/>
              </w:rPr>
              <w:t>,</w:t>
            </w:r>
            <w:r w:rsidR="00632383" w:rsidRPr="00632383">
              <w:rPr>
                <w:rFonts w:eastAsia="Times New Roman"/>
                <w:bCs/>
                <w:color w:val="000000"/>
                <w:lang w:eastAsia="es-CL"/>
              </w:rPr>
              <w:t xml:space="preserve">) y </w:t>
            </w:r>
            <w:r w:rsidR="00632383" w:rsidRPr="003B4711">
              <w:rPr>
                <w:rFonts w:eastAsia="Times New Roman"/>
                <w:bCs/>
                <w:color w:val="000000"/>
                <w:lang w:eastAsia="es-CL"/>
              </w:rPr>
              <w:t>P4, P5, P6, P7, P8, P9 y P10</w:t>
            </w:r>
            <w:r w:rsidR="00632383">
              <w:rPr>
                <w:rFonts w:eastAsia="Times New Roman"/>
                <w:bCs/>
                <w:color w:val="000000"/>
                <w:lang w:eastAsia="es-CL"/>
              </w:rPr>
              <w:t xml:space="preserve"> </w:t>
            </w:r>
            <w:r w:rsidR="00632383" w:rsidRPr="00632383">
              <w:rPr>
                <w:rFonts w:eastAsia="Times New Roman"/>
                <w:bCs/>
                <w:color w:val="000000"/>
                <w:lang w:eastAsia="es-CL"/>
              </w:rPr>
              <w:t>(mayo de 2018 a mayo de 2019)</w:t>
            </w:r>
            <w:r w:rsidR="00160D9F">
              <w:rPr>
                <w:rFonts w:eastAsia="Times New Roman"/>
                <w:bCs/>
                <w:color w:val="000000"/>
                <w:lang w:eastAsia="es-CL"/>
              </w:rPr>
              <w:t xml:space="preserve">. Tampoco registró </w:t>
            </w:r>
            <w:r w:rsidRPr="003B4711">
              <w:rPr>
                <w:rFonts w:eastAsia="Times New Roman"/>
                <w:bCs/>
                <w:color w:val="000000"/>
                <w:lang w:eastAsia="es-CL"/>
              </w:rPr>
              <w:t>superaciones de la norma de agua potable</w:t>
            </w:r>
            <w:r w:rsidRPr="003B4711">
              <w:t xml:space="preserve"> </w:t>
            </w:r>
            <w:r w:rsidRPr="003B4711">
              <w:rPr>
                <w:rFonts w:eastAsia="Times New Roman"/>
                <w:bCs/>
                <w:color w:val="000000"/>
                <w:lang w:eastAsia="es-CL"/>
              </w:rPr>
              <w:t xml:space="preserve">entre </w:t>
            </w:r>
            <w:proofErr w:type="spellStart"/>
            <w:r w:rsidR="007030F3" w:rsidRPr="003B4711">
              <w:rPr>
                <w:rFonts w:eastAsia="Times New Roman"/>
                <w:bCs/>
                <w:color w:val="000000"/>
                <w:lang w:eastAsia="es-CL"/>
              </w:rPr>
              <w:t>entre</w:t>
            </w:r>
            <w:proofErr w:type="spellEnd"/>
            <w:r w:rsidR="007030F3" w:rsidRPr="003B4711">
              <w:rPr>
                <w:rFonts w:eastAsia="Times New Roman"/>
                <w:bCs/>
                <w:color w:val="000000"/>
                <w:lang w:eastAsia="es-CL"/>
              </w:rPr>
              <w:t xml:space="preserve"> abril de 2016 y mayo de 2019</w:t>
            </w:r>
            <w:r w:rsidR="00160D9F">
              <w:rPr>
                <w:rFonts w:eastAsia="Times New Roman"/>
                <w:bCs/>
                <w:color w:val="000000"/>
                <w:lang w:eastAsia="es-CL"/>
              </w:rPr>
              <w:t xml:space="preserve"> el </w:t>
            </w:r>
            <w:r w:rsidR="00632383" w:rsidRPr="003B4711">
              <w:rPr>
                <w:rFonts w:eastAsia="Times New Roman"/>
                <w:bCs/>
                <w:color w:val="000000"/>
                <w:lang w:eastAsia="es-CL"/>
              </w:rPr>
              <w:t>pozo de bombeo P0</w:t>
            </w:r>
            <w:r w:rsidR="00160D9F">
              <w:rPr>
                <w:rFonts w:eastAsia="Times New Roman"/>
                <w:bCs/>
                <w:color w:val="000000"/>
                <w:lang w:eastAsia="es-CL"/>
              </w:rPr>
              <w:t>.</w:t>
            </w:r>
          </w:p>
          <w:p w14:paraId="4F784CC4" w14:textId="77777777" w:rsidR="00DC30BC" w:rsidRPr="008A78BC" w:rsidRDefault="002F2BFB" w:rsidP="006D2EB8">
            <w:pPr>
              <w:pStyle w:val="Prrafodelista"/>
              <w:numPr>
                <w:ilvl w:val="0"/>
                <w:numId w:val="39"/>
              </w:numPr>
              <w:rPr>
                <w:rFonts w:eastAsia="Times New Roman"/>
                <w:bCs/>
                <w:color w:val="000000"/>
                <w:lang w:eastAsia="es-CL"/>
              </w:rPr>
            </w:pPr>
            <w:r w:rsidRPr="003B4711">
              <w:rPr>
                <w:rFonts w:eastAsia="Times New Roman"/>
                <w:bCs/>
                <w:color w:val="000000"/>
                <w:lang w:eastAsia="es-CL"/>
              </w:rPr>
              <w:t xml:space="preserve">Finalmente, </w:t>
            </w:r>
            <w:r w:rsidRPr="008A78BC">
              <w:rPr>
                <w:rFonts w:eastAsia="Times New Roman"/>
                <w:bCs/>
                <w:color w:val="000000"/>
                <w:lang w:eastAsia="es-CL"/>
              </w:rPr>
              <w:t xml:space="preserve">el análisis anterior no permite asegurar con toda claridad que </w:t>
            </w:r>
            <w:r w:rsidR="00454C48" w:rsidRPr="008A78BC">
              <w:rPr>
                <w:rFonts w:eastAsia="Times New Roman"/>
                <w:bCs/>
                <w:color w:val="000000"/>
                <w:lang w:eastAsia="es-CL"/>
              </w:rPr>
              <w:t xml:space="preserve">el </w:t>
            </w:r>
            <w:proofErr w:type="spellStart"/>
            <w:r w:rsidR="00454C48" w:rsidRPr="008A78BC">
              <w:rPr>
                <w:rFonts w:eastAsia="Times New Roman"/>
                <w:bCs/>
                <w:color w:val="000000"/>
                <w:lang w:eastAsia="es-CL"/>
              </w:rPr>
              <w:t>p</w:t>
            </w:r>
            <w:r w:rsidRPr="008A78BC">
              <w:rPr>
                <w:rFonts w:eastAsia="Times New Roman"/>
                <w:bCs/>
                <w:color w:val="000000"/>
                <w:lang w:eastAsia="es-CL"/>
              </w:rPr>
              <w:t>eaks</w:t>
            </w:r>
            <w:proofErr w:type="spellEnd"/>
            <w:r w:rsidRPr="008A78BC">
              <w:rPr>
                <w:rFonts w:eastAsia="Times New Roman"/>
                <w:bCs/>
                <w:color w:val="000000"/>
                <w:lang w:eastAsia="es-CL"/>
              </w:rPr>
              <w:t xml:space="preserve"> puntual</w:t>
            </w:r>
            <w:r w:rsidR="00454C48" w:rsidRPr="008A78BC">
              <w:rPr>
                <w:rFonts w:eastAsia="Times New Roman"/>
                <w:bCs/>
                <w:color w:val="000000"/>
                <w:lang w:eastAsia="es-CL"/>
              </w:rPr>
              <w:t xml:space="preserve"> d</w:t>
            </w:r>
            <w:r w:rsidRPr="008A78BC">
              <w:rPr>
                <w:rFonts w:eastAsia="Times New Roman"/>
                <w:bCs/>
                <w:color w:val="000000"/>
                <w:lang w:eastAsia="es-CL"/>
              </w:rPr>
              <w:t xml:space="preserve">e concentración de </w:t>
            </w:r>
            <w:r w:rsidR="00454C48" w:rsidRPr="008A78BC">
              <w:rPr>
                <w:rFonts w:eastAsia="Times New Roman"/>
                <w:bCs/>
                <w:color w:val="000000"/>
                <w:lang w:eastAsia="es-CL"/>
              </w:rPr>
              <w:t xml:space="preserve">Cromo total </w:t>
            </w:r>
            <w:r w:rsidRPr="008A78BC">
              <w:rPr>
                <w:rFonts w:eastAsia="Times New Roman"/>
                <w:bCs/>
                <w:color w:val="000000"/>
                <w:lang w:eastAsia="es-CL"/>
              </w:rPr>
              <w:t xml:space="preserve">puedan ser atribuido de forma categórica a una rotura del sistema de impermeabilización de alguna de </w:t>
            </w:r>
            <w:proofErr w:type="gramStart"/>
            <w:r w:rsidRPr="008A78BC">
              <w:rPr>
                <w:rFonts w:eastAsia="Times New Roman"/>
                <w:bCs/>
                <w:color w:val="000000"/>
                <w:lang w:eastAsia="es-CL"/>
              </w:rPr>
              <w:t>las celda</w:t>
            </w:r>
            <w:proofErr w:type="gramEnd"/>
            <w:r w:rsidRPr="008A78BC">
              <w:rPr>
                <w:rFonts w:eastAsia="Times New Roman"/>
                <w:bCs/>
                <w:color w:val="000000"/>
                <w:lang w:eastAsia="es-CL"/>
              </w:rPr>
              <w:t xml:space="preserve"> de seguridad</w:t>
            </w:r>
            <w:r w:rsidR="00454C48" w:rsidRPr="008A78BC">
              <w:rPr>
                <w:rFonts w:eastAsia="Times New Roman"/>
                <w:bCs/>
                <w:color w:val="000000"/>
                <w:lang w:eastAsia="es-CL"/>
              </w:rPr>
              <w:t xml:space="preserve"> y dicha situación podría corresponder a una condición natural del </w:t>
            </w:r>
            <w:r w:rsidR="00454C48" w:rsidRPr="008A78BC">
              <w:rPr>
                <w:rFonts w:eastAsia="Times New Roman"/>
                <w:bCs/>
                <w:lang w:eastAsia="es-CL"/>
              </w:rPr>
              <w:t>sector.</w:t>
            </w:r>
            <w:r w:rsidR="00632383" w:rsidRPr="008A78BC">
              <w:rPr>
                <w:rFonts w:eastAsia="Times New Roman"/>
                <w:bCs/>
                <w:color w:val="000000"/>
                <w:lang w:eastAsia="es-CL"/>
              </w:rPr>
              <w:t xml:space="preserve"> </w:t>
            </w:r>
          </w:p>
          <w:p w14:paraId="1B6F3186" w14:textId="5F4BC9A0" w:rsidR="00DC30BC" w:rsidRDefault="00DC30BC" w:rsidP="006D2EB8">
            <w:pPr>
              <w:pStyle w:val="Prrafodelista"/>
              <w:numPr>
                <w:ilvl w:val="0"/>
                <w:numId w:val="39"/>
              </w:numPr>
              <w:rPr>
                <w:rFonts w:eastAsia="Times New Roman"/>
                <w:bCs/>
                <w:color w:val="000000"/>
                <w:lang w:eastAsia="es-CL"/>
              </w:rPr>
            </w:pPr>
            <w:r w:rsidRPr="008A78BC">
              <w:rPr>
                <w:rFonts w:eastAsia="Times New Roman"/>
                <w:bCs/>
                <w:color w:val="000000"/>
                <w:lang w:eastAsia="es-CL"/>
              </w:rPr>
              <w:t xml:space="preserve">Del análisis de los resultados de monitoreo en la balsa de lixiviados, considerando sólo el periodo reportado por el titular (abril de 2016 y mayo de 2019), es posible visualizar que entre el año 2016 y 2019 la concentración de </w:t>
            </w:r>
            <w:r w:rsidR="0010409A" w:rsidRPr="008A78BC">
              <w:rPr>
                <w:rFonts w:eastAsia="Times New Roman"/>
                <w:bCs/>
                <w:color w:val="000000"/>
                <w:lang w:eastAsia="es-CL"/>
              </w:rPr>
              <w:t xml:space="preserve">Cromo total </w:t>
            </w:r>
            <w:r w:rsidRPr="008A78BC">
              <w:rPr>
                <w:rFonts w:eastAsia="Times New Roman"/>
                <w:bCs/>
                <w:color w:val="000000"/>
                <w:lang w:eastAsia="es-CL"/>
              </w:rPr>
              <w:t xml:space="preserve">se ha mantenido estable con un valor cercano a 0,05 mg/l, presentando </w:t>
            </w:r>
            <w:r w:rsidR="00073E3D" w:rsidRPr="008A78BC">
              <w:rPr>
                <w:rFonts w:eastAsia="Times New Roman"/>
                <w:bCs/>
                <w:color w:val="000000"/>
                <w:lang w:eastAsia="es-CL"/>
              </w:rPr>
              <w:t>2</w:t>
            </w:r>
            <w:r w:rsidRPr="008A78BC">
              <w:rPr>
                <w:rFonts w:eastAsia="Times New Roman"/>
                <w:bCs/>
                <w:color w:val="000000"/>
                <w:lang w:eastAsia="es-CL"/>
              </w:rPr>
              <w:t xml:space="preserve"> </w:t>
            </w:r>
            <w:proofErr w:type="spellStart"/>
            <w:r w:rsidRPr="008A78BC">
              <w:rPr>
                <w:rFonts w:eastAsia="Times New Roman"/>
                <w:bCs/>
                <w:color w:val="000000"/>
                <w:lang w:eastAsia="es-CL"/>
              </w:rPr>
              <w:t>peack</w:t>
            </w:r>
            <w:proofErr w:type="spellEnd"/>
            <w:r w:rsidRPr="008A78BC">
              <w:rPr>
                <w:rFonts w:eastAsia="Times New Roman"/>
                <w:bCs/>
                <w:color w:val="000000"/>
                <w:lang w:eastAsia="es-CL"/>
              </w:rPr>
              <w:t xml:space="preserve"> bien marcados, </w:t>
            </w:r>
            <w:r w:rsidR="00073E3D" w:rsidRPr="008A78BC">
              <w:rPr>
                <w:rFonts w:eastAsia="Times New Roman"/>
                <w:bCs/>
                <w:color w:val="000000"/>
                <w:lang w:eastAsia="es-CL"/>
              </w:rPr>
              <w:t xml:space="preserve">uno de </w:t>
            </w:r>
            <w:r w:rsidRPr="008A78BC">
              <w:rPr>
                <w:rFonts w:eastAsia="Times New Roman"/>
                <w:bCs/>
                <w:color w:val="000000"/>
                <w:lang w:eastAsia="es-CL"/>
              </w:rPr>
              <w:t xml:space="preserve">ellos </w:t>
            </w:r>
            <w:r w:rsidR="00073E3D" w:rsidRPr="008A78BC">
              <w:rPr>
                <w:rFonts w:eastAsia="Times New Roman"/>
                <w:bCs/>
                <w:color w:val="000000"/>
                <w:lang w:eastAsia="es-CL"/>
              </w:rPr>
              <w:t xml:space="preserve">a finales del 2018 </w:t>
            </w:r>
            <w:r w:rsidRPr="008A78BC">
              <w:rPr>
                <w:rFonts w:eastAsia="Times New Roman"/>
                <w:bCs/>
                <w:color w:val="000000"/>
                <w:lang w:eastAsia="es-CL"/>
              </w:rPr>
              <w:t>con un valor de 0,</w:t>
            </w:r>
            <w:r w:rsidR="00073E3D" w:rsidRPr="008A78BC">
              <w:rPr>
                <w:rFonts w:eastAsia="Times New Roman"/>
                <w:bCs/>
                <w:color w:val="000000"/>
                <w:lang w:eastAsia="es-CL"/>
              </w:rPr>
              <w:t>55</w:t>
            </w:r>
            <w:r w:rsidRPr="008A78BC">
              <w:rPr>
                <w:rFonts w:eastAsia="Times New Roman"/>
                <w:bCs/>
                <w:color w:val="000000"/>
                <w:lang w:eastAsia="es-CL"/>
              </w:rPr>
              <w:t xml:space="preserve"> mg/l y el otro los primeros meses de 2019 con un valor de </w:t>
            </w:r>
            <w:r w:rsidR="00073E3D" w:rsidRPr="008A78BC">
              <w:rPr>
                <w:rFonts w:eastAsia="Times New Roman"/>
                <w:bCs/>
                <w:color w:val="000000"/>
                <w:lang w:eastAsia="es-CL"/>
              </w:rPr>
              <w:t>0,52</w:t>
            </w:r>
            <w:r w:rsidRPr="008A78BC">
              <w:rPr>
                <w:rFonts w:eastAsia="Times New Roman"/>
                <w:bCs/>
                <w:color w:val="000000"/>
                <w:lang w:eastAsia="es-CL"/>
              </w:rPr>
              <w:t xml:space="preserve"> mg/l (Gráfico</w:t>
            </w:r>
            <w:r w:rsidR="0010409A" w:rsidRPr="008A78BC">
              <w:rPr>
                <w:rFonts w:eastAsia="Times New Roman"/>
                <w:bCs/>
                <w:color w:val="000000"/>
                <w:lang w:eastAsia="es-CL"/>
              </w:rPr>
              <w:t xml:space="preserve"> 5</w:t>
            </w:r>
            <w:r w:rsidRPr="008A78BC">
              <w:rPr>
                <w:rFonts w:eastAsia="Times New Roman"/>
                <w:bCs/>
                <w:color w:val="000000"/>
                <w:lang w:eastAsia="es-CL"/>
              </w:rPr>
              <w:t>).</w:t>
            </w:r>
            <w:r w:rsidRPr="00DC30BC">
              <w:rPr>
                <w:rFonts w:eastAsia="Times New Roman"/>
                <w:bCs/>
                <w:color w:val="000000"/>
                <w:lang w:eastAsia="es-CL"/>
              </w:rPr>
              <w:t xml:space="preserve"> Por lo tanto, no es posible establecer un patrón común que pudiera relacionar </w:t>
            </w:r>
            <w:r w:rsidR="002014F9">
              <w:rPr>
                <w:rFonts w:eastAsia="Times New Roman"/>
                <w:bCs/>
                <w:color w:val="000000"/>
                <w:lang w:eastAsia="es-CL"/>
              </w:rPr>
              <w:t xml:space="preserve">el </w:t>
            </w:r>
            <w:r w:rsidRPr="00DC30BC">
              <w:rPr>
                <w:rFonts w:eastAsia="Times New Roman"/>
                <w:bCs/>
                <w:color w:val="000000"/>
                <w:lang w:eastAsia="es-CL"/>
              </w:rPr>
              <w:t xml:space="preserve">exceso de </w:t>
            </w:r>
            <w:r w:rsidR="002014F9">
              <w:rPr>
                <w:rFonts w:eastAsia="Times New Roman"/>
                <w:bCs/>
                <w:color w:val="000000"/>
                <w:lang w:eastAsia="es-CL"/>
              </w:rPr>
              <w:t xml:space="preserve">Cromo </w:t>
            </w:r>
            <w:r w:rsidRPr="00DC30BC">
              <w:rPr>
                <w:rFonts w:eastAsia="Times New Roman"/>
                <w:bCs/>
                <w:color w:val="000000"/>
                <w:lang w:eastAsia="es-CL"/>
              </w:rPr>
              <w:t>obtenido</w:t>
            </w:r>
            <w:r w:rsidR="002014F9">
              <w:rPr>
                <w:rFonts w:eastAsia="Times New Roman"/>
                <w:bCs/>
                <w:color w:val="000000"/>
                <w:lang w:eastAsia="es-CL"/>
              </w:rPr>
              <w:t xml:space="preserve"> </w:t>
            </w:r>
            <w:r w:rsidRPr="00DC30BC">
              <w:rPr>
                <w:rFonts w:eastAsia="Times New Roman"/>
                <w:bCs/>
                <w:color w:val="000000"/>
                <w:lang w:eastAsia="es-CL"/>
              </w:rPr>
              <w:t>en las aguas subterráneas en punto</w:t>
            </w:r>
            <w:r w:rsidR="002014F9">
              <w:rPr>
                <w:rFonts w:eastAsia="Times New Roman"/>
                <w:bCs/>
                <w:color w:val="000000"/>
                <w:lang w:eastAsia="es-CL"/>
              </w:rPr>
              <w:t xml:space="preserve"> </w:t>
            </w:r>
            <w:r w:rsidRPr="00DC30BC">
              <w:rPr>
                <w:rFonts w:eastAsia="Times New Roman"/>
                <w:bCs/>
                <w:color w:val="000000"/>
                <w:lang w:eastAsia="es-CL"/>
              </w:rPr>
              <w:t>monitoreado</w:t>
            </w:r>
            <w:r w:rsidR="002014F9">
              <w:rPr>
                <w:rFonts w:eastAsia="Times New Roman"/>
                <w:bCs/>
                <w:color w:val="000000"/>
                <w:lang w:eastAsia="es-CL"/>
              </w:rPr>
              <w:t xml:space="preserve"> P1, </w:t>
            </w:r>
            <w:r w:rsidRPr="00DC30BC">
              <w:rPr>
                <w:rFonts w:eastAsia="Times New Roman"/>
                <w:bCs/>
                <w:color w:val="000000"/>
                <w:lang w:eastAsia="es-CL"/>
              </w:rPr>
              <w:lastRenderedPageBreak/>
              <w:t xml:space="preserve">con los altos valores concentración </w:t>
            </w:r>
            <w:r w:rsidR="002014F9">
              <w:rPr>
                <w:rFonts w:eastAsia="Times New Roman"/>
                <w:bCs/>
                <w:color w:val="000000"/>
                <w:lang w:eastAsia="es-CL"/>
              </w:rPr>
              <w:t xml:space="preserve">de Cromo Total </w:t>
            </w:r>
            <w:r w:rsidRPr="00DC30BC">
              <w:rPr>
                <w:rFonts w:eastAsia="Times New Roman"/>
                <w:bCs/>
                <w:color w:val="000000"/>
                <w:lang w:eastAsia="es-CL"/>
              </w:rPr>
              <w:t>en el lixiviado generado durante dicho período, que pudiera ser un indicador de que se pudiera estar afectando la calidad de las aguas subterráneas por una falla del sistema de impermeabilización de la balsa de lixiviados.</w:t>
            </w:r>
          </w:p>
          <w:p w14:paraId="339C81ED" w14:textId="5E46D8B7" w:rsidR="00886065" w:rsidRPr="00A37972" w:rsidRDefault="00886065" w:rsidP="0099684A">
            <w:pPr>
              <w:pStyle w:val="Prrafodelista"/>
              <w:numPr>
                <w:ilvl w:val="0"/>
                <w:numId w:val="32"/>
              </w:numPr>
              <w:rPr>
                <w:rFonts w:eastAsia="Times New Roman"/>
                <w:bCs/>
                <w:color w:val="000000"/>
                <w:lang w:eastAsia="es-CL"/>
              </w:rPr>
            </w:pPr>
            <w:r w:rsidRPr="00A37972">
              <w:rPr>
                <w:rFonts w:eastAsia="Times New Roman"/>
                <w:bCs/>
                <w:color w:val="000000"/>
                <w:lang w:eastAsia="es-CL"/>
              </w:rPr>
              <w:t xml:space="preserve">A través del “Informe Final Calidad del Agua Subterránea y Área de Influencia Recinto </w:t>
            </w:r>
            <w:proofErr w:type="spellStart"/>
            <w:r w:rsidRPr="00A37972">
              <w:rPr>
                <w:rFonts w:eastAsia="Times New Roman"/>
                <w:bCs/>
                <w:color w:val="000000"/>
                <w:lang w:eastAsia="es-CL"/>
              </w:rPr>
              <w:t>Hidronor</w:t>
            </w:r>
            <w:proofErr w:type="spellEnd"/>
            <w:r w:rsidRPr="00A37972">
              <w:rPr>
                <w:rFonts w:eastAsia="Times New Roman"/>
                <w:bCs/>
                <w:color w:val="000000"/>
                <w:lang w:eastAsia="es-CL"/>
              </w:rPr>
              <w:t xml:space="preserve">-Pudahuel”, adjunto al Anexo 3 de la Adenda Complementaria de la DIA del proyecto “Continuidad Operativa Planta Pudahuel”, se indicó que el análisis de la calidad del agua subterránea en los pozos de la red </w:t>
            </w:r>
            <w:proofErr w:type="spellStart"/>
            <w:r w:rsidRPr="00A37972">
              <w:rPr>
                <w:rFonts w:eastAsia="Times New Roman"/>
                <w:bCs/>
                <w:color w:val="000000"/>
                <w:lang w:eastAsia="es-CL"/>
              </w:rPr>
              <w:t>Hidronor</w:t>
            </w:r>
            <w:proofErr w:type="spellEnd"/>
            <w:r w:rsidRPr="00A37972">
              <w:rPr>
                <w:rFonts w:eastAsia="Times New Roman"/>
                <w:bCs/>
                <w:color w:val="000000"/>
                <w:lang w:eastAsia="es-CL"/>
              </w:rPr>
              <w:t xml:space="preserve"> se ha basado de manera principal en la situación del </w:t>
            </w:r>
            <w:proofErr w:type="spellStart"/>
            <w:r w:rsidRPr="00A37972">
              <w:rPr>
                <w:rFonts w:eastAsia="Times New Roman"/>
                <w:bCs/>
                <w:color w:val="000000"/>
                <w:lang w:eastAsia="es-CL"/>
              </w:rPr>
              <w:t>íon</w:t>
            </w:r>
            <w:proofErr w:type="spellEnd"/>
            <w:r w:rsidRPr="00A37972">
              <w:rPr>
                <w:rFonts w:eastAsia="Times New Roman"/>
                <w:bCs/>
                <w:color w:val="000000"/>
                <w:lang w:eastAsia="es-CL"/>
              </w:rPr>
              <w:t xml:space="preserve"> Cloruro, el cual está presente en cantidades muy importantes en los lixiviados generados por los residuos dispuestos en el depósito de seguridad. El compuesto Cloruro, es normalmente utilizado en aguas subterráneas como un trazador debido a sus características hidrofílicas, que implica su afinidad con al agua y su bajo nivel de adsorción co</w:t>
            </w:r>
            <w:r w:rsidR="00A37972">
              <w:rPr>
                <w:rFonts w:eastAsia="Times New Roman"/>
                <w:bCs/>
                <w:color w:val="000000"/>
                <w:lang w:eastAsia="es-CL"/>
              </w:rPr>
              <w:t xml:space="preserve">n </w:t>
            </w:r>
            <w:r w:rsidRPr="00A37972">
              <w:rPr>
                <w:rFonts w:eastAsia="Times New Roman"/>
                <w:bCs/>
                <w:color w:val="000000"/>
                <w:lang w:eastAsia="es-CL"/>
              </w:rPr>
              <w:t xml:space="preserve">el suelo circundante. De esta manera, si existe Cloruro en el ambiente, éste se encontrará de manera principal en el agua subterránea y no en la matriz de suelo, lo que lo hace un excelente trazador para identificar plumas de contaminación. En el caso de la red de monitoreo de </w:t>
            </w:r>
            <w:proofErr w:type="spellStart"/>
            <w:r w:rsidRPr="00A37972">
              <w:rPr>
                <w:rFonts w:eastAsia="Times New Roman"/>
                <w:bCs/>
                <w:color w:val="000000"/>
                <w:lang w:eastAsia="es-CL"/>
              </w:rPr>
              <w:t>Hidronor</w:t>
            </w:r>
            <w:proofErr w:type="spellEnd"/>
            <w:r w:rsidRPr="00A37972">
              <w:rPr>
                <w:rFonts w:eastAsia="Times New Roman"/>
                <w:bCs/>
                <w:color w:val="000000"/>
                <w:lang w:eastAsia="es-CL"/>
              </w:rPr>
              <w:t xml:space="preserve">, lo anterior permite utilizar el Cloruro como un trazador o indicador de contaminación antrópica, es decir, si el Cloruro se encuentra presente y se da cuenta de un incremento gradual de su concentración, se podría estar en presencia de una fuga de líquidos lixiviados desde </w:t>
            </w:r>
            <w:r w:rsidR="00A37972">
              <w:rPr>
                <w:rFonts w:eastAsia="Times New Roman"/>
                <w:bCs/>
                <w:color w:val="000000"/>
                <w:lang w:eastAsia="es-CL"/>
              </w:rPr>
              <w:t xml:space="preserve">la balsa de lixiviados o de </w:t>
            </w:r>
            <w:r w:rsidRPr="00A37972">
              <w:rPr>
                <w:rFonts w:eastAsia="Times New Roman"/>
                <w:bCs/>
                <w:color w:val="000000"/>
                <w:lang w:eastAsia="es-CL"/>
              </w:rPr>
              <w:t>la celda de seguridad.</w:t>
            </w:r>
            <w:r w:rsidR="00A37972">
              <w:rPr>
                <w:rFonts w:eastAsia="Times New Roman"/>
                <w:bCs/>
                <w:color w:val="000000"/>
                <w:lang w:eastAsia="es-CL"/>
              </w:rPr>
              <w:t xml:space="preserve"> </w:t>
            </w:r>
          </w:p>
          <w:p w14:paraId="352AF3E7" w14:textId="429283D1" w:rsidR="0059083C" w:rsidRDefault="00886065" w:rsidP="00886065">
            <w:pPr>
              <w:pStyle w:val="Prrafodelista"/>
              <w:numPr>
                <w:ilvl w:val="0"/>
                <w:numId w:val="32"/>
              </w:numPr>
              <w:rPr>
                <w:rFonts w:eastAsia="Times New Roman"/>
                <w:bCs/>
                <w:color w:val="000000"/>
                <w:lang w:eastAsia="es-CL"/>
              </w:rPr>
            </w:pPr>
            <w:r w:rsidRPr="00886065">
              <w:rPr>
                <w:rFonts w:eastAsia="Times New Roman"/>
                <w:bCs/>
                <w:color w:val="000000"/>
                <w:lang w:eastAsia="es-CL"/>
              </w:rPr>
              <w:t xml:space="preserve">El análisis realizado para </w:t>
            </w:r>
            <w:r w:rsidR="0064563F">
              <w:rPr>
                <w:rFonts w:eastAsia="Times New Roman"/>
                <w:bCs/>
                <w:color w:val="000000"/>
                <w:lang w:eastAsia="es-CL"/>
              </w:rPr>
              <w:t xml:space="preserve">al </w:t>
            </w:r>
            <w:r w:rsidRPr="00886065">
              <w:rPr>
                <w:rFonts w:eastAsia="Times New Roman"/>
                <w:bCs/>
                <w:color w:val="000000"/>
                <w:lang w:eastAsia="es-CL"/>
              </w:rPr>
              <w:t>compuesto Cloruro</w:t>
            </w:r>
            <w:r w:rsidR="0064563F">
              <w:rPr>
                <w:rFonts w:eastAsia="Times New Roman"/>
                <w:bCs/>
                <w:color w:val="000000"/>
                <w:lang w:eastAsia="es-CL"/>
              </w:rPr>
              <w:t xml:space="preserve"> indica que</w:t>
            </w:r>
            <w:r w:rsidR="00313FFC">
              <w:rPr>
                <w:rFonts w:eastAsia="Times New Roman"/>
                <w:bCs/>
                <w:color w:val="000000"/>
                <w:lang w:eastAsia="es-CL"/>
              </w:rPr>
              <w:t xml:space="preserve">, si bien </w:t>
            </w:r>
            <w:r w:rsidR="0064563F">
              <w:rPr>
                <w:rFonts w:eastAsia="Times New Roman"/>
                <w:bCs/>
                <w:color w:val="000000"/>
                <w:lang w:eastAsia="es-CL"/>
              </w:rPr>
              <w:t>su presencia se manifestó en todos los pozos de monitoreo</w:t>
            </w:r>
            <w:r w:rsidR="00313FFC">
              <w:rPr>
                <w:rFonts w:eastAsia="Times New Roman"/>
                <w:bCs/>
                <w:color w:val="000000"/>
                <w:lang w:eastAsia="es-CL"/>
              </w:rPr>
              <w:t xml:space="preserve">, </w:t>
            </w:r>
            <w:r w:rsidR="00313FFC" w:rsidRPr="00313FFC">
              <w:rPr>
                <w:rFonts w:eastAsia="Times New Roman"/>
                <w:bCs/>
                <w:color w:val="000000"/>
                <w:lang w:eastAsia="es-CL"/>
              </w:rPr>
              <w:t>no se registraron concentraciones que excedieran el límite máximo de agua potable (</w:t>
            </w:r>
            <w:proofErr w:type="spellStart"/>
            <w:r w:rsidR="00313FFC" w:rsidRPr="00313FFC">
              <w:rPr>
                <w:rFonts w:eastAsia="Times New Roman"/>
                <w:bCs/>
                <w:color w:val="000000"/>
                <w:lang w:eastAsia="es-CL"/>
              </w:rPr>
              <w:t>NCh</w:t>
            </w:r>
            <w:proofErr w:type="spellEnd"/>
            <w:r w:rsidR="00313FFC" w:rsidRPr="00313FFC">
              <w:rPr>
                <w:rFonts w:eastAsia="Times New Roman"/>
                <w:bCs/>
                <w:color w:val="000000"/>
                <w:lang w:eastAsia="es-CL"/>
              </w:rPr>
              <w:t xml:space="preserve"> 409/01.Of 2005), utilizada como referencia, que para C</w:t>
            </w:r>
            <w:r w:rsidR="00313FFC">
              <w:rPr>
                <w:rFonts w:eastAsia="Times New Roman"/>
                <w:bCs/>
                <w:color w:val="000000"/>
                <w:lang w:eastAsia="es-CL"/>
              </w:rPr>
              <w:t xml:space="preserve">loruros es 400 </w:t>
            </w:r>
            <w:r w:rsidR="00313FFC" w:rsidRPr="00313FFC">
              <w:rPr>
                <w:rFonts w:eastAsia="Times New Roman"/>
                <w:bCs/>
                <w:color w:val="000000"/>
                <w:lang w:eastAsia="es-CL"/>
              </w:rPr>
              <w:t>mg/l</w:t>
            </w:r>
            <w:r w:rsidR="00313FFC">
              <w:rPr>
                <w:rFonts w:eastAsia="Times New Roman"/>
                <w:bCs/>
                <w:color w:val="000000"/>
                <w:lang w:eastAsia="es-CL"/>
              </w:rPr>
              <w:t xml:space="preserve"> (Grafico</w:t>
            </w:r>
            <w:r w:rsidR="0059083C">
              <w:rPr>
                <w:rFonts w:eastAsia="Times New Roman"/>
                <w:bCs/>
                <w:color w:val="000000"/>
                <w:lang w:eastAsia="es-CL"/>
              </w:rPr>
              <w:t xml:space="preserve"> 1</w:t>
            </w:r>
            <w:r w:rsidR="0048475A">
              <w:rPr>
                <w:rFonts w:eastAsia="Times New Roman"/>
                <w:bCs/>
                <w:color w:val="000000"/>
                <w:lang w:eastAsia="es-CL"/>
              </w:rPr>
              <w:t>1</w:t>
            </w:r>
            <w:r w:rsidR="0059083C">
              <w:rPr>
                <w:rFonts w:eastAsia="Times New Roman"/>
                <w:bCs/>
                <w:color w:val="000000"/>
                <w:lang w:eastAsia="es-CL"/>
              </w:rPr>
              <w:t xml:space="preserve">). Los valores de las concentraciones de Cloruros de pozos de monitoreo no se comparan con los obtenidos en la balsa de lixiviados, cuyos valores han ido incrementándose desde los 50.000 mg/l en el año 2016, con </w:t>
            </w:r>
            <w:proofErr w:type="spellStart"/>
            <w:r w:rsidR="0059083C">
              <w:rPr>
                <w:rFonts w:eastAsia="Times New Roman"/>
                <w:bCs/>
                <w:color w:val="000000"/>
                <w:lang w:eastAsia="es-CL"/>
              </w:rPr>
              <w:t>peak</w:t>
            </w:r>
            <w:proofErr w:type="spellEnd"/>
            <w:r w:rsidR="0059083C">
              <w:rPr>
                <w:rFonts w:eastAsia="Times New Roman"/>
                <w:bCs/>
                <w:color w:val="000000"/>
                <w:lang w:eastAsia="es-CL"/>
              </w:rPr>
              <w:t xml:space="preserve"> de 184.454 mg/l los primeros meses de 2017 y de 276.648 </w:t>
            </w:r>
            <w:r w:rsidR="0059083C" w:rsidRPr="00886065">
              <w:rPr>
                <w:rFonts w:eastAsia="Times New Roman"/>
                <w:bCs/>
                <w:color w:val="000000"/>
                <w:lang w:eastAsia="es-CL"/>
              </w:rPr>
              <w:t>mg/l</w:t>
            </w:r>
            <w:r w:rsidR="0059083C">
              <w:rPr>
                <w:rFonts w:eastAsia="Times New Roman"/>
                <w:bCs/>
                <w:color w:val="000000"/>
                <w:lang w:eastAsia="es-CL"/>
              </w:rPr>
              <w:t xml:space="preserve"> el 2019 (Gráfico 6).</w:t>
            </w:r>
          </w:p>
          <w:p w14:paraId="28ED84CD" w14:textId="7A5B5319" w:rsidR="00E016E3" w:rsidRPr="002A79F7" w:rsidRDefault="009227F8" w:rsidP="00886065">
            <w:pPr>
              <w:pStyle w:val="Prrafodelista"/>
              <w:numPr>
                <w:ilvl w:val="0"/>
                <w:numId w:val="32"/>
              </w:numPr>
              <w:rPr>
                <w:rFonts w:eastAsia="Times New Roman"/>
                <w:bCs/>
                <w:color w:val="000000"/>
                <w:lang w:eastAsia="es-CL"/>
              </w:rPr>
            </w:pPr>
            <w:r w:rsidRPr="00205A45">
              <w:rPr>
                <w:rFonts w:eastAsia="Times New Roman"/>
                <w:bCs/>
                <w:color w:val="000000"/>
                <w:lang w:eastAsia="es-CL"/>
              </w:rPr>
              <w:t xml:space="preserve">Por </w:t>
            </w:r>
            <w:r w:rsidRPr="002A79F7">
              <w:rPr>
                <w:rFonts w:eastAsia="Times New Roman"/>
                <w:bCs/>
                <w:color w:val="000000"/>
                <w:lang w:eastAsia="es-CL"/>
              </w:rPr>
              <w:t xml:space="preserve">otra parte, </w:t>
            </w:r>
            <w:r w:rsidR="007E7F92" w:rsidRPr="002A79F7">
              <w:rPr>
                <w:rFonts w:eastAsia="Times New Roman"/>
                <w:bCs/>
                <w:color w:val="000000"/>
                <w:lang w:eastAsia="es-CL"/>
              </w:rPr>
              <w:t>e</w:t>
            </w:r>
            <w:r w:rsidR="0090136A" w:rsidRPr="002A79F7">
              <w:rPr>
                <w:rFonts w:eastAsia="Times New Roman"/>
                <w:bCs/>
                <w:color w:val="000000"/>
                <w:lang w:eastAsia="es-CL"/>
              </w:rPr>
              <w:t xml:space="preserve">n base a los resultados del muestreo y análisis realizados por el DICTUC (ETFA Código SMA </w:t>
            </w:r>
            <w:proofErr w:type="spellStart"/>
            <w:r w:rsidR="0090136A" w:rsidRPr="002A79F7">
              <w:rPr>
                <w:rFonts w:eastAsia="Times New Roman"/>
                <w:bCs/>
                <w:color w:val="000000"/>
                <w:lang w:eastAsia="es-CL"/>
              </w:rPr>
              <w:t>N°</w:t>
            </w:r>
            <w:proofErr w:type="spellEnd"/>
            <w:r w:rsidR="0090136A" w:rsidRPr="002A79F7">
              <w:rPr>
                <w:rFonts w:eastAsia="Times New Roman"/>
                <w:bCs/>
                <w:color w:val="000000"/>
                <w:lang w:eastAsia="es-CL"/>
              </w:rPr>
              <w:t xml:space="preserve"> 016-01) (ID 6), se obtuvo que los parámetros </w:t>
            </w:r>
            <w:proofErr w:type="spellStart"/>
            <w:r w:rsidR="0090136A" w:rsidRPr="002A79F7">
              <w:rPr>
                <w:rFonts w:eastAsia="Times New Roman"/>
                <w:bCs/>
                <w:color w:val="000000"/>
                <w:lang w:eastAsia="es-CL"/>
              </w:rPr>
              <w:t>análizados</w:t>
            </w:r>
            <w:proofErr w:type="spellEnd"/>
            <w:r w:rsidR="0090136A" w:rsidRPr="002A79F7">
              <w:rPr>
                <w:rFonts w:eastAsia="Times New Roman"/>
                <w:bCs/>
                <w:color w:val="000000"/>
                <w:lang w:eastAsia="es-CL"/>
              </w:rPr>
              <w:t xml:space="preserve"> para los pozos</w:t>
            </w:r>
            <w:r w:rsidR="00970DFF" w:rsidRPr="002A79F7">
              <w:rPr>
                <w:rFonts w:eastAsia="Times New Roman"/>
                <w:bCs/>
                <w:color w:val="000000"/>
                <w:lang w:eastAsia="es-CL"/>
              </w:rPr>
              <w:t xml:space="preserve"> de validación (</w:t>
            </w:r>
            <w:r w:rsidR="0090136A" w:rsidRPr="002A79F7">
              <w:rPr>
                <w:rFonts w:eastAsia="Times New Roman"/>
                <w:bCs/>
                <w:color w:val="000000"/>
                <w:lang w:eastAsia="es-CL"/>
              </w:rPr>
              <w:t>P3</w:t>
            </w:r>
            <w:r w:rsidR="00970DFF" w:rsidRPr="002A79F7">
              <w:rPr>
                <w:rFonts w:eastAsia="Times New Roman"/>
                <w:bCs/>
                <w:color w:val="000000"/>
                <w:lang w:eastAsia="es-CL"/>
              </w:rPr>
              <w:t xml:space="preserve"> y </w:t>
            </w:r>
            <w:r w:rsidR="0090136A" w:rsidRPr="002A79F7">
              <w:rPr>
                <w:rFonts w:eastAsia="Times New Roman"/>
                <w:bCs/>
                <w:color w:val="000000"/>
                <w:lang w:eastAsia="es-CL"/>
              </w:rPr>
              <w:t>P4</w:t>
            </w:r>
            <w:r w:rsidR="00970DFF" w:rsidRPr="002A79F7">
              <w:rPr>
                <w:rFonts w:eastAsia="Times New Roman"/>
                <w:bCs/>
                <w:color w:val="000000"/>
                <w:lang w:eastAsia="es-CL"/>
              </w:rPr>
              <w:t>) y pozos de control (</w:t>
            </w:r>
            <w:r w:rsidR="0090136A" w:rsidRPr="002A79F7">
              <w:rPr>
                <w:rFonts w:eastAsia="Times New Roman"/>
                <w:bCs/>
                <w:color w:val="000000"/>
                <w:lang w:eastAsia="es-CL"/>
              </w:rPr>
              <w:t>P6, P8, P9</w:t>
            </w:r>
            <w:r w:rsidR="00970DFF" w:rsidRPr="002A79F7">
              <w:rPr>
                <w:rFonts w:eastAsia="Times New Roman"/>
                <w:bCs/>
                <w:color w:val="000000"/>
                <w:lang w:eastAsia="es-CL"/>
              </w:rPr>
              <w:t>)</w:t>
            </w:r>
            <w:r w:rsidR="0090136A" w:rsidRPr="002A79F7">
              <w:rPr>
                <w:rFonts w:eastAsia="Times New Roman"/>
                <w:bCs/>
                <w:color w:val="000000"/>
                <w:lang w:eastAsia="es-CL"/>
              </w:rPr>
              <w:t xml:space="preserve"> dan cumplimiento a la norma chilena </w:t>
            </w:r>
            <w:proofErr w:type="spellStart"/>
            <w:r w:rsidR="0090136A" w:rsidRPr="002A79F7">
              <w:rPr>
                <w:rFonts w:eastAsia="Times New Roman"/>
                <w:bCs/>
                <w:color w:val="000000"/>
                <w:lang w:eastAsia="es-CL"/>
              </w:rPr>
              <w:t>NCh</w:t>
            </w:r>
            <w:proofErr w:type="spellEnd"/>
            <w:r w:rsidR="0090136A" w:rsidRPr="002A79F7">
              <w:rPr>
                <w:rFonts w:eastAsia="Times New Roman"/>
                <w:bCs/>
                <w:color w:val="000000"/>
                <w:lang w:eastAsia="es-CL"/>
              </w:rPr>
              <w:t xml:space="preserve"> 409/1.Of 2005, para los parámetros Arsénico, Cloruro, Hierro, Manganeso, pH min y </w:t>
            </w:r>
            <w:proofErr w:type="spellStart"/>
            <w:r w:rsidR="0090136A" w:rsidRPr="002A79F7">
              <w:rPr>
                <w:rFonts w:eastAsia="Times New Roman"/>
                <w:bCs/>
                <w:color w:val="000000"/>
                <w:lang w:eastAsia="es-CL"/>
              </w:rPr>
              <w:t>max</w:t>
            </w:r>
            <w:proofErr w:type="spellEnd"/>
            <w:r w:rsidR="0090136A" w:rsidRPr="002A79F7">
              <w:rPr>
                <w:rFonts w:eastAsia="Times New Roman"/>
                <w:bCs/>
                <w:color w:val="000000"/>
                <w:lang w:eastAsia="es-CL"/>
              </w:rPr>
              <w:t>, Sulfatos, Zinc, Amoniaco, Magnesio, Nitratos, Nitritos, Nitrógeno Amoniacal y Cromo Total</w:t>
            </w:r>
            <w:r w:rsidR="00FF0325" w:rsidRPr="002A79F7">
              <w:rPr>
                <w:rFonts w:eastAsia="Times New Roman"/>
                <w:bCs/>
                <w:color w:val="000000"/>
                <w:lang w:eastAsia="es-CL"/>
              </w:rPr>
              <w:t xml:space="preserve"> (Anexo </w:t>
            </w:r>
            <w:r w:rsidR="00507262" w:rsidRPr="002A79F7">
              <w:rPr>
                <w:rFonts w:eastAsia="Times New Roman"/>
                <w:bCs/>
                <w:color w:val="000000"/>
                <w:lang w:eastAsia="es-CL"/>
              </w:rPr>
              <w:t>5</w:t>
            </w:r>
            <w:r w:rsidR="00FF0325" w:rsidRPr="002A79F7">
              <w:rPr>
                <w:rFonts w:eastAsia="Times New Roman"/>
                <w:bCs/>
                <w:color w:val="000000"/>
                <w:lang w:eastAsia="es-CL"/>
              </w:rPr>
              <w:t>)</w:t>
            </w:r>
            <w:r w:rsidR="0090136A" w:rsidRPr="002A79F7">
              <w:rPr>
                <w:rFonts w:eastAsia="Times New Roman"/>
                <w:bCs/>
                <w:color w:val="000000"/>
                <w:lang w:eastAsia="es-CL"/>
              </w:rPr>
              <w:t xml:space="preserve">. Solo </w:t>
            </w:r>
            <w:r w:rsidR="00FA100F" w:rsidRPr="002A79F7">
              <w:rPr>
                <w:rFonts w:eastAsia="Times New Roman"/>
                <w:bCs/>
                <w:color w:val="000000"/>
                <w:lang w:eastAsia="es-CL"/>
              </w:rPr>
              <w:t xml:space="preserve">en </w:t>
            </w:r>
            <w:r w:rsidR="0090136A" w:rsidRPr="002A79F7">
              <w:rPr>
                <w:rFonts w:eastAsia="Times New Roman"/>
                <w:bCs/>
                <w:color w:val="000000"/>
                <w:lang w:eastAsia="es-CL"/>
              </w:rPr>
              <w:t xml:space="preserve">el </w:t>
            </w:r>
            <w:r w:rsidR="00D5364D" w:rsidRPr="002A79F7">
              <w:rPr>
                <w:rFonts w:eastAsia="Times New Roman"/>
                <w:bCs/>
                <w:color w:val="000000"/>
                <w:lang w:eastAsia="es-CL"/>
              </w:rPr>
              <w:t xml:space="preserve">pozo de bombeo </w:t>
            </w:r>
            <w:r w:rsidR="0090136A" w:rsidRPr="002A79F7">
              <w:rPr>
                <w:rFonts w:eastAsia="Times New Roman"/>
                <w:bCs/>
                <w:color w:val="000000"/>
                <w:lang w:eastAsia="es-CL"/>
              </w:rPr>
              <w:t xml:space="preserve">P0, que abastece a un estanque para agua de proceso, el arsénico registró un valor de 0,04 mg/l, </w:t>
            </w:r>
            <w:r w:rsidR="00AD0395" w:rsidRPr="002A79F7">
              <w:rPr>
                <w:rFonts w:eastAsia="Times New Roman"/>
                <w:bCs/>
                <w:color w:val="000000"/>
                <w:lang w:eastAsia="es-CL"/>
              </w:rPr>
              <w:t xml:space="preserve">superando en </w:t>
            </w:r>
            <w:r w:rsidR="0090136A" w:rsidRPr="002A79F7">
              <w:rPr>
                <w:rFonts w:eastAsia="Times New Roman"/>
                <w:bCs/>
                <w:color w:val="000000"/>
                <w:lang w:eastAsia="es-CL"/>
              </w:rPr>
              <w:t xml:space="preserve">un 300% la </w:t>
            </w:r>
            <w:proofErr w:type="spellStart"/>
            <w:r w:rsidR="0090136A" w:rsidRPr="002A79F7">
              <w:rPr>
                <w:rFonts w:eastAsia="Times New Roman"/>
                <w:bCs/>
                <w:color w:val="000000"/>
                <w:lang w:eastAsia="es-CL"/>
              </w:rPr>
              <w:t>NCh</w:t>
            </w:r>
            <w:proofErr w:type="spellEnd"/>
            <w:r w:rsidR="0090136A" w:rsidRPr="002A79F7">
              <w:rPr>
                <w:rFonts w:eastAsia="Times New Roman"/>
                <w:bCs/>
                <w:color w:val="000000"/>
                <w:lang w:eastAsia="es-CL"/>
              </w:rPr>
              <w:t xml:space="preserve"> 409/1.Of 2005, </w:t>
            </w:r>
            <w:r w:rsidR="004C38A2" w:rsidRPr="002A79F7">
              <w:rPr>
                <w:rFonts w:eastAsia="Times New Roman"/>
                <w:bCs/>
                <w:color w:val="000000"/>
                <w:lang w:eastAsia="es-CL"/>
              </w:rPr>
              <w:t xml:space="preserve">cuyo </w:t>
            </w:r>
            <w:r w:rsidR="0090136A" w:rsidRPr="002A79F7">
              <w:rPr>
                <w:rFonts w:eastAsia="Times New Roman"/>
                <w:bCs/>
                <w:color w:val="000000"/>
                <w:lang w:eastAsia="es-CL"/>
              </w:rPr>
              <w:t>límite máximo es de 0,01 mg/l</w:t>
            </w:r>
            <w:r w:rsidR="00C0538F" w:rsidRPr="002A79F7">
              <w:rPr>
                <w:rFonts w:eastAsia="Times New Roman"/>
                <w:bCs/>
                <w:color w:val="000000"/>
                <w:lang w:eastAsia="es-CL"/>
              </w:rPr>
              <w:t xml:space="preserve">, pero sin exceder </w:t>
            </w:r>
            <w:r w:rsidR="00FA100F" w:rsidRPr="002A79F7">
              <w:rPr>
                <w:rFonts w:eastAsia="Times New Roman"/>
                <w:bCs/>
                <w:color w:val="000000"/>
                <w:lang w:eastAsia="es-CL"/>
              </w:rPr>
              <w:t xml:space="preserve">la condición de </w:t>
            </w:r>
            <w:proofErr w:type="spellStart"/>
            <w:r w:rsidR="00FA100F" w:rsidRPr="002A79F7">
              <w:rPr>
                <w:rFonts w:eastAsia="Times New Roman"/>
                <w:bCs/>
                <w:color w:val="000000"/>
                <w:lang w:eastAsia="es-CL"/>
              </w:rPr>
              <w:t>linea</w:t>
            </w:r>
            <w:proofErr w:type="spellEnd"/>
            <w:r w:rsidR="00FA100F" w:rsidRPr="002A79F7">
              <w:rPr>
                <w:rFonts w:eastAsia="Times New Roman"/>
                <w:bCs/>
                <w:color w:val="000000"/>
                <w:lang w:eastAsia="es-CL"/>
              </w:rPr>
              <w:t xml:space="preserve"> base establecida para este parámetro por el P90%</w:t>
            </w:r>
            <w:r w:rsidR="00970DFF" w:rsidRPr="002A79F7">
              <w:rPr>
                <w:rFonts w:eastAsia="Times New Roman"/>
                <w:bCs/>
                <w:color w:val="000000"/>
                <w:lang w:eastAsia="es-CL"/>
              </w:rPr>
              <w:t xml:space="preserve"> y PAT</w:t>
            </w:r>
            <w:r w:rsidR="005A6C3F" w:rsidRPr="002A79F7">
              <w:rPr>
                <w:rFonts w:eastAsia="Times New Roman"/>
                <w:bCs/>
                <w:color w:val="000000"/>
                <w:lang w:eastAsia="es-CL"/>
              </w:rPr>
              <w:t>.</w:t>
            </w:r>
            <w:r w:rsidR="00E016E3" w:rsidRPr="002A79F7">
              <w:rPr>
                <w:rFonts w:eastAsia="Times New Roman"/>
                <w:bCs/>
                <w:color w:val="000000"/>
                <w:lang w:eastAsia="es-CL"/>
              </w:rPr>
              <w:t xml:space="preserve"> </w:t>
            </w:r>
          </w:p>
          <w:p w14:paraId="78AE242C" w14:textId="1799C579" w:rsidR="00EC156C" w:rsidRDefault="005A6C3F" w:rsidP="0099684A">
            <w:pPr>
              <w:pStyle w:val="Prrafodelista"/>
              <w:numPr>
                <w:ilvl w:val="0"/>
                <w:numId w:val="32"/>
              </w:numPr>
              <w:rPr>
                <w:rFonts w:eastAsia="Times New Roman"/>
                <w:bCs/>
                <w:color w:val="000000"/>
                <w:lang w:eastAsia="es-CL"/>
              </w:rPr>
            </w:pPr>
            <w:r w:rsidRPr="00EC156C">
              <w:rPr>
                <w:rFonts w:eastAsia="Times New Roman"/>
                <w:bCs/>
                <w:color w:val="000000"/>
                <w:lang w:eastAsia="es-CL"/>
              </w:rPr>
              <w:t xml:space="preserve">Finalmente, </w:t>
            </w:r>
            <w:r w:rsidR="005571B2" w:rsidRPr="00EC156C">
              <w:rPr>
                <w:rFonts w:eastAsia="Times New Roman"/>
                <w:bCs/>
                <w:color w:val="000000"/>
                <w:lang w:eastAsia="es-CL"/>
              </w:rPr>
              <w:t>a partir de los resultados de los muestreos de agua efectuados a los pozos de control</w:t>
            </w:r>
            <w:r w:rsidR="00146246" w:rsidRPr="00EC156C">
              <w:rPr>
                <w:rFonts w:eastAsia="Times New Roman"/>
                <w:bCs/>
                <w:color w:val="000000"/>
                <w:lang w:eastAsia="es-CL"/>
              </w:rPr>
              <w:t xml:space="preserve"> </w:t>
            </w:r>
            <w:r w:rsidR="005571B2" w:rsidRPr="00EC156C">
              <w:rPr>
                <w:rFonts w:eastAsia="Times New Roman"/>
                <w:bCs/>
                <w:color w:val="000000"/>
                <w:lang w:eastAsia="es-CL"/>
              </w:rPr>
              <w:t xml:space="preserve">P1, P2, P5, P6, P7, P8, P9 y P10, para el periodo revisado (abril de 2016 a mayo de 2019), </w:t>
            </w:r>
            <w:r w:rsidR="00146246" w:rsidRPr="00EC156C">
              <w:rPr>
                <w:rFonts w:eastAsia="Times New Roman"/>
                <w:bCs/>
                <w:color w:val="000000"/>
                <w:lang w:eastAsia="es-CL"/>
              </w:rPr>
              <w:t xml:space="preserve">no es </w:t>
            </w:r>
            <w:r w:rsidR="005571B2" w:rsidRPr="00EC156C">
              <w:rPr>
                <w:rFonts w:eastAsia="Times New Roman"/>
                <w:bCs/>
                <w:color w:val="000000"/>
                <w:lang w:eastAsia="es-CL"/>
              </w:rPr>
              <w:t>posible indicar que los parámetros que indican superación de los límites máximos de agua potable (</w:t>
            </w:r>
            <w:proofErr w:type="spellStart"/>
            <w:r w:rsidR="005571B2" w:rsidRPr="00EC156C">
              <w:rPr>
                <w:rFonts w:eastAsia="Times New Roman"/>
                <w:bCs/>
                <w:color w:val="000000"/>
                <w:lang w:eastAsia="es-CL"/>
              </w:rPr>
              <w:t>NCh</w:t>
            </w:r>
            <w:proofErr w:type="spellEnd"/>
            <w:r w:rsidR="005571B2" w:rsidRPr="00EC156C">
              <w:rPr>
                <w:rFonts w:eastAsia="Times New Roman"/>
                <w:bCs/>
                <w:color w:val="000000"/>
                <w:lang w:eastAsia="es-CL"/>
              </w:rPr>
              <w:t xml:space="preserve"> 409/01.Of 2005), utilizada como referencia</w:t>
            </w:r>
            <w:r w:rsidR="00146246" w:rsidRPr="00EC156C">
              <w:rPr>
                <w:rFonts w:eastAsia="Times New Roman"/>
                <w:bCs/>
                <w:color w:val="000000"/>
                <w:lang w:eastAsia="es-CL"/>
              </w:rPr>
              <w:t xml:space="preserve"> o los que exceden algún valor de </w:t>
            </w:r>
            <w:r w:rsidR="005571B2" w:rsidRPr="00EC156C">
              <w:rPr>
                <w:rFonts w:eastAsia="Times New Roman"/>
                <w:bCs/>
                <w:color w:val="000000"/>
                <w:lang w:eastAsia="es-CL"/>
              </w:rPr>
              <w:t>línea de base</w:t>
            </w:r>
            <w:r w:rsidR="0008053E" w:rsidRPr="00EC156C">
              <w:rPr>
                <w:rFonts w:eastAsia="Times New Roman"/>
                <w:bCs/>
                <w:color w:val="000000"/>
                <w:lang w:eastAsia="es-CL"/>
              </w:rPr>
              <w:t xml:space="preserve"> y/o PAT</w:t>
            </w:r>
            <w:r w:rsidR="003C291C">
              <w:rPr>
                <w:rFonts w:eastAsia="Times New Roman"/>
                <w:bCs/>
                <w:color w:val="000000"/>
                <w:lang w:eastAsia="es-CL"/>
              </w:rPr>
              <w:t xml:space="preserve"> se a</w:t>
            </w:r>
            <w:r w:rsidR="00EC156C" w:rsidRPr="00EC156C">
              <w:rPr>
                <w:rFonts w:eastAsia="Times New Roman"/>
                <w:bCs/>
                <w:color w:val="000000"/>
                <w:lang w:eastAsia="es-CL"/>
              </w:rPr>
              <w:t>soci</w:t>
            </w:r>
            <w:r w:rsidR="003C291C">
              <w:rPr>
                <w:rFonts w:eastAsia="Times New Roman"/>
                <w:bCs/>
                <w:color w:val="000000"/>
                <w:lang w:eastAsia="es-CL"/>
              </w:rPr>
              <w:t xml:space="preserve">en </w:t>
            </w:r>
            <w:r w:rsidR="00EC156C" w:rsidRPr="00EC156C">
              <w:rPr>
                <w:rFonts w:eastAsia="Times New Roman"/>
                <w:bCs/>
                <w:color w:val="000000"/>
                <w:lang w:eastAsia="es-CL"/>
              </w:rPr>
              <w:t xml:space="preserve">de manera concluyente </w:t>
            </w:r>
            <w:r w:rsidR="00146246" w:rsidRPr="00EC156C">
              <w:rPr>
                <w:rFonts w:eastAsia="Times New Roman"/>
                <w:bCs/>
                <w:color w:val="000000"/>
                <w:lang w:eastAsia="es-CL"/>
              </w:rPr>
              <w:t xml:space="preserve">a </w:t>
            </w:r>
            <w:r w:rsidR="00FB442B" w:rsidRPr="00EC156C">
              <w:rPr>
                <w:rFonts w:eastAsia="Times New Roman"/>
                <w:bCs/>
                <w:color w:val="000000"/>
                <w:lang w:eastAsia="es-CL"/>
              </w:rPr>
              <w:t xml:space="preserve">un daño </w:t>
            </w:r>
            <w:r w:rsidR="00146246" w:rsidRPr="00EC156C">
              <w:rPr>
                <w:rFonts w:eastAsia="Times New Roman"/>
                <w:bCs/>
                <w:color w:val="000000"/>
                <w:lang w:eastAsia="es-CL"/>
              </w:rPr>
              <w:t>del sistema de impermeabilización de alguna de las celda de seguridad</w:t>
            </w:r>
            <w:r w:rsidR="00FB442B" w:rsidRPr="00EC156C">
              <w:rPr>
                <w:rFonts w:eastAsia="Times New Roman"/>
                <w:bCs/>
                <w:color w:val="000000"/>
                <w:lang w:eastAsia="es-CL"/>
              </w:rPr>
              <w:t>, así</w:t>
            </w:r>
            <w:r w:rsidR="00EE5B07" w:rsidRPr="00EC156C">
              <w:rPr>
                <w:rFonts w:eastAsia="Times New Roman"/>
                <w:bCs/>
                <w:color w:val="000000"/>
                <w:lang w:eastAsia="es-CL"/>
              </w:rPr>
              <w:t xml:space="preserve"> como tampoco</w:t>
            </w:r>
            <w:r w:rsidR="00FB442B" w:rsidRPr="00EC156C">
              <w:rPr>
                <w:rFonts w:eastAsia="Times New Roman"/>
                <w:bCs/>
                <w:color w:val="000000"/>
                <w:lang w:eastAsia="es-CL"/>
              </w:rPr>
              <w:t xml:space="preserve"> </w:t>
            </w:r>
            <w:r w:rsidR="00EE5B07" w:rsidRPr="00EC156C">
              <w:rPr>
                <w:rFonts w:eastAsia="Times New Roman"/>
                <w:bCs/>
                <w:color w:val="000000"/>
                <w:lang w:eastAsia="es-CL"/>
              </w:rPr>
              <w:t xml:space="preserve">una </w:t>
            </w:r>
            <w:r w:rsidR="00FB442B" w:rsidRPr="00EC156C">
              <w:rPr>
                <w:rFonts w:eastAsia="Times New Roman"/>
                <w:bCs/>
                <w:color w:val="000000"/>
                <w:lang w:eastAsia="es-CL"/>
              </w:rPr>
              <w:t xml:space="preserve">posible </w:t>
            </w:r>
            <w:r w:rsidR="00EE5B07" w:rsidRPr="00EC156C">
              <w:rPr>
                <w:rFonts w:eastAsia="Times New Roman"/>
                <w:bCs/>
                <w:color w:val="000000"/>
                <w:lang w:eastAsia="es-CL"/>
              </w:rPr>
              <w:t>rotura</w:t>
            </w:r>
            <w:r w:rsidR="00FB442B" w:rsidRPr="00EC156C">
              <w:rPr>
                <w:rFonts w:eastAsia="Times New Roman"/>
                <w:bCs/>
                <w:color w:val="000000"/>
                <w:lang w:eastAsia="es-CL"/>
              </w:rPr>
              <w:t xml:space="preserve"> de la impermeabilización de la laguna de lixiviados</w:t>
            </w:r>
            <w:r w:rsidR="00EC156C">
              <w:rPr>
                <w:rFonts w:eastAsia="Times New Roman"/>
                <w:bCs/>
                <w:color w:val="000000"/>
                <w:lang w:eastAsia="es-CL"/>
              </w:rPr>
              <w:t xml:space="preserve">, dado que </w:t>
            </w:r>
            <w:r w:rsidR="00EC156C" w:rsidRPr="003B4711">
              <w:rPr>
                <w:rFonts w:eastAsia="Times New Roman"/>
                <w:bCs/>
                <w:color w:val="000000"/>
                <w:lang w:eastAsia="es-CL"/>
              </w:rPr>
              <w:t xml:space="preserve">los excesos de arsénico </w:t>
            </w:r>
            <w:r w:rsidR="00EC156C">
              <w:rPr>
                <w:rFonts w:eastAsia="Times New Roman"/>
                <w:bCs/>
                <w:color w:val="000000"/>
                <w:lang w:eastAsia="es-CL"/>
              </w:rPr>
              <w:t>y los otros parámetros verificados, se</w:t>
            </w:r>
            <w:r w:rsidR="00EC156C" w:rsidRPr="003B4711">
              <w:rPr>
                <w:rFonts w:eastAsia="Times New Roman"/>
                <w:bCs/>
                <w:color w:val="000000"/>
                <w:lang w:eastAsia="es-CL"/>
              </w:rPr>
              <w:t xml:space="preserve"> manifiestan con intermitencias en cada uno de los pozos de monitoreo, en situaciones puntuales que pueden ser consideradas como no cíclicas a lo largo de periodo analizado entre abril de 2016 y mayo de 2019</w:t>
            </w:r>
            <w:r w:rsidR="00EC156C" w:rsidRPr="00EC156C">
              <w:rPr>
                <w:rFonts w:eastAsia="Times New Roman"/>
                <w:bCs/>
                <w:color w:val="000000"/>
                <w:lang w:eastAsia="es-CL"/>
              </w:rPr>
              <w:t>. Tampoco fue posible establecer un patrón común que pudiera relacionar los excesos de arsénico obtenidos en las aguas subterráneas en los puntos monitoreados, con los altos valores concentración en el lixiviado generado durante dicho período, que pudiera ser un indicador de que se pudiera estar afectando la calidad de las aguas subterráneas por una falla del sistema de impermeabilización de la balsa de lixiviados.</w:t>
            </w:r>
          </w:p>
          <w:p w14:paraId="0B507C38" w14:textId="7B51AD3A" w:rsidR="003B76EE" w:rsidRPr="003B76EE" w:rsidRDefault="003B76EE" w:rsidP="003B76EE">
            <w:pPr>
              <w:pStyle w:val="Prrafodelista"/>
              <w:numPr>
                <w:ilvl w:val="0"/>
                <w:numId w:val="32"/>
              </w:numPr>
              <w:rPr>
                <w:rFonts w:eastAsia="Times New Roman"/>
                <w:bCs/>
                <w:color w:val="000000"/>
                <w:lang w:eastAsia="es-CL"/>
              </w:rPr>
            </w:pPr>
            <w:r w:rsidRPr="003B76EE">
              <w:rPr>
                <w:rFonts w:eastAsia="Times New Roman"/>
                <w:bCs/>
                <w:color w:val="000000"/>
                <w:lang w:eastAsia="es-CL"/>
              </w:rPr>
              <w:t>Una posible causa de los aumentos en la concentración de</w:t>
            </w:r>
            <w:r>
              <w:rPr>
                <w:rFonts w:eastAsia="Times New Roman"/>
                <w:bCs/>
                <w:color w:val="000000"/>
                <w:lang w:eastAsia="es-CL"/>
              </w:rPr>
              <w:t>l</w:t>
            </w:r>
            <w:r w:rsidRPr="003B76EE">
              <w:rPr>
                <w:rFonts w:eastAsia="Times New Roman"/>
                <w:bCs/>
                <w:color w:val="000000"/>
                <w:lang w:eastAsia="es-CL"/>
              </w:rPr>
              <w:t xml:space="preserve"> arsénico, verificados en los pozos P0, P1, P2 y P3, entre los años 2016, 2017 y los primeros meses de 2018, </w:t>
            </w:r>
            <w:r>
              <w:rPr>
                <w:rFonts w:eastAsia="Times New Roman"/>
                <w:bCs/>
                <w:color w:val="000000"/>
                <w:lang w:eastAsia="es-CL"/>
              </w:rPr>
              <w:t xml:space="preserve">así como otros parámetros </w:t>
            </w:r>
            <w:proofErr w:type="spellStart"/>
            <w:r>
              <w:rPr>
                <w:rFonts w:eastAsia="Times New Roman"/>
                <w:bCs/>
                <w:color w:val="000000"/>
                <w:lang w:eastAsia="es-CL"/>
              </w:rPr>
              <w:t>caracteristicos</w:t>
            </w:r>
            <w:proofErr w:type="spellEnd"/>
            <w:r>
              <w:rPr>
                <w:rFonts w:eastAsia="Times New Roman"/>
                <w:bCs/>
                <w:color w:val="000000"/>
                <w:lang w:eastAsia="es-CL"/>
              </w:rPr>
              <w:t xml:space="preserve"> de los residuos </w:t>
            </w:r>
            <w:proofErr w:type="spellStart"/>
            <w:r>
              <w:rPr>
                <w:rFonts w:eastAsia="Times New Roman"/>
                <w:bCs/>
                <w:color w:val="000000"/>
                <w:lang w:eastAsia="es-CL"/>
              </w:rPr>
              <w:t>procesaso</w:t>
            </w:r>
            <w:proofErr w:type="spellEnd"/>
            <w:r>
              <w:rPr>
                <w:rFonts w:eastAsia="Times New Roman"/>
                <w:bCs/>
                <w:color w:val="000000"/>
                <w:lang w:eastAsia="es-CL"/>
              </w:rPr>
              <w:t xml:space="preserve"> en la planta </w:t>
            </w:r>
            <w:r w:rsidRPr="003B76EE">
              <w:rPr>
                <w:rFonts w:eastAsia="Times New Roman"/>
                <w:bCs/>
                <w:color w:val="000000"/>
                <w:lang w:eastAsia="es-CL"/>
              </w:rPr>
              <w:t xml:space="preserve">podrían estar vinculados con el manejo operacional del proceso de disposición de grandes cantidades de residuos con alto contenido de arsénico, que pudiera provocar una interacción entre los piezómetros emplazados a escasa distancia de las celdas de seguridad operativas. A través de lo indicado en el Informe Hidrogeológico de Terreno </w:t>
            </w:r>
            <w:proofErr w:type="spellStart"/>
            <w:r w:rsidRPr="003B76EE">
              <w:rPr>
                <w:rFonts w:eastAsia="Times New Roman"/>
                <w:bCs/>
                <w:color w:val="000000"/>
                <w:lang w:eastAsia="es-CL"/>
              </w:rPr>
              <w:t>Hidronor</w:t>
            </w:r>
            <w:proofErr w:type="spellEnd"/>
            <w:r w:rsidRPr="003B76EE">
              <w:rPr>
                <w:rFonts w:eastAsia="Times New Roman"/>
                <w:bCs/>
                <w:color w:val="000000"/>
                <w:lang w:eastAsia="es-CL"/>
              </w:rPr>
              <w:t xml:space="preserve"> Pudahuel “Supervisión </w:t>
            </w:r>
            <w:proofErr w:type="spellStart"/>
            <w:r w:rsidRPr="003B76EE">
              <w:rPr>
                <w:rFonts w:eastAsia="Times New Roman"/>
                <w:bCs/>
                <w:color w:val="000000"/>
                <w:lang w:eastAsia="es-CL"/>
              </w:rPr>
              <w:t>hidrogoelógica</w:t>
            </w:r>
            <w:proofErr w:type="spellEnd"/>
            <w:r w:rsidRPr="003B76EE">
              <w:rPr>
                <w:rFonts w:eastAsia="Times New Roman"/>
                <w:bCs/>
                <w:color w:val="000000"/>
                <w:lang w:eastAsia="es-CL"/>
              </w:rPr>
              <w:t xml:space="preserve"> construcción de pozos y pruebas de bombeo”, elaborado por </w:t>
            </w:r>
            <w:proofErr w:type="spellStart"/>
            <w:r w:rsidRPr="003B76EE">
              <w:rPr>
                <w:rFonts w:eastAsia="Times New Roman"/>
                <w:bCs/>
                <w:color w:val="000000"/>
                <w:lang w:eastAsia="es-CL"/>
              </w:rPr>
              <w:t>GeoHidroConsultores</w:t>
            </w:r>
            <w:proofErr w:type="spellEnd"/>
            <w:r w:rsidRPr="003B76EE">
              <w:rPr>
                <w:rFonts w:eastAsia="Times New Roman"/>
                <w:bCs/>
                <w:color w:val="000000"/>
                <w:lang w:eastAsia="es-CL"/>
              </w:rPr>
              <w:t xml:space="preserve"> en abril de 2018, como conclusiones se indicó que “Se supervisó la construcción de 5 nuevos pozos de monitoreo, el ensanche y rehabilitación de 5 pozos ya existentes y la construcción de 2 pozos de bombeo, los cuales quedaron con sello sanitario y tapa con candado para evitar la introducción de elementos contaminantes hacia el interior”. A partir de lo anterior, es posible deducir </w:t>
            </w:r>
            <w:proofErr w:type="gramStart"/>
            <w:r w:rsidRPr="003B76EE">
              <w:rPr>
                <w:rFonts w:eastAsia="Times New Roman"/>
                <w:bCs/>
                <w:color w:val="000000"/>
                <w:lang w:eastAsia="es-CL"/>
              </w:rPr>
              <w:t>que</w:t>
            </w:r>
            <w:proofErr w:type="gramEnd"/>
            <w:r w:rsidRPr="003B76EE">
              <w:rPr>
                <w:rFonts w:eastAsia="Times New Roman"/>
                <w:bCs/>
                <w:color w:val="000000"/>
                <w:lang w:eastAsia="es-CL"/>
              </w:rPr>
              <w:t xml:space="preserve"> con anterioridad, especialmente los pozos ya existentes, no contaban con medidas de sello que impidieran el ingreso de materiales (polvos, elementos contaminantes, entre otros) en su interior, pudiendo ser uno de ellos los residuos con </w:t>
            </w:r>
            <w:proofErr w:type="spellStart"/>
            <w:r w:rsidRPr="003B76EE">
              <w:rPr>
                <w:rFonts w:eastAsia="Times New Roman"/>
                <w:bCs/>
                <w:color w:val="000000"/>
                <w:lang w:eastAsia="es-CL"/>
              </w:rPr>
              <w:t>arsenico</w:t>
            </w:r>
            <w:proofErr w:type="spellEnd"/>
            <w:r w:rsidRPr="003B76EE">
              <w:rPr>
                <w:rFonts w:eastAsia="Times New Roman"/>
                <w:bCs/>
                <w:color w:val="000000"/>
                <w:lang w:eastAsia="es-CL"/>
              </w:rPr>
              <w:t xml:space="preserve">. Lo anterior, se puede ver favorecido por la calidad de la cobertura aplicada, cuyo </w:t>
            </w:r>
            <w:r w:rsidRPr="003B76EE">
              <w:rPr>
                <w:rFonts w:eastAsia="Times New Roman"/>
                <w:bCs/>
                <w:color w:val="000000"/>
                <w:lang w:eastAsia="es-CL"/>
              </w:rPr>
              <w:lastRenderedPageBreak/>
              <w:t xml:space="preserve">objetivo de confinamiento de residuos se logra en función del tipo de material usado y espesor. Al respecto, durante el recorrido por la actual celda de seguridad </w:t>
            </w:r>
            <w:proofErr w:type="spellStart"/>
            <w:r w:rsidRPr="003B76EE">
              <w:rPr>
                <w:rFonts w:eastAsia="Times New Roman"/>
                <w:bCs/>
                <w:color w:val="000000"/>
                <w:lang w:eastAsia="es-CL"/>
              </w:rPr>
              <w:t>N°</w:t>
            </w:r>
            <w:proofErr w:type="spellEnd"/>
            <w:r w:rsidRPr="003B76EE">
              <w:rPr>
                <w:rFonts w:eastAsia="Times New Roman"/>
                <w:bCs/>
                <w:color w:val="000000"/>
                <w:lang w:eastAsia="es-CL"/>
              </w:rPr>
              <w:t xml:space="preserve"> 7A, se informó que se realiza cobertura diaria y una cobertura semanal de residuos dispuestos, no </w:t>
            </w:r>
            <w:proofErr w:type="gramStart"/>
            <w:r w:rsidRPr="003B76EE">
              <w:rPr>
                <w:rFonts w:eastAsia="Times New Roman"/>
                <w:bCs/>
                <w:color w:val="000000"/>
                <w:lang w:eastAsia="es-CL"/>
              </w:rPr>
              <w:t>obstante</w:t>
            </w:r>
            <w:proofErr w:type="gramEnd"/>
            <w:r w:rsidRPr="003B76EE">
              <w:rPr>
                <w:rFonts w:eastAsia="Times New Roman"/>
                <w:bCs/>
                <w:color w:val="000000"/>
                <w:lang w:eastAsia="es-CL"/>
              </w:rPr>
              <w:t xml:space="preserve"> se pudo observar </w:t>
            </w:r>
            <w:r w:rsidR="005C6DE0">
              <w:rPr>
                <w:rFonts w:eastAsia="Times New Roman"/>
                <w:bCs/>
                <w:color w:val="000000"/>
                <w:lang w:eastAsia="es-CL"/>
              </w:rPr>
              <w:t xml:space="preserve">algunas </w:t>
            </w:r>
            <w:r w:rsidRPr="003B76EE">
              <w:rPr>
                <w:rFonts w:eastAsia="Times New Roman"/>
                <w:bCs/>
                <w:color w:val="000000"/>
                <w:lang w:eastAsia="es-CL"/>
              </w:rPr>
              <w:t>sectores con residuos a la vista.</w:t>
            </w:r>
          </w:p>
          <w:p w14:paraId="22E213AD" w14:textId="5E957A97" w:rsidR="002A3D3E" w:rsidRPr="002A3D3E" w:rsidRDefault="002A3D3E" w:rsidP="0059083C">
            <w:pPr>
              <w:pStyle w:val="Prrafodelista"/>
              <w:ind w:left="360"/>
              <w:rPr>
                <w:rFonts w:eastAsia="Times New Roman"/>
                <w:bCs/>
                <w:color w:val="000000"/>
                <w:lang w:eastAsia="es-CL"/>
              </w:rPr>
            </w:pPr>
          </w:p>
        </w:tc>
      </w:tr>
    </w:tbl>
    <w:p w14:paraId="42AD415B" w14:textId="50BF47D7" w:rsidR="00C77F43" w:rsidRDefault="00C77F43" w:rsidP="00C77F43">
      <w:pPr>
        <w:jc w:val="left"/>
        <w:rPr>
          <w:rFonts w:cstheme="minorHAnsi"/>
          <w:b/>
          <w:sz w:val="20"/>
          <w:szCs w:val="20"/>
        </w:rPr>
      </w:pPr>
    </w:p>
    <w:p w14:paraId="3604C786" w14:textId="706733AC" w:rsidR="0010156A" w:rsidRDefault="0010156A" w:rsidP="00C77F43">
      <w:pPr>
        <w:jc w:val="left"/>
        <w:rPr>
          <w:rFonts w:cstheme="minorHAnsi"/>
          <w:sz w:val="20"/>
          <w:szCs w:val="20"/>
        </w:rPr>
      </w:pPr>
    </w:p>
    <w:tbl>
      <w:tblPr>
        <w:tblW w:w="13919" w:type="dxa"/>
        <w:jc w:val="center"/>
        <w:tblCellMar>
          <w:left w:w="70" w:type="dxa"/>
          <w:right w:w="70" w:type="dxa"/>
        </w:tblCellMar>
        <w:tblLook w:val="04A0" w:firstRow="1" w:lastRow="0" w:firstColumn="1" w:lastColumn="0" w:noHBand="0" w:noVBand="1"/>
      </w:tblPr>
      <w:tblGrid>
        <w:gridCol w:w="3151"/>
        <w:gridCol w:w="248"/>
        <w:gridCol w:w="1329"/>
        <w:gridCol w:w="1362"/>
        <w:gridCol w:w="4042"/>
        <w:gridCol w:w="273"/>
        <w:gridCol w:w="1600"/>
        <w:gridCol w:w="1914"/>
      </w:tblGrid>
      <w:tr w:rsidR="00C77F43" w:rsidRPr="0025129B" w14:paraId="2341497B" w14:textId="77777777" w:rsidTr="0010156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B11362" w14:textId="77777777" w:rsidR="00C77F43" w:rsidRPr="0025129B" w:rsidRDefault="00C77F43" w:rsidP="00212FF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77F43" w:rsidRPr="0025129B" w14:paraId="6C6CCC5E" w14:textId="77777777" w:rsidTr="0010156A">
        <w:trPr>
          <w:trHeight w:val="5150"/>
          <w:jc w:val="center"/>
        </w:trPr>
        <w:tc>
          <w:tcPr>
            <w:tcW w:w="2188" w:type="pct"/>
            <w:gridSpan w:val="4"/>
            <w:tcBorders>
              <w:top w:val="nil"/>
              <w:left w:val="single" w:sz="4" w:space="0" w:color="auto"/>
              <w:right w:val="single" w:sz="4" w:space="0" w:color="auto"/>
            </w:tcBorders>
            <w:shd w:val="clear" w:color="auto" w:fill="auto"/>
            <w:noWrap/>
            <w:vAlign w:val="center"/>
            <w:hideMark/>
          </w:tcPr>
          <w:p w14:paraId="1AACB3FA" w14:textId="77777777" w:rsidR="00C77F43" w:rsidRPr="0025129B" w:rsidRDefault="00C77F43" w:rsidP="00212FF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4B89987" wp14:editId="1A3973BC">
                  <wp:extent cx="2634470" cy="3514738"/>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640072" cy="3522212"/>
                          </a:xfrm>
                          <a:prstGeom prst="rect">
                            <a:avLst/>
                          </a:prstGeom>
                          <a:noFill/>
                        </pic:spPr>
                      </pic:pic>
                    </a:graphicData>
                  </a:graphic>
                </wp:inline>
              </w:drawing>
            </w:r>
          </w:p>
        </w:tc>
        <w:tc>
          <w:tcPr>
            <w:tcW w:w="2812" w:type="pct"/>
            <w:gridSpan w:val="4"/>
            <w:tcBorders>
              <w:top w:val="nil"/>
              <w:left w:val="single" w:sz="4" w:space="0" w:color="auto"/>
              <w:right w:val="single" w:sz="4" w:space="0" w:color="auto"/>
            </w:tcBorders>
            <w:shd w:val="clear" w:color="auto" w:fill="auto"/>
            <w:noWrap/>
            <w:vAlign w:val="center"/>
            <w:hideMark/>
          </w:tcPr>
          <w:p w14:paraId="6E812B73" w14:textId="77777777" w:rsidR="00C77F43" w:rsidRPr="0025129B" w:rsidRDefault="00C77F43" w:rsidP="00212FFB">
            <w:pPr>
              <w:jc w:val="right"/>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4F8EA4C" wp14:editId="228E4571">
                  <wp:extent cx="4882515" cy="2719940"/>
                  <wp:effectExtent l="0" t="0" r="0" b="4445"/>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87646" cy="2722798"/>
                          </a:xfrm>
                          <a:prstGeom prst="rect">
                            <a:avLst/>
                          </a:prstGeom>
                          <a:noFill/>
                        </pic:spPr>
                      </pic:pic>
                    </a:graphicData>
                  </a:graphic>
                </wp:inline>
              </w:drawing>
            </w:r>
          </w:p>
        </w:tc>
      </w:tr>
      <w:tr w:rsidR="00C77F43" w:rsidRPr="0025129B" w14:paraId="1DF45CD3" w14:textId="77777777" w:rsidTr="0010156A">
        <w:trPr>
          <w:trHeight w:val="300"/>
          <w:jc w:val="center"/>
        </w:trPr>
        <w:tc>
          <w:tcPr>
            <w:tcW w:w="1221" w:type="pct"/>
            <w:gridSpan w:val="2"/>
            <w:tcBorders>
              <w:top w:val="single" w:sz="4" w:space="0" w:color="auto"/>
              <w:left w:val="single" w:sz="4" w:space="0" w:color="auto"/>
              <w:bottom w:val="single" w:sz="4" w:space="0" w:color="auto"/>
              <w:right w:val="nil"/>
            </w:tcBorders>
            <w:shd w:val="clear" w:color="auto" w:fill="auto"/>
            <w:noWrap/>
            <w:vAlign w:val="center"/>
            <w:hideMark/>
          </w:tcPr>
          <w:p w14:paraId="24E91A13" w14:textId="7BA189A8" w:rsidR="00C77F43" w:rsidRPr="0025129B" w:rsidRDefault="00C77F43" w:rsidP="00212FFB">
            <w:pPr>
              <w:pStyle w:val="Descripcin"/>
              <w:rPr>
                <w:rFonts w:eastAsia="Times New Roman"/>
                <w:color w:val="000000"/>
                <w:szCs w:val="18"/>
                <w:lang w:eastAsia="es-CL"/>
              </w:rPr>
            </w:pPr>
            <w:bookmarkStart w:id="158" w:name="_Toc54685826"/>
            <w:r w:rsidRPr="0025129B">
              <w:t>Fotografía</w:t>
            </w:r>
            <w:r>
              <w:t xml:space="preserve"> </w:t>
            </w:r>
            <w:r w:rsidR="000F1BE7">
              <w:t>31</w:t>
            </w:r>
            <w:r w:rsidRPr="0025129B">
              <w:rPr>
                <w:szCs w:val="18"/>
              </w:rPr>
              <w:t>.</w:t>
            </w:r>
            <w:bookmarkEnd w:id="158"/>
          </w:p>
        </w:tc>
        <w:tc>
          <w:tcPr>
            <w:tcW w:w="9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9A2259" w14:textId="77777777" w:rsidR="00C77F43" w:rsidRPr="0025129B" w:rsidRDefault="00C77F43" w:rsidP="00212FF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550" w:type="pct"/>
            <w:gridSpan w:val="2"/>
            <w:tcBorders>
              <w:top w:val="single" w:sz="4" w:space="0" w:color="auto"/>
              <w:left w:val="nil"/>
              <w:bottom w:val="single" w:sz="4" w:space="0" w:color="auto"/>
              <w:right w:val="nil"/>
            </w:tcBorders>
            <w:shd w:val="clear" w:color="auto" w:fill="auto"/>
            <w:noWrap/>
            <w:vAlign w:val="center"/>
            <w:hideMark/>
          </w:tcPr>
          <w:p w14:paraId="3D2462D6" w14:textId="2DD816C1" w:rsidR="00C77F43" w:rsidRPr="0025129B" w:rsidRDefault="00C77F43" w:rsidP="00212FFB">
            <w:pPr>
              <w:pStyle w:val="Descripcin"/>
              <w:rPr>
                <w:szCs w:val="18"/>
              </w:rPr>
            </w:pPr>
            <w:bookmarkStart w:id="159" w:name="_Toc54685827"/>
            <w:r w:rsidRPr="0025129B">
              <w:t xml:space="preserve">Fotografía </w:t>
            </w:r>
            <w:r w:rsidR="000F1BE7">
              <w:t>3</w:t>
            </w:r>
            <w:r>
              <w:t>2</w:t>
            </w:r>
            <w:r w:rsidRPr="0025129B">
              <w:rPr>
                <w:szCs w:val="18"/>
              </w:rPr>
              <w:t>.</w:t>
            </w:r>
            <w:bookmarkEnd w:id="159"/>
          </w:p>
        </w:tc>
        <w:tc>
          <w:tcPr>
            <w:tcW w:w="12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F06F8E" w14:textId="77777777" w:rsidR="00C77F43" w:rsidRPr="0025129B" w:rsidRDefault="00C77F43" w:rsidP="00212FF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C77F43" w:rsidRPr="0025129B" w14:paraId="0E219693" w14:textId="77777777" w:rsidTr="0010156A">
        <w:trPr>
          <w:trHeight w:val="300"/>
          <w:jc w:val="center"/>
        </w:trPr>
        <w:tc>
          <w:tcPr>
            <w:tcW w:w="11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99D402" w14:textId="77777777" w:rsidR="00C77F43" w:rsidRPr="0025129B" w:rsidRDefault="00C77F43" w:rsidP="00212FFB">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6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26723E6" w14:textId="77777777" w:rsidR="00C77F43" w:rsidRPr="002C180F" w:rsidRDefault="00C77F43" w:rsidP="00212FFB">
            <w:pPr>
              <w:jc w:val="left"/>
              <w:rPr>
                <w:rFonts w:eastAsia="Times New Roman"/>
                <w:b/>
                <w:color w:val="000000"/>
                <w:sz w:val="18"/>
                <w:szCs w:val="18"/>
                <w:lang w:eastAsia="es-CL"/>
              </w:rPr>
            </w:pPr>
            <w:r w:rsidRPr="002C180F">
              <w:rPr>
                <w:rFonts w:eastAsia="Times New Roman"/>
                <w:b/>
                <w:color w:val="000000"/>
                <w:sz w:val="18"/>
                <w:szCs w:val="18"/>
                <w:lang w:eastAsia="es-CL"/>
              </w:rPr>
              <w:t>Norte:</w:t>
            </w:r>
            <w:r w:rsidRPr="002C180F">
              <w:rPr>
                <w:rFonts w:eastAsia="Times New Roman"/>
                <w:color w:val="000000"/>
                <w:sz w:val="18"/>
                <w:szCs w:val="18"/>
                <w:lang w:eastAsia="es-CL"/>
              </w:rPr>
              <w:t xml:space="preserve"> 6.300.664 m</w:t>
            </w:r>
          </w:p>
        </w:tc>
        <w:tc>
          <w:tcPr>
            <w:tcW w:w="489" w:type="pct"/>
            <w:tcBorders>
              <w:top w:val="single" w:sz="4" w:space="0" w:color="auto"/>
              <w:left w:val="nil"/>
              <w:bottom w:val="single" w:sz="4" w:space="0" w:color="auto"/>
              <w:right w:val="single" w:sz="4" w:space="0" w:color="000000"/>
            </w:tcBorders>
            <w:shd w:val="clear" w:color="auto" w:fill="auto"/>
            <w:noWrap/>
            <w:vAlign w:val="center"/>
            <w:hideMark/>
          </w:tcPr>
          <w:p w14:paraId="69D8F9DB" w14:textId="77777777" w:rsidR="00C77F43" w:rsidRPr="002C180F" w:rsidRDefault="00C77F43" w:rsidP="00212FFB">
            <w:pPr>
              <w:jc w:val="left"/>
              <w:rPr>
                <w:rFonts w:eastAsia="Times New Roman"/>
                <w:b/>
                <w:color w:val="000000"/>
                <w:sz w:val="18"/>
                <w:szCs w:val="18"/>
                <w:lang w:eastAsia="es-CL"/>
              </w:rPr>
            </w:pPr>
            <w:r w:rsidRPr="002C180F">
              <w:rPr>
                <w:rFonts w:eastAsia="Times New Roman"/>
                <w:b/>
                <w:color w:val="000000"/>
                <w:sz w:val="18"/>
                <w:szCs w:val="18"/>
                <w:lang w:eastAsia="es-CL"/>
              </w:rPr>
              <w:t xml:space="preserve"> Este:</w:t>
            </w:r>
            <w:r w:rsidRPr="002C180F">
              <w:rPr>
                <w:rFonts w:eastAsia="Times New Roman"/>
                <w:color w:val="000000"/>
                <w:sz w:val="18"/>
                <w:szCs w:val="18"/>
                <w:lang w:eastAsia="es-CL"/>
              </w:rPr>
              <w:t xml:space="preserve"> 331.456 m</w:t>
            </w:r>
          </w:p>
        </w:tc>
        <w:tc>
          <w:tcPr>
            <w:tcW w:w="1452" w:type="pct"/>
            <w:tcBorders>
              <w:top w:val="single" w:sz="4" w:space="0" w:color="auto"/>
              <w:left w:val="nil"/>
              <w:bottom w:val="single" w:sz="4" w:space="0" w:color="auto"/>
              <w:right w:val="single" w:sz="4" w:space="0" w:color="000000"/>
            </w:tcBorders>
            <w:shd w:val="clear" w:color="auto" w:fill="auto"/>
            <w:noWrap/>
            <w:vAlign w:val="center"/>
            <w:hideMark/>
          </w:tcPr>
          <w:p w14:paraId="43F63574" w14:textId="77777777" w:rsidR="00C77F43" w:rsidRPr="002C180F" w:rsidRDefault="00C77F43" w:rsidP="00212FFB">
            <w:pPr>
              <w:jc w:val="left"/>
              <w:rPr>
                <w:rFonts w:eastAsia="Times New Roman"/>
                <w:b/>
                <w:color w:val="000000"/>
                <w:sz w:val="18"/>
                <w:szCs w:val="18"/>
                <w:lang w:eastAsia="es-CL"/>
              </w:rPr>
            </w:pPr>
            <w:r w:rsidRPr="002C180F">
              <w:rPr>
                <w:rFonts w:eastAsia="Times New Roman"/>
                <w:b/>
                <w:color w:val="000000"/>
                <w:sz w:val="18"/>
                <w:szCs w:val="18"/>
                <w:lang w:eastAsia="es-CL"/>
              </w:rPr>
              <w:t>Coordenadas DATUM WGS84 HUSO 19 s</w:t>
            </w:r>
          </w:p>
        </w:tc>
        <w:tc>
          <w:tcPr>
            <w:tcW w:w="67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76D7663" w14:textId="77777777" w:rsidR="00C77F43" w:rsidRPr="002C180F" w:rsidRDefault="00C77F43" w:rsidP="00212FFB">
            <w:pPr>
              <w:jc w:val="left"/>
              <w:rPr>
                <w:rFonts w:eastAsia="Times New Roman"/>
                <w:b/>
                <w:color w:val="000000"/>
                <w:sz w:val="18"/>
                <w:szCs w:val="18"/>
                <w:lang w:eastAsia="es-CL"/>
              </w:rPr>
            </w:pPr>
            <w:r w:rsidRPr="002C180F">
              <w:rPr>
                <w:rFonts w:eastAsia="Times New Roman"/>
                <w:b/>
                <w:color w:val="000000"/>
                <w:sz w:val="18"/>
                <w:szCs w:val="18"/>
                <w:lang w:eastAsia="es-CL"/>
              </w:rPr>
              <w:t>Norte:</w:t>
            </w:r>
            <w:r w:rsidRPr="002C180F">
              <w:rPr>
                <w:rFonts w:eastAsia="Times New Roman"/>
                <w:color w:val="000000"/>
                <w:sz w:val="18"/>
                <w:szCs w:val="18"/>
                <w:lang w:eastAsia="es-CL"/>
              </w:rPr>
              <w:t xml:space="preserve"> </w:t>
            </w:r>
            <w:r w:rsidRPr="002C180F">
              <w:rPr>
                <w:rFonts w:eastAsia="Times New Roman"/>
                <w:b/>
                <w:color w:val="000000"/>
                <w:sz w:val="18"/>
                <w:szCs w:val="18"/>
                <w:lang w:eastAsia="es-CL"/>
              </w:rPr>
              <w:t>:</w:t>
            </w:r>
            <w:r w:rsidRPr="002C180F">
              <w:rPr>
                <w:rFonts w:eastAsia="Times New Roman"/>
                <w:color w:val="000000"/>
                <w:sz w:val="18"/>
                <w:szCs w:val="18"/>
                <w:lang w:eastAsia="es-CL"/>
              </w:rPr>
              <w:t xml:space="preserve"> 6.300.664 m</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1D63863D" w14:textId="77777777" w:rsidR="00C77F43" w:rsidRPr="002C180F" w:rsidRDefault="00C77F43" w:rsidP="00212FFB">
            <w:pPr>
              <w:jc w:val="left"/>
              <w:rPr>
                <w:rFonts w:eastAsia="Times New Roman"/>
                <w:b/>
                <w:color w:val="000000"/>
                <w:sz w:val="18"/>
                <w:szCs w:val="18"/>
                <w:lang w:eastAsia="es-CL"/>
              </w:rPr>
            </w:pPr>
            <w:r w:rsidRPr="002C180F">
              <w:rPr>
                <w:rFonts w:eastAsia="Times New Roman"/>
                <w:b/>
                <w:color w:val="000000"/>
                <w:sz w:val="18"/>
                <w:szCs w:val="18"/>
                <w:lang w:eastAsia="es-CL"/>
              </w:rPr>
              <w:t xml:space="preserve"> Este:</w:t>
            </w:r>
            <w:r w:rsidRPr="002C180F">
              <w:rPr>
                <w:rFonts w:eastAsia="Times New Roman"/>
                <w:color w:val="000000"/>
                <w:sz w:val="18"/>
                <w:szCs w:val="18"/>
                <w:lang w:eastAsia="es-CL"/>
              </w:rPr>
              <w:t xml:space="preserve"> 331.456 m</w:t>
            </w:r>
          </w:p>
        </w:tc>
      </w:tr>
      <w:tr w:rsidR="00C77F43" w:rsidRPr="0025129B" w14:paraId="7FF3FD9B" w14:textId="77777777" w:rsidTr="0010156A">
        <w:trPr>
          <w:trHeight w:val="300"/>
          <w:jc w:val="center"/>
        </w:trPr>
        <w:tc>
          <w:tcPr>
            <w:tcW w:w="2188"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99A32A9" w14:textId="441ADD92" w:rsidR="00C77F43" w:rsidRPr="0025129B" w:rsidRDefault="00C77F43" w:rsidP="00212FFB">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Pr="00D64D20">
              <w:rPr>
                <w:rFonts w:eastAsia="Times New Roman"/>
                <w:bCs/>
                <w:color w:val="000000"/>
                <w:sz w:val="18"/>
                <w:szCs w:val="18"/>
                <w:lang w:eastAsia="es-CL"/>
              </w:rPr>
              <w:t xml:space="preserve">Toma de muestra de </w:t>
            </w:r>
            <w:r>
              <w:rPr>
                <w:rFonts w:eastAsia="Times New Roman"/>
                <w:bCs/>
                <w:color w:val="000000"/>
                <w:sz w:val="18"/>
                <w:szCs w:val="18"/>
                <w:lang w:eastAsia="es-CL"/>
              </w:rPr>
              <w:t>agua efectuado a</w:t>
            </w:r>
            <w:r w:rsidR="00297C9F">
              <w:rPr>
                <w:rFonts w:eastAsia="Times New Roman"/>
                <w:bCs/>
                <w:color w:val="000000"/>
                <w:sz w:val="18"/>
                <w:szCs w:val="18"/>
                <w:lang w:eastAsia="es-CL"/>
              </w:rPr>
              <w:t>l p</w:t>
            </w:r>
            <w:r w:rsidR="00132CEC">
              <w:rPr>
                <w:rFonts w:eastAsia="Times New Roman"/>
                <w:bCs/>
                <w:color w:val="000000"/>
                <w:sz w:val="18"/>
                <w:szCs w:val="18"/>
                <w:lang w:eastAsia="es-CL"/>
              </w:rPr>
              <w:t>i</w:t>
            </w:r>
            <w:r w:rsidR="00297C9F">
              <w:rPr>
                <w:rFonts w:eastAsia="Times New Roman"/>
                <w:bCs/>
                <w:color w:val="000000"/>
                <w:sz w:val="18"/>
                <w:szCs w:val="18"/>
                <w:lang w:eastAsia="es-CL"/>
              </w:rPr>
              <w:t xml:space="preserve">ezómetro </w:t>
            </w:r>
            <w:r>
              <w:rPr>
                <w:rFonts w:eastAsia="Times New Roman"/>
                <w:bCs/>
                <w:color w:val="000000"/>
                <w:sz w:val="18"/>
                <w:szCs w:val="18"/>
                <w:lang w:eastAsia="es-CL"/>
              </w:rPr>
              <w:t>P3, para su análisis posterior.</w:t>
            </w:r>
          </w:p>
        </w:tc>
        <w:tc>
          <w:tcPr>
            <w:tcW w:w="2812"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B964C24" w14:textId="75BD8CD3" w:rsidR="00C77F43" w:rsidRPr="009371C1" w:rsidRDefault="00C77F43" w:rsidP="00212FFB">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Conexión a</w:t>
            </w:r>
            <w:r w:rsidR="00297C9F">
              <w:rPr>
                <w:rFonts w:eastAsia="Times New Roman"/>
                <w:color w:val="000000"/>
                <w:sz w:val="18"/>
                <w:szCs w:val="18"/>
                <w:lang w:eastAsia="es-CL"/>
              </w:rPr>
              <w:t xml:space="preserve">l piezómetro </w:t>
            </w:r>
            <w:r>
              <w:rPr>
                <w:rFonts w:eastAsia="Times New Roman"/>
                <w:color w:val="000000"/>
                <w:sz w:val="18"/>
                <w:szCs w:val="18"/>
                <w:lang w:eastAsia="es-CL"/>
              </w:rPr>
              <w:t xml:space="preserve">P3 para registrar parámetros en línea. En el recuadro se muestra los parámetros medidos, entre los que se encuentran, </w:t>
            </w:r>
            <w:r w:rsidR="00297C9F">
              <w:rPr>
                <w:rFonts w:eastAsia="Times New Roman"/>
                <w:color w:val="000000"/>
                <w:sz w:val="18"/>
                <w:szCs w:val="18"/>
                <w:lang w:eastAsia="es-CL"/>
              </w:rPr>
              <w:t xml:space="preserve">profundidad, </w:t>
            </w:r>
            <w:r>
              <w:rPr>
                <w:rFonts w:eastAsia="Times New Roman"/>
                <w:color w:val="000000"/>
                <w:sz w:val="18"/>
                <w:szCs w:val="18"/>
                <w:lang w:eastAsia="es-CL"/>
              </w:rPr>
              <w:t>tempera</w:t>
            </w:r>
            <w:r w:rsidR="00741B35">
              <w:rPr>
                <w:rFonts w:eastAsia="Times New Roman"/>
                <w:color w:val="000000"/>
                <w:sz w:val="18"/>
                <w:szCs w:val="18"/>
                <w:lang w:eastAsia="es-CL"/>
              </w:rPr>
              <w:t xml:space="preserve">tura, </w:t>
            </w:r>
            <w:r>
              <w:rPr>
                <w:rFonts w:eastAsia="Times New Roman"/>
                <w:color w:val="000000"/>
                <w:sz w:val="18"/>
                <w:szCs w:val="18"/>
                <w:lang w:eastAsia="es-CL"/>
              </w:rPr>
              <w:t>presión, conductividad específica, pH</w:t>
            </w:r>
            <w:r w:rsidR="00132CEC">
              <w:rPr>
                <w:rFonts w:eastAsia="Times New Roman"/>
                <w:color w:val="000000"/>
                <w:sz w:val="18"/>
                <w:szCs w:val="18"/>
                <w:lang w:eastAsia="es-CL"/>
              </w:rPr>
              <w:t xml:space="preserve"> y</w:t>
            </w:r>
            <w:r>
              <w:rPr>
                <w:rFonts w:eastAsia="Times New Roman"/>
                <w:color w:val="000000"/>
                <w:sz w:val="18"/>
                <w:szCs w:val="18"/>
                <w:lang w:eastAsia="es-CL"/>
              </w:rPr>
              <w:t xml:space="preserve"> densidad del líquido.</w:t>
            </w:r>
          </w:p>
        </w:tc>
      </w:tr>
      <w:tr w:rsidR="00C77F43" w:rsidRPr="0025129B" w14:paraId="203DDBBA" w14:textId="77777777" w:rsidTr="0010156A">
        <w:trPr>
          <w:trHeight w:val="300"/>
          <w:jc w:val="center"/>
        </w:trPr>
        <w:tc>
          <w:tcPr>
            <w:tcW w:w="2188"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4E551F50" w14:textId="77777777" w:rsidR="00C77F43" w:rsidRDefault="00C77F43" w:rsidP="00212FFB">
            <w:pPr>
              <w:rPr>
                <w:rFonts w:eastAsia="Times New Roman"/>
                <w:b/>
                <w:color w:val="000000"/>
                <w:sz w:val="18"/>
                <w:szCs w:val="18"/>
                <w:lang w:eastAsia="es-CL"/>
              </w:rPr>
            </w:pPr>
          </w:p>
        </w:tc>
        <w:tc>
          <w:tcPr>
            <w:tcW w:w="2812"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329F3194" w14:textId="77777777" w:rsidR="00C77F43" w:rsidRDefault="00C77F43" w:rsidP="00212FFB">
            <w:pPr>
              <w:jc w:val="left"/>
              <w:rPr>
                <w:rFonts w:eastAsia="Times New Roman"/>
                <w:b/>
                <w:color w:val="000000"/>
                <w:sz w:val="18"/>
                <w:szCs w:val="18"/>
                <w:lang w:eastAsia="es-CL"/>
              </w:rPr>
            </w:pPr>
          </w:p>
        </w:tc>
      </w:tr>
      <w:tr w:rsidR="00C77F43" w:rsidRPr="0025129B" w14:paraId="7E8E3DE3" w14:textId="77777777" w:rsidTr="0010156A">
        <w:trPr>
          <w:trHeight w:val="324"/>
          <w:jc w:val="center"/>
        </w:trPr>
        <w:tc>
          <w:tcPr>
            <w:tcW w:w="2188" w:type="pct"/>
            <w:gridSpan w:val="4"/>
            <w:vMerge/>
            <w:tcBorders>
              <w:top w:val="single" w:sz="4" w:space="0" w:color="auto"/>
              <w:left w:val="single" w:sz="4" w:space="0" w:color="auto"/>
              <w:bottom w:val="single" w:sz="4" w:space="0" w:color="000000"/>
              <w:right w:val="single" w:sz="4" w:space="0" w:color="000000"/>
            </w:tcBorders>
            <w:vAlign w:val="center"/>
            <w:hideMark/>
          </w:tcPr>
          <w:p w14:paraId="002323B3" w14:textId="77777777" w:rsidR="00C77F43" w:rsidRPr="0025129B" w:rsidRDefault="00C77F43" w:rsidP="00212FFB">
            <w:pPr>
              <w:jc w:val="left"/>
              <w:rPr>
                <w:rFonts w:eastAsia="Times New Roman"/>
                <w:color w:val="000000"/>
                <w:sz w:val="20"/>
                <w:szCs w:val="20"/>
                <w:lang w:eastAsia="es-CL"/>
              </w:rPr>
            </w:pPr>
          </w:p>
        </w:tc>
        <w:tc>
          <w:tcPr>
            <w:tcW w:w="2812" w:type="pct"/>
            <w:gridSpan w:val="4"/>
            <w:vMerge/>
            <w:tcBorders>
              <w:top w:val="single" w:sz="4" w:space="0" w:color="auto"/>
              <w:left w:val="single" w:sz="4" w:space="0" w:color="auto"/>
              <w:bottom w:val="single" w:sz="4" w:space="0" w:color="000000"/>
              <w:right w:val="single" w:sz="4" w:space="0" w:color="000000"/>
            </w:tcBorders>
            <w:vAlign w:val="center"/>
            <w:hideMark/>
          </w:tcPr>
          <w:p w14:paraId="5F1D352F" w14:textId="77777777" w:rsidR="00C77F43" w:rsidRPr="0025129B" w:rsidRDefault="00C77F43" w:rsidP="00212FFB">
            <w:pPr>
              <w:jc w:val="left"/>
              <w:rPr>
                <w:rFonts w:eastAsia="Times New Roman"/>
                <w:color w:val="000000"/>
                <w:sz w:val="20"/>
                <w:szCs w:val="20"/>
                <w:lang w:eastAsia="es-CL"/>
              </w:rPr>
            </w:pPr>
          </w:p>
        </w:tc>
      </w:tr>
    </w:tbl>
    <w:p w14:paraId="31E938AF" w14:textId="77777777" w:rsidR="00C77F43" w:rsidRPr="00A448C5" w:rsidRDefault="00C77F43" w:rsidP="00C77F43">
      <w:pPr>
        <w:rPr>
          <w:rFonts w:cstheme="minorHAnsi"/>
          <w:sz w:val="20"/>
          <w:szCs w:val="20"/>
        </w:rPr>
      </w:pPr>
    </w:p>
    <w:p w14:paraId="40F73CB2" w14:textId="67E058DF" w:rsidR="00C77F43" w:rsidRDefault="00C77F43" w:rsidP="009B5BD4">
      <w:pPr>
        <w:rPr>
          <w:sz w:val="20"/>
          <w:szCs w:val="20"/>
        </w:rPr>
      </w:pPr>
    </w:p>
    <w:p w14:paraId="10B9E160" w14:textId="0317EA8A" w:rsidR="00C77F43" w:rsidRDefault="00C77F43" w:rsidP="00C77F43">
      <w:pPr>
        <w:rPr>
          <w:sz w:val="20"/>
          <w:szCs w:val="20"/>
        </w:rPr>
      </w:pPr>
    </w:p>
    <w:p w14:paraId="478D715C" w14:textId="1842A19E" w:rsidR="004A1A38" w:rsidRDefault="004A1A38" w:rsidP="00C77F43">
      <w:pPr>
        <w:rPr>
          <w:sz w:val="20"/>
          <w:szCs w:val="20"/>
        </w:rPr>
      </w:pPr>
    </w:p>
    <w:p w14:paraId="4F3EEC43" w14:textId="77777777" w:rsidR="004A1A38" w:rsidRPr="00B7799D" w:rsidRDefault="004A1A38" w:rsidP="00C77F43">
      <w:pPr>
        <w:rPr>
          <w:sz w:val="20"/>
          <w:szCs w:val="20"/>
        </w:rPr>
      </w:pPr>
    </w:p>
    <w:tbl>
      <w:tblPr>
        <w:tblW w:w="13712" w:type="dxa"/>
        <w:jc w:val="center"/>
        <w:tblCellMar>
          <w:left w:w="70" w:type="dxa"/>
          <w:right w:w="70" w:type="dxa"/>
        </w:tblCellMar>
        <w:tblLook w:val="04A0" w:firstRow="1" w:lastRow="0" w:firstColumn="1" w:lastColumn="0" w:noHBand="0" w:noVBand="1"/>
      </w:tblPr>
      <w:tblGrid>
        <w:gridCol w:w="5948"/>
        <w:gridCol w:w="908"/>
        <w:gridCol w:w="2353"/>
        <w:gridCol w:w="4503"/>
      </w:tblGrid>
      <w:tr w:rsidR="00C77F43" w:rsidRPr="0025129B" w14:paraId="33A04840" w14:textId="77777777" w:rsidTr="00212FF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07C869" w14:textId="77777777" w:rsidR="00C77F43" w:rsidRPr="0025129B" w:rsidRDefault="00C77F43" w:rsidP="00212FF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77F43" w:rsidRPr="0025129B" w14:paraId="5B1AEEC1" w14:textId="77777777" w:rsidTr="00212FFB">
        <w:trPr>
          <w:trHeight w:val="6847"/>
          <w:jc w:val="center"/>
        </w:trPr>
        <w:tc>
          <w:tcPr>
            <w:tcW w:w="5000" w:type="pct"/>
            <w:gridSpan w:val="4"/>
            <w:tcBorders>
              <w:top w:val="nil"/>
              <w:left w:val="single" w:sz="4" w:space="0" w:color="auto"/>
              <w:right w:val="single" w:sz="4" w:space="0" w:color="auto"/>
            </w:tcBorders>
            <w:shd w:val="clear" w:color="auto" w:fill="auto"/>
            <w:noWrap/>
            <w:vAlign w:val="center"/>
            <w:hideMark/>
          </w:tcPr>
          <w:p w14:paraId="27008C81" w14:textId="77777777" w:rsidR="00C77F43" w:rsidRPr="0025129B" w:rsidRDefault="00C77F43" w:rsidP="00212FF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26393CF" wp14:editId="312A31BC">
                  <wp:extent cx="5585460" cy="4183380"/>
                  <wp:effectExtent l="0" t="0" r="0" b="762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585460" cy="4183380"/>
                          </a:xfrm>
                          <a:prstGeom prst="rect">
                            <a:avLst/>
                          </a:prstGeom>
                          <a:noFill/>
                        </pic:spPr>
                      </pic:pic>
                    </a:graphicData>
                  </a:graphic>
                </wp:inline>
              </w:drawing>
            </w:r>
          </w:p>
        </w:tc>
      </w:tr>
      <w:tr w:rsidR="00C77F43" w:rsidRPr="0025129B" w14:paraId="323C357C" w14:textId="77777777" w:rsidTr="00212FFB">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463D4D" w14:textId="767A13C9" w:rsidR="00C77F43" w:rsidRPr="00AC3EA0" w:rsidRDefault="00C77F43" w:rsidP="00212FFB">
            <w:pPr>
              <w:jc w:val="left"/>
              <w:rPr>
                <w:rFonts w:eastAsia="Times New Roman"/>
                <w:b/>
                <w:color w:val="000000"/>
                <w:sz w:val="18"/>
                <w:szCs w:val="18"/>
                <w:lang w:eastAsia="es-CL"/>
              </w:rPr>
            </w:pPr>
            <w:r w:rsidRPr="00AC3EA0">
              <w:rPr>
                <w:b/>
                <w:sz w:val="18"/>
                <w:szCs w:val="18"/>
              </w:rPr>
              <w:t xml:space="preserve">Fotografía </w:t>
            </w:r>
            <w:r w:rsidR="000F1BE7">
              <w:rPr>
                <w:b/>
                <w:sz w:val="18"/>
                <w:szCs w:val="18"/>
              </w:rPr>
              <w:t>33</w:t>
            </w:r>
            <w:r w:rsidRPr="00AC3EA0">
              <w:rPr>
                <w:sz w:val="18"/>
                <w:szCs w:val="18"/>
              </w:rPr>
              <w:t>.</w:t>
            </w:r>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8AA8EFD" w14:textId="77777777" w:rsidR="00C77F43" w:rsidRPr="0025129B" w:rsidRDefault="00C77F43" w:rsidP="00212FF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r>
      <w:tr w:rsidR="00C77F43" w:rsidRPr="0025129B" w14:paraId="7B9EA5DA" w14:textId="77777777" w:rsidTr="00212FFB">
        <w:trPr>
          <w:trHeight w:val="300"/>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DCAB04" w14:textId="77777777" w:rsidR="00C77F43" w:rsidRPr="0025129B" w:rsidRDefault="00C77F43" w:rsidP="00212FFB">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19s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E99918C" w14:textId="77777777" w:rsidR="00C77F43" w:rsidRPr="00582107" w:rsidRDefault="00C77F43" w:rsidP="00212FFB">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Norte:</w:t>
            </w:r>
            <w:r w:rsidRPr="00C33FC9">
              <w:rPr>
                <w:rFonts w:eastAsia="Times New Roman"/>
                <w:color w:val="000000"/>
                <w:sz w:val="18"/>
                <w:szCs w:val="18"/>
                <w:lang w:eastAsia="es-CL"/>
              </w:rPr>
              <w:t xml:space="preserve"> </w:t>
            </w:r>
            <w:r>
              <w:rPr>
                <w:rFonts w:ascii="Calibri" w:eastAsia="Times New Roman" w:hAnsi="Calibri"/>
                <w:color w:val="000000"/>
                <w:sz w:val="18"/>
                <w:szCs w:val="18"/>
                <w:lang w:eastAsia="es-CL"/>
              </w:rPr>
              <w:t>-------------</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34715A36" w14:textId="77777777" w:rsidR="00C77F43" w:rsidRPr="00582107" w:rsidRDefault="00C77F43" w:rsidP="00212FFB">
            <w:pPr>
              <w:jc w:val="left"/>
              <w:rPr>
                <w:rFonts w:eastAsia="Times New Roman"/>
                <w:b/>
                <w:color w:val="000000"/>
                <w:sz w:val="18"/>
                <w:szCs w:val="18"/>
                <w:highlight w:val="yellow"/>
                <w:lang w:eastAsia="es-CL"/>
              </w:rPr>
            </w:pPr>
            <w:r w:rsidRPr="00C33FC9">
              <w:rPr>
                <w:rFonts w:eastAsia="Times New Roman"/>
                <w:b/>
                <w:color w:val="000000"/>
                <w:sz w:val="18"/>
                <w:szCs w:val="18"/>
                <w:lang w:eastAsia="es-CL"/>
              </w:rPr>
              <w:t xml:space="preserve"> Este:</w:t>
            </w:r>
            <w:r w:rsidRPr="00C33FC9">
              <w:rPr>
                <w:rFonts w:eastAsia="Times New Roman"/>
                <w:color w:val="000000"/>
                <w:sz w:val="18"/>
                <w:szCs w:val="18"/>
                <w:lang w:eastAsia="es-CL"/>
              </w:rPr>
              <w:t xml:space="preserve"> </w:t>
            </w:r>
            <w:r>
              <w:rPr>
                <w:rFonts w:ascii="Calibri" w:eastAsia="Times New Roman" w:hAnsi="Calibri"/>
                <w:color w:val="000000"/>
                <w:sz w:val="18"/>
                <w:szCs w:val="18"/>
                <w:lang w:eastAsia="es-CL"/>
              </w:rPr>
              <w:t>--------------</w:t>
            </w:r>
          </w:p>
        </w:tc>
      </w:tr>
      <w:tr w:rsidR="00C77F43" w:rsidRPr="0025129B" w14:paraId="0A288164" w14:textId="77777777" w:rsidTr="00212FFB">
        <w:trPr>
          <w:trHeight w:val="42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104D8D0A" w14:textId="1E04E1CB" w:rsidR="00C77F43" w:rsidRPr="0025129B" w:rsidRDefault="00C77F43" w:rsidP="00212FFB">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283A5F">
              <w:rPr>
                <w:rFonts w:eastAsia="Times New Roman"/>
                <w:color w:val="000000"/>
                <w:sz w:val="18"/>
                <w:szCs w:val="18"/>
                <w:lang w:eastAsia="es-CL"/>
              </w:rPr>
              <w:t>Planilla de registro de los monitoreos realizados</w:t>
            </w:r>
            <w:r w:rsidR="000F396D">
              <w:rPr>
                <w:rFonts w:eastAsia="Times New Roman"/>
                <w:color w:val="000000"/>
                <w:sz w:val="18"/>
                <w:szCs w:val="18"/>
                <w:lang w:eastAsia="es-CL"/>
              </w:rPr>
              <w:t>. La planilla muestra datos correspondientes a l</w:t>
            </w:r>
            <w:r w:rsidRPr="00283A5F">
              <w:rPr>
                <w:rFonts w:eastAsia="Times New Roman"/>
                <w:color w:val="000000"/>
                <w:sz w:val="18"/>
                <w:szCs w:val="18"/>
                <w:lang w:eastAsia="es-CL"/>
              </w:rPr>
              <w:t>os pozos PB0 y P6, así como a la balsa de lixiviados.</w:t>
            </w:r>
            <w:r>
              <w:rPr>
                <w:rFonts w:eastAsia="Times New Roman"/>
                <w:color w:val="000000"/>
                <w:sz w:val="18"/>
                <w:szCs w:val="18"/>
                <w:lang w:eastAsia="es-CL"/>
              </w:rPr>
              <w:t xml:space="preserve"> </w:t>
            </w:r>
          </w:p>
        </w:tc>
      </w:tr>
    </w:tbl>
    <w:p w14:paraId="4EF89B1D" w14:textId="10AB624B" w:rsidR="00C77F43" w:rsidRPr="00B449A3" w:rsidRDefault="00C77F43" w:rsidP="00C77F43">
      <w:pPr>
        <w:rPr>
          <w:sz w:val="20"/>
          <w:szCs w:val="20"/>
        </w:rPr>
      </w:pPr>
    </w:p>
    <w:p w14:paraId="19E684CE" w14:textId="3B819719" w:rsidR="0063357C" w:rsidRPr="00B449A3" w:rsidRDefault="0063357C" w:rsidP="00C77F43">
      <w:pPr>
        <w:rPr>
          <w:sz w:val="20"/>
          <w:szCs w:val="20"/>
        </w:rPr>
      </w:pPr>
    </w:p>
    <w:p w14:paraId="758E5FC3" w14:textId="36A70DDD" w:rsidR="0063357C" w:rsidRDefault="0063357C" w:rsidP="00C77F43">
      <w:pPr>
        <w:rPr>
          <w:sz w:val="20"/>
          <w:szCs w:val="20"/>
        </w:rPr>
      </w:pPr>
    </w:p>
    <w:p w14:paraId="76B0DD02" w14:textId="77777777" w:rsidR="00191108" w:rsidRPr="00F04178" w:rsidRDefault="00191108" w:rsidP="00191108">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191108" w:rsidRPr="005626CB" w14:paraId="0E84A686" w14:textId="77777777" w:rsidTr="00E25F69">
        <w:trPr>
          <w:trHeight w:val="300"/>
          <w:jc w:val="center"/>
        </w:trPr>
        <w:tc>
          <w:tcPr>
            <w:tcW w:w="5000" w:type="pct"/>
            <w:gridSpan w:val="2"/>
            <w:shd w:val="clear" w:color="auto" w:fill="auto"/>
            <w:noWrap/>
            <w:vAlign w:val="center"/>
            <w:hideMark/>
          </w:tcPr>
          <w:p w14:paraId="7A1B9088" w14:textId="77777777" w:rsidR="00191108" w:rsidRPr="005626CB" w:rsidRDefault="00191108" w:rsidP="00E25F6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191108" w:rsidRPr="005626CB" w14:paraId="2DEEE0A7" w14:textId="77777777" w:rsidTr="00E25F69">
        <w:trPr>
          <w:trHeight w:val="1670"/>
          <w:jc w:val="center"/>
        </w:trPr>
        <w:tc>
          <w:tcPr>
            <w:tcW w:w="5000" w:type="pct"/>
            <w:gridSpan w:val="2"/>
            <w:shd w:val="clear" w:color="auto" w:fill="auto"/>
            <w:noWrap/>
            <w:vAlign w:val="center"/>
            <w:hideMark/>
          </w:tcPr>
          <w:p w14:paraId="11F51290" w14:textId="77777777" w:rsidR="00191108" w:rsidRDefault="00191108" w:rsidP="00E25F69">
            <w:pPr>
              <w:jc w:val="center"/>
              <w:rPr>
                <w:noProof/>
              </w:rPr>
            </w:pPr>
          </w:p>
          <w:p w14:paraId="01D5D46A" w14:textId="77777777" w:rsidR="00191108" w:rsidRDefault="00191108" w:rsidP="00E25F69">
            <w:pPr>
              <w:jc w:val="center"/>
            </w:pPr>
            <w:r>
              <w:rPr>
                <w:noProof/>
              </w:rPr>
              <w:drawing>
                <wp:inline distT="0" distB="0" distL="0" distR="0" wp14:anchorId="38EE9FD0" wp14:editId="3575C076">
                  <wp:extent cx="7937596" cy="4400550"/>
                  <wp:effectExtent l="0" t="0" r="635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941116" cy="4402501"/>
                          </a:xfrm>
                          <a:prstGeom prst="rect">
                            <a:avLst/>
                          </a:prstGeom>
                          <a:noFill/>
                        </pic:spPr>
                      </pic:pic>
                    </a:graphicData>
                  </a:graphic>
                </wp:inline>
              </w:drawing>
            </w:r>
          </w:p>
          <w:p w14:paraId="03429F88" w14:textId="77777777" w:rsidR="00191108" w:rsidRPr="005626CB" w:rsidRDefault="00191108" w:rsidP="00E25F69">
            <w:pPr>
              <w:jc w:val="center"/>
              <w:rPr>
                <w:rFonts w:eastAsia="Times New Roman"/>
                <w:color w:val="000000"/>
                <w:sz w:val="20"/>
                <w:szCs w:val="20"/>
                <w:lang w:eastAsia="es-CL"/>
              </w:rPr>
            </w:pPr>
          </w:p>
        </w:tc>
      </w:tr>
      <w:tr w:rsidR="00191108" w:rsidRPr="00557733" w14:paraId="1532B695" w14:textId="77777777" w:rsidTr="00E25F69">
        <w:trPr>
          <w:trHeight w:val="300"/>
          <w:jc w:val="center"/>
        </w:trPr>
        <w:tc>
          <w:tcPr>
            <w:tcW w:w="2577" w:type="pct"/>
            <w:shd w:val="clear" w:color="auto" w:fill="auto"/>
            <w:noWrap/>
            <w:vAlign w:val="center"/>
            <w:hideMark/>
          </w:tcPr>
          <w:p w14:paraId="402D32A4" w14:textId="77777777" w:rsidR="00191108" w:rsidRPr="00557733" w:rsidRDefault="00191108" w:rsidP="00E25F69">
            <w:pPr>
              <w:pStyle w:val="Descripcin"/>
              <w:rPr>
                <w:szCs w:val="18"/>
              </w:rPr>
            </w:pPr>
            <w:bookmarkStart w:id="160" w:name="_Toc54685828"/>
            <w:r>
              <w:t>Figura 5</w:t>
            </w:r>
            <w:r w:rsidRPr="00557733">
              <w:rPr>
                <w:szCs w:val="18"/>
              </w:rPr>
              <w:t>.</w:t>
            </w:r>
            <w:bookmarkEnd w:id="160"/>
          </w:p>
        </w:tc>
        <w:tc>
          <w:tcPr>
            <w:tcW w:w="2423" w:type="pct"/>
            <w:shd w:val="clear" w:color="auto" w:fill="auto"/>
            <w:noWrap/>
            <w:vAlign w:val="center"/>
            <w:hideMark/>
          </w:tcPr>
          <w:p w14:paraId="20FC96D2" w14:textId="77777777" w:rsidR="00191108" w:rsidRPr="00557733" w:rsidRDefault="00191108" w:rsidP="00E25F6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w:t>
            </w:r>
          </w:p>
        </w:tc>
      </w:tr>
      <w:tr w:rsidR="00191108" w:rsidRPr="00683CFC" w14:paraId="08364712" w14:textId="77777777" w:rsidTr="00E25F69">
        <w:trPr>
          <w:trHeight w:val="362"/>
          <w:jc w:val="center"/>
        </w:trPr>
        <w:tc>
          <w:tcPr>
            <w:tcW w:w="5000" w:type="pct"/>
            <w:gridSpan w:val="2"/>
            <w:shd w:val="clear" w:color="auto" w:fill="auto"/>
          </w:tcPr>
          <w:p w14:paraId="55931FC2" w14:textId="77777777" w:rsidR="00191108" w:rsidRPr="00683CFC" w:rsidRDefault="00191108" w:rsidP="00E25F69">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9B5BD4">
              <w:rPr>
                <w:rFonts w:eastAsia="Times New Roman"/>
                <w:bCs/>
                <w:color w:val="000000"/>
                <w:sz w:val="18"/>
                <w:szCs w:val="18"/>
                <w:lang w:eastAsia="es-CL"/>
              </w:rPr>
              <w:t xml:space="preserve"> Ubicación de los</w:t>
            </w:r>
            <w:r>
              <w:rPr>
                <w:rFonts w:eastAsia="Times New Roman"/>
                <w:bCs/>
                <w:color w:val="000000"/>
                <w:sz w:val="18"/>
                <w:szCs w:val="18"/>
                <w:lang w:eastAsia="es-CL"/>
              </w:rPr>
              <w:t xml:space="preserve"> puntos muestreados el 24-06-2019, correspondiente a los pozos de monitoreo (piezómetros) enmarcadas en color rojo (pozos </w:t>
            </w:r>
            <w:r w:rsidRPr="009B5BD4">
              <w:rPr>
                <w:rFonts w:eastAsia="Times New Roman"/>
                <w:bCs/>
                <w:color w:val="000000"/>
                <w:sz w:val="18"/>
                <w:szCs w:val="18"/>
                <w:lang w:eastAsia="es-CL"/>
              </w:rPr>
              <w:t>PB0, P3, P4, P6, P8, P9</w:t>
            </w:r>
            <w:r>
              <w:rPr>
                <w:rFonts w:eastAsia="Times New Roman"/>
                <w:bCs/>
                <w:color w:val="000000"/>
                <w:sz w:val="18"/>
                <w:szCs w:val="18"/>
                <w:lang w:eastAsia="es-CL"/>
              </w:rPr>
              <w:t>), balsa de lixiviados y camión aljibe, enmarcadas en color celeste.</w:t>
            </w:r>
          </w:p>
        </w:tc>
      </w:tr>
    </w:tbl>
    <w:p w14:paraId="25513F1A" w14:textId="77777777" w:rsidR="00191108" w:rsidRPr="00FD3E49" w:rsidRDefault="00191108" w:rsidP="00191108">
      <w:pPr>
        <w:rPr>
          <w:sz w:val="20"/>
          <w:szCs w:val="20"/>
        </w:rPr>
      </w:pPr>
    </w:p>
    <w:p w14:paraId="0C9D821D" w14:textId="6EEB60AC" w:rsidR="006B7AC2" w:rsidRDefault="006B7AC2" w:rsidP="00B449A3">
      <w:pPr>
        <w:rPr>
          <w:sz w:val="20"/>
          <w:szCs w:val="20"/>
        </w:rPr>
      </w:pPr>
    </w:p>
    <w:p w14:paraId="56E898F9" w14:textId="77777777" w:rsidR="00F91853" w:rsidRPr="00B449A3" w:rsidRDefault="00F91853" w:rsidP="00B449A3">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B449A3" w:rsidRPr="005626CB" w14:paraId="60EA1BEC" w14:textId="77777777" w:rsidTr="00F77457">
        <w:trPr>
          <w:trHeight w:val="300"/>
          <w:jc w:val="center"/>
        </w:trPr>
        <w:tc>
          <w:tcPr>
            <w:tcW w:w="5000" w:type="pct"/>
            <w:gridSpan w:val="2"/>
            <w:shd w:val="clear" w:color="auto" w:fill="auto"/>
            <w:noWrap/>
            <w:vAlign w:val="center"/>
            <w:hideMark/>
          </w:tcPr>
          <w:p w14:paraId="77966D40" w14:textId="77777777" w:rsidR="00B449A3" w:rsidRPr="005626CB" w:rsidRDefault="00B449A3" w:rsidP="00F7745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B449A3" w:rsidRPr="005626CB" w14:paraId="36ABC5C8" w14:textId="77777777" w:rsidTr="00F77457">
        <w:trPr>
          <w:trHeight w:val="1670"/>
          <w:jc w:val="center"/>
        </w:trPr>
        <w:tc>
          <w:tcPr>
            <w:tcW w:w="5000" w:type="pct"/>
            <w:gridSpan w:val="2"/>
            <w:shd w:val="clear" w:color="auto" w:fill="auto"/>
            <w:noWrap/>
            <w:vAlign w:val="center"/>
            <w:hideMark/>
          </w:tcPr>
          <w:p w14:paraId="103E0753" w14:textId="2806BD0E" w:rsidR="00B449A3" w:rsidRPr="005626CB" w:rsidRDefault="00B449A3" w:rsidP="00F7745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97F22C6" wp14:editId="6C30D275">
                  <wp:extent cx="5928360" cy="4602480"/>
                  <wp:effectExtent l="0" t="0" r="0" b="762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928360" cy="4602480"/>
                          </a:xfrm>
                          <a:prstGeom prst="rect">
                            <a:avLst/>
                          </a:prstGeom>
                          <a:noFill/>
                        </pic:spPr>
                      </pic:pic>
                    </a:graphicData>
                  </a:graphic>
                </wp:inline>
              </w:drawing>
            </w:r>
          </w:p>
        </w:tc>
      </w:tr>
      <w:tr w:rsidR="00B449A3" w:rsidRPr="00557733" w14:paraId="7DC53B8C" w14:textId="77777777" w:rsidTr="00F77457">
        <w:trPr>
          <w:trHeight w:val="300"/>
          <w:jc w:val="center"/>
        </w:trPr>
        <w:tc>
          <w:tcPr>
            <w:tcW w:w="2577" w:type="pct"/>
            <w:shd w:val="clear" w:color="auto" w:fill="auto"/>
            <w:noWrap/>
            <w:vAlign w:val="center"/>
            <w:hideMark/>
          </w:tcPr>
          <w:p w14:paraId="76CF6032" w14:textId="69634779" w:rsidR="00B449A3" w:rsidRPr="00557733" w:rsidRDefault="00B449A3" w:rsidP="00F77457">
            <w:pPr>
              <w:pStyle w:val="Descripcin"/>
              <w:rPr>
                <w:szCs w:val="18"/>
              </w:rPr>
            </w:pPr>
            <w:bookmarkStart w:id="161" w:name="_Toc54685829"/>
            <w:r>
              <w:t xml:space="preserve">Figura </w:t>
            </w:r>
            <w:r w:rsidR="00FD0E4A">
              <w:t>6</w:t>
            </w:r>
            <w:r w:rsidRPr="00557733">
              <w:rPr>
                <w:szCs w:val="18"/>
              </w:rPr>
              <w:t>.</w:t>
            </w:r>
            <w:bookmarkEnd w:id="161"/>
          </w:p>
        </w:tc>
        <w:tc>
          <w:tcPr>
            <w:tcW w:w="2423" w:type="pct"/>
            <w:shd w:val="clear" w:color="auto" w:fill="auto"/>
            <w:noWrap/>
            <w:vAlign w:val="center"/>
            <w:hideMark/>
          </w:tcPr>
          <w:p w14:paraId="0CAA5681" w14:textId="3A82524D" w:rsidR="00B449A3" w:rsidRPr="00557733" w:rsidRDefault="00B449A3" w:rsidP="00F7745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545B7A">
              <w:rPr>
                <w:rFonts w:eastAsia="Times New Roman"/>
                <w:sz w:val="18"/>
                <w:szCs w:val="18"/>
                <w:lang w:eastAsia="es-CL"/>
              </w:rPr>
              <w:t>------</w:t>
            </w:r>
          </w:p>
        </w:tc>
      </w:tr>
      <w:tr w:rsidR="00B449A3" w:rsidRPr="00683CFC" w14:paraId="1CC935D8" w14:textId="77777777" w:rsidTr="00F77457">
        <w:trPr>
          <w:trHeight w:val="362"/>
          <w:jc w:val="center"/>
        </w:trPr>
        <w:tc>
          <w:tcPr>
            <w:tcW w:w="5000" w:type="pct"/>
            <w:gridSpan w:val="2"/>
            <w:shd w:val="clear" w:color="auto" w:fill="auto"/>
          </w:tcPr>
          <w:p w14:paraId="60F47213" w14:textId="7EB337FC" w:rsidR="00B449A3" w:rsidRPr="00683CFC" w:rsidRDefault="00B449A3" w:rsidP="00B449A3">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Mapa de </w:t>
            </w:r>
            <w:proofErr w:type="spellStart"/>
            <w:r>
              <w:rPr>
                <w:rFonts w:eastAsia="Times New Roman"/>
                <w:color w:val="000000"/>
                <w:sz w:val="18"/>
                <w:szCs w:val="18"/>
                <w:lang w:eastAsia="es-CL"/>
              </w:rPr>
              <w:t>isopiezas</w:t>
            </w:r>
            <w:proofErr w:type="spellEnd"/>
            <w:r>
              <w:rPr>
                <w:rFonts w:eastAsia="Times New Roman"/>
                <w:color w:val="000000"/>
                <w:sz w:val="18"/>
                <w:szCs w:val="18"/>
                <w:lang w:eastAsia="es-CL"/>
              </w:rPr>
              <w:t xml:space="preserve"> en la planta de Pudahuel – </w:t>
            </w:r>
            <w:proofErr w:type="spellStart"/>
            <w:r>
              <w:rPr>
                <w:rFonts w:eastAsia="Times New Roman"/>
                <w:color w:val="000000"/>
                <w:sz w:val="18"/>
                <w:szCs w:val="18"/>
                <w:lang w:eastAsia="es-CL"/>
              </w:rPr>
              <w:t>Hidronor</w:t>
            </w:r>
            <w:proofErr w:type="spellEnd"/>
            <w:r>
              <w:rPr>
                <w:rFonts w:eastAsia="Times New Roman"/>
                <w:color w:val="000000"/>
                <w:sz w:val="18"/>
                <w:szCs w:val="18"/>
                <w:lang w:eastAsia="es-CL"/>
              </w:rPr>
              <w:t xml:space="preserve"> (</w:t>
            </w:r>
            <w:r w:rsidRPr="00B449A3">
              <w:rPr>
                <w:rFonts w:eastAsia="Times New Roman"/>
                <w:b/>
                <w:bCs/>
                <w:color w:val="000000"/>
                <w:sz w:val="18"/>
                <w:szCs w:val="18"/>
                <w:u w:val="single"/>
                <w:lang w:eastAsia="es-CL"/>
              </w:rPr>
              <w:t>Fuente:</w:t>
            </w:r>
            <w:r>
              <w:rPr>
                <w:rFonts w:eastAsia="Times New Roman"/>
                <w:color w:val="000000"/>
                <w:sz w:val="18"/>
                <w:szCs w:val="18"/>
                <w:lang w:eastAsia="es-CL"/>
              </w:rPr>
              <w:t xml:space="preserve"> Adenda Complementaria proyecto </w:t>
            </w:r>
            <w:r w:rsidRPr="00C2497F">
              <w:rPr>
                <w:rFonts w:eastAsia="Times New Roman"/>
                <w:color w:val="000000"/>
                <w:sz w:val="18"/>
                <w:szCs w:val="18"/>
                <w:lang w:eastAsia="es-CL"/>
              </w:rPr>
              <w:t>“</w:t>
            </w:r>
            <w:r>
              <w:rPr>
                <w:rFonts w:eastAsia="Times New Roman"/>
                <w:color w:val="000000"/>
                <w:sz w:val="18"/>
                <w:szCs w:val="18"/>
                <w:lang w:eastAsia="es-CL"/>
              </w:rPr>
              <w:t>Contin</w:t>
            </w:r>
            <w:r w:rsidR="00151CA8">
              <w:rPr>
                <w:rFonts w:eastAsia="Times New Roman"/>
                <w:color w:val="000000"/>
                <w:sz w:val="18"/>
                <w:szCs w:val="18"/>
                <w:lang w:eastAsia="es-CL"/>
              </w:rPr>
              <w:t>u</w:t>
            </w:r>
            <w:r>
              <w:rPr>
                <w:rFonts w:eastAsia="Times New Roman"/>
                <w:color w:val="000000"/>
                <w:sz w:val="18"/>
                <w:szCs w:val="18"/>
                <w:lang w:eastAsia="es-CL"/>
              </w:rPr>
              <w:t>idad Operativa Planta Pudahuel</w:t>
            </w:r>
            <w:r w:rsidRPr="00C2497F">
              <w:rPr>
                <w:rFonts w:eastAsia="Times New Roman"/>
                <w:color w:val="000000"/>
                <w:sz w:val="18"/>
                <w:szCs w:val="18"/>
                <w:lang w:eastAsia="es-CL"/>
              </w:rPr>
              <w:t>”</w:t>
            </w:r>
            <w:r>
              <w:rPr>
                <w:rFonts w:eastAsia="Times New Roman"/>
                <w:color w:val="000000"/>
                <w:sz w:val="18"/>
                <w:szCs w:val="18"/>
                <w:lang w:eastAsia="es-CL"/>
              </w:rPr>
              <w:t>, Figura 4-2: U</w:t>
            </w:r>
            <w:r w:rsidR="007766E1">
              <w:rPr>
                <w:rFonts w:eastAsia="Times New Roman"/>
                <w:color w:val="000000"/>
                <w:sz w:val="18"/>
                <w:szCs w:val="18"/>
                <w:lang w:eastAsia="es-CL"/>
              </w:rPr>
              <w:t>b</w:t>
            </w:r>
            <w:r>
              <w:rPr>
                <w:rFonts w:eastAsia="Times New Roman"/>
                <w:color w:val="000000"/>
                <w:sz w:val="18"/>
                <w:szCs w:val="18"/>
                <w:lang w:eastAsia="es-CL"/>
              </w:rPr>
              <w:t>icación General Pozos de Monitoreo y Celdas</w:t>
            </w:r>
            <w:r w:rsidR="007766E1">
              <w:rPr>
                <w:rFonts w:eastAsia="Times New Roman"/>
                <w:color w:val="000000"/>
                <w:sz w:val="18"/>
                <w:szCs w:val="18"/>
                <w:lang w:eastAsia="es-CL"/>
              </w:rPr>
              <w:t xml:space="preserve"> </w:t>
            </w:r>
            <w:r w:rsidRPr="00C2497F">
              <w:rPr>
                <w:rFonts w:eastAsia="Times New Roman"/>
                <w:color w:val="000000"/>
                <w:sz w:val="18"/>
                <w:szCs w:val="18"/>
                <w:lang w:eastAsia="es-CL"/>
              </w:rPr>
              <w:t xml:space="preserve">de </w:t>
            </w:r>
            <w:r w:rsidR="007766E1">
              <w:rPr>
                <w:rFonts w:eastAsia="Times New Roman"/>
                <w:color w:val="000000"/>
                <w:sz w:val="18"/>
                <w:szCs w:val="18"/>
                <w:lang w:eastAsia="es-CL"/>
              </w:rPr>
              <w:t>Seguridad).</w:t>
            </w:r>
          </w:p>
        </w:tc>
      </w:tr>
    </w:tbl>
    <w:p w14:paraId="6E236B5E" w14:textId="77777777" w:rsidR="00B449A3" w:rsidRDefault="00B449A3" w:rsidP="00B449A3"/>
    <w:p w14:paraId="101D75B0" w14:textId="55389D07" w:rsidR="001610F9" w:rsidRDefault="001610F9" w:rsidP="001610F9"/>
    <w:p w14:paraId="77ED094E" w14:textId="7EF98AB7" w:rsidR="001610F9" w:rsidRDefault="001610F9" w:rsidP="001610F9"/>
    <w:p w14:paraId="464B7AC0" w14:textId="77777777" w:rsidR="00444E3F" w:rsidRDefault="00444E3F" w:rsidP="001610F9"/>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1610F9" w:rsidRPr="005626CB" w14:paraId="66806287" w14:textId="77777777" w:rsidTr="00A42E45">
        <w:trPr>
          <w:trHeight w:val="300"/>
          <w:jc w:val="center"/>
        </w:trPr>
        <w:tc>
          <w:tcPr>
            <w:tcW w:w="5000" w:type="pct"/>
            <w:gridSpan w:val="2"/>
            <w:shd w:val="clear" w:color="auto" w:fill="auto"/>
            <w:noWrap/>
            <w:vAlign w:val="center"/>
            <w:hideMark/>
          </w:tcPr>
          <w:p w14:paraId="62B8CC3E" w14:textId="77777777" w:rsidR="001610F9" w:rsidRPr="005626CB" w:rsidRDefault="001610F9" w:rsidP="00A42E4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1610F9" w:rsidRPr="005626CB" w14:paraId="518D01E1" w14:textId="77777777" w:rsidTr="00A42E45">
        <w:trPr>
          <w:trHeight w:val="1670"/>
          <w:jc w:val="center"/>
        </w:trPr>
        <w:tc>
          <w:tcPr>
            <w:tcW w:w="5000" w:type="pct"/>
            <w:gridSpan w:val="2"/>
            <w:shd w:val="clear" w:color="auto" w:fill="auto"/>
            <w:noWrap/>
            <w:vAlign w:val="center"/>
            <w:hideMark/>
          </w:tcPr>
          <w:p w14:paraId="6650C67B" w14:textId="77777777" w:rsidR="001610F9" w:rsidRDefault="001610F9" w:rsidP="00A42E45">
            <w:pPr>
              <w:jc w:val="center"/>
            </w:pPr>
            <w:r>
              <w:object w:dxaOrig="10815" w:dyaOrig="7545" w14:anchorId="7DE5BE3A">
                <v:shape id="_x0000_i1030" type="#_x0000_t75" style="width:513.75pt;height:359.25pt" o:ole="">
                  <v:imagedata r:id="rId82" o:title=""/>
                </v:shape>
                <o:OLEObject Type="Embed" ProgID="PBrush" ShapeID="_x0000_i1030" DrawAspect="Content" ObjectID="_1665346769" r:id="rId83"/>
              </w:object>
            </w:r>
          </w:p>
          <w:p w14:paraId="43DB5D09" w14:textId="77777777" w:rsidR="001610F9" w:rsidRPr="005626CB" w:rsidRDefault="001610F9" w:rsidP="00A42E45">
            <w:pPr>
              <w:jc w:val="center"/>
              <w:rPr>
                <w:rFonts w:eastAsia="Times New Roman"/>
                <w:color w:val="000000"/>
                <w:sz w:val="20"/>
                <w:szCs w:val="20"/>
                <w:lang w:eastAsia="es-CL"/>
              </w:rPr>
            </w:pPr>
          </w:p>
        </w:tc>
      </w:tr>
      <w:tr w:rsidR="001610F9" w:rsidRPr="00557733" w14:paraId="2BEC27C3" w14:textId="77777777" w:rsidTr="00A42E45">
        <w:trPr>
          <w:trHeight w:val="300"/>
          <w:jc w:val="center"/>
        </w:trPr>
        <w:tc>
          <w:tcPr>
            <w:tcW w:w="2577" w:type="pct"/>
            <w:shd w:val="clear" w:color="auto" w:fill="auto"/>
            <w:noWrap/>
            <w:vAlign w:val="center"/>
            <w:hideMark/>
          </w:tcPr>
          <w:p w14:paraId="298DE5E3" w14:textId="663592C0" w:rsidR="001610F9" w:rsidRPr="00557733" w:rsidRDefault="001610F9" w:rsidP="00A42E45">
            <w:pPr>
              <w:pStyle w:val="Descripcin"/>
              <w:rPr>
                <w:szCs w:val="18"/>
              </w:rPr>
            </w:pPr>
            <w:bookmarkStart w:id="162" w:name="_Toc54685830"/>
            <w:r>
              <w:t xml:space="preserve">Figura </w:t>
            </w:r>
            <w:r w:rsidR="00EE0FF7">
              <w:t>7</w:t>
            </w:r>
            <w:r w:rsidRPr="00557733">
              <w:rPr>
                <w:szCs w:val="18"/>
              </w:rPr>
              <w:t>.</w:t>
            </w:r>
            <w:bookmarkEnd w:id="162"/>
          </w:p>
        </w:tc>
        <w:tc>
          <w:tcPr>
            <w:tcW w:w="2423" w:type="pct"/>
            <w:shd w:val="clear" w:color="auto" w:fill="auto"/>
            <w:noWrap/>
            <w:vAlign w:val="center"/>
            <w:hideMark/>
          </w:tcPr>
          <w:p w14:paraId="43B90470" w14:textId="77777777" w:rsidR="001610F9" w:rsidRPr="00557733" w:rsidRDefault="001610F9" w:rsidP="00A42E45">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w:t>
            </w:r>
          </w:p>
        </w:tc>
      </w:tr>
      <w:tr w:rsidR="001610F9" w:rsidRPr="00683CFC" w14:paraId="23D00AB9" w14:textId="77777777" w:rsidTr="00A42E45">
        <w:trPr>
          <w:trHeight w:val="362"/>
          <w:jc w:val="center"/>
        </w:trPr>
        <w:tc>
          <w:tcPr>
            <w:tcW w:w="5000" w:type="pct"/>
            <w:gridSpan w:val="2"/>
            <w:shd w:val="clear" w:color="auto" w:fill="auto"/>
          </w:tcPr>
          <w:p w14:paraId="1DBE2CF9" w14:textId="77777777" w:rsidR="001610F9" w:rsidRPr="00683CFC" w:rsidRDefault="001610F9" w:rsidP="00A42E45">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9B5BD4">
              <w:rPr>
                <w:rFonts w:eastAsia="Times New Roman"/>
                <w:bCs/>
                <w:color w:val="000000"/>
                <w:sz w:val="18"/>
                <w:szCs w:val="18"/>
                <w:lang w:eastAsia="es-CL"/>
              </w:rPr>
              <w:t xml:space="preserve"> Ubicación </w:t>
            </w:r>
            <w:r>
              <w:rPr>
                <w:rFonts w:eastAsia="Times New Roman"/>
                <w:bCs/>
                <w:color w:val="000000"/>
                <w:sz w:val="18"/>
                <w:szCs w:val="18"/>
                <w:lang w:eastAsia="es-CL"/>
              </w:rPr>
              <w:t xml:space="preserve">general de los piezómetros de monitoreo (pozos </w:t>
            </w:r>
            <w:r w:rsidRPr="009B5BD4">
              <w:rPr>
                <w:rFonts w:eastAsia="Times New Roman"/>
                <w:bCs/>
                <w:color w:val="000000"/>
                <w:sz w:val="18"/>
                <w:szCs w:val="18"/>
                <w:lang w:eastAsia="es-CL"/>
              </w:rPr>
              <w:t xml:space="preserve">P0, </w:t>
            </w:r>
            <w:r>
              <w:rPr>
                <w:rFonts w:eastAsia="Times New Roman"/>
                <w:bCs/>
                <w:color w:val="000000"/>
                <w:sz w:val="18"/>
                <w:szCs w:val="18"/>
                <w:lang w:eastAsia="es-CL"/>
              </w:rPr>
              <w:t xml:space="preserve">P1, P2, </w:t>
            </w:r>
            <w:r w:rsidRPr="009B5BD4">
              <w:rPr>
                <w:rFonts w:eastAsia="Times New Roman"/>
                <w:bCs/>
                <w:color w:val="000000"/>
                <w:sz w:val="18"/>
                <w:szCs w:val="18"/>
                <w:lang w:eastAsia="es-CL"/>
              </w:rPr>
              <w:t xml:space="preserve">P3, P4, </w:t>
            </w:r>
            <w:r>
              <w:rPr>
                <w:rFonts w:eastAsia="Times New Roman"/>
                <w:bCs/>
                <w:color w:val="000000"/>
                <w:sz w:val="18"/>
                <w:szCs w:val="18"/>
                <w:lang w:eastAsia="es-CL"/>
              </w:rPr>
              <w:t xml:space="preserve">P5 y </w:t>
            </w:r>
            <w:r w:rsidRPr="009B5BD4">
              <w:rPr>
                <w:rFonts w:eastAsia="Times New Roman"/>
                <w:bCs/>
                <w:color w:val="000000"/>
                <w:sz w:val="18"/>
                <w:szCs w:val="18"/>
                <w:lang w:eastAsia="es-CL"/>
              </w:rPr>
              <w:t>P6</w:t>
            </w:r>
            <w:r>
              <w:rPr>
                <w:rFonts w:eastAsia="Times New Roman"/>
                <w:bCs/>
                <w:color w:val="000000"/>
                <w:sz w:val="18"/>
                <w:szCs w:val="18"/>
                <w:lang w:eastAsia="es-CL"/>
              </w:rPr>
              <w:t>), balsa de lixiviados y camión aljibe (</w:t>
            </w:r>
            <w:r w:rsidRPr="00FF4AD6">
              <w:rPr>
                <w:rFonts w:eastAsia="Times New Roman"/>
                <w:b/>
                <w:bCs/>
                <w:color w:val="000000"/>
                <w:sz w:val="18"/>
                <w:szCs w:val="18"/>
                <w:u w:val="single"/>
                <w:lang w:eastAsia="es-CL"/>
              </w:rPr>
              <w:t>Fuente:</w:t>
            </w:r>
            <w:r w:rsidRPr="00B84C92">
              <w:rPr>
                <w:rFonts w:eastAsia="Times New Roman"/>
                <w:color w:val="000000"/>
                <w:sz w:val="18"/>
                <w:szCs w:val="18"/>
                <w:lang w:eastAsia="es-CL"/>
              </w:rPr>
              <w:t xml:space="preserve"> </w:t>
            </w:r>
            <w:r>
              <w:rPr>
                <w:rFonts w:eastAsia="Times New Roman"/>
                <w:color w:val="000000"/>
                <w:sz w:val="18"/>
                <w:szCs w:val="18"/>
                <w:lang w:eastAsia="es-CL"/>
              </w:rPr>
              <w:t xml:space="preserve">Adenda Complementaria, proyecto “Continuidad Operativa Planta Pudahuel”, Figura 4-1 </w:t>
            </w:r>
            <w:r w:rsidRPr="009116E0">
              <w:rPr>
                <w:rFonts w:eastAsia="Times New Roman"/>
                <w:color w:val="000000"/>
                <w:sz w:val="18"/>
                <w:szCs w:val="18"/>
                <w:lang w:eastAsia="es-CL"/>
              </w:rPr>
              <w:t>Ubicación general</w:t>
            </w:r>
            <w:r>
              <w:rPr>
                <w:rFonts w:eastAsia="Times New Roman"/>
                <w:color w:val="000000"/>
                <w:sz w:val="18"/>
                <w:szCs w:val="18"/>
                <w:lang w:eastAsia="es-CL"/>
              </w:rPr>
              <w:t xml:space="preserve"> pozos de monitoreo y celdas de seguridad</w:t>
            </w:r>
            <w:r w:rsidRPr="00661E49">
              <w:rPr>
                <w:rFonts w:eastAsia="Times New Roman"/>
                <w:color w:val="000000"/>
                <w:sz w:val="18"/>
                <w:szCs w:val="18"/>
                <w:lang w:eastAsia="es-CL"/>
              </w:rPr>
              <w:t>)</w:t>
            </w:r>
            <w:r>
              <w:rPr>
                <w:rFonts w:eastAsia="Times New Roman"/>
                <w:color w:val="000000"/>
                <w:sz w:val="18"/>
                <w:szCs w:val="18"/>
                <w:lang w:eastAsia="es-CL"/>
              </w:rPr>
              <w:t>.</w:t>
            </w:r>
          </w:p>
        </w:tc>
      </w:tr>
    </w:tbl>
    <w:p w14:paraId="54AA0DE8" w14:textId="1AE45D44" w:rsidR="00262A2B" w:rsidRDefault="00262A2B" w:rsidP="009B5BD4">
      <w:pPr>
        <w:rPr>
          <w:sz w:val="20"/>
          <w:szCs w:val="20"/>
        </w:rPr>
      </w:pPr>
    </w:p>
    <w:p w14:paraId="7FCB0F09" w14:textId="58B103B8" w:rsidR="00F663C1" w:rsidRDefault="00F663C1" w:rsidP="00F663C1">
      <w:pPr>
        <w:rPr>
          <w:sz w:val="20"/>
          <w:szCs w:val="20"/>
        </w:rPr>
      </w:pPr>
    </w:p>
    <w:p w14:paraId="19E8A03C" w14:textId="77777777" w:rsidR="00444E3F" w:rsidRPr="00B449A3" w:rsidRDefault="00444E3F" w:rsidP="00F663C1">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F663C1" w:rsidRPr="005626CB" w14:paraId="01665735" w14:textId="77777777" w:rsidTr="00EE5B07">
        <w:trPr>
          <w:trHeight w:val="300"/>
          <w:jc w:val="center"/>
        </w:trPr>
        <w:tc>
          <w:tcPr>
            <w:tcW w:w="5000" w:type="pct"/>
            <w:gridSpan w:val="2"/>
            <w:shd w:val="clear" w:color="auto" w:fill="auto"/>
            <w:noWrap/>
            <w:vAlign w:val="center"/>
            <w:hideMark/>
          </w:tcPr>
          <w:p w14:paraId="2C0CC821" w14:textId="77777777" w:rsidR="00F663C1" w:rsidRPr="005626CB" w:rsidRDefault="00F663C1" w:rsidP="00EE5B0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F663C1" w:rsidRPr="005626CB" w14:paraId="4C755D16" w14:textId="77777777" w:rsidTr="00EE5B07">
        <w:trPr>
          <w:trHeight w:val="1670"/>
          <w:jc w:val="center"/>
        </w:trPr>
        <w:tc>
          <w:tcPr>
            <w:tcW w:w="5000" w:type="pct"/>
            <w:gridSpan w:val="2"/>
            <w:shd w:val="clear" w:color="auto" w:fill="auto"/>
            <w:noWrap/>
            <w:vAlign w:val="center"/>
            <w:hideMark/>
          </w:tcPr>
          <w:p w14:paraId="4E2C4F17" w14:textId="77777777" w:rsidR="00F663C1" w:rsidRDefault="00F663C1" w:rsidP="00EE5B07">
            <w:pPr>
              <w:jc w:val="center"/>
              <w:rPr>
                <w:noProof/>
              </w:rPr>
            </w:pPr>
          </w:p>
          <w:p w14:paraId="14E30019" w14:textId="7E27589F" w:rsidR="00F663C1" w:rsidRDefault="00F663C1" w:rsidP="00EE5B07">
            <w:pPr>
              <w:jc w:val="center"/>
              <w:rPr>
                <w:rFonts w:eastAsia="Times New Roman"/>
                <w:color w:val="000000"/>
                <w:sz w:val="20"/>
                <w:szCs w:val="20"/>
                <w:lang w:eastAsia="es-CL"/>
              </w:rPr>
            </w:pPr>
          </w:p>
          <w:p w14:paraId="63877CBF" w14:textId="2056F9FF" w:rsidR="00F663C1" w:rsidRDefault="001C6889" w:rsidP="00EE5B07">
            <w:pPr>
              <w:jc w:val="center"/>
              <w:rPr>
                <w:rFonts w:eastAsia="Times New Roman"/>
                <w:color w:val="000000"/>
                <w:sz w:val="20"/>
                <w:szCs w:val="20"/>
                <w:lang w:eastAsia="es-CL"/>
              </w:rPr>
            </w:pPr>
            <w:r>
              <w:object w:dxaOrig="10935" w:dyaOrig="4080" w14:anchorId="65559C38">
                <v:shape id="_x0000_i1031" type="#_x0000_t75" style="width:546.75pt;height:204pt" o:ole="">
                  <v:imagedata r:id="rId84" o:title=""/>
                </v:shape>
                <o:OLEObject Type="Embed" ProgID="PBrush" ShapeID="_x0000_i1031" DrawAspect="Content" ObjectID="_1665346770" r:id="rId85"/>
              </w:object>
            </w:r>
          </w:p>
          <w:p w14:paraId="5FC99808" w14:textId="77777777" w:rsidR="00F663C1" w:rsidRDefault="00F663C1" w:rsidP="00EE5B07">
            <w:pPr>
              <w:jc w:val="center"/>
              <w:rPr>
                <w:rFonts w:eastAsia="Times New Roman"/>
                <w:color w:val="000000"/>
                <w:sz w:val="20"/>
                <w:szCs w:val="20"/>
                <w:lang w:eastAsia="es-CL"/>
              </w:rPr>
            </w:pPr>
          </w:p>
          <w:p w14:paraId="53DA5348" w14:textId="77777777" w:rsidR="00F663C1" w:rsidRDefault="00F663C1" w:rsidP="00EE5B07">
            <w:pPr>
              <w:jc w:val="center"/>
              <w:rPr>
                <w:rFonts w:eastAsia="Times New Roman"/>
                <w:color w:val="000000"/>
                <w:sz w:val="20"/>
                <w:szCs w:val="20"/>
                <w:lang w:eastAsia="es-CL"/>
              </w:rPr>
            </w:pPr>
          </w:p>
          <w:p w14:paraId="79B9CBF7" w14:textId="77777777" w:rsidR="00F663C1" w:rsidRDefault="00F663C1" w:rsidP="00EE5B07">
            <w:pPr>
              <w:jc w:val="center"/>
              <w:rPr>
                <w:rFonts w:eastAsia="Times New Roman"/>
                <w:color w:val="000000"/>
                <w:sz w:val="20"/>
                <w:szCs w:val="20"/>
                <w:lang w:eastAsia="es-CL"/>
              </w:rPr>
            </w:pPr>
          </w:p>
          <w:p w14:paraId="67D2C8A0" w14:textId="77777777" w:rsidR="00F663C1" w:rsidRDefault="00F663C1" w:rsidP="00EE5B07">
            <w:pPr>
              <w:jc w:val="center"/>
              <w:rPr>
                <w:rFonts w:eastAsia="Times New Roman"/>
                <w:color w:val="000000"/>
                <w:sz w:val="20"/>
                <w:szCs w:val="20"/>
                <w:lang w:eastAsia="es-CL"/>
              </w:rPr>
            </w:pPr>
          </w:p>
          <w:p w14:paraId="1C6792BF" w14:textId="77777777" w:rsidR="00F663C1" w:rsidRPr="005626CB" w:rsidRDefault="00F663C1" w:rsidP="00EE5B07">
            <w:pPr>
              <w:jc w:val="center"/>
              <w:rPr>
                <w:rFonts w:eastAsia="Times New Roman"/>
                <w:color w:val="000000"/>
                <w:sz w:val="20"/>
                <w:szCs w:val="20"/>
                <w:lang w:eastAsia="es-CL"/>
              </w:rPr>
            </w:pPr>
          </w:p>
        </w:tc>
      </w:tr>
      <w:tr w:rsidR="00F663C1" w:rsidRPr="00557733" w14:paraId="7510A486" w14:textId="77777777" w:rsidTr="00EE5B07">
        <w:trPr>
          <w:trHeight w:val="300"/>
          <w:jc w:val="center"/>
        </w:trPr>
        <w:tc>
          <w:tcPr>
            <w:tcW w:w="2577" w:type="pct"/>
            <w:shd w:val="clear" w:color="auto" w:fill="auto"/>
            <w:noWrap/>
            <w:vAlign w:val="center"/>
            <w:hideMark/>
          </w:tcPr>
          <w:p w14:paraId="4D80FB92" w14:textId="66420326" w:rsidR="00F663C1" w:rsidRPr="00557733" w:rsidRDefault="00F663C1" w:rsidP="00EE5B07">
            <w:pPr>
              <w:pStyle w:val="Descripcin"/>
              <w:rPr>
                <w:szCs w:val="18"/>
              </w:rPr>
            </w:pPr>
            <w:bookmarkStart w:id="163" w:name="_Toc54685831"/>
            <w:r>
              <w:t xml:space="preserve">Figura </w:t>
            </w:r>
            <w:r w:rsidR="00EE0FF7">
              <w:t>8</w:t>
            </w:r>
            <w:r w:rsidRPr="00557733">
              <w:rPr>
                <w:szCs w:val="18"/>
              </w:rPr>
              <w:t>.</w:t>
            </w:r>
            <w:bookmarkEnd w:id="163"/>
          </w:p>
        </w:tc>
        <w:tc>
          <w:tcPr>
            <w:tcW w:w="2423" w:type="pct"/>
            <w:shd w:val="clear" w:color="auto" w:fill="auto"/>
            <w:noWrap/>
            <w:vAlign w:val="center"/>
            <w:hideMark/>
          </w:tcPr>
          <w:p w14:paraId="683FDD10" w14:textId="77777777" w:rsidR="00F663C1" w:rsidRPr="00557733" w:rsidRDefault="00F663C1" w:rsidP="00EE5B0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w:t>
            </w:r>
          </w:p>
        </w:tc>
      </w:tr>
      <w:tr w:rsidR="00F663C1" w:rsidRPr="00683CFC" w14:paraId="6A9E0278" w14:textId="77777777" w:rsidTr="00EE5B07">
        <w:trPr>
          <w:trHeight w:val="362"/>
          <w:jc w:val="center"/>
        </w:trPr>
        <w:tc>
          <w:tcPr>
            <w:tcW w:w="5000" w:type="pct"/>
            <w:gridSpan w:val="2"/>
            <w:shd w:val="clear" w:color="auto" w:fill="auto"/>
          </w:tcPr>
          <w:p w14:paraId="1A84903C" w14:textId="2A623C17" w:rsidR="00F663C1" w:rsidRPr="00683CFC" w:rsidRDefault="00F663C1" w:rsidP="00EE5B0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Mapa de </w:t>
            </w:r>
            <w:proofErr w:type="spellStart"/>
            <w:r>
              <w:rPr>
                <w:rFonts w:eastAsia="Times New Roman"/>
                <w:color w:val="000000"/>
                <w:sz w:val="18"/>
                <w:szCs w:val="18"/>
                <w:lang w:eastAsia="es-CL"/>
              </w:rPr>
              <w:t>isopiezas</w:t>
            </w:r>
            <w:proofErr w:type="spellEnd"/>
            <w:r>
              <w:rPr>
                <w:rFonts w:eastAsia="Times New Roman"/>
                <w:color w:val="000000"/>
                <w:sz w:val="18"/>
                <w:szCs w:val="18"/>
                <w:lang w:eastAsia="es-CL"/>
              </w:rPr>
              <w:t xml:space="preserve"> en la planta de Pudahuel – </w:t>
            </w:r>
            <w:proofErr w:type="spellStart"/>
            <w:r>
              <w:rPr>
                <w:rFonts w:eastAsia="Times New Roman"/>
                <w:color w:val="000000"/>
                <w:sz w:val="18"/>
                <w:szCs w:val="18"/>
                <w:lang w:eastAsia="es-CL"/>
              </w:rPr>
              <w:t>Hidronor</w:t>
            </w:r>
            <w:proofErr w:type="spellEnd"/>
            <w:r>
              <w:rPr>
                <w:rFonts w:eastAsia="Times New Roman"/>
                <w:color w:val="000000"/>
                <w:sz w:val="18"/>
                <w:szCs w:val="18"/>
                <w:lang w:eastAsia="es-CL"/>
              </w:rPr>
              <w:t xml:space="preserve"> (</w:t>
            </w:r>
            <w:r w:rsidRPr="00B449A3">
              <w:rPr>
                <w:rFonts w:eastAsia="Times New Roman"/>
                <w:b/>
                <w:bCs/>
                <w:color w:val="000000"/>
                <w:sz w:val="18"/>
                <w:szCs w:val="18"/>
                <w:u w:val="single"/>
                <w:lang w:eastAsia="es-CL"/>
              </w:rPr>
              <w:t>Fuente:</w:t>
            </w:r>
            <w:r>
              <w:rPr>
                <w:rFonts w:eastAsia="Times New Roman"/>
                <w:color w:val="000000"/>
                <w:sz w:val="18"/>
                <w:szCs w:val="18"/>
                <w:lang w:eastAsia="es-CL"/>
              </w:rPr>
              <w:t xml:space="preserve"> Adenda Complementaria proyecto </w:t>
            </w:r>
            <w:r w:rsidRPr="00C2497F">
              <w:rPr>
                <w:rFonts w:eastAsia="Times New Roman"/>
                <w:color w:val="000000"/>
                <w:sz w:val="18"/>
                <w:szCs w:val="18"/>
                <w:lang w:eastAsia="es-CL"/>
              </w:rPr>
              <w:t>“</w:t>
            </w:r>
            <w:r>
              <w:rPr>
                <w:rFonts w:eastAsia="Times New Roman"/>
                <w:color w:val="000000"/>
                <w:sz w:val="18"/>
                <w:szCs w:val="18"/>
                <w:lang w:eastAsia="es-CL"/>
              </w:rPr>
              <w:t>Continuidad Operativa Planta Pudahuel</w:t>
            </w:r>
            <w:r w:rsidR="00DC13AC">
              <w:rPr>
                <w:rFonts w:eastAsia="Times New Roman"/>
                <w:color w:val="000000"/>
                <w:sz w:val="18"/>
                <w:szCs w:val="18"/>
                <w:lang w:eastAsia="es-CL"/>
              </w:rPr>
              <w:t>)</w:t>
            </w:r>
          </w:p>
        </w:tc>
      </w:tr>
    </w:tbl>
    <w:p w14:paraId="4AD1AA08" w14:textId="77777777" w:rsidR="00F663C1" w:rsidRDefault="00F663C1" w:rsidP="00F663C1"/>
    <w:p w14:paraId="6874D915" w14:textId="34417747" w:rsidR="00F663C1" w:rsidRDefault="00F663C1" w:rsidP="00F663C1">
      <w:pPr>
        <w:rPr>
          <w:sz w:val="20"/>
          <w:szCs w:val="20"/>
        </w:rPr>
      </w:pPr>
    </w:p>
    <w:p w14:paraId="4E89AB12" w14:textId="1274A7EF" w:rsidR="00F91853" w:rsidRDefault="00F91853" w:rsidP="00F663C1">
      <w:pPr>
        <w:rPr>
          <w:sz w:val="20"/>
          <w:szCs w:val="20"/>
        </w:rPr>
      </w:pPr>
    </w:p>
    <w:p w14:paraId="205B3FDD" w14:textId="67ADB210" w:rsidR="00F91853" w:rsidRDefault="00F91853" w:rsidP="00F663C1">
      <w:pPr>
        <w:rPr>
          <w:sz w:val="20"/>
          <w:szCs w:val="20"/>
        </w:rPr>
      </w:pPr>
    </w:p>
    <w:p w14:paraId="0D94F32C" w14:textId="26418CEB" w:rsidR="00F91853" w:rsidRDefault="00F91853" w:rsidP="00F663C1">
      <w:pPr>
        <w:rPr>
          <w:sz w:val="20"/>
          <w:szCs w:val="20"/>
        </w:rPr>
      </w:pPr>
    </w:p>
    <w:p w14:paraId="3BC7D41C" w14:textId="77777777" w:rsidR="00F91853" w:rsidRDefault="00F91853" w:rsidP="00F663C1">
      <w:pPr>
        <w:rPr>
          <w:sz w:val="20"/>
          <w:szCs w:val="20"/>
        </w:rPr>
      </w:pPr>
    </w:p>
    <w:p w14:paraId="09D87885" w14:textId="5B8AE786" w:rsidR="004313EF" w:rsidRDefault="004313EF" w:rsidP="004313EF">
      <w:pPr>
        <w:rPr>
          <w:sz w:val="20"/>
          <w:szCs w:val="20"/>
        </w:rPr>
      </w:pPr>
    </w:p>
    <w:p w14:paraId="7AE0F8FC" w14:textId="7C210D9C" w:rsidR="001610F9" w:rsidRDefault="001610F9" w:rsidP="004313EF">
      <w:pPr>
        <w:rPr>
          <w:sz w:val="20"/>
          <w:szCs w:val="20"/>
        </w:rPr>
      </w:pPr>
    </w:p>
    <w:p w14:paraId="0786FA00" w14:textId="77777777" w:rsidR="00C67414" w:rsidRDefault="00C67414" w:rsidP="004313EF">
      <w:pPr>
        <w:rPr>
          <w:sz w:val="20"/>
          <w:szCs w:val="20"/>
        </w:rPr>
      </w:pPr>
    </w:p>
    <w:p w14:paraId="0BC45625" w14:textId="77777777" w:rsidR="00371297" w:rsidRPr="00B449A3" w:rsidRDefault="00371297" w:rsidP="004313EF">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4313EF" w:rsidRPr="005626CB" w14:paraId="5F468BC4" w14:textId="77777777" w:rsidTr="00F77457">
        <w:trPr>
          <w:trHeight w:val="300"/>
          <w:jc w:val="center"/>
        </w:trPr>
        <w:tc>
          <w:tcPr>
            <w:tcW w:w="5000" w:type="pct"/>
            <w:gridSpan w:val="2"/>
            <w:shd w:val="clear" w:color="auto" w:fill="auto"/>
            <w:noWrap/>
            <w:vAlign w:val="center"/>
            <w:hideMark/>
          </w:tcPr>
          <w:p w14:paraId="50942B1B" w14:textId="77777777" w:rsidR="004313EF" w:rsidRPr="005626CB" w:rsidRDefault="004313EF" w:rsidP="00F77457">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4313EF" w:rsidRPr="005626CB" w14:paraId="561C8CD2" w14:textId="77777777" w:rsidTr="004313EF">
        <w:trPr>
          <w:trHeight w:val="1670"/>
          <w:jc w:val="center"/>
        </w:trPr>
        <w:tc>
          <w:tcPr>
            <w:tcW w:w="5000" w:type="pct"/>
            <w:gridSpan w:val="2"/>
            <w:shd w:val="clear" w:color="auto" w:fill="auto"/>
            <w:noWrap/>
            <w:vAlign w:val="center"/>
            <w:hideMark/>
          </w:tcPr>
          <w:p w14:paraId="536E73CB" w14:textId="4D55761B" w:rsidR="004313EF" w:rsidRDefault="004313EF" w:rsidP="00F77457">
            <w:pPr>
              <w:jc w:val="center"/>
              <w:rPr>
                <w:rFonts w:eastAsia="Times New Roman"/>
                <w:color w:val="000000"/>
                <w:sz w:val="20"/>
                <w:szCs w:val="20"/>
                <w:lang w:eastAsia="es-CL"/>
              </w:rPr>
            </w:pPr>
          </w:p>
          <w:p w14:paraId="62A0C9A4" w14:textId="70EF0BB3" w:rsidR="0089754A" w:rsidRDefault="0076324D" w:rsidP="00F77457">
            <w:pPr>
              <w:jc w:val="center"/>
              <w:rPr>
                <w:rFonts w:eastAsia="Times New Roman"/>
                <w:color w:val="000000"/>
                <w:sz w:val="20"/>
                <w:szCs w:val="20"/>
                <w:lang w:eastAsia="es-CL"/>
              </w:rPr>
            </w:pPr>
            <w:r>
              <w:object w:dxaOrig="9120" w:dyaOrig="6390" w14:anchorId="70D9DC8D">
                <v:shape id="_x0000_i1032" type="#_x0000_t75" style="width:457.5pt;height:319.5pt" o:ole="">
                  <v:imagedata r:id="rId86" o:title=""/>
                </v:shape>
                <o:OLEObject Type="Embed" ProgID="PBrush" ShapeID="_x0000_i1032" DrawAspect="Content" ObjectID="_1665346771" r:id="rId87"/>
              </w:object>
            </w:r>
          </w:p>
          <w:p w14:paraId="306CB9B1" w14:textId="5220E7EE" w:rsidR="00B36B8F" w:rsidRPr="005626CB" w:rsidRDefault="00B36B8F" w:rsidP="00F77457">
            <w:pPr>
              <w:jc w:val="center"/>
              <w:rPr>
                <w:rFonts w:eastAsia="Times New Roman"/>
                <w:color w:val="000000"/>
                <w:sz w:val="20"/>
                <w:szCs w:val="20"/>
                <w:lang w:eastAsia="es-CL"/>
              </w:rPr>
            </w:pPr>
          </w:p>
        </w:tc>
      </w:tr>
      <w:tr w:rsidR="004313EF" w:rsidRPr="00557733" w14:paraId="07D57ECD" w14:textId="77777777" w:rsidTr="00F77457">
        <w:trPr>
          <w:trHeight w:val="300"/>
          <w:jc w:val="center"/>
        </w:trPr>
        <w:tc>
          <w:tcPr>
            <w:tcW w:w="2577" w:type="pct"/>
            <w:shd w:val="clear" w:color="auto" w:fill="auto"/>
            <w:noWrap/>
            <w:vAlign w:val="center"/>
            <w:hideMark/>
          </w:tcPr>
          <w:p w14:paraId="2053461B" w14:textId="63C6C993" w:rsidR="004313EF" w:rsidRPr="00557733" w:rsidRDefault="00156292" w:rsidP="00F77457">
            <w:pPr>
              <w:pStyle w:val="Descripcin"/>
              <w:rPr>
                <w:szCs w:val="18"/>
              </w:rPr>
            </w:pPr>
            <w:bookmarkStart w:id="164" w:name="_Toc54685832"/>
            <w:r>
              <w:t xml:space="preserve">Gráfico </w:t>
            </w:r>
            <w:r w:rsidR="00C113A0">
              <w:t>7</w:t>
            </w:r>
            <w:r w:rsidRPr="00557733">
              <w:rPr>
                <w:szCs w:val="18"/>
              </w:rPr>
              <w:t>.</w:t>
            </w:r>
            <w:bookmarkEnd w:id="164"/>
          </w:p>
        </w:tc>
        <w:tc>
          <w:tcPr>
            <w:tcW w:w="2423" w:type="pct"/>
            <w:shd w:val="clear" w:color="auto" w:fill="auto"/>
            <w:noWrap/>
            <w:vAlign w:val="center"/>
            <w:hideMark/>
          </w:tcPr>
          <w:p w14:paraId="35B55047" w14:textId="77777777" w:rsidR="004313EF" w:rsidRPr="00557733" w:rsidRDefault="004313EF" w:rsidP="00F77457">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2016</w:t>
            </w:r>
          </w:p>
        </w:tc>
      </w:tr>
      <w:tr w:rsidR="004313EF" w:rsidRPr="00683CFC" w14:paraId="317974B8" w14:textId="77777777" w:rsidTr="00F77457">
        <w:trPr>
          <w:trHeight w:val="362"/>
          <w:jc w:val="center"/>
        </w:trPr>
        <w:tc>
          <w:tcPr>
            <w:tcW w:w="5000" w:type="pct"/>
            <w:gridSpan w:val="2"/>
            <w:shd w:val="clear" w:color="auto" w:fill="auto"/>
          </w:tcPr>
          <w:p w14:paraId="246E2B22" w14:textId="166AD801" w:rsidR="004313EF" w:rsidRPr="00683CFC" w:rsidRDefault="004313EF" w:rsidP="00F77457">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151644" w:rsidRPr="00151644">
              <w:rPr>
                <w:rFonts w:eastAsia="Times New Roman"/>
                <w:color w:val="000000"/>
                <w:sz w:val="18"/>
                <w:szCs w:val="18"/>
                <w:lang w:eastAsia="es-CL"/>
              </w:rPr>
              <w:t>Gráfico de mediciones mensuales de Arsénico por pozo</w:t>
            </w:r>
            <w:r w:rsidR="00151644">
              <w:rPr>
                <w:rFonts w:eastAsia="Times New Roman"/>
                <w:color w:val="000000"/>
                <w:sz w:val="18"/>
                <w:szCs w:val="18"/>
                <w:lang w:eastAsia="es-CL"/>
              </w:rPr>
              <w:t xml:space="preserve"> de m</w:t>
            </w:r>
            <w:r w:rsidR="00C113A0">
              <w:rPr>
                <w:rFonts w:eastAsia="Times New Roman"/>
                <w:color w:val="000000"/>
                <w:sz w:val="18"/>
                <w:szCs w:val="18"/>
                <w:lang w:eastAsia="es-CL"/>
              </w:rPr>
              <w:t>o</w:t>
            </w:r>
            <w:r w:rsidR="00151644">
              <w:rPr>
                <w:rFonts w:eastAsia="Times New Roman"/>
                <w:color w:val="000000"/>
                <w:sz w:val="18"/>
                <w:szCs w:val="18"/>
                <w:lang w:eastAsia="es-CL"/>
              </w:rPr>
              <w:t>nitoreo</w:t>
            </w:r>
            <w:r w:rsidR="00151644" w:rsidRPr="00151644">
              <w:rPr>
                <w:rFonts w:eastAsia="Times New Roman"/>
                <w:color w:val="000000"/>
                <w:sz w:val="18"/>
                <w:szCs w:val="18"/>
                <w:lang w:eastAsia="es-CL"/>
              </w:rPr>
              <w:t xml:space="preserve">, según registros históricos entregados por el titular (abril de 2016 y mayo de 2019), comparados con la </w:t>
            </w:r>
            <w:proofErr w:type="spellStart"/>
            <w:r w:rsidR="00151644" w:rsidRPr="00151644">
              <w:rPr>
                <w:rFonts w:eastAsia="Times New Roman"/>
                <w:color w:val="000000"/>
                <w:sz w:val="18"/>
                <w:szCs w:val="18"/>
                <w:lang w:eastAsia="es-CL"/>
              </w:rPr>
              <w:t>NCh</w:t>
            </w:r>
            <w:proofErr w:type="spellEnd"/>
            <w:r w:rsidR="00151644" w:rsidRPr="00151644">
              <w:rPr>
                <w:rFonts w:eastAsia="Times New Roman"/>
                <w:color w:val="000000"/>
                <w:sz w:val="18"/>
                <w:szCs w:val="18"/>
                <w:lang w:eastAsia="es-CL"/>
              </w:rPr>
              <w:t xml:space="preserve"> 409 de Agua potable vigente</w:t>
            </w:r>
            <w:r w:rsidR="00151644">
              <w:rPr>
                <w:rFonts w:eastAsia="Times New Roman"/>
                <w:color w:val="000000"/>
                <w:sz w:val="18"/>
                <w:szCs w:val="18"/>
                <w:lang w:eastAsia="es-CL"/>
              </w:rPr>
              <w:t xml:space="preserve"> y valor de PAT</w:t>
            </w:r>
            <w:r>
              <w:rPr>
                <w:rFonts w:eastAsia="Times New Roman"/>
                <w:color w:val="000000"/>
                <w:sz w:val="18"/>
                <w:szCs w:val="18"/>
                <w:lang w:eastAsia="es-CL"/>
              </w:rPr>
              <w:t>.</w:t>
            </w:r>
          </w:p>
        </w:tc>
      </w:tr>
    </w:tbl>
    <w:p w14:paraId="1B7F879E" w14:textId="77777777" w:rsidR="004313EF" w:rsidRDefault="004313EF" w:rsidP="004313EF"/>
    <w:p w14:paraId="06828AE6" w14:textId="77777777" w:rsidR="004313EF" w:rsidRDefault="004313EF" w:rsidP="004313EF">
      <w:pPr>
        <w:rPr>
          <w:sz w:val="20"/>
          <w:szCs w:val="20"/>
        </w:rPr>
      </w:pPr>
    </w:p>
    <w:p w14:paraId="4B5B60E9" w14:textId="4968C44F" w:rsidR="00F64253" w:rsidRDefault="00F64253" w:rsidP="00F64253">
      <w:pPr>
        <w:rPr>
          <w:sz w:val="20"/>
          <w:szCs w:val="20"/>
        </w:rPr>
      </w:pPr>
    </w:p>
    <w:p w14:paraId="533FE6EF" w14:textId="60317A62" w:rsidR="00F64253" w:rsidRDefault="00F64253" w:rsidP="00F64253">
      <w:pPr>
        <w:rPr>
          <w:sz w:val="20"/>
          <w:szCs w:val="20"/>
        </w:rPr>
      </w:pPr>
    </w:p>
    <w:p w14:paraId="6530FE21" w14:textId="77777777" w:rsidR="00C67414" w:rsidRDefault="00C67414" w:rsidP="00F64253">
      <w:pPr>
        <w:rPr>
          <w:sz w:val="20"/>
          <w:szCs w:val="20"/>
        </w:rPr>
      </w:pPr>
    </w:p>
    <w:p w14:paraId="5C7C1BBA" w14:textId="77777777" w:rsidR="00F64253" w:rsidRPr="00B449A3" w:rsidRDefault="00F64253" w:rsidP="00F64253">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F64253" w:rsidRPr="005626CB" w14:paraId="5110B329" w14:textId="77777777" w:rsidTr="00E5635F">
        <w:trPr>
          <w:trHeight w:val="300"/>
          <w:jc w:val="center"/>
        </w:trPr>
        <w:tc>
          <w:tcPr>
            <w:tcW w:w="5000" w:type="pct"/>
            <w:gridSpan w:val="2"/>
            <w:shd w:val="clear" w:color="auto" w:fill="auto"/>
            <w:noWrap/>
            <w:vAlign w:val="center"/>
            <w:hideMark/>
          </w:tcPr>
          <w:p w14:paraId="0BA19653" w14:textId="77777777" w:rsidR="00F64253" w:rsidRPr="005626CB" w:rsidRDefault="00F64253" w:rsidP="00E5635F">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F64253" w:rsidRPr="005626CB" w14:paraId="313A7B31" w14:textId="77777777" w:rsidTr="00E5635F">
        <w:trPr>
          <w:trHeight w:val="1670"/>
          <w:jc w:val="center"/>
        </w:trPr>
        <w:tc>
          <w:tcPr>
            <w:tcW w:w="5000" w:type="pct"/>
            <w:gridSpan w:val="2"/>
            <w:shd w:val="clear" w:color="auto" w:fill="auto"/>
            <w:noWrap/>
            <w:vAlign w:val="center"/>
            <w:hideMark/>
          </w:tcPr>
          <w:p w14:paraId="08B610E7" w14:textId="2727AAAD" w:rsidR="00F64253" w:rsidRDefault="00F64253" w:rsidP="00E5635F">
            <w:pPr>
              <w:jc w:val="center"/>
            </w:pPr>
          </w:p>
          <w:p w14:paraId="37CB6FF6" w14:textId="01239EA7" w:rsidR="00857564" w:rsidRDefault="00A068A1" w:rsidP="00E5635F">
            <w:pPr>
              <w:jc w:val="center"/>
              <w:rPr>
                <w:rFonts w:eastAsia="Times New Roman"/>
                <w:color w:val="000000"/>
                <w:sz w:val="20"/>
                <w:szCs w:val="20"/>
                <w:lang w:eastAsia="es-CL"/>
              </w:rPr>
            </w:pPr>
            <w:r>
              <w:object w:dxaOrig="10695" w:dyaOrig="6015" w14:anchorId="4D8B48DB">
                <v:shape id="_x0000_i1033" type="#_x0000_t75" style="width:549pt;height:308.25pt" o:ole="">
                  <v:imagedata r:id="rId88" o:title=""/>
                </v:shape>
                <o:OLEObject Type="Embed" ProgID="PBrush" ShapeID="_x0000_i1033" DrawAspect="Content" ObjectID="_1665346772" r:id="rId89"/>
              </w:object>
            </w:r>
          </w:p>
          <w:p w14:paraId="4BB31BB3" w14:textId="77777777" w:rsidR="00F64253" w:rsidRPr="005626CB" w:rsidRDefault="00F64253" w:rsidP="00E5635F">
            <w:pPr>
              <w:jc w:val="center"/>
              <w:rPr>
                <w:rFonts w:eastAsia="Times New Roman"/>
                <w:color w:val="000000"/>
                <w:sz w:val="20"/>
                <w:szCs w:val="20"/>
                <w:lang w:eastAsia="es-CL"/>
              </w:rPr>
            </w:pPr>
          </w:p>
        </w:tc>
      </w:tr>
      <w:tr w:rsidR="00F64253" w:rsidRPr="00557733" w14:paraId="5F62451C" w14:textId="77777777" w:rsidTr="00E5635F">
        <w:trPr>
          <w:trHeight w:val="300"/>
          <w:jc w:val="center"/>
        </w:trPr>
        <w:tc>
          <w:tcPr>
            <w:tcW w:w="2577" w:type="pct"/>
            <w:shd w:val="clear" w:color="auto" w:fill="auto"/>
            <w:noWrap/>
            <w:vAlign w:val="center"/>
            <w:hideMark/>
          </w:tcPr>
          <w:p w14:paraId="2B94E67C" w14:textId="49E8A388" w:rsidR="00F64253" w:rsidRPr="00557733" w:rsidRDefault="007A4AF8" w:rsidP="00E5635F">
            <w:pPr>
              <w:pStyle w:val="Descripcin"/>
              <w:rPr>
                <w:szCs w:val="18"/>
              </w:rPr>
            </w:pPr>
            <w:bookmarkStart w:id="165" w:name="_Toc54685833"/>
            <w:r>
              <w:t xml:space="preserve">Gráfico </w:t>
            </w:r>
            <w:r w:rsidR="00C113A0">
              <w:t>8</w:t>
            </w:r>
            <w:r w:rsidRPr="00557733">
              <w:rPr>
                <w:szCs w:val="18"/>
              </w:rPr>
              <w:t>.</w:t>
            </w:r>
            <w:bookmarkEnd w:id="165"/>
          </w:p>
        </w:tc>
        <w:tc>
          <w:tcPr>
            <w:tcW w:w="2423" w:type="pct"/>
            <w:shd w:val="clear" w:color="auto" w:fill="auto"/>
            <w:noWrap/>
            <w:vAlign w:val="center"/>
            <w:hideMark/>
          </w:tcPr>
          <w:p w14:paraId="0A5AFB2B" w14:textId="77777777" w:rsidR="00F64253" w:rsidRPr="00557733" w:rsidRDefault="00F64253" w:rsidP="00E5635F">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2016</w:t>
            </w:r>
          </w:p>
        </w:tc>
      </w:tr>
      <w:tr w:rsidR="00F64253" w:rsidRPr="00683CFC" w14:paraId="66C34F5E" w14:textId="77777777" w:rsidTr="00E5635F">
        <w:trPr>
          <w:trHeight w:val="362"/>
          <w:jc w:val="center"/>
        </w:trPr>
        <w:tc>
          <w:tcPr>
            <w:tcW w:w="5000" w:type="pct"/>
            <w:gridSpan w:val="2"/>
            <w:shd w:val="clear" w:color="auto" w:fill="auto"/>
          </w:tcPr>
          <w:p w14:paraId="58022E9E" w14:textId="6D27D9FE" w:rsidR="00F64253" w:rsidRPr="00683CFC" w:rsidRDefault="00F64253" w:rsidP="00E5635F">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Hierro</w:t>
            </w:r>
            <w:r w:rsidRPr="00151644">
              <w:rPr>
                <w:rFonts w:eastAsia="Times New Roman"/>
                <w:color w:val="000000"/>
                <w:sz w:val="18"/>
                <w:szCs w:val="18"/>
                <w:lang w:eastAsia="es-CL"/>
              </w:rPr>
              <w:t xml:space="preserve"> por pozo</w:t>
            </w:r>
            <w:r>
              <w:rPr>
                <w:rFonts w:eastAsia="Times New Roman"/>
                <w:color w:val="000000"/>
                <w:sz w:val="18"/>
                <w:szCs w:val="18"/>
                <w:lang w:eastAsia="es-CL"/>
              </w:rPr>
              <w:t xml:space="preserve"> de m</w:t>
            </w:r>
            <w:r w:rsidR="00C113A0">
              <w:rPr>
                <w:rFonts w:eastAsia="Times New Roman"/>
                <w:color w:val="000000"/>
                <w:sz w:val="18"/>
                <w:szCs w:val="18"/>
                <w:lang w:eastAsia="es-CL"/>
              </w:rPr>
              <w:t>o</w:t>
            </w:r>
            <w:r>
              <w:rPr>
                <w:rFonts w:eastAsia="Times New Roman"/>
                <w:color w:val="000000"/>
                <w:sz w:val="18"/>
                <w:szCs w:val="18"/>
                <w:lang w:eastAsia="es-CL"/>
              </w:rPr>
              <w:t>nitoreo</w:t>
            </w:r>
            <w:r w:rsidRPr="00151644">
              <w:rPr>
                <w:rFonts w:eastAsia="Times New Roman"/>
                <w:color w:val="000000"/>
                <w:sz w:val="18"/>
                <w:szCs w:val="18"/>
                <w:lang w:eastAsia="es-CL"/>
              </w:rPr>
              <w:t xml:space="preserve">, según registros históricos entregados por el titular (abril de 2016 y mayo de 2019), comparados con la </w:t>
            </w:r>
            <w:proofErr w:type="spellStart"/>
            <w:r w:rsidRPr="00151644">
              <w:rPr>
                <w:rFonts w:eastAsia="Times New Roman"/>
                <w:color w:val="000000"/>
                <w:sz w:val="18"/>
                <w:szCs w:val="18"/>
                <w:lang w:eastAsia="es-CL"/>
              </w:rPr>
              <w:t>NCh</w:t>
            </w:r>
            <w:proofErr w:type="spellEnd"/>
            <w:r w:rsidRPr="00151644">
              <w:rPr>
                <w:rFonts w:eastAsia="Times New Roman"/>
                <w:color w:val="000000"/>
                <w:sz w:val="18"/>
                <w:szCs w:val="18"/>
                <w:lang w:eastAsia="es-CL"/>
              </w:rPr>
              <w:t xml:space="preserve"> 409 de Agua potable vigente</w:t>
            </w:r>
            <w:r>
              <w:rPr>
                <w:rFonts w:eastAsia="Times New Roman"/>
                <w:color w:val="000000"/>
                <w:sz w:val="18"/>
                <w:szCs w:val="18"/>
                <w:lang w:eastAsia="es-CL"/>
              </w:rPr>
              <w:t xml:space="preserve"> y valor de PAT.</w:t>
            </w:r>
          </w:p>
        </w:tc>
      </w:tr>
    </w:tbl>
    <w:p w14:paraId="6DC8BF88" w14:textId="77777777" w:rsidR="00F64253" w:rsidRDefault="00F64253" w:rsidP="00F64253"/>
    <w:p w14:paraId="23E7C8C7" w14:textId="062987B6" w:rsidR="00BA1303" w:rsidRDefault="00BA1303" w:rsidP="00907F3E">
      <w:pPr>
        <w:rPr>
          <w:sz w:val="20"/>
          <w:szCs w:val="20"/>
        </w:rPr>
      </w:pPr>
    </w:p>
    <w:p w14:paraId="0248026D" w14:textId="1F91B0A5" w:rsidR="00371297" w:rsidRDefault="00371297" w:rsidP="00907F3E">
      <w:pPr>
        <w:rPr>
          <w:sz w:val="20"/>
          <w:szCs w:val="20"/>
        </w:rPr>
      </w:pPr>
    </w:p>
    <w:p w14:paraId="33326164" w14:textId="2ECF13B1" w:rsidR="00371297" w:rsidRDefault="00371297" w:rsidP="00907F3E">
      <w:pPr>
        <w:rPr>
          <w:sz w:val="20"/>
          <w:szCs w:val="20"/>
        </w:rPr>
      </w:pPr>
    </w:p>
    <w:p w14:paraId="322A1C4F" w14:textId="148CD845" w:rsidR="00371297" w:rsidRDefault="00371297" w:rsidP="00907F3E">
      <w:pPr>
        <w:rPr>
          <w:sz w:val="20"/>
          <w:szCs w:val="20"/>
        </w:rPr>
      </w:pPr>
    </w:p>
    <w:p w14:paraId="4AF97EBD" w14:textId="77777777" w:rsidR="00371297" w:rsidRDefault="00371297" w:rsidP="00907F3E">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371297" w:rsidRPr="005626CB" w14:paraId="4AF6B25F" w14:textId="77777777" w:rsidTr="00512653">
        <w:trPr>
          <w:trHeight w:val="300"/>
          <w:jc w:val="center"/>
        </w:trPr>
        <w:tc>
          <w:tcPr>
            <w:tcW w:w="5000" w:type="pct"/>
            <w:gridSpan w:val="2"/>
            <w:shd w:val="clear" w:color="auto" w:fill="auto"/>
            <w:noWrap/>
            <w:vAlign w:val="center"/>
            <w:hideMark/>
          </w:tcPr>
          <w:p w14:paraId="302D0A73" w14:textId="77777777" w:rsidR="00371297" w:rsidRPr="005626CB" w:rsidRDefault="00371297" w:rsidP="00512653">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371297" w:rsidRPr="005626CB" w14:paraId="64CE5391" w14:textId="77777777" w:rsidTr="00512653">
        <w:trPr>
          <w:trHeight w:val="1670"/>
          <w:jc w:val="center"/>
        </w:trPr>
        <w:tc>
          <w:tcPr>
            <w:tcW w:w="5000" w:type="pct"/>
            <w:gridSpan w:val="2"/>
            <w:shd w:val="clear" w:color="auto" w:fill="auto"/>
            <w:noWrap/>
            <w:vAlign w:val="center"/>
            <w:hideMark/>
          </w:tcPr>
          <w:p w14:paraId="7525C31F" w14:textId="622CC600" w:rsidR="00371297" w:rsidRDefault="00371297" w:rsidP="00512653">
            <w:pPr>
              <w:jc w:val="center"/>
            </w:pPr>
          </w:p>
          <w:p w14:paraId="6AB4CA62" w14:textId="3BA4ABCB" w:rsidR="00857564" w:rsidRDefault="00E25F69" w:rsidP="00512653">
            <w:pPr>
              <w:jc w:val="center"/>
              <w:rPr>
                <w:rFonts w:eastAsia="Times New Roman"/>
                <w:color w:val="000000"/>
                <w:sz w:val="20"/>
                <w:szCs w:val="20"/>
                <w:lang w:eastAsia="es-CL"/>
              </w:rPr>
            </w:pPr>
            <w:r>
              <w:object w:dxaOrig="8715" w:dyaOrig="5805" w14:anchorId="52A5BF31">
                <v:shape id="_x0000_i1034" type="#_x0000_t75" style="width:435pt;height:290.25pt" o:ole="">
                  <v:imagedata r:id="rId90" o:title=""/>
                </v:shape>
                <o:OLEObject Type="Embed" ProgID="PBrush" ShapeID="_x0000_i1034" DrawAspect="Content" ObjectID="_1665346773" r:id="rId91"/>
              </w:object>
            </w:r>
          </w:p>
          <w:p w14:paraId="44BB6995" w14:textId="77777777" w:rsidR="00371297" w:rsidRPr="005626CB" w:rsidRDefault="00371297" w:rsidP="00512653">
            <w:pPr>
              <w:jc w:val="center"/>
              <w:rPr>
                <w:rFonts w:eastAsia="Times New Roman"/>
                <w:color w:val="000000"/>
                <w:sz w:val="20"/>
                <w:szCs w:val="20"/>
                <w:lang w:eastAsia="es-CL"/>
              </w:rPr>
            </w:pPr>
          </w:p>
        </w:tc>
      </w:tr>
      <w:tr w:rsidR="00371297" w:rsidRPr="00557733" w14:paraId="1BD11C12" w14:textId="77777777" w:rsidTr="00512653">
        <w:trPr>
          <w:trHeight w:val="300"/>
          <w:jc w:val="center"/>
        </w:trPr>
        <w:tc>
          <w:tcPr>
            <w:tcW w:w="2577" w:type="pct"/>
            <w:shd w:val="clear" w:color="auto" w:fill="auto"/>
            <w:noWrap/>
            <w:vAlign w:val="center"/>
            <w:hideMark/>
          </w:tcPr>
          <w:p w14:paraId="5A68C4BB" w14:textId="481AE161" w:rsidR="00371297" w:rsidRPr="00557733" w:rsidRDefault="00E25F69" w:rsidP="00512653">
            <w:pPr>
              <w:pStyle w:val="Descripcin"/>
              <w:rPr>
                <w:szCs w:val="18"/>
              </w:rPr>
            </w:pPr>
            <w:bookmarkStart w:id="166" w:name="_Toc54685834"/>
            <w:r>
              <w:t>Gráfico</w:t>
            </w:r>
            <w:r w:rsidR="008C1B72">
              <w:t xml:space="preserve"> </w:t>
            </w:r>
            <w:r w:rsidR="00C113A0">
              <w:t>9</w:t>
            </w:r>
            <w:r w:rsidRPr="00557733">
              <w:rPr>
                <w:szCs w:val="18"/>
              </w:rPr>
              <w:t>.</w:t>
            </w:r>
            <w:bookmarkEnd w:id="166"/>
          </w:p>
        </w:tc>
        <w:tc>
          <w:tcPr>
            <w:tcW w:w="2423" w:type="pct"/>
            <w:shd w:val="clear" w:color="auto" w:fill="auto"/>
            <w:noWrap/>
            <w:vAlign w:val="center"/>
            <w:hideMark/>
          </w:tcPr>
          <w:p w14:paraId="005018B9" w14:textId="77777777" w:rsidR="00371297" w:rsidRPr="00557733" w:rsidRDefault="00371297" w:rsidP="0051265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2016</w:t>
            </w:r>
          </w:p>
        </w:tc>
      </w:tr>
      <w:tr w:rsidR="00371297" w:rsidRPr="00683CFC" w14:paraId="550F0A3C" w14:textId="77777777" w:rsidTr="00512653">
        <w:trPr>
          <w:trHeight w:val="362"/>
          <w:jc w:val="center"/>
        </w:trPr>
        <w:tc>
          <w:tcPr>
            <w:tcW w:w="5000" w:type="pct"/>
            <w:gridSpan w:val="2"/>
            <w:shd w:val="clear" w:color="auto" w:fill="auto"/>
          </w:tcPr>
          <w:p w14:paraId="402E8E1F" w14:textId="4C3A5121" w:rsidR="00371297" w:rsidRPr="00683CFC" w:rsidRDefault="00371297" w:rsidP="00512653">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M</w:t>
            </w:r>
            <w:r w:rsidR="00857564">
              <w:rPr>
                <w:rFonts w:eastAsia="Times New Roman"/>
                <w:color w:val="000000"/>
                <w:sz w:val="18"/>
                <w:szCs w:val="18"/>
                <w:lang w:eastAsia="es-CL"/>
              </w:rPr>
              <w:t>a</w:t>
            </w:r>
            <w:r>
              <w:rPr>
                <w:rFonts w:eastAsia="Times New Roman"/>
                <w:color w:val="000000"/>
                <w:sz w:val="18"/>
                <w:szCs w:val="18"/>
                <w:lang w:eastAsia="es-CL"/>
              </w:rPr>
              <w:t>nganeso</w:t>
            </w:r>
            <w:r w:rsidRPr="00151644">
              <w:rPr>
                <w:rFonts w:eastAsia="Times New Roman"/>
                <w:color w:val="000000"/>
                <w:sz w:val="18"/>
                <w:szCs w:val="18"/>
                <w:lang w:eastAsia="es-CL"/>
              </w:rPr>
              <w:t xml:space="preserve"> por pozo</w:t>
            </w:r>
            <w:r>
              <w:rPr>
                <w:rFonts w:eastAsia="Times New Roman"/>
                <w:color w:val="000000"/>
                <w:sz w:val="18"/>
                <w:szCs w:val="18"/>
                <w:lang w:eastAsia="es-CL"/>
              </w:rPr>
              <w:t xml:space="preserve"> de m</w:t>
            </w:r>
            <w:r w:rsidR="00C113A0">
              <w:rPr>
                <w:rFonts w:eastAsia="Times New Roman"/>
                <w:color w:val="000000"/>
                <w:sz w:val="18"/>
                <w:szCs w:val="18"/>
                <w:lang w:eastAsia="es-CL"/>
              </w:rPr>
              <w:t>o</w:t>
            </w:r>
            <w:r>
              <w:rPr>
                <w:rFonts w:eastAsia="Times New Roman"/>
                <w:color w:val="000000"/>
                <w:sz w:val="18"/>
                <w:szCs w:val="18"/>
                <w:lang w:eastAsia="es-CL"/>
              </w:rPr>
              <w:t>nitoreo</w:t>
            </w:r>
            <w:r w:rsidRPr="00151644">
              <w:rPr>
                <w:rFonts w:eastAsia="Times New Roman"/>
                <w:color w:val="000000"/>
                <w:sz w:val="18"/>
                <w:szCs w:val="18"/>
                <w:lang w:eastAsia="es-CL"/>
              </w:rPr>
              <w:t xml:space="preserve">, según registros históricos entregados por el titular (abril de 2016 y mayo de 2019), comparados con la </w:t>
            </w:r>
            <w:proofErr w:type="spellStart"/>
            <w:r w:rsidRPr="00151644">
              <w:rPr>
                <w:rFonts w:eastAsia="Times New Roman"/>
                <w:color w:val="000000"/>
                <w:sz w:val="18"/>
                <w:szCs w:val="18"/>
                <w:lang w:eastAsia="es-CL"/>
              </w:rPr>
              <w:t>NCh</w:t>
            </w:r>
            <w:proofErr w:type="spellEnd"/>
            <w:r w:rsidRPr="00151644">
              <w:rPr>
                <w:rFonts w:eastAsia="Times New Roman"/>
                <w:color w:val="000000"/>
                <w:sz w:val="18"/>
                <w:szCs w:val="18"/>
                <w:lang w:eastAsia="es-CL"/>
              </w:rPr>
              <w:t xml:space="preserve"> 409 de Agua potable vigente</w:t>
            </w:r>
            <w:r>
              <w:rPr>
                <w:rFonts w:eastAsia="Times New Roman"/>
                <w:color w:val="000000"/>
                <w:sz w:val="18"/>
                <w:szCs w:val="18"/>
                <w:lang w:eastAsia="es-CL"/>
              </w:rPr>
              <w:t xml:space="preserve"> y valor de PAT.</w:t>
            </w:r>
          </w:p>
        </w:tc>
      </w:tr>
    </w:tbl>
    <w:p w14:paraId="296127E3" w14:textId="0F43E87D" w:rsidR="00B449A3" w:rsidRDefault="00B449A3" w:rsidP="00907F3E">
      <w:pPr>
        <w:rPr>
          <w:sz w:val="20"/>
          <w:szCs w:val="20"/>
        </w:rPr>
      </w:pPr>
    </w:p>
    <w:p w14:paraId="3B3ABFA7" w14:textId="2A16B768" w:rsidR="00B449A3" w:rsidRDefault="00B449A3" w:rsidP="00907F3E">
      <w:pPr>
        <w:rPr>
          <w:sz w:val="20"/>
          <w:szCs w:val="20"/>
        </w:rPr>
      </w:pPr>
    </w:p>
    <w:p w14:paraId="4486CC0D" w14:textId="024EDC34" w:rsidR="0092405E" w:rsidRDefault="0092405E" w:rsidP="00907F3E">
      <w:pPr>
        <w:rPr>
          <w:sz w:val="20"/>
          <w:szCs w:val="20"/>
        </w:rPr>
      </w:pPr>
    </w:p>
    <w:p w14:paraId="26626353" w14:textId="278935FB" w:rsidR="0092405E" w:rsidRDefault="0092405E" w:rsidP="00907F3E">
      <w:pPr>
        <w:rPr>
          <w:sz w:val="20"/>
          <w:szCs w:val="20"/>
        </w:rPr>
      </w:pPr>
    </w:p>
    <w:p w14:paraId="55E8ABF5" w14:textId="5A19C4AC" w:rsidR="0092405E" w:rsidRDefault="0092405E" w:rsidP="00907F3E">
      <w:pPr>
        <w:rPr>
          <w:sz w:val="20"/>
          <w:szCs w:val="20"/>
        </w:rPr>
      </w:pPr>
    </w:p>
    <w:p w14:paraId="299ADF31" w14:textId="77777777" w:rsidR="0092405E" w:rsidRDefault="0092405E" w:rsidP="00907F3E">
      <w:pPr>
        <w:rPr>
          <w:sz w:val="20"/>
          <w:szCs w:val="20"/>
        </w:rPr>
      </w:pPr>
    </w:p>
    <w:p w14:paraId="2C1B5A28" w14:textId="08A8249D" w:rsidR="0092405E" w:rsidRDefault="0092405E" w:rsidP="0092405E">
      <w:pPr>
        <w:rPr>
          <w:sz w:val="20"/>
          <w:szCs w:val="20"/>
        </w:rPr>
      </w:pPr>
    </w:p>
    <w:p w14:paraId="3591437F" w14:textId="77777777" w:rsidR="0092405E" w:rsidRDefault="0092405E" w:rsidP="0092405E">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92405E" w:rsidRPr="005626CB" w14:paraId="363FAC90" w14:textId="77777777" w:rsidTr="00512653">
        <w:trPr>
          <w:trHeight w:val="300"/>
          <w:jc w:val="center"/>
        </w:trPr>
        <w:tc>
          <w:tcPr>
            <w:tcW w:w="5000" w:type="pct"/>
            <w:gridSpan w:val="2"/>
            <w:shd w:val="clear" w:color="auto" w:fill="auto"/>
            <w:noWrap/>
            <w:vAlign w:val="center"/>
            <w:hideMark/>
          </w:tcPr>
          <w:p w14:paraId="305E8C78" w14:textId="77777777" w:rsidR="0092405E" w:rsidRPr="005626CB" w:rsidRDefault="0092405E" w:rsidP="00512653">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2405E" w:rsidRPr="005626CB" w14:paraId="44270D97" w14:textId="77777777" w:rsidTr="00512653">
        <w:trPr>
          <w:trHeight w:val="1670"/>
          <w:jc w:val="center"/>
        </w:trPr>
        <w:tc>
          <w:tcPr>
            <w:tcW w:w="5000" w:type="pct"/>
            <w:gridSpan w:val="2"/>
            <w:shd w:val="clear" w:color="auto" w:fill="auto"/>
            <w:noWrap/>
            <w:vAlign w:val="center"/>
            <w:hideMark/>
          </w:tcPr>
          <w:p w14:paraId="43CBE967" w14:textId="3986E353" w:rsidR="0092405E" w:rsidRDefault="0092405E" w:rsidP="00512653">
            <w:pPr>
              <w:jc w:val="center"/>
            </w:pPr>
          </w:p>
          <w:p w14:paraId="06CBAECA" w14:textId="242CEA48" w:rsidR="00857564" w:rsidRDefault="008B787A" w:rsidP="00512653">
            <w:pPr>
              <w:jc w:val="center"/>
              <w:rPr>
                <w:rFonts w:eastAsia="Times New Roman"/>
                <w:color w:val="000000"/>
                <w:sz w:val="20"/>
                <w:szCs w:val="20"/>
                <w:lang w:eastAsia="es-CL"/>
              </w:rPr>
            </w:pPr>
            <w:r>
              <w:object w:dxaOrig="10470" w:dyaOrig="6015" w14:anchorId="04895921">
                <v:shape id="_x0000_i1035" type="#_x0000_t75" style="width:522.75pt;height:300.75pt" o:ole="">
                  <v:imagedata r:id="rId92" o:title=""/>
                </v:shape>
                <o:OLEObject Type="Embed" ProgID="PBrush" ShapeID="_x0000_i1035" DrawAspect="Content" ObjectID="_1665346774" r:id="rId93"/>
              </w:object>
            </w:r>
          </w:p>
          <w:p w14:paraId="00C5ED23" w14:textId="77777777" w:rsidR="0092405E" w:rsidRPr="005626CB" w:rsidRDefault="0092405E" w:rsidP="00512653">
            <w:pPr>
              <w:jc w:val="center"/>
              <w:rPr>
                <w:rFonts w:eastAsia="Times New Roman"/>
                <w:color w:val="000000"/>
                <w:sz w:val="20"/>
                <w:szCs w:val="20"/>
                <w:lang w:eastAsia="es-CL"/>
              </w:rPr>
            </w:pPr>
          </w:p>
        </w:tc>
      </w:tr>
      <w:tr w:rsidR="0092405E" w:rsidRPr="00557733" w14:paraId="1C538E43" w14:textId="77777777" w:rsidTr="00512653">
        <w:trPr>
          <w:trHeight w:val="300"/>
          <w:jc w:val="center"/>
        </w:trPr>
        <w:tc>
          <w:tcPr>
            <w:tcW w:w="2577" w:type="pct"/>
            <w:shd w:val="clear" w:color="auto" w:fill="auto"/>
            <w:noWrap/>
            <w:vAlign w:val="center"/>
            <w:hideMark/>
          </w:tcPr>
          <w:p w14:paraId="29412456" w14:textId="4AD8CD43" w:rsidR="0092405E" w:rsidRPr="00557733" w:rsidRDefault="008B787A" w:rsidP="00512653">
            <w:pPr>
              <w:pStyle w:val="Descripcin"/>
              <w:rPr>
                <w:szCs w:val="18"/>
              </w:rPr>
            </w:pPr>
            <w:bookmarkStart w:id="167" w:name="_Toc54685835"/>
            <w:r>
              <w:t xml:space="preserve">Gráfico </w:t>
            </w:r>
            <w:r w:rsidR="00C113A0">
              <w:t>1</w:t>
            </w:r>
            <w:r w:rsidR="002E3A40">
              <w:t>0</w:t>
            </w:r>
            <w:r w:rsidRPr="00557733">
              <w:rPr>
                <w:szCs w:val="18"/>
              </w:rPr>
              <w:t>.</w:t>
            </w:r>
            <w:bookmarkEnd w:id="167"/>
          </w:p>
        </w:tc>
        <w:tc>
          <w:tcPr>
            <w:tcW w:w="2423" w:type="pct"/>
            <w:shd w:val="clear" w:color="auto" w:fill="auto"/>
            <w:noWrap/>
            <w:vAlign w:val="center"/>
            <w:hideMark/>
          </w:tcPr>
          <w:p w14:paraId="431BCB50" w14:textId="77777777" w:rsidR="0092405E" w:rsidRPr="00557733" w:rsidRDefault="0092405E" w:rsidP="0051265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2016</w:t>
            </w:r>
          </w:p>
        </w:tc>
      </w:tr>
      <w:tr w:rsidR="0092405E" w:rsidRPr="00683CFC" w14:paraId="336B9966" w14:textId="77777777" w:rsidTr="00512653">
        <w:trPr>
          <w:trHeight w:val="362"/>
          <w:jc w:val="center"/>
        </w:trPr>
        <w:tc>
          <w:tcPr>
            <w:tcW w:w="5000" w:type="pct"/>
            <w:gridSpan w:val="2"/>
            <w:shd w:val="clear" w:color="auto" w:fill="auto"/>
          </w:tcPr>
          <w:p w14:paraId="4C855DC8" w14:textId="3F1EBF35" w:rsidR="0092405E" w:rsidRPr="00683CFC" w:rsidRDefault="0092405E" w:rsidP="00512653">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sidR="00857564">
              <w:rPr>
                <w:rFonts w:eastAsia="Times New Roman"/>
                <w:color w:val="000000"/>
                <w:sz w:val="18"/>
                <w:szCs w:val="18"/>
                <w:lang w:eastAsia="es-CL"/>
              </w:rPr>
              <w:t>Plomo</w:t>
            </w:r>
            <w:r w:rsidRPr="00151644">
              <w:rPr>
                <w:rFonts w:eastAsia="Times New Roman"/>
                <w:color w:val="000000"/>
                <w:sz w:val="18"/>
                <w:szCs w:val="18"/>
                <w:lang w:eastAsia="es-CL"/>
              </w:rPr>
              <w:t xml:space="preserve"> por pozo</w:t>
            </w:r>
            <w:r>
              <w:rPr>
                <w:rFonts w:eastAsia="Times New Roman"/>
                <w:color w:val="000000"/>
                <w:sz w:val="18"/>
                <w:szCs w:val="18"/>
                <w:lang w:eastAsia="es-CL"/>
              </w:rPr>
              <w:t xml:space="preserve"> de m</w:t>
            </w:r>
            <w:r w:rsidR="00C113A0">
              <w:rPr>
                <w:rFonts w:eastAsia="Times New Roman"/>
                <w:color w:val="000000"/>
                <w:sz w:val="18"/>
                <w:szCs w:val="18"/>
                <w:lang w:eastAsia="es-CL"/>
              </w:rPr>
              <w:t>o</w:t>
            </w:r>
            <w:r>
              <w:rPr>
                <w:rFonts w:eastAsia="Times New Roman"/>
                <w:color w:val="000000"/>
                <w:sz w:val="18"/>
                <w:szCs w:val="18"/>
                <w:lang w:eastAsia="es-CL"/>
              </w:rPr>
              <w:t>nitoreo</w:t>
            </w:r>
            <w:r w:rsidRPr="00151644">
              <w:rPr>
                <w:rFonts w:eastAsia="Times New Roman"/>
                <w:color w:val="000000"/>
                <w:sz w:val="18"/>
                <w:szCs w:val="18"/>
                <w:lang w:eastAsia="es-CL"/>
              </w:rPr>
              <w:t xml:space="preserve">, según registros históricos entregados por el titular (abril de 2016 y mayo de 2019), comparados con la </w:t>
            </w:r>
            <w:proofErr w:type="spellStart"/>
            <w:r w:rsidRPr="00151644">
              <w:rPr>
                <w:rFonts w:eastAsia="Times New Roman"/>
                <w:color w:val="000000"/>
                <w:sz w:val="18"/>
                <w:szCs w:val="18"/>
                <w:lang w:eastAsia="es-CL"/>
              </w:rPr>
              <w:t>NCh</w:t>
            </w:r>
            <w:proofErr w:type="spellEnd"/>
            <w:r w:rsidRPr="00151644">
              <w:rPr>
                <w:rFonts w:eastAsia="Times New Roman"/>
                <w:color w:val="000000"/>
                <w:sz w:val="18"/>
                <w:szCs w:val="18"/>
                <w:lang w:eastAsia="es-CL"/>
              </w:rPr>
              <w:t xml:space="preserve"> 409 de Agua potable vigente</w:t>
            </w:r>
            <w:r>
              <w:rPr>
                <w:rFonts w:eastAsia="Times New Roman"/>
                <w:color w:val="000000"/>
                <w:sz w:val="18"/>
                <w:szCs w:val="18"/>
                <w:lang w:eastAsia="es-CL"/>
              </w:rPr>
              <w:t xml:space="preserve"> y valor de PAT.</w:t>
            </w:r>
          </w:p>
        </w:tc>
      </w:tr>
    </w:tbl>
    <w:p w14:paraId="41E8AC6E" w14:textId="77777777" w:rsidR="0092405E" w:rsidRDefault="0092405E" w:rsidP="0092405E">
      <w:pPr>
        <w:rPr>
          <w:sz w:val="20"/>
          <w:szCs w:val="20"/>
        </w:rPr>
      </w:pPr>
    </w:p>
    <w:p w14:paraId="162BD1A7" w14:textId="52540B15" w:rsidR="0092405E" w:rsidRDefault="0092405E" w:rsidP="0092405E">
      <w:pPr>
        <w:rPr>
          <w:sz w:val="20"/>
          <w:szCs w:val="20"/>
        </w:rPr>
      </w:pPr>
    </w:p>
    <w:p w14:paraId="7D3A01C3" w14:textId="05287C9C" w:rsidR="009A73BC" w:rsidRDefault="009A73BC" w:rsidP="0092405E">
      <w:pPr>
        <w:rPr>
          <w:sz w:val="20"/>
          <w:szCs w:val="20"/>
        </w:rPr>
      </w:pPr>
    </w:p>
    <w:p w14:paraId="7D412EAE" w14:textId="48A8CA63" w:rsidR="009A73BC" w:rsidRDefault="009A73BC" w:rsidP="0092405E">
      <w:pPr>
        <w:rPr>
          <w:sz w:val="20"/>
          <w:szCs w:val="20"/>
        </w:rPr>
      </w:pPr>
    </w:p>
    <w:p w14:paraId="0E691780" w14:textId="70B753AD" w:rsidR="009A73BC" w:rsidRDefault="009A73BC" w:rsidP="0092405E">
      <w:pPr>
        <w:rPr>
          <w:sz w:val="20"/>
          <w:szCs w:val="20"/>
        </w:rPr>
      </w:pPr>
    </w:p>
    <w:p w14:paraId="44120D4E" w14:textId="77777777" w:rsidR="009A73BC" w:rsidRDefault="009A73BC" w:rsidP="0092405E">
      <w:pPr>
        <w:rPr>
          <w:sz w:val="20"/>
          <w:szCs w:val="20"/>
        </w:rPr>
      </w:pPr>
    </w:p>
    <w:p w14:paraId="7ADA2017" w14:textId="77777777" w:rsidR="00C113A0" w:rsidRDefault="00C113A0" w:rsidP="00C113A0">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C113A0" w:rsidRPr="005626CB" w14:paraId="40386648" w14:textId="77777777" w:rsidTr="0099684A">
        <w:trPr>
          <w:trHeight w:val="300"/>
          <w:jc w:val="center"/>
        </w:trPr>
        <w:tc>
          <w:tcPr>
            <w:tcW w:w="5000" w:type="pct"/>
            <w:gridSpan w:val="2"/>
            <w:shd w:val="clear" w:color="auto" w:fill="auto"/>
            <w:noWrap/>
            <w:vAlign w:val="center"/>
            <w:hideMark/>
          </w:tcPr>
          <w:p w14:paraId="1D0E1495" w14:textId="77777777" w:rsidR="00C113A0" w:rsidRPr="005626CB" w:rsidRDefault="00C113A0" w:rsidP="0099684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C113A0" w:rsidRPr="005626CB" w14:paraId="3540E49B" w14:textId="77777777" w:rsidTr="00700DB6">
        <w:trPr>
          <w:trHeight w:val="1670"/>
          <w:jc w:val="center"/>
        </w:trPr>
        <w:tc>
          <w:tcPr>
            <w:tcW w:w="5000" w:type="pct"/>
            <w:gridSpan w:val="2"/>
            <w:shd w:val="clear" w:color="auto" w:fill="auto"/>
            <w:noWrap/>
            <w:vAlign w:val="center"/>
            <w:hideMark/>
          </w:tcPr>
          <w:p w14:paraId="4EB89CF1" w14:textId="77777777" w:rsidR="00C113A0" w:rsidRDefault="00C113A0" w:rsidP="0099684A">
            <w:pPr>
              <w:jc w:val="center"/>
            </w:pPr>
          </w:p>
          <w:p w14:paraId="1B6999A7" w14:textId="38B347FF" w:rsidR="00C113A0" w:rsidRDefault="00700DB6" w:rsidP="0099684A">
            <w:pPr>
              <w:jc w:val="center"/>
              <w:rPr>
                <w:rFonts w:eastAsia="Times New Roman"/>
                <w:color w:val="000000"/>
                <w:sz w:val="20"/>
                <w:szCs w:val="20"/>
                <w:lang w:eastAsia="es-CL"/>
              </w:rPr>
            </w:pPr>
            <w:r>
              <w:rPr>
                <w:noProof/>
              </w:rPr>
              <w:drawing>
                <wp:inline distT="0" distB="0" distL="0" distR="0" wp14:anchorId="50DDD482" wp14:editId="363D83F7">
                  <wp:extent cx="6200775" cy="4200525"/>
                  <wp:effectExtent l="0" t="0" r="9525" b="9525"/>
                  <wp:docPr id="139" name="Gráfico 139">
                    <a:extLst xmlns:a="http://schemas.openxmlformats.org/drawingml/2006/main">
                      <a:ext uri="{FF2B5EF4-FFF2-40B4-BE49-F238E27FC236}">
                        <a16:creationId xmlns:a16="http://schemas.microsoft.com/office/drawing/2014/main" id="{34A2DD61-00C8-45D4-97A9-EE50BBA586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3D3855D0" w14:textId="77777777" w:rsidR="00C113A0" w:rsidRPr="005626CB" w:rsidRDefault="00C113A0" w:rsidP="0099684A">
            <w:pPr>
              <w:jc w:val="center"/>
              <w:rPr>
                <w:rFonts w:eastAsia="Times New Roman"/>
                <w:color w:val="000000"/>
                <w:sz w:val="20"/>
                <w:szCs w:val="20"/>
                <w:lang w:eastAsia="es-CL"/>
              </w:rPr>
            </w:pPr>
          </w:p>
        </w:tc>
      </w:tr>
      <w:tr w:rsidR="00C113A0" w:rsidRPr="00557733" w14:paraId="002FAEC0" w14:textId="77777777" w:rsidTr="0099684A">
        <w:trPr>
          <w:trHeight w:val="300"/>
          <w:jc w:val="center"/>
        </w:trPr>
        <w:tc>
          <w:tcPr>
            <w:tcW w:w="2577" w:type="pct"/>
            <w:shd w:val="clear" w:color="auto" w:fill="auto"/>
            <w:noWrap/>
            <w:vAlign w:val="center"/>
            <w:hideMark/>
          </w:tcPr>
          <w:p w14:paraId="158ED232" w14:textId="1E3EC5DA" w:rsidR="00C113A0" w:rsidRPr="00557733" w:rsidRDefault="00C113A0" w:rsidP="0099684A">
            <w:pPr>
              <w:pStyle w:val="Descripcin"/>
              <w:rPr>
                <w:szCs w:val="18"/>
              </w:rPr>
            </w:pPr>
            <w:bookmarkStart w:id="168" w:name="_Toc54685836"/>
            <w:r>
              <w:t>Gráfico 1</w:t>
            </w:r>
            <w:r w:rsidR="002E3A40">
              <w:t>1</w:t>
            </w:r>
            <w:r w:rsidRPr="00557733">
              <w:rPr>
                <w:szCs w:val="18"/>
              </w:rPr>
              <w:t>.</w:t>
            </w:r>
            <w:bookmarkEnd w:id="168"/>
          </w:p>
        </w:tc>
        <w:tc>
          <w:tcPr>
            <w:tcW w:w="2423" w:type="pct"/>
            <w:shd w:val="clear" w:color="auto" w:fill="auto"/>
            <w:noWrap/>
            <w:vAlign w:val="center"/>
            <w:hideMark/>
          </w:tcPr>
          <w:p w14:paraId="2322915F" w14:textId="77777777" w:rsidR="00C113A0" w:rsidRPr="00557733" w:rsidRDefault="00C113A0" w:rsidP="0099684A">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2016</w:t>
            </w:r>
          </w:p>
        </w:tc>
      </w:tr>
      <w:tr w:rsidR="00C113A0" w:rsidRPr="00683CFC" w14:paraId="4B10A09B" w14:textId="77777777" w:rsidTr="0099684A">
        <w:trPr>
          <w:trHeight w:val="362"/>
          <w:jc w:val="center"/>
        </w:trPr>
        <w:tc>
          <w:tcPr>
            <w:tcW w:w="5000" w:type="pct"/>
            <w:gridSpan w:val="2"/>
            <w:shd w:val="clear" w:color="auto" w:fill="auto"/>
          </w:tcPr>
          <w:p w14:paraId="404FA8EF" w14:textId="5B9BF10B" w:rsidR="00C113A0" w:rsidRPr="00683CFC" w:rsidRDefault="00C113A0" w:rsidP="0099684A">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Pr="00151644">
              <w:rPr>
                <w:rFonts w:eastAsia="Times New Roman"/>
                <w:color w:val="000000"/>
                <w:sz w:val="18"/>
                <w:szCs w:val="18"/>
                <w:lang w:eastAsia="es-CL"/>
              </w:rPr>
              <w:t xml:space="preserve">Gráfico de mediciones mensuales de </w:t>
            </w:r>
            <w:r>
              <w:rPr>
                <w:rFonts w:eastAsia="Times New Roman"/>
                <w:color w:val="000000"/>
                <w:sz w:val="18"/>
                <w:szCs w:val="18"/>
                <w:lang w:eastAsia="es-CL"/>
              </w:rPr>
              <w:t xml:space="preserve">Cloruros </w:t>
            </w:r>
            <w:r w:rsidRPr="00151644">
              <w:rPr>
                <w:rFonts w:eastAsia="Times New Roman"/>
                <w:color w:val="000000"/>
                <w:sz w:val="18"/>
                <w:szCs w:val="18"/>
                <w:lang w:eastAsia="es-CL"/>
              </w:rPr>
              <w:t>por pozo</w:t>
            </w:r>
            <w:r>
              <w:rPr>
                <w:rFonts w:eastAsia="Times New Roman"/>
                <w:color w:val="000000"/>
                <w:sz w:val="18"/>
                <w:szCs w:val="18"/>
                <w:lang w:eastAsia="es-CL"/>
              </w:rPr>
              <w:t xml:space="preserve"> de monitoreo</w:t>
            </w:r>
            <w:r w:rsidRPr="00151644">
              <w:rPr>
                <w:rFonts w:eastAsia="Times New Roman"/>
                <w:color w:val="000000"/>
                <w:sz w:val="18"/>
                <w:szCs w:val="18"/>
                <w:lang w:eastAsia="es-CL"/>
              </w:rPr>
              <w:t xml:space="preserve">, según registros históricos entregados por el titular (abril de 2016 y mayo de 2019), comparados con la </w:t>
            </w:r>
            <w:proofErr w:type="spellStart"/>
            <w:r w:rsidRPr="00151644">
              <w:rPr>
                <w:rFonts w:eastAsia="Times New Roman"/>
                <w:color w:val="000000"/>
                <w:sz w:val="18"/>
                <w:szCs w:val="18"/>
                <w:lang w:eastAsia="es-CL"/>
              </w:rPr>
              <w:t>NCh</w:t>
            </w:r>
            <w:proofErr w:type="spellEnd"/>
            <w:r w:rsidRPr="00151644">
              <w:rPr>
                <w:rFonts w:eastAsia="Times New Roman"/>
                <w:color w:val="000000"/>
                <w:sz w:val="18"/>
                <w:szCs w:val="18"/>
                <w:lang w:eastAsia="es-CL"/>
              </w:rPr>
              <w:t xml:space="preserve"> 409 de Agua potable vigente</w:t>
            </w:r>
            <w:r w:rsidR="00B31234">
              <w:rPr>
                <w:rFonts w:eastAsia="Times New Roman"/>
                <w:color w:val="000000"/>
                <w:sz w:val="18"/>
                <w:szCs w:val="18"/>
                <w:lang w:eastAsia="es-CL"/>
              </w:rPr>
              <w:t xml:space="preserve"> (400 mg/l) </w:t>
            </w:r>
            <w:r>
              <w:rPr>
                <w:rFonts w:eastAsia="Times New Roman"/>
                <w:color w:val="000000"/>
                <w:sz w:val="18"/>
                <w:szCs w:val="18"/>
                <w:lang w:eastAsia="es-CL"/>
              </w:rPr>
              <w:t>y valor de PAT.</w:t>
            </w:r>
          </w:p>
        </w:tc>
      </w:tr>
    </w:tbl>
    <w:p w14:paraId="57EE42FB" w14:textId="77777777" w:rsidR="00C113A0" w:rsidRDefault="00C113A0" w:rsidP="00C113A0">
      <w:pPr>
        <w:rPr>
          <w:sz w:val="20"/>
          <w:szCs w:val="20"/>
        </w:rPr>
      </w:pPr>
    </w:p>
    <w:p w14:paraId="6A8C8DDE" w14:textId="04E7B780" w:rsidR="00C113A0" w:rsidRDefault="00C113A0" w:rsidP="00C113A0">
      <w:pPr>
        <w:rPr>
          <w:sz w:val="20"/>
          <w:szCs w:val="20"/>
        </w:rPr>
      </w:pPr>
    </w:p>
    <w:p w14:paraId="48774C7E" w14:textId="77777777" w:rsidR="00384948" w:rsidRDefault="00384948" w:rsidP="00C113A0">
      <w:pPr>
        <w:rPr>
          <w:sz w:val="20"/>
          <w:szCs w:val="20"/>
        </w:rPr>
      </w:pPr>
    </w:p>
    <w:p w14:paraId="4C45A22D" w14:textId="18813F82" w:rsidR="00964FE6" w:rsidRPr="004B6D29" w:rsidRDefault="00964FE6" w:rsidP="004B6D29">
      <w:pPr>
        <w:pStyle w:val="Ttulo2"/>
        <w:ind w:left="578" w:hanging="578"/>
      </w:pPr>
      <w:bookmarkStart w:id="169" w:name="_Toc54685837"/>
      <w:r w:rsidRPr="004B6D29">
        <w:lastRenderedPageBreak/>
        <w:t>Manejo de contingencia</w:t>
      </w:r>
      <w:bookmarkEnd w:id="169"/>
    </w:p>
    <w:p w14:paraId="266B67D9" w14:textId="77777777" w:rsidR="00964FE6" w:rsidRPr="00022373" w:rsidRDefault="00964FE6" w:rsidP="00964FE6"/>
    <w:tbl>
      <w:tblPr>
        <w:tblStyle w:val="Tablaconcuadrcula"/>
        <w:tblW w:w="13628" w:type="dxa"/>
        <w:jc w:val="center"/>
        <w:tblLook w:val="04A0" w:firstRow="1" w:lastRow="0" w:firstColumn="1" w:lastColumn="0" w:noHBand="0" w:noVBand="1"/>
      </w:tblPr>
      <w:tblGrid>
        <w:gridCol w:w="3786"/>
        <w:gridCol w:w="9842"/>
      </w:tblGrid>
      <w:tr w:rsidR="00964FE6" w14:paraId="1DE8BA8F" w14:textId="77777777" w:rsidTr="0061102D">
        <w:trPr>
          <w:jc w:val="center"/>
        </w:trPr>
        <w:tc>
          <w:tcPr>
            <w:tcW w:w="1389" w:type="pct"/>
          </w:tcPr>
          <w:p w14:paraId="017BBEF6" w14:textId="169880F6" w:rsidR="00964FE6" w:rsidRPr="00F36D52" w:rsidRDefault="00964FE6" w:rsidP="0061102D">
            <w:r w:rsidRPr="00F36D52">
              <w:rPr>
                <w:rFonts w:ascii="Calibri" w:eastAsia="Times New Roman" w:hAnsi="Calibri"/>
                <w:b/>
                <w:bCs/>
                <w:color w:val="000000"/>
                <w:lang w:eastAsia="es-CL"/>
              </w:rPr>
              <w:t>Número de Hecho Constatado</w:t>
            </w:r>
            <w:r w:rsidRPr="00F36D52">
              <w:rPr>
                <w:rFonts w:ascii="Calibri" w:eastAsia="Times New Roman" w:hAnsi="Calibri"/>
                <w:color w:val="000000"/>
                <w:lang w:eastAsia="es-CL"/>
              </w:rPr>
              <w:t xml:space="preserve">: </w:t>
            </w:r>
            <w:r w:rsidR="00B2010A" w:rsidRPr="00F36D52">
              <w:rPr>
                <w:rFonts w:ascii="Calibri" w:eastAsia="Times New Roman" w:hAnsi="Calibri"/>
                <w:color w:val="000000"/>
                <w:lang w:eastAsia="es-CL"/>
              </w:rPr>
              <w:t>9</w:t>
            </w:r>
          </w:p>
        </w:tc>
        <w:tc>
          <w:tcPr>
            <w:tcW w:w="3611" w:type="pct"/>
          </w:tcPr>
          <w:p w14:paraId="03598FA7" w14:textId="53F0D5FC" w:rsidR="00964FE6" w:rsidRPr="00F36D52" w:rsidRDefault="00964FE6" w:rsidP="0061102D">
            <w:r w:rsidRPr="00F36D52">
              <w:rPr>
                <w:rFonts w:ascii="Calibri" w:eastAsia="Times New Roman" w:hAnsi="Calibri"/>
                <w:b/>
                <w:bCs/>
                <w:color w:val="000000"/>
                <w:lang w:eastAsia="es-CL"/>
              </w:rPr>
              <w:t xml:space="preserve">Estación </w:t>
            </w:r>
            <w:proofErr w:type="spellStart"/>
            <w:r w:rsidRPr="00F36D52">
              <w:rPr>
                <w:rFonts w:ascii="Calibri" w:eastAsia="Times New Roman" w:hAnsi="Calibri"/>
                <w:b/>
                <w:bCs/>
                <w:color w:val="000000"/>
                <w:lang w:eastAsia="es-CL"/>
              </w:rPr>
              <w:t>N°</w:t>
            </w:r>
            <w:proofErr w:type="spellEnd"/>
            <w:r w:rsidRPr="00F36D52">
              <w:rPr>
                <w:rFonts w:ascii="Calibri" w:eastAsia="Times New Roman" w:hAnsi="Calibri"/>
                <w:color w:val="000000"/>
                <w:lang w:eastAsia="es-CL"/>
              </w:rPr>
              <w:t xml:space="preserve">: </w:t>
            </w:r>
            <w:r w:rsidR="00B0093A" w:rsidRPr="00F36D52">
              <w:rPr>
                <w:rFonts w:ascii="Calibri" w:eastAsia="Times New Roman" w:hAnsi="Calibri"/>
                <w:color w:val="000000"/>
                <w:lang w:eastAsia="es-CL"/>
              </w:rPr>
              <w:t>6</w:t>
            </w:r>
          </w:p>
        </w:tc>
      </w:tr>
      <w:tr w:rsidR="00964FE6" w14:paraId="0B2C273F" w14:textId="77777777" w:rsidTr="0061102D">
        <w:trPr>
          <w:jc w:val="center"/>
        </w:trPr>
        <w:tc>
          <w:tcPr>
            <w:tcW w:w="5000" w:type="pct"/>
            <w:gridSpan w:val="2"/>
          </w:tcPr>
          <w:p w14:paraId="0449CA77" w14:textId="77777777" w:rsidR="00964FE6" w:rsidRDefault="00964FE6" w:rsidP="0061102D">
            <w:pPr>
              <w:rPr>
                <w:rFonts w:eastAsia="Times New Roman"/>
                <w:bCs/>
                <w:color w:val="000000"/>
                <w:lang w:eastAsia="es-CL"/>
              </w:rPr>
            </w:pPr>
            <w:r w:rsidRPr="006B1768">
              <w:rPr>
                <w:rFonts w:eastAsia="Times New Roman"/>
                <w:b/>
                <w:bCs/>
                <w:color w:val="000000"/>
                <w:lang w:eastAsia="es-CL"/>
              </w:rPr>
              <w:t>Documentación Revisada:</w:t>
            </w:r>
            <w:r>
              <w:rPr>
                <w:rFonts w:eastAsia="Times New Roman"/>
                <w:b/>
                <w:bCs/>
                <w:color w:val="000000"/>
                <w:lang w:eastAsia="es-CL"/>
              </w:rPr>
              <w:t xml:space="preserve"> </w:t>
            </w:r>
            <w:r w:rsidRPr="00FF74C7">
              <w:rPr>
                <w:rFonts w:eastAsia="Times New Roman"/>
                <w:bCs/>
                <w:color w:val="000000"/>
                <w:lang w:eastAsia="es-CL"/>
              </w:rPr>
              <w:t>ID 4 e ID 5.</w:t>
            </w:r>
          </w:p>
          <w:p w14:paraId="1DE8E880" w14:textId="77777777" w:rsidR="00964FE6" w:rsidRPr="00DA3A2B" w:rsidRDefault="00964FE6" w:rsidP="0061102D">
            <w:pPr>
              <w:rPr>
                <w:rFonts w:ascii="Calibri" w:eastAsia="Times New Roman" w:hAnsi="Calibri"/>
                <w:b/>
                <w:bCs/>
                <w:color w:val="000000"/>
                <w:lang w:eastAsia="es-CL"/>
              </w:rPr>
            </w:pPr>
          </w:p>
        </w:tc>
      </w:tr>
      <w:tr w:rsidR="00964FE6" w14:paraId="1F30ED91" w14:textId="77777777" w:rsidTr="0061102D">
        <w:trPr>
          <w:trHeight w:val="979"/>
          <w:jc w:val="center"/>
        </w:trPr>
        <w:tc>
          <w:tcPr>
            <w:tcW w:w="5000" w:type="pct"/>
            <w:gridSpan w:val="2"/>
            <w:tcBorders>
              <w:bottom w:val="single" w:sz="4" w:space="0" w:color="auto"/>
            </w:tcBorders>
          </w:tcPr>
          <w:p w14:paraId="37EA4237" w14:textId="77777777" w:rsidR="00964FE6" w:rsidRDefault="00964FE6" w:rsidP="0061102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Pr>
                <w:rFonts w:ascii="Calibri" w:eastAsia="Times New Roman" w:hAnsi="Calibri"/>
                <w:b/>
                <w:bCs/>
                <w:color w:val="000000"/>
                <w:lang w:eastAsia="es-CL"/>
              </w:rPr>
              <w:t xml:space="preserve"> (s)</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0B660D4" w14:textId="354CFB75" w:rsidR="004751B1" w:rsidRPr="00B03933" w:rsidRDefault="004751B1" w:rsidP="004751B1">
            <w:pPr>
              <w:rPr>
                <w:b/>
              </w:rPr>
            </w:pPr>
            <w:r w:rsidRPr="00B5570F">
              <w:rPr>
                <w:b/>
                <w:u w:val="single"/>
              </w:rPr>
              <w:t xml:space="preserve">RCA </w:t>
            </w:r>
            <w:proofErr w:type="spellStart"/>
            <w:r w:rsidRPr="00B5570F">
              <w:rPr>
                <w:b/>
                <w:u w:val="single"/>
              </w:rPr>
              <w:t>N°</w:t>
            </w:r>
            <w:proofErr w:type="spellEnd"/>
            <w:r w:rsidRPr="00B5570F">
              <w:rPr>
                <w:b/>
                <w:u w:val="single"/>
              </w:rPr>
              <w:t xml:space="preserve"> 482/95 </w:t>
            </w:r>
            <w:r>
              <w:rPr>
                <w:b/>
                <w:u w:val="single"/>
              </w:rPr>
              <w:t>“</w:t>
            </w:r>
            <w:r w:rsidRPr="00B5570F">
              <w:rPr>
                <w:b/>
                <w:u w:val="single"/>
              </w:rPr>
              <w:t>Centro de recuperación valorización y neutralización de subproductos industriales sector Lomas de Pudahuel”</w:t>
            </w:r>
          </w:p>
          <w:p w14:paraId="2960B835" w14:textId="77777777" w:rsidR="00AE161B" w:rsidRPr="00333173" w:rsidRDefault="00AE161B" w:rsidP="00014CA1">
            <w:pPr>
              <w:autoSpaceDE w:val="0"/>
              <w:autoSpaceDN w:val="0"/>
              <w:adjustRightInd w:val="0"/>
              <w:rPr>
                <w:bCs/>
              </w:rPr>
            </w:pPr>
          </w:p>
          <w:p w14:paraId="45EF5F83" w14:textId="5CD6788B" w:rsidR="00014CA1" w:rsidRPr="00333173" w:rsidRDefault="00333173" w:rsidP="00014CA1">
            <w:pPr>
              <w:autoSpaceDE w:val="0"/>
              <w:autoSpaceDN w:val="0"/>
              <w:adjustRightInd w:val="0"/>
              <w:rPr>
                <w:rFonts w:eastAsia="Times New Roman"/>
                <w:bCs/>
                <w:lang w:eastAsia="es-CL"/>
              </w:rPr>
            </w:pPr>
            <w:r w:rsidRPr="00333173">
              <w:rPr>
                <w:bCs/>
              </w:rPr>
              <w:t xml:space="preserve">Considerando </w:t>
            </w:r>
            <w:r w:rsidR="00014CA1" w:rsidRPr="00333173">
              <w:rPr>
                <w:bCs/>
              </w:rPr>
              <w:t>1.</w:t>
            </w:r>
            <w:r w:rsidR="00014CA1" w:rsidRPr="00333173">
              <w:rPr>
                <w:rFonts w:eastAsia="Times New Roman"/>
                <w:bCs/>
                <w:lang w:eastAsia="es-CL"/>
              </w:rPr>
              <w:t xml:space="preserve">2.6. </w:t>
            </w:r>
            <w:r>
              <w:rPr>
                <w:rFonts w:eastAsia="Times New Roman"/>
                <w:bCs/>
                <w:lang w:eastAsia="es-CL"/>
              </w:rPr>
              <w:t>“</w:t>
            </w:r>
            <w:r w:rsidR="00014CA1" w:rsidRPr="00333173">
              <w:rPr>
                <w:rFonts w:eastAsia="Times New Roman"/>
                <w:bCs/>
                <w:i/>
                <w:iCs/>
                <w:lang w:eastAsia="es-CL"/>
              </w:rPr>
              <w:t>Se aprueba el Plan de Contingencias propuesto (Anexo N°3 al Informe Técnico).</w:t>
            </w:r>
            <w:r w:rsidRPr="00333173">
              <w:rPr>
                <w:rFonts w:eastAsia="Times New Roman"/>
                <w:bCs/>
                <w:i/>
                <w:iCs/>
                <w:lang w:eastAsia="es-CL"/>
              </w:rPr>
              <w:t>”</w:t>
            </w:r>
          </w:p>
          <w:p w14:paraId="1F874847" w14:textId="34DA4F8A" w:rsidR="00554CC0" w:rsidRDefault="00554CC0" w:rsidP="00554CC0">
            <w:pPr>
              <w:autoSpaceDE w:val="0"/>
              <w:autoSpaceDN w:val="0"/>
              <w:adjustRightInd w:val="0"/>
              <w:jc w:val="left"/>
              <w:rPr>
                <w:rFonts w:eastAsia="Times New Roman"/>
                <w:b/>
                <w:lang w:eastAsia="es-CL"/>
              </w:rPr>
            </w:pPr>
          </w:p>
          <w:p w14:paraId="72004A40" w14:textId="77777777" w:rsidR="00554CC0" w:rsidRDefault="00014CA1" w:rsidP="00554CC0">
            <w:pPr>
              <w:autoSpaceDE w:val="0"/>
              <w:autoSpaceDN w:val="0"/>
              <w:adjustRightInd w:val="0"/>
              <w:jc w:val="center"/>
              <w:rPr>
                <w:rFonts w:eastAsia="Times New Roman"/>
                <w:b/>
                <w:lang w:eastAsia="es-CL"/>
              </w:rPr>
            </w:pPr>
            <w:r w:rsidRPr="00776705">
              <w:rPr>
                <w:rFonts w:eastAsia="Times New Roman"/>
                <w:b/>
                <w:lang w:eastAsia="es-CL"/>
              </w:rPr>
              <w:t>Anexo 3</w:t>
            </w:r>
          </w:p>
          <w:p w14:paraId="0B300733" w14:textId="5339F888" w:rsidR="00014CA1" w:rsidRPr="00554CC0" w:rsidRDefault="00014CA1" w:rsidP="00554CC0">
            <w:pPr>
              <w:autoSpaceDE w:val="0"/>
              <w:autoSpaceDN w:val="0"/>
              <w:adjustRightInd w:val="0"/>
              <w:jc w:val="center"/>
              <w:rPr>
                <w:rFonts w:eastAsia="Times New Roman"/>
                <w:bCs/>
                <w:u w:val="single"/>
                <w:lang w:eastAsia="es-CL"/>
              </w:rPr>
            </w:pPr>
            <w:r w:rsidRPr="00554CC0">
              <w:rPr>
                <w:rFonts w:eastAsia="Times New Roman"/>
                <w:bCs/>
                <w:u w:val="single"/>
                <w:lang w:eastAsia="es-CL"/>
              </w:rPr>
              <w:t>Plan de Contingencia</w:t>
            </w:r>
          </w:p>
          <w:p w14:paraId="4C90E480" w14:textId="4EA21F66" w:rsidR="00014CA1" w:rsidRPr="00E97EEC" w:rsidRDefault="00E97EEC" w:rsidP="00014CA1">
            <w:pPr>
              <w:autoSpaceDE w:val="0"/>
              <w:autoSpaceDN w:val="0"/>
              <w:adjustRightInd w:val="0"/>
              <w:rPr>
                <w:rFonts w:eastAsia="Times New Roman"/>
                <w:i/>
                <w:iCs/>
                <w:lang w:eastAsia="es-CL"/>
              </w:rPr>
            </w:pPr>
            <w:r>
              <w:rPr>
                <w:rFonts w:eastAsia="Times New Roman"/>
                <w:lang w:eastAsia="es-CL"/>
              </w:rPr>
              <w:t>“</w:t>
            </w:r>
            <w:r w:rsidR="00014CA1" w:rsidRPr="00E97EEC">
              <w:rPr>
                <w:rFonts w:eastAsia="Times New Roman"/>
                <w:i/>
                <w:iCs/>
                <w:lang w:eastAsia="es-CL"/>
              </w:rPr>
              <w:t xml:space="preserve">Cuando se presente una situación de emergencia (no importa </w:t>
            </w:r>
            <w:proofErr w:type="spellStart"/>
            <w:r w:rsidR="00014CA1" w:rsidRPr="00E97EEC">
              <w:rPr>
                <w:rFonts w:eastAsia="Times New Roman"/>
                <w:i/>
                <w:iCs/>
                <w:lang w:eastAsia="es-CL"/>
              </w:rPr>
              <w:t>cual</w:t>
            </w:r>
            <w:proofErr w:type="spellEnd"/>
            <w:r w:rsidR="00014CA1" w:rsidRPr="00E97EEC">
              <w:rPr>
                <w:rFonts w:eastAsia="Times New Roman"/>
                <w:i/>
                <w:iCs/>
                <w:lang w:eastAsia="es-CL"/>
              </w:rPr>
              <w:t xml:space="preserve"> sea su gravedad), deben garantizarse las acciones siguientes:</w:t>
            </w:r>
          </w:p>
          <w:p w14:paraId="6D9AEC72"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 Rápida detección de la situación de emergencia.</w:t>
            </w:r>
          </w:p>
          <w:p w14:paraId="6B6DCB78"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 Alarma interior y exterior.</w:t>
            </w:r>
          </w:p>
          <w:p w14:paraId="6E23B6BF"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 Evacuación de la zona peligrosa.</w:t>
            </w:r>
          </w:p>
          <w:p w14:paraId="6B26BCD6"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 Actuación para el control de la emergencia.</w:t>
            </w:r>
          </w:p>
          <w:p w14:paraId="48275CE5" w14:textId="77777777" w:rsidR="00014CA1" w:rsidRPr="00E97EEC" w:rsidRDefault="00014CA1" w:rsidP="00014CA1">
            <w:pPr>
              <w:autoSpaceDE w:val="0"/>
              <w:autoSpaceDN w:val="0"/>
              <w:adjustRightInd w:val="0"/>
              <w:rPr>
                <w:rFonts w:eastAsia="Times New Roman"/>
                <w:i/>
                <w:iCs/>
                <w:lang w:eastAsia="es-CL"/>
              </w:rPr>
            </w:pPr>
          </w:p>
          <w:p w14:paraId="2923A079" w14:textId="77777777" w:rsidR="00014CA1" w:rsidRPr="00E97EEC" w:rsidRDefault="00014CA1" w:rsidP="00014CA1">
            <w:pPr>
              <w:autoSpaceDE w:val="0"/>
              <w:autoSpaceDN w:val="0"/>
              <w:adjustRightInd w:val="0"/>
              <w:rPr>
                <w:rFonts w:eastAsia="Times New Roman"/>
                <w:i/>
                <w:iCs/>
                <w:lang w:eastAsia="es-CL"/>
              </w:rPr>
            </w:pPr>
            <w:r w:rsidRPr="00E97EEC">
              <w:rPr>
                <w:rFonts w:eastAsia="Times New Roman"/>
                <w:i/>
                <w:iCs/>
                <w:lang w:eastAsia="es-CL"/>
              </w:rPr>
              <w:t>Para ello debe lograrse la coordinación de las personas y de los medios de detección, evacuación y protección disponibles para combatir las emergencias. Este es el objetivo del plan de emergencia, concebido para la organización de las personas que deben intervenir, definiendo las acciones a desarrollar por cada una de ellas en las diferentes emergencias posibles, estableciendo las líneas de mando y el procedimiento para iniciar las actuaciones cuando se produzca la alarma.</w:t>
            </w:r>
          </w:p>
          <w:p w14:paraId="56D00F48" w14:textId="77777777" w:rsidR="00014CA1" w:rsidRPr="00E97EEC" w:rsidRDefault="00014CA1" w:rsidP="00014CA1">
            <w:pPr>
              <w:autoSpaceDE w:val="0"/>
              <w:autoSpaceDN w:val="0"/>
              <w:adjustRightInd w:val="0"/>
              <w:rPr>
                <w:rFonts w:eastAsia="Times New Roman"/>
                <w:i/>
                <w:iCs/>
                <w:lang w:eastAsia="es-CL"/>
              </w:rPr>
            </w:pPr>
            <w:r w:rsidRPr="00E97EEC">
              <w:rPr>
                <w:rFonts w:eastAsia="Times New Roman"/>
                <w:i/>
                <w:iCs/>
                <w:lang w:eastAsia="es-CL"/>
              </w:rPr>
              <w:t>En este sentido existirán dos brigadas de personal, entrenadas para los dos tipos de emergencias más importantes que puedan presentarse:</w:t>
            </w:r>
          </w:p>
          <w:p w14:paraId="06E72862"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1) Una relacionada con la actuación contra incendios</w:t>
            </w:r>
          </w:p>
          <w:p w14:paraId="6D04E84D" w14:textId="77777777" w:rsidR="00014CA1" w:rsidRPr="00E97EEC" w:rsidRDefault="00014CA1" w:rsidP="00014CA1">
            <w:pPr>
              <w:autoSpaceDE w:val="0"/>
              <w:autoSpaceDN w:val="0"/>
              <w:adjustRightInd w:val="0"/>
              <w:ind w:left="709"/>
              <w:rPr>
                <w:rFonts w:eastAsia="Times New Roman"/>
                <w:i/>
                <w:iCs/>
                <w:lang w:eastAsia="es-CL"/>
              </w:rPr>
            </w:pPr>
            <w:r w:rsidRPr="00E97EEC">
              <w:rPr>
                <w:rFonts w:eastAsia="Times New Roman"/>
                <w:i/>
                <w:iCs/>
                <w:lang w:eastAsia="es-CL"/>
              </w:rPr>
              <w:t>2) Otra para la intervención inmediata en aquellos accidentes dentro o fuera de la planta en los que se produzcan derrames o fugas de productos.</w:t>
            </w:r>
          </w:p>
          <w:p w14:paraId="7050D4B8" w14:textId="77777777" w:rsidR="00014CA1" w:rsidRPr="00E97EEC" w:rsidRDefault="00014CA1" w:rsidP="00014CA1">
            <w:pPr>
              <w:autoSpaceDE w:val="0"/>
              <w:autoSpaceDN w:val="0"/>
              <w:adjustRightInd w:val="0"/>
              <w:rPr>
                <w:rFonts w:eastAsia="Times New Roman"/>
                <w:i/>
                <w:iCs/>
                <w:lang w:eastAsia="es-CL"/>
              </w:rPr>
            </w:pPr>
          </w:p>
          <w:p w14:paraId="67FD95B2" w14:textId="77777777" w:rsidR="00014CA1" w:rsidRPr="00E97EEC" w:rsidRDefault="00014CA1" w:rsidP="00014CA1">
            <w:pPr>
              <w:autoSpaceDE w:val="0"/>
              <w:autoSpaceDN w:val="0"/>
              <w:adjustRightInd w:val="0"/>
              <w:rPr>
                <w:rFonts w:eastAsia="Times New Roman"/>
                <w:i/>
                <w:iCs/>
                <w:lang w:eastAsia="es-CL"/>
              </w:rPr>
            </w:pPr>
            <w:r w:rsidRPr="00E97EEC">
              <w:rPr>
                <w:rFonts w:eastAsia="Times New Roman"/>
                <w:i/>
                <w:iCs/>
                <w:lang w:eastAsia="es-CL"/>
              </w:rPr>
              <w:t>Las dos brigadas que desarrollarán tales tareas estarán dotadas de todos los materiales que puedan ser necesarios para el cumplimiento de su labor.</w:t>
            </w:r>
          </w:p>
          <w:p w14:paraId="0664BB70" w14:textId="77777777" w:rsidR="00014CA1" w:rsidRPr="00E97EEC" w:rsidRDefault="00014CA1" w:rsidP="00014CA1">
            <w:pPr>
              <w:autoSpaceDE w:val="0"/>
              <w:autoSpaceDN w:val="0"/>
              <w:adjustRightInd w:val="0"/>
              <w:rPr>
                <w:rFonts w:eastAsia="Times New Roman"/>
                <w:i/>
                <w:iCs/>
                <w:lang w:eastAsia="es-CL"/>
              </w:rPr>
            </w:pPr>
            <w:r w:rsidRPr="009B2188">
              <w:rPr>
                <w:rFonts w:eastAsia="Times New Roman"/>
                <w:i/>
                <w:iCs/>
                <w:lang w:eastAsia="es-CL"/>
              </w:rPr>
              <w:t>Se redactará un plan de emergencia</w:t>
            </w:r>
            <w:r w:rsidRPr="00E97EEC">
              <w:rPr>
                <w:rFonts w:eastAsia="Times New Roman"/>
                <w:i/>
                <w:iCs/>
                <w:lang w:eastAsia="es-CL"/>
              </w:rPr>
              <w:t xml:space="preserve"> </w:t>
            </w:r>
            <w:r w:rsidRPr="009B2188">
              <w:rPr>
                <w:rFonts w:eastAsia="Times New Roman"/>
                <w:i/>
                <w:iCs/>
                <w:lang w:eastAsia="es-CL"/>
              </w:rPr>
              <w:t>que se dará a conocer a todo el personal</w:t>
            </w:r>
            <w:r w:rsidRPr="00E97EEC">
              <w:rPr>
                <w:rFonts w:eastAsia="Times New Roman"/>
                <w:i/>
                <w:iCs/>
                <w:lang w:eastAsia="es-CL"/>
              </w:rPr>
              <w:t>, que además será formado y adiestrado especialmente en las tareas que deban desempeñar en cada situación de emergencia. Como parte de la formación y adiestramiento se realizarán simulacros periódicos.</w:t>
            </w:r>
          </w:p>
          <w:p w14:paraId="61776F22" w14:textId="77777777" w:rsidR="00014CA1" w:rsidRPr="00E97EEC" w:rsidRDefault="00014CA1" w:rsidP="00014CA1">
            <w:pPr>
              <w:autoSpaceDE w:val="0"/>
              <w:autoSpaceDN w:val="0"/>
              <w:adjustRightInd w:val="0"/>
              <w:rPr>
                <w:rFonts w:eastAsia="Times New Roman"/>
                <w:i/>
                <w:iCs/>
                <w:lang w:eastAsia="es-CL"/>
              </w:rPr>
            </w:pPr>
            <w:r w:rsidRPr="00E97EEC">
              <w:rPr>
                <w:rFonts w:eastAsia="Times New Roman"/>
                <w:i/>
                <w:iCs/>
                <w:lang w:eastAsia="es-CL"/>
              </w:rPr>
              <w:t>Para la organización activa de las personas, se desarrollarán, con su participación, las siguientes actividades:</w:t>
            </w:r>
          </w:p>
          <w:p w14:paraId="3DEF5513"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-Establecimiento de las normas de seguridad.</w:t>
            </w:r>
          </w:p>
          <w:p w14:paraId="219F9F0F"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-Investigación de accidentes e incidentes.</w:t>
            </w:r>
          </w:p>
          <w:p w14:paraId="03A5BE2C"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-Formación de personal.</w:t>
            </w:r>
          </w:p>
          <w:p w14:paraId="087D488C"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-Procedimientos de trabajo para operaciones con riesgo.</w:t>
            </w:r>
          </w:p>
          <w:p w14:paraId="4954DCEE"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-Orden y limpieza.</w:t>
            </w:r>
          </w:p>
          <w:p w14:paraId="57AC6788"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-Mantenimiento preventivo de las instalaciones.</w:t>
            </w:r>
          </w:p>
          <w:p w14:paraId="0C0CBAC7" w14:textId="77777777" w:rsidR="00014CA1" w:rsidRPr="00E97EEC" w:rsidRDefault="00014CA1" w:rsidP="00014CA1">
            <w:pPr>
              <w:autoSpaceDE w:val="0"/>
              <w:autoSpaceDN w:val="0"/>
              <w:adjustRightInd w:val="0"/>
              <w:ind w:left="709"/>
              <w:jc w:val="left"/>
              <w:rPr>
                <w:rFonts w:eastAsia="Times New Roman"/>
                <w:i/>
                <w:iCs/>
                <w:lang w:eastAsia="es-CL"/>
              </w:rPr>
            </w:pPr>
            <w:r w:rsidRPr="00E97EEC">
              <w:rPr>
                <w:rFonts w:eastAsia="Times New Roman"/>
                <w:i/>
                <w:iCs/>
                <w:lang w:eastAsia="es-CL"/>
              </w:rPr>
              <w:t>-Señalización.</w:t>
            </w:r>
          </w:p>
          <w:p w14:paraId="324F7B00" w14:textId="41738254" w:rsidR="00AE161B" w:rsidRDefault="00014CA1" w:rsidP="00E97EEC">
            <w:pPr>
              <w:autoSpaceDE w:val="0"/>
              <w:autoSpaceDN w:val="0"/>
              <w:adjustRightInd w:val="0"/>
              <w:ind w:left="709"/>
              <w:jc w:val="left"/>
              <w:rPr>
                <w:rFonts w:eastAsia="Times New Roman"/>
                <w:u w:val="single"/>
                <w:lang w:eastAsia="es-CL"/>
              </w:rPr>
            </w:pPr>
            <w:r w:rsidRPr="00E97EEC">
              <w:rPr>
                <w:rFonts w:eastAsia="Times New Roman"/>
                <w:i/>
                <w:iCs/>
                <w:lang w:eastAsia="es-CL"/>
              </w:rPr>
              <w:t>-Inspecciones planificadas.</w:t>
            </w:r>
            <w:r w:rsidR="00E97EEC" w:rsidRPr="00E97EEC">
              <w:rPr>
                <w:rFonts w:eastAsia="Times New Roman"/>
                <w:i/>
                <w:iCs/>
                <w:lang w:eastAsia="es-CL"/>
              </w:rPr>
              <w:t>”</w:t>
            </w:r>
          </w:p>
          <w:p w14:paraId="0EBEB195" w14:textId="77777777" w:rsidR="000530E5" w:rsidRDefault="000530E5" w:rsidP="00014CA1">
            <w:pPr>
              <w:autoSpaceDE w:val="0"/>
              <w:autoSpaceDN w:val="0"/>
              <w:adjustRightInd w:val="0"/>
              <w:jc w:val="center"/>
              <w:rPr>
                <w:rFonts w:eastAsia="Times New Roman"/>
                <w:u w:val="single"/>
                <w:lang w:eastAsia="es-CL"/>
              </w:rPr>
            </w:pPr>
          </w:p>
          <w:p w14:paraId="6DDDED61" w14:textId="2B26E8D3" w:rsidR="00014CA1" w:rsidRDefault="00014CA1" w:rsidP="00014CA1">
            <w:pPr>
              <w:autoSpaceDE w:val="0"/>
              <w:autoSpaceDN w:val="0"/>
              <w:adjustRightInd w:val="0"/>
              <w:jc w:val="center"/>
              <w:rPr>
                <w:rFonts w:eastAsia="Times New Roman"/>
                <w:u w:val="single"/>
                <w:lang w:eastAsia="es-CL"/>
              </w:rPr>
            </w:pPr>
            <w:r w:rsidRPr="00A0066E">
              <w:rPr>
                <w:rFonts w:eastAsia="Times New Roman"/>
                <w:u w:val="single"/>
                <w:lang w:eastAsia="es-CL"/>
              </w:rPr>
              <w:lastRenderedPageBreak/>
              <w:t>Tipos de Emergencias</w:t>
            </w:r>
          </w:p>
          <w:p w14:paraId="75E88A63" w14:textId="77777777" w:rsidR="00014CA1" w:rsidRPr="00A0066E" w:rsidRDefault="00014CA1" w:rsidP="00014CA1">
            <w:pPr>
              <w:autoSpaceDE w:val="0"/>
              <w:autoSpaceDN w:val="0"/>
              <w:adjustRightInd w:val="0"/>
              <w:jc w:val="center"/>
              <w:rPr>
                <w:rFonts w:eastAsia="Times New Roman"/>
                <w:u w:val="single"/>
                <w:lang w:eastAsia="es-CL"/>
              </w:rPr>
            </w:pPr>
          </w:p>
          <w:p w14:paraId="7511E462" w14:textId="3495EADF" w:rsidR="00014CA1" w:rsidRPr="00C02938" w:rsidRDefault="00C02938" w:rsidP="00014CA1">
            <w:pPr>
              <w:autoSpaceDE w:val="0"/>
              <w:autoSpaceDN w:val="0"/>
              <w:adjustRightInd w:val="0"/>
              <w:rPr>
                <w:rFonts w:eastAsia="Times New Roman"/>
                <w:i/>
                <w:iCs/>
                <w:lang w:eastAsia="es-CL"/>
              </w:rPr>
            </w:pPr>
            <w:r>
              <w:rPr>
                <w:rFonts w:eastAsia="Times New Roman"/>
                <w:i/>
                <w:iCs/>
                <w:lang w:eastAsia="es-CL"/>
              </w:rPr>
              <w:t>“</w:t>
            </w:r>
            <w:r w:rsidR="00014CA1" w:rsidRPr="00C02938">
              <w:rPr>
                <w:rFonts w:eastAsia="Times New Roman"/>
                <w:i/>
                <w:iCs/>
                <w:lang w:eastAsia="es-CL"/>
              </w:rPr>
              <w:t>La emergencia es la situación peligrosa provocada por un accidente o incidente que requiere una intervención inmediata y urgente para prevenir, paliar o neutralizar las consecuencias que pudieran sufrir las personas, comunidad, sistemas y servicios.</w:t>
            </w:r>
          </w:p>
          <w:p w14:paraId="4A737D82" w14:textId="77777777" w:rsidR="00014CA1" w:rsidRPr="00C02938" w:rsidRDefault="00014CA1" w:rsidP="00014CA1">
            <w:pPr>
              <w:autoSpaceDE w:val="0"/>
              <w:autoSpaceDN w:val="0"/>
              <w:adjustRightInd w:val="0"/>
              <w:rPr>
                <w:rFonts w:eastAsia="Times New Roman"/>
                <w:i/>
                <w:iCs/>
                <w:lang w:eastAsia="es-CL"/>
              </w:rPr>
            </w:pPr>
            <w:r w:rsidRPr="00C02938">
              <w:rPr>
                <w:rFonts w:eastAsia="Times New Roman"/>
                <w:i/>
                <w:iCs/>
                <w:lang w:eastAsia="es-CL"/>
              </w:rPr>
              <w:t>Las emergencias se clasifican de la siguiente forma:</w:t>
            </w:r>
          </w:p>
          <w:p w14:paraId="482F25F2" w14:textId="3485CFCA" w:rsidR="00014CA1" w:rsidRPr="00C02938" w:rsidRDefault="00C02938" w:rsidP="00014CA1">
            <w:pPr>
              <w:autoSpaceDE w:val="0"/>
              <w:autoSpaceDN w:val="0"/>
              <w:adjustRightInd w:val="0"/>
              <w:rPr>
                <w:rFonts w:eastAsia="Times New Roman"/>
                <w:i/>
                <w:iCs/>
                <w:lang w:eastAsia="es-CL"/>
              </w:rPr>
            </w:pPr>
            <w:r w:rsidRPr="00C02938">
              <w:rPr>
                <w:rFonts w:eastAsia="Times New Roman"/>
                <w:i/>
                <w:iCs/>
                <w:lang w:eastAsia="es-CL"/>
              </w:rPr>
              <w:t>[…]</w:t>
            </w:r>
          </w:p>
          <w:p w14:paraId="53CF7D4B" w14:textId="6556364D" w:rsidR="00014CA1" w:rsidRPr="00C02938" w:rsidRDefault="00014CA1" w:rsidP="00014CA1">
            <w:pPr>
              <w:autoSpaceDE w:val="0"/>
              <w:autoSpaceDN w:val="0"/>
              <w:adjustRightInd w:val="0"/>
              <w:rPr>
                <w:rFonts w:eastAsia="Times New Roman"/>
                <w:i/>
                <w:iCs/>
                <w:lang w:eastAsia="es-CL"/>
              </w:rPr>
            </w:pPr>
            <w:r w:rsidRPr="00C02938">
              <w:rPr>
                <w:rFonts w:eastAsia="Times New Roman"/>
                <w:i/>
                <w:iCs/>
                <w:lang w:eastAsia="es-CL"/>
              </w:rPr>
              <w:t>Tipo 5: Como consecuencia de un accidente o incidente, el continente y su contenido han hecho explosión</w:t>
            </w:r>
            <w:r w:rsidR="00C02938">
              <w:rPr>
                <w:rFonts w:eastAsia="Times New Roman"/>
                <w:i/>
                <w:iCs/>
                <w:lang w:eastAsia="es-CL"/>
              </w:rPr>
              <w:t>”</w:t>
            </w:r>
            <w:r w:rsidRPr="00C02938">
              <w:rPr>
                <w:rFonts w:eastAsia="Times New Roman"/>
                <w:i/>
                <w:iCs/>
                <w:lang w:eastAsia="es-CL"/>
              </w:rPr>
              <w:t>.</w:t>
            </w:r>
          </w:p>
          <w:p w14:paraId="5A0691EB" w14:textId="77777777" w:rsidR="00014CA1" w:rsidRPr="00776705" w:rsidRDefault="00014CA1" w:rsidP="00014CA1">
            <w:pPr>
              <w:autoSpaceDE w:val="0"/>
              <w:autoSpaceDN w:val="0"/>
              <w:adjustRightInd w:val="0"/>
              <w:rPr>
                <w:rFonts w:eastAsia="Times New Roman"/>
                <w:lang w:eastAsia="es-CL"/>
              </w:rPr>
            </w:pPr>
          </w:p>
          <w:p w14:paraId="4918BEE2" w14:textId="77777777" w:rsidR="00014CA1" w:rsidRPr="00A0066E" w:rsidRDefault="00014CA1" w:rsidP="00014CA1">
            <w:pPr>
              <w:autoSpaceDE w:val="0"/>
              <w:autoSpaceDN w:val="0"/>
              <w:adjustRightInd w:val="0"/>
              <w:jc w:val="center"/>
              <w:rPr>
                <w:rFonts w:eastAsia="Times New Roman"/>
                <w:u w:val="single"/>
                <w:lang w:eastAsia="es-CL"/>
              </w:rPr>
            </w:pPr>
            <w:r w:rsidRPr="00A0066E">
              <w:rPr>
                <w:rFonts w:eastAsia="Times New Roman"/>
                <w:u w:val="single"/>
                <w:lang w:eastAsia="es-CL"/>
              </w:rPr>
              <w:t>Desarrollo del plan de actuación en caso de accidente.</w:t>
            </w:r>
          </w:p>
          <w:p w14:paraId="555FCE20" w14:textId="11C57300" w:rsidR="00014CA1" w:rsidRPr="000530E5" w:rsidRDefault="00C02938" w:rsidP="00014CA1">
            <w:pPr>
              <w:autoSpaceDE w:val="0"/>
              <w:autoSpaceDN w:val="0"/>
              <w:adjustRightInd w:val="0"/>
              <w:rPr>
                <w:rFonts w:eastAsia="Times New Roman"/>
                <w:i/>
                <w:iCs/>
                <w:lang w:eastAsia="es-CL"/>
              </w:rPr>
            </w:pPr>
            <w:r>
              <w:rPr>
                <w:rFonts w:eastAsia="Times New Roman"/>
                <w:b/>
                <w:bCs/>
                <w:lang w:eastAsia="es-CL"/>
              </w:rPr>
              <w:t>“</w:t>
            </w:r>
            <w:r w:rsidR="00014CA1" w:rsidRPr="000530E5">
              <w:rPr>
                <w:rFonts w:eastAsia="Times New Roman"/>
                <w:b/>
                <w:bCs/>
                <w:i/>
                <w:iCs/>
                <w:lang w:eastAsia="es-CL"/>
              </w:rPr>
              <w:t>ALARMA:</w:t>
            </w:r>
            <w:r w:rsidR="00014CA1" w:rsidRPr="000530E5">
              <w:rPr>
                <w:rFonts w:eastAsia="Times New Roman"/>
                <w:i/>
                <w:iCs/>
                <w:lang w:eastAsia="es-CL"/>
              </w:rPr>
              <w:t xml:space="preserve"> El plan de actuación se pondrá en marcha al producirse cualquier tipo de accidente o incidente. La alarma, si es posible, debería darla el encargado de la instalación y, en su defecto, cualquier otra persona.</w:t>
            </w:r>
          </w:p>
          <w:p w14:paraId="57737C4A" w14:textId="77777777" w:rsidR="00014CA1" w:rsidRPr="000530E5" w:rsidRDefault="00014CA1" w:rsidP="00014CA1">
            <w:pPr>
              <w:autoSpaceDE w:val="0"/>
              <w:autoSpaceDN w:val="0"/>
              <w:adjustRightInd w:val="0"/>
              <w:ind w:left="709"/>
              <w:rPr>
                <w:rFonts w:eastAsia="Times New Roman"/>
                <w:i/>
                <w:iCs/>
                <w:lang w:eastAsia="es-CL"/>
              </w:rPr>
            </w:pPr>
            <w:r w:rsidRPr="000530E5">
              <w:rPr>
                <w:rFonts w:eastAsia="Times New Roman"/>
                <w:i/>
                <w:iCs/>
                <w:lang w:eastAsia="es-CL"/>
              </w:rPr>
              <w:t>a) a los servicios contra incendios y salvamento.</w:t>
            </w:r>
          </w:p>
          <w:p w14:paraId="0473F47C" w14:textId="77777777" w:rsidR="00014CA1" w:rsidRPr="000530E5" w:rsidRDefault="00014CA1" w:rsidP="00014CA1">
            <w:pPr>
              <w:autoSpaceDE w:val="0"/>
              <w:autoSpaceDN w:val="0"/>
              <w:adjustRightInd w:val="0"/>
              <w:ind w:left="709"/>
              <w:rPr>
                <w:rFonts w:eastAsia="Times New Roman"/>
                <w:i/>
                <w:iCs/>
                <w:lang w:eastAsia="es-CL"/>
              </w:rPr>
            </w:pPr>
            <w:r w:rsidRPr="000530E5">
              <w:rPr>
                <w:rFonts w:eastAsia="Times New Roman"/>
                <w:i/>
                <w:iCs/>
                <w:lang w:eastAsia="es-CL"/>
              </w:rPr>
              <w:t>b) a las fuerzas de Orden Público.</w:t>
            </w:r>
          </w:p>
          <w:p w14:paraId="6F76E51A" w14:textId="77777777" w:rsidR="00014CA1" w:rsidRPr="000530E5" w:rsidRDefault="00014CA1" w:rsidP="00014CA1">
            <w:pPr>
              <w:autoSpaceDE w:val="0"/>
              <w:autoSpaceDN w:val="0"/>
              <w:adjustRightInd w:val="0"/>
              <w:ind w:left="709"/>
              <w:rPr>
                <w:rFonts w:eastAsia="Times New Roman"/>
                <w:i/>
                <w:iCs/>
                <w:lang w:eastAsia="es-CL"/>
              </w:rPr>
            </w:pPr>
            <w:r w:rsidRPr="000530E5">
              <w:rPr>
                <w:rFonts w:eastAsia="Times New Roman"/>
                <w:i/>
                <w:iCs/>
                <w:lang w:eastAsia="es-CL"/>
              </w:rPr>
              <w:t>e) a la autoridad comunal.</w:t>
            </w:r>
          </w:p>
          <w:p w14:paraId="3F400F28" w14:textId="77777777" w:rsidR="00014CA1" w:rsidRPr="00776705" w:rsidRDefault="00014CA1" w:rsidP="00014CA1">
            <w:pPr>
              <w:autoSpaceDE w:val="0"/>
              <w:autoSpaceDN w:val="0"/>
              <w:adjustRightInd w:val="0"/>
              <w:rPr>
                <w:rFonts w:eastAsia="Times New Roman"/>
                <w:lang w:eastAsia="es-CL"/>
              </w:rPr>
            </w:pPr>
          </w:p>
          <w:p w14:paraId="17923CFD" w14:textId="77777777" w:rsidR="00014CA1" w:rsidRPr="000530E5" w:rsidRDefault="00014CA1" w:rsidP="00014CA1">
            <w:pPr>
              <w:autoSpaceDE w:val="0"/>
              <w:autoSpaceDN w:val="0"/>
              <w:adjustRightInd w:val="0"/>
              <w:rPr>
                <w:rFonts w:eastAsia="Times New Roman"/>
                <w:i/>
                <w:iCs/>
                <w:lang w:eastAsia="es-CL"/>
              </w:rPr>
            </w:pPr>
            <w:r w:rsidRPr="000530E5">
              <w:rPr>
                <w:rFonts w:eastAsia="Times New Roman"/>
                <w:i/>
                <w:iCs/>
                <w:lang w:eastAsia="es-CL"/>
              </w:rPr>
              <w:t>En el momento de dar la alarma, e independientemente de las Normas específicas de Intervención, que deben seguirse en función de sus instrucciones, de la clase y cantidad de productos, de las enseñanzas recibidas y de la zona de almacenamiento, deberá procederse del siguiente modo:</w:t>
            </w:r>
          </w:p>
          <w:p w14:paraId="603A6603" w14:textId="77777777" w:rsidR="00014CA1" w:rsidRPr="000530E5" w:rsidRDefault="00014CA1" w:rsidP="00014CA1">
            <w:pPr>
              <w:autoSpaceDE w:val="0"/>
              <w:autoSpaceDN w:val="0"/>
              <w:adjustRightInd w:val="0"/>
              <w:rPr>
                <w:rFonts w:eastAsia="Times New Roman"/>
                <w:i/>
                <w:iCs/>
                <w:lang w:eastAsia="es-CL"/>
              </w:rPr>
            </w:pPr>
            <w:r w:rsidRPr="000530E5">
              <w:rPr>
                <w:rFonts w:eastAsia="Times New Roman"/>
                <w:i/>
                <w:iCs/>
                <w:lang w:eastAsia="es-CL"/>
              </w:rPr>
              <w:t>1° Recuperar la documentación relativa a los productos almacenados, cantidades y situación.</w:t>
            </w:r>
          </w:p>
          <w:p w14:paraId="3B687275" w14:textId="77777777" w:rsidR="00014CA1" w:rsidRPr="000530E5" w:rsidRDefault="00014CA1" w:rsidP="00014CA1">
            <w:pPr>
              <w:autoSpaceDE w:val="0"/>
              <w:autoSpaceDN w:val="0"/>
              <w:adjustRightInd w:val="0"/>
              <w:rPr>
                <w:rFonts w:eastAsia="Times New Roman"/>
                <w:i/>
                <w:iCs/>
                <w:lang w:eastAsia="es-CL"/>
              </w:rPr>
            </w:pPr>
            <w:r w:rsidRPr="000530E5">
              <w:rPr>
                <w:rFonts w:eastAsia="Times New Roman"/>
                <w:i/>
                <w:iCs/>
                <w:lang w:eastAsia="es-CL"/>
              </w:rPr>
              <w:t>2° Dar la alarma como se describe en el apartado correspondiente.</w:t>
            </w:r>
          </w:p>
          <w:p w14:paraId="30FBC587" w14:textId="77777777" w:rsidR="00014CA1" w:rsidRPr="000530E5" w:rsidRDefault="00014CA1" w:rsidP="00014CA1">
            <w:pPr>
              <w:autoSpaceDE w:val="0"/>
              <w:autoSpaceDN w:val="0"/>
              <w:adjustRightInd w:val="0"/>
              <w:rPr>
                <w:rFonts w:eastAsia="Times New Roman"/>
                <w:i/>
                <w:iCs/>
                <w:lang w:eastAsia="es-CL"/>
              </w:rPr>
            </w:pPr>
            <w:r w:rsidRPr="000530E5">
              <w:rPr>
                <w:rFonts w:eastAsia="Times New Roman"/>
                <w:i/>
                <w:iCs/>
                <w:lang w:eastAsia="es-CL"/>
              </w:rPr>
              <w:t>3° informar sobre:</w:t>
            </w:r>
          </w:p>
          <w:p w14:paraId="45D58969" w14:textId="77777777" w:rsidR="00014CA1" w:rsidRPr="000530E5" w:rsidRDefault="00014CA1" w:rsidP="001608AC">
            <w:pPr>
              <w:pStyle w:val="Prrafodelista"/>
              <w:numPr>
                <w:ilvl w:val="1"/>
                <w:numId w:val="17"/>
              </w:numPr>
              <w:autoSpaceDE w:val="0"/>
              <w:autoSpaceDN w:val="0"/>
              <w:adjustRightInd w:val="0"/>
              <w:rPr>
                <w:rFonts w:eastAsia="Times New Roman"/>
                <w:i/>
                <w:iCs/>
                <w:lang w:eastAsia="es-CL"/>
              </w:rPr>
            </w:pPr>
            <w:r w:rsidRPr="000530E5">
              <w:rPr>
                <w:rFonts w:eastAsia="Times New Roman"/>
                <w:i/>
                <w:iCs/>
                <w:lang w:eastAsia="es-CL"/>
              </w:rPr>
              <w:t>Cantidades de productos almacenados.</w:t>
            </w:r>
          </w:p>
          <w:p w14:paraId="2C0551EB" w14:textId="77777777" w:rsidR="00014CA1" w:rsidRPr="00C02938" w:rsidRDefault="00014CA1" w:rsidP="001608AC">
            <w:pPr>
              <w:pStyle w:val="Prrafodelista"/>
              <w:numPr>
                <w:ilvl w:val="1"/>
                <w:numId w:val="17"/>
              </w:numPr>
              <w:autoSpaceDE w:val="0"/>
              <w:autoSpaceDN w:val="0"/>
              <w:adjustRightInd w:val="0"/>
              <w:rPr>
                <w:rFonts w:eastAsia="Times New Roman"/>
                <w:i/>
                <w:iCs/>
                <w:lang w:eastAsia="es-CL"/>
              </w:rPr>
            </w:pPr>
            <w:r w:rsidRPr="00C02938">
              <w:rPr>
                <w:rFonts w:eastAsia="Times New Roman"/>
                <w:i/>
                <w:iCs/>
                <w:lang w:eastAsia="es-CL"/>
              </w:rPr>
              <w:t>Clase de los productos almacenados.</w:t>
            </w:r>
          </w:p>
          <w:p w14:paraId="632476DE" w14:textId="77777777" w:rsidR="00014CA1" w:rsidRPr="00C02938" w:rsidRDefault="00014CA1" w:rsidP="001608AC">
            <w:pPr>
              <w:pStyle w:val="Prrafodelista"/>
              <w:numPr>
                <w:ilvl w:val="1"/>
                <w:numId w:val="17"/>
              </w:numPr>
              <w:autoSpaceDE w:val="0"/>
              <w:autoSpaceDN w:val="0"/>
              <w:adjustRightInd w:val="0"/>
              <w:rPr>
                <w:rFonts w:eastAsia="Times New Roman"/>
                <w:i/>
                <w:iCs/>
                <w:lang w:eastAsia="es-CL"/>
              </w:rPr>
            </w:pPr>
            <w:r w:rsidRPr="00C02938">
              <w:rPr>
                <w:rFonts w:eastAsia="Times New Roman"/>
                <w:i/>
                <w:iCs/>
                <w:lang w:eastAsia="es-CL"/>
              </w:rPr>
              <w:t>El lugar del accidente o incidente, haciendo referencia a la zona exterior o interior de los pabellones y dando la dirección de la empresa.</w:t>
            </w:r>
          </w:p>
          <w:p w14:paraId="08F0FBF7" w14:textId="77777777" w:rsidR="00014CA1" w:rsidRPr="00C02938" w:rsidRDefault="00014CA1" w:rsidP="001608AC">
            <w:pPr>
              <w:pStyle w:val="Prrafodelista"/>
              <w:numPr>
                <w:ilvl w:val="1"/>
                <w:numId w:val="17"/>
              </w:numPr>
              <w:autoSpaceDE w:val="0"/>
              <w:autoSpaceDN w:val="0"/>
              <w:adjustRightInd w:val="0"/>
              <w:rPr>
                <w:rFonts w:eastAsia="Times New Roman"/>
                <w:i/>
                <w:iCs/>
                <w:lang w:eastAsia="es-CL"/>
              </w:rPr>
            </w:pPr>
            <w:r w:rsidRPr="00C02938">
              <w:rPr>
                <w:rFonts w:eastAsia="Times New Roman"/>
                <w:i/>
                <w:iCs/>
                <w:lang w:eastAsia="es-CL"/>
              </w:rPr>
              <w:t>Disponibilidad de suministro de agua.</w:t>
            </w:r>
          </w:p>
          <w:p w14:paraId="1FFEF9FD" w14:textId="77777777" w:rsidR="00014CA1" w:rsidRPr="00C02938" w:rsidRDefault="00014CA1" w:rsidP="001608AC">
            <w:pPr>
              <w:pStyle w:val="Prrafodelista"/>
              <w:numPr>
                <w:ilvl w:val="1"/>
                <w:numId w:val="17"/>
              </w:numPr>
              <w:autoSpaceDE w:val="0"/>
              <w:autoSpaceDN w:val="0"/>
              <w:adjustRightInd w:val="0"/>
              <w:rPr>
                <w:rFonts w:eastAsia="Times New Roman"/>
                <w:i/>
                <w:iCs/>
                <w:lang w:eastAsia="es-CL"/>
              </w:rPr>
            </w:pPr>
            <w:r w:rsidRPr="00C02938">
              <w:rPr>
                <w:rFonts w:eastAsia="Times New Roman"/>
                <w:i/>
                <w:iCs/>
                <w:lang w:eastAsia="es-CL"/>
              </w:rPr>
              <w:t>Condiciones climatológicas (viento, lluvia, etc.)</w:t>
            </w:r>
          </w:p>
          <w:p w14:paraId="13C92EC9" w14:textId="1F20E49A" w:rsidR="00014CA1" w:rsidRPr="00776705" w:rsidRDefault="00014CA1" w:rsidP="00014CA1">
            <w:pPr>
              <w:autoSpaceDE w:val="0"/>
              <w:autoSpaceDN w:val="0"/>
              <w:adjustRightInd w:val="0"/>
              <w:rPr>
                <w:rFonts w:eastAsia="Times New Roman"/>
                <w:lang w:eastAsia="es-CL"/>
              </w:rPr>
            </w:pPr>
            <w:r w:rsidRPr="00C02938">
              <w:rPr>
                <w:rFonts w:eastAsia="Times New Roman"/>
                <w:i/>
                <w:iCs/>
                <w:lang w:eastAsia="es-CL"/>
              </w:rPr>
              <w:t>4° Asistir con sus conocimientos e información a las Fuerzas de Orden Público y/o bomberos.</w:t>
            </w:r>
            <w:r w:rsidR="00C02938" w:rsidRPr="00C02938">
              <w:rPr>
                <w:rFonts w:eastAsia="Times New Roman"/>
                <w:i/>
                <w:iCs/>
                <w:lang w:eastAsia="es-CL"/>
              </w:rPr>
              <w:t>”</w:t>
            </w:r>
          </w:p>
          <w:p w14:paraId="2814A0A0" w14:textId="3190AD81" w:rsidR="00014CA1" w:rsidRDefault="00014CA1" w:rsidP="00014CA1">
            <w:pPr>
              <w:autoSpaceDE w:val="0"/>
              <w:autoSpaceDN w:val="0"/>
              <w:adjustRightInd w:val="0"/>
            </w:pPr>
          </w:p>
          <w:p w14:paraId="0AC96CE2" w14:textId="77777777" w:rsidR="00782969" w:rsidRPr="00065751" w:rsidRDefault="00782969" w:rsidP="00782969">
            <w:pPr>
              <w:rPr>
                <w:rFonts w:ascii="Calibri" w:eastAsia="Times New Roman" w:hAnsi="Calibri"/>
                <w:b/>
                <w:color w:val="000000"/>
                <w:u w:val="single"/>
                <w:lang w:eastAsia="es-CL"/>
              </w:rPr>
            </w:pPr>
            <w:r w:rsidRPr="00065751">
              <w:rPr>
                <w:rFonts w:ascii="Calibri" w:eastAsia="Times New Roman" w:hAnsi="Calibri"/>
                <w:b/>
                <w:color w:val="000000"/>
                <w:u w:val="single"/>
                <w:lang w:eastAsia="es-CL"/>
              </w:rPr>
              <w:t xml:space="preserve">EIA </w:t>
            </w:r>
            <w:r w:rsidRPr="00065751">
              <w:rPr>
                <w:rFonts w:eastAsia="Times New Roman"/>
                <w:b/>
                <w:color w:val="000000"/>
                <w:u w:val="single"/>
                <w:lang w:eastAsia="es-CL"/>
              </w:rPr>
              <w:t>“Centro de Recuperación Valorización y Neutralización de Subproductos Industriales Sector Lomas de Pudahuel”</w:t>
            </w:r>
          </w:p>
          <w:p w14:paraId="7983074F" w14:textId="77777777" w:rsidR="00AC08F4" w:rsidRDefault="00AC08F4" w:rsidP="00AC08F4">
            <w:pPr>
              <w:rPr>
                <w:rFonts w:eastAsia="Times New Roman"/>
                <w:b/>
                <w:color w:val="000000"/>
                <w:u w:val="single"/>
                <w:lang w:eastAsia="es-CL"/>
              </w:rPr>
            </w:pPr>
          </w:p>
          <w:p w14:paraId="1AAF4C5C" w14:textId="32BC5D1B" w:rsidR="00AC08F4" w:rsidRDefault="00AC08F4" w:rsidP="00AC08F4">
            <w:pPr>
              <w:rPr>
                <w:rFonts w:eastAsia="Times New Roman"/>
                <w:b/>
                <w:color w:val="000000"/>
                <w:u w:val="single"/>
                <w:lang w:eastAsia="es-CL"/>
              </w:rPr>
            </w:pPr>
            <w:r>
              <w:rPr>
                <w:rFonts w:eastAsia="Times New Roman"/>
                <w:b/>
                <w:color w:val="000000"/>
                <w:u w:val="single"/>
                <w:lang w:eastAsia="es-CL"/>
              </w:rPr>
              <w:t>7.2. Plan de contingencia</w:t>
            </w:r>
          </w:p>
          <w:p w14:paraId="7F4CB4F0" w14:textId="47017F09" w:rsidR="00AC08F4" w:rsidRPr="00AC08F4" w:rsidRDefault="00AC08F4" w:rsidP="00AC08F4">
            <w:pPr>
              <w:rPr>
                <w:rFonts w:eastAsia="Times New Roman"/>
                <w:bCs/>
                <w:color w:val="000000"/>
                <w:lang w:eastAsia="es-CL"/>
              </w:rPr>
            </w:pPr>
            <w:r>
              <w:rPr>
                <w:rFonts w:eastAsia="Times New Roman"/>
                <w:bCs/>
                <w:color w:val="000000"/>
                <w:lang w:eastAsia="es-CL"/>
              </w:rPr>
              <w:t>“</w:t>
            </w:r>
            <w:r w:rsidRPr="00AC08F4">
              <w:rPr>
                <w:rFonts w:eastAsia="Times New Roman"/>
                <w:bCs/>
                <w:color w:val="000000"/>
                <w:lang w:eastAsia="es-CL"/>
              </w:rPr>
              <w:t>[…]</w:t>
            </w:r>
          </w:p>
          <w:p w14:paraId="521129D5" w14:textId="4F1BAFAE" w:rsidR="00AC08F4" w:rsidRPr="00AC08F4" w:rsidRDefault="00AC08F4" w:rsidP="00AC08F4">
            <w:pPr>
              <w:rPr>
                <w:b/>
                <w:bCs/>
                <w:i/>
                <w:iCs/>
              </w:rPr>
            </w:pPr>
            <w:r w:rsidRPr="00AC08F4">
              <w:rPr>
                <w:b/>
                <w:bCs/>
                <w:i/>
                <w:iCs/>
              </w:rPr>
              <w:t>7.2.2 Desarrollo del Plan de actuación en caso de accidente</w:t>
            </w:r>
          </w:p>
          <w:p w14:paraId="3A62D82B" w14:textId="77777777" w:rsidR="00014CA1" w:rsidRDefault="00014CA1" w:rsidP="00014CA1">
            <w:pPr>
              <w:autoSpaceDE w:val="0"/>
              <w:autoSpaceDN w:val="0"/>
              <w:adjustRightInd w:val="0"/>
              <w:jc w:val="center"/>
            </w:pPr>
            <w:r w:rsidRPr="00AC08F4">
              <w:rPr>
                <w:u w:val="single"/>
              </w:rPr>
              <w:t>Medidas a tomar a tomar en relación con la clasificación de la emergencia</w:t>
            </w:r>
            <w:r>
              <w:t>.</w:t>
            </w:r>
          </w:p>
          <w:tbl>
            <w:tblPr>
              <w:tblStyle w:val="Tablaconcuadrcula"/>
              <w:tblW w:w="0" w:type="auto"/>
              <w:jc w:val="center"/>
              <w:tblLook w:val="04A0" w:firstRow="1" w:lastRow="0" w:firstColumn="1" w:lastColumn="0" w:noHBand="0" w:noVBand="1"/>
            </w:tblPr>
            <w:tblGrid>
              <w:gridCol w:w="535"/>
              <w:gridCol w:w="1471"/>
              <w:gridCol w:w="1661"/>
              <w:gridCol w:w="6366"/>
            </w:tblGrid>
            <w:tr w:rsidR="00014CA1" w14:paraId="0F5D122B" w14:textId="77777777" w:rsidTr="006D464A">
              <w:trPr>
                <w:jc w:val="center"/>
              </w:trPr>
              <w:tc>
                <w:tcPr>
                  <w:tcW w:w="0" w:type="auto"/>
                </w:tcPr>
                <w:p w14:paraId="7D0BAC61" w14:textId="77777777" w:rsidR="00014CA1" w:rsidRPr="00A15067" w:rsidRDefault="00014CA1" w:rsidP="00014CA1">
                  <w:pPr>
                    <w:autoSpaceDE w:val="0"/>
                    <w:autoSpaceDN w:val="0"/>
                    <w:adjustRightInd w:val="0"/>
                    <w:rPr>
                      <w:sz w:val="18"/>
                    </w:rPr>
                  </w:pPr>
                  <w:r w:rsidRPr="00A15067">
                    <w:rPr>
                      <w:sz w:val="18"/>
                    </w:rPr>
                    <w:t>Tipo</w:t>
                  </w:r>
                </w:p>
              </w:tc>
              <w:tc>
                <w:tcPr>
                  <w:tcW w:w="0" w:type="auto"/>
                </w:tcPr>
                <w:p w14:paraId="43E0FF5F" w14:textId="77777777" w:rsidR="00014CA1" w:rsidRPr="00A15067" w:rsidRDefault="00014CA1" w:rsidP="00014CA1">
                  <w:pPr>
                    <w:autoSpaceDE w:val="0"/>
                    <w:autoSpaceDN w:val="0"/>
                    <w:adjustRightInd w:val="0"/>
                    <w:rPr>
                      <w:sz w:val="18"/>
                    </w:rPr>
                  </w:pPr>
                  <w:r w:rsidRPr="00A15067">
                    <w:rPr>
                      <w:sz w:val="18"/>
                    </w:rPr>
                    <w:t>Continente</w:t>
                  </w:r>
                </w:p>
              </w:tc>
              <w:tc>
                <w:tcPr>
                  <w:tcW w:w="0" w:type="auto"/>
                </w:tcPr>
                <w:p w14:paraId="29B1BC59" w14:textId="77777777" w:rsidR="00014CA1" w:rsidRPr="00A15067" w:rsidRDefault="00014CA1" w:rsidP="00014CA1">
                  <w:pPr>
                    <w:autoSpaceDE w:val="0"/>
                    <w:autoSpaceDN w:val="0"/>
                    <w:adjustRightInd w:val="0"/>
                    <w:rPr>
                      <w:sz w:val="18"/>
                    </w:rPr>
                  </w:pPr>
                  <w:r w:rsidRPr="00A15067">
                    <w:rPr>
                      <w:sz w:val="18"/>
                    </w:rPr>
                    <w:t>Contenido</w:t>
                  </w:r>
                </w:p>
              </w:tc>
              <w:tc>
                <w:tcPr>
                  <w:tcW w:w="0" w:type="auto"/>
                </w:tcPr>
                <w:p w14:paraId="22937E32" w14:textId="77777777" w:rsidR="00014CA1" w:rsidRPr="00A15067" w:rsidRDefault="00014CA1" w:rsidP="00014CA1">
                  <w:pPr>
                    <w:autoSpaceDE w:val="0"/>
                    <w:autoSpaceDN w:val="0"/>
                    <w:adjustRightInd w:val="0"/>
                    <w:rPr>
                      <w:sz w:val="18"/>
                    </w:rPr>
                  </w:pPr>
                  <w:r w:rsidRPr="00A15067">
                    <w:rPr>
                      <w:sz w:val="18"/>
                    </w:rPr>
                    <w:t>Medidas a tomar</w:t>
                  </w:r>
                </w:p>
              </w:tc>
            </w:tr>
            <w:tr w:rsidR="00014CA1" w14:paraId="70E4D8CB" w14:textId="77777777" w:rsidTr="006D464A">
              <w:trPr>
                <w:jc w:val="center"/>
              </w:trPr>
              <w:tc>
                <w:tcPr>
                  <w:tcW w:w="0" w:type="auto"/>
                </w:tcPr>
                <w:p w14:paraId="008EB279" w14:textId="77777777" w:rsidR="00014CA1" w:rsidRPr="00A15067" w:rsidRDefault="00014CA1" w:rsidP="00014CA1">
                  <w:pPr>
                    <w:autoSpaceDE w:val="0"/>
                    <w:autoSpaceDN w:val="0"/>
                    <w:adjustRightInd w:val="0"/>
                    <w:rPr>
                      <w:sz w:val="18"/>
                    </w:rPr>
                  </w:pPr>
                  <w:r w:rsidRPr="00A15067">
                    <w:rPr>
                      <w:sz w:val="18"/>
                    </w:rPr>
                    <w:t>1</w:t>
                  </w:r>
                </w:p>
              </w:tc>
              <w:tc>
                <w:tcPr>
                  <w:tcW w:w="0" w:type="auto"/>
                </w:tcPr>
                <w:p w14:paraId="7D617DEE" w14:textId="77777777" w:rsidR="00014CA1" w:rsidRPr="00A15067" w:rsidRDefault="00014CA1" w:rsidP="00014CA1">
                  <w:pPr>
                    <w:autoSpaceDE w:val="0"/>
                    <w:autoSpaceDN w:val="0"/>
                    <w:adjustRightInd w:val="0"/>
                    <w:rPr>
                      <w:sz w:val="18"/>
                    </w:rPr>
                  </w:pPr>
                  <w:r w:rsidRPr="00A15067">
                    <w:rPr>
                      <w:sz w:val="18"/>
                    </w:rPr>
                    <w:t>Bien</w:t>
                  </w:r>
                </w:p>
              </w:tc>
              <w:tc>
                <w:tcPr>
                  <w:tcW w:w="0" w:type="auto"/>
                </w:tcPr>
                <w:p w14:paraId="20291996" w14:textId="77777777" w:rsidR="00014CA1" w:rsidRPr="00A15067" w:rsidRDefault="00014CA1" w:rsidP="00014CA1">
                  <w:pPr>
                    <w:autoSpaceDE w:val="0"/>
                    <w:autoSpaceDN w:val="0"/>
                    <w:adjustRightInd w:val="0"/>
                    <w:rPr>
                      <w:sz w:val="18"/>
                    </w:rPr>
                  </w:pPr>
                  <w:r w:rsidRPr="00A15067">
                    <w:rPr>
                      <w:sz w:val="18"/>
                    </w:rPr>
                    <w:t>Sin fuga</w:t>
                  </w:r>
                </w:p>
              </w:tc>
              <w:tc>
                <w:tcPr>
                  <w:tcW w:w="0" w:type="auto"/>
                </w:tcPr>
                <w:p w14:paraId="63C753C0" w14:textId="77777777" w:rsidR="00014CA1" w:rsidRPr="00A15067" w:rsidRDefault="00014CA1" w:rsidP="00014CA1">
                  <w:pPr>
                    <w:autoSpaceDE w:val="0"/>
                    <w:autoSpaceDN w:val="0"/>
                    <w:adjustRightInd w:val="0"/>
                    <w:rPr>
                      <w:sz w:val="18"/>
                    </w:rPr>
                  </w:pPr>
                  <w:r w:rsidRPr="00A15067">
                    <w:rPr>
                      <w:sz w:val="18"/>
                    </w:rPr>
                    <w:t>Trasladar el continente y contenido a lugar seguro.</w:t>
                  </w:r>
                </w:p>
              </w:tc>
            </w:tr>
            <w:tr w:rsidR="00014CA1" w14:paraId="70FE8543" w14:textId="77777777" w:rsidTr="006D464A">
              <w:trPr>
                <w:jc w:val="center"/>
              </w:trPr>
              <w:tc>
                <w:tcPr>
                  <w:tcW w:w="0" w:type="auto"/>
                </w:tcPr>
                <w:p w14:paraId="165DE11B" w14:textId="77777777" w:rsidR="00014CA1" w:rsidRPr="00A15067" w:rsidRDefault="00014CA1" w:rsidP="00014CA1">
                  <w:pPr>
                    <w:autoSpaceDE w:val="0"/>
                    <w:autoSpaceDN w:val="0"/>
                    <w:adjustRightInd w:val="0"/>
                    <w:rPr>
                      <w:sz w:val="18"/>
                    </w:rPr>
                  </w:pPr>
                  <w:r w:rsidRPr="00A15067">
                    <w:rPr>
                      <w:sz w:val="18"/>
                    </w:rPr>
                    <w:t>2</w:t>
                  </w:r>
                </w:p>
              </w:tc>
              <w:tc>
                <w:tcPr>
                  <w:tcW w:w="0" w:type="auto"/>
                </w:tcPr>
                <w:p w14:paraId="2A9177F1" w14:textId="77777777" w:rsidR="00014CA1" w:rsidRPr="00A15067" w:rsidRDefault="00014CA1" w:rsidP="00014CA1">
                  <w:pPr>
                    <w:autoSpaceDE w:val="0"/>
                    <w:autoSpaceDN w:val="0"/>
                    <w:adjustRightInd w:val="0"/>
                    <w:rPr>
                      <w:sz w:val="18"/>
                    </w:rPr>
                  </w:pPr>
                  <w:r w:rsidRPr="00A15067">
                    <w:rPr>
                      <w:sz w:val="18"/>
                    </w:rPr>
                    <w:t>Daños</w:t>
                  </w:r>
                </w:p>
              </w:tc>
              <w:tc>
                <w:tcPr>
                  <w:tcW w:w="0" w:type="auto"/>
                </w:tcPr>
                <w:p w14:paraId="29B315B2" w14:textId="77777777" w:rsidR="00014CA1" w:rsidRPr="00A15067" w:rsidRDefault="00014CA1" w:rsidP="00014CA1">
                  <w:pPr>
                    <w:autoSpaceDE w:val="0"/>
                    <w:autoSpaceDN w:val="0"/>
                    <w:adjustRightInd w:val="0"/>
                    <w:rPr>
                      <w:sz w:val="18"/>
                    </w:rPr>
                  </w:pPr>
                  <w:r w:rsidRPr="00A15067">
                    <w:rPr>
                      <w:sz w:val="18"/>
                    </w:rPr>
                    <w:t>Sin fuga</w:t>
                  </w:r>
                </w:p>
              </w:tc>
              <w:tc>
                <w:tcPr>
                  <w:tcW w:w="0" w:type="auto"/>
                </w:tcPr>
                <w:p w14:paraId="56540988" w14:textId="77777777" w:rsidR="00014CA1" w:rsidRPr="00A15067" w:rsidRDefault="00014CA1" w:rsidP="00014CA1">
                  <w:pPr>
                    <w:autoSpaceDE w:val="0"/>
                    <w:autoSpaceDN w:val="0"/>
                    <w:adjustRightInd w:val="0"/>
                    <w:rPr>
                      <w:sz w:val="18"/>
                    </w:rPr>
                  </w:pPr>
                  <w:r w:rsidRPr="00A15067">
                    <w:rPr>
                      <w:sz w:val="18"/>
                    </w:rPr>
                    <w:t>Trasladar el continente y contenido a lugar seguro.</w:t>
                  </w:r>
                </w:p>
              </w:tc>
            </w:tr>
            <w:tr w:rsidR="00014CA1" w14:paraId="53085FA4" w14:textId="77777777" w:rsidTr="006D464A">
              <w:trPr>
                <w:jc w:val="center"/>
              </w:trPr>
              <w:tc>
                <w:tcPr>
                  <w:tcW w:w="0" w:type="auto"/>
                </w:tcPr>
                <w:p w14:paraId="6F4B59E4" w14:textId="77777777" w:rsidR="00014CA1" w:rsidRPr="00A15067" w:rsidRDefault="00014CA1" w:rsidP="00014CA1">
                  <w:pPr>
                    <w:autoSpaceDE w:val="0"/>
                    <w:autoSpaceDN w:val="0"/>
                    <w:adjustRightInd w:val="0"/>
                    <w:rPr>
                      <w:sz w:val="18"/>
                    </w:rPr>
                  </w:pPr>
                  <w:r w:rsidRPr="00A15067">
                    <w:rPr>
                      <w:sz w:val="18"/>
                    </w:rPr>
                    <w:t>3</w:t>
                  </w:r>
                </w:p>
              </w:tc>
              <w:tc>
                <w:tcPr>
                  <w:tcW w:w="0" w:type="auto"/>
                </w:tcPr>
                <w:p w14:paraId="38C47817" w14:textId="77777777" w:rsidR="00014CA1" w:rsidRPr="00A15067" w:rsidRDefault="00014CA1" w:rsidP="00014CA1">
                  <w:pPr>
                    <w:autoSpaceDE w:val="0"/>
                    <w:autoSpaceDN w:val="0"/>
                    <w:adjustRightInd w:val="0"/>
                    <w:rPr>
                      <w:sz w:val="18"/>
                    </w:rPr>
                  </w:pPr>
                  <w:r w:rsidRPr="00A15067">
                    <w:rPr>
                      <w:sz w:val="18"/>
                    </w:rPr>
                    <w:t>Daños</w:t>
                  </w:r>
                </w:p>
              </w:tc>
              <w:tc>
                <w:tcPr>
                  <w:tcW w:w="0" w:type="auto"/>
                </w:tcPr>
                <w:p w14:paraId="643FD25C" w14:textId="77777777" w:rsidR="00014CA1" w:rsidRPr="00A15067" w:rsidRDefault="00014CA1" w:rsidP="00014CA1">
                  <w:pPr>
                    <w:autoSpaceDE w:val="0"/>
                    <w:autoSpaceDN w:val="0"/>
                    <w:adjustRightInd w:val="0"/>
                    <w:rPr>
                      <w:sz w:val="18"/>
                    </w:rPr>
                  </w:pPr>
                  <w:r w:rsidRPr="00A15067">
                    <w:rPr>
                      <w:sz w:val="18"/>
                    </w:rPr>
                    <w:t>Con fuga</w:t>
                  </w:r>
                </w:p>
              </w:tc>
              <w:tc>
                <w:tcPr>
                  <w:tcW w:w="0" w:type="auto"/>
                </w:tcPr>
                <w:p w14:paraId="7F76029D" w14:textId="77777777" w:rsidR="00014CA1" w:rsidRPr="00A15067" w:rsidRDefault="00014CA1" w:rsidP="00014CA1">
                  <w:pPr>
                    <w:autoSpaceDE w:val="0"/>
                    <w:autoSpaceDN w:val="0"/>
                    <w:adjustRightInd w:val="0"/>
                    <w:rPr>
                      <w:sz w:val="18"/>
                    </w:rPr>
                  </w:pPr>
                  <w:r w:rsidRPr="00A15067">
                    <w:rPr>
                      <w:sz w:val="18"/>
                    </w:rPr>
                    <w:t>1.-Señalizar la zona.</w:t>
                  </w:r>
                </w:p>
                <w:p w14:paraId="6D4F3027" w14:textId="77777777" w:rsidR="00014CA1" w:rsidRPr="00A15067" w:rsidRDefault="00014CA1" w:rsidP="00014CA1">
                  <w:pPr>
                    <w:autoSpaceDE w:val="0"/>
                    <w:autoSpaceDN w:val="0"/>
                    <w:adjustRightInd w:val="0"/>
                    <w:rPr>
                      <w:sz w:val="18"/>
                    </w:rPr>
                  </w:pPr>
                  <w:r w:rsidRPr="00A15067">
                    <w:rPr>
                      <w:sz w:val="18"/>
                    </w:rPr>
                    <w:t>2.-Recoger el producto y limpiar la zona.</w:t>
                  </w:r>
                </w:p>
                <w:p w14:paraId="11F73065" w14:textId="77777777" w:rsidR="00014CA1" w:rsidRPr="00A15067" w:rsidRDefault="00014CA1" w:rsidP="00014CA1">
                  <w:pPr>
                    <w:autoSpaceDE w:val="0"/>
                    <w:autoSpaceDN w:val="0"/>
                    <w:adjustRightInd w:val="0"/>
                    <w:rPr>
                      <w:sz w:val="18"/>
                    </w:rPr>
                  </w:pPr>
                  <w:r w:rsidRPr="00A15067">
                    <w:rPr>
                      <w:sz w:val="18"/>
                    </w:rPr>
                    <w:t>3.-Trasladar continente y contenido a lugar seguro.</w:t>
                  </w:r>
                </w:p>
              </w:tc>
            </w:tr>
            <w:tr w:rsidR="00014CA1" w14:paraId="5CE0607F" w14:textId="77777777" w:rsidTr="006D464A">
              <w:trPr>
                <w:jc w:val="center"/>
              </w:trPr>
              <w:tc>
                <w:tcPr>
                  <w:tcW w:w="0" w:type="auto"/>
                </w:tcPr>
                <w:p w14:paraId="034A0553" w14:textId="77777777" w:rsidR="00014CA1" w:rsidRPr="00A15067" w:rsidRDefault="00014CA1" w:rsidP="00014CA1">
                  <w:pPr>
                    <w:autoSpaceDE w:val="0"/>
                    <w:autoSpaceDN w:val="0"/>
                    <w:adjustRightInd w:val="0"/>
                    <w:rPr>
                      <w:sz w:val="18"/>
                    </w:rPr>
                  </w:pPr>
                  <w:r w:rsidRPr="00A15067">
                    <w:rPr>
                      <w:sz w:val="18"/>
                    </w:rPr>
                    <w:lastRenderedPageBreak/>
                    <w:t>4</w:t>
                  </w:r>
                </w:p>
              </w:tc>
              <w:tc>
                <w:tcPr>
                  <w:tcW w:w="0" w:type="auto"/>
                </w:tcPr>
                <w:p w14:paraId="49BB0676" w14:textId="77777777" w:rsidR="00014CA1" w:rsidRPr="00A15067" w:rsidRDefault="00014CA1" w:rsidP="00014CA1">
                  <w:pPr>
                    <w:autoSpaceDE w:val="0"/>
                    <w:autoSpaceDN w:val="0"/>
                    <w:adjustRightInd w:val="0"/>
                    <w:rPr>
                      <w:sz w:val="18"/>
                    </w:rPr>
                  </w:pPr>
                  <w:r w:rsidRPr="00A15067">
                    <w:rPr>
                      <w:sz w:val="18"/>
                    </w:rPr>
                    <w:t>Daños e incendio</w:t>
                  </w:r>
                </w:p>
              </w:tc>
              <w:tc>
                <w:tcPr>
                  <w:tcW w:w="0" w:type="auto"/>
                </w:tcPr>
                <w:p w14:paraId="26F3B762" w14:textId="77777777" w:rsidR="00014CA1" w:rsidRPr="00A15067" w:rsidRDefault="00014CA1" w:rsidP="00014CA1">
                  <w:pPr>
                    <w:autoSpaceDE w:val="0"/>
                    <w:autoSpaceDN w:val="0"/>
                    <w:adjustRightInd w:val="0"/>
                    <w:rPr>
                      <w:sz w:val="18"/>
                    </w:rPr>
                  </w:pPr>
                  <w:r w:rsidRPr="00A15067">
                    <w:rPr>
                      <w:sz w:val="18"/>
                    </w:rPr>
                    <w:t>Con fuga e incendio</w:t>
                  </w:r>
                </w:p>
              </w:tc>
              <w:tc>
                <w:tcPr>
                  <w:tcW w:w="0" w:type="auto"/>
                </w:tcPr>
                <w:p w14:paraId="6ECF0543" w14:textId="77777777" w:rsidR="00014CA1" w:rsidRPr="00A15067" w:rsidRDefault="00014CA1" w:rsidP="00014CA1">
                  <w:pPr>
                    <w:autoSpaceDE w:val="0"/>
                    <w:autoSpaceDN w:val="0"/>
                    <w:adjustRightInd w:val="0"/>
                    <w:rPr>
                      <w:sz w:val="18"/>
                    </w:rPr>
                  </w:pPr>
                  <w:r w:rsidRPr="00A15067">
                    <w:rPr>
                      <w:sz w:val="18"/>
                    </w:rPr>
                    <w:t>1.-Dar la alarma.</w:t>
                  </w:r>
                </w:p>
                <w:p w14:paraId="1709D34E" w14:textId="77777777" w:rsidR="00014CA1" w:rsidRPr="00A15067" w:rsidRDefault="00014CA1" w:rsidP="00014CA1">
                  <w:pPr>
                    <w:autoSpaceDE w:val="0"/>
                    <w:autoSpaceDN w:val="0"/>
                    <w:adjustRightInd w:val="0"/>
                    <w:rPr>
                      <w:sz w:val="18"/>
                    </w:rPr>
                  </w:pPr>
                  <w:r w:rsidRPr="00A15067">
                    <w:rPr>
                      <w:sz w:val="18"/>
                    </w:rPr>
                    <w:t>2.-Evacuar heridos a lugar seguro.</w:t>
                  </w:r>
                </w:p>
                <w:p w14:paraId="6EFC0377" w14:textId="77777777" w:rsidR="00014CA1" w:rsidRPr="00A15067" w:rsidRDefault="00014CA1" w:rsidP="00014CA1">
                  <w:pPr>
                    <w:autoSpaceDE w:val="0"/>
                    <w:autoSpaceDN w:val="0"/>
                    <w:adjustRightInd w:val="0"/>
                    <w:rPr>
                      <w:sz w:val="18"/>
                    </w:rPr>
                  </w:pPr>
                  <w:r w:rsidRPr="00A15067">
                    <w:rPr>
                      <w:sz w:val="18"/>
                    </w:rPr>
                    <w:t>3.-Colocarse el quipo contra incendios y emplear los medios de extinción existentes.</w:t>
                  </w:r>
                </w:p>
                <w:p w14:paraId="551DEBE8" w14:textId="77777777" w:rsidR="00014CA1" w:rsidRPr="00A15067" w:rsidRDefault="00014CA1" w:rsidP="00014CA1">
                  <w:pPr>
                    <w:autoSpaceDE w:val="0"/>
                    <w:autoSpaceDN w:val="0"/>
                    <w:adjustRightInd w:val="0"/>
                    <w:rPr>
                      <w:sz w:val="18"/>
                    </w:rPr>
                  </w:pPr>
                  <w:r w:rsidRPr="00A15067">
                    <w:rPr>
                      <w:sz w:val="18"/>
                    </w:rPr>
                    <w:t>4.-Avisar al encargado o a autoridades si la situación no se controla.</w:t>
                  </w:r>
                </w:p>
                <w:p w14:paraId="77F010E6" w14:textId="77777777" w:rsidR="00014CA1" w:rsidRPr="00A15067" w:rsidRDefault="00014CA1" w:rsidP="00014CA1">
                  <w:pPr>
                    <w:autoSpaceDE w:val="0"/>
                    <w:autoSpaceDN w:val="0"/>
                    <w:adjustRightInd w:val="0"/>
                    <w:rPr>
                      <w:sz w:val="18"/>
                    </w:rPr>
                  </w:pPr>
                  <w:r w:rsidRPr="00A15067">
                    <w:rPr>
                      <w:sz w:val="18"/>
                    </w:rPr>
                    <w:t>5.-Retirar de pasillos y accesos todo material o maquinaria.</w:t>
                  </w:r>
                </w:p>
                <w:p w14:paraId="4FC53DCA" w14:textId="77777777" w:rsidR="00014CA1" w:rsidRPr="00A15067" w:rsidRDefault="00014CA1" w:rsidP="00014CA1">
                  <w:pPr>
                    <w:autoSpaceDE w:val="0"/>
                    <w:autoSpaceDN w:val="0"/>
                    <w:adjustRightInd w:val="0"/>
                    <w:rPr>
                      <w:sz w:val="18"/>
                    </w:rPr>
                  </w:pPr>
                  <w:r w:rsidRPr="00A15067">
                    <w:rPr>
                      <w:sz w:val="18"/>
                    </w:rPr>
                    <w:t>6.-Actuar según las órdenes del encargado.</w:t>
                  </w:r>
                </w:p>
              </w:tc>
            </w:tr>
            <w:tr w:rsidR="00014CA1" w14:paraId="3F335B76" w14:textId="77777777" w:rsidTr="006D464A">
              <w:trPr>
                <w:jc w:val="center"/>
              </w:trPr>
              <w:tc>
                <w:tcPr>
                  <w:tcW w:w="0" w:type="auto"/>
                </w:tcPr>
                <w:p w14:paraId="26E2DA7B" w14:textId="77777777" w:rsidR="00014CA1" w:rsidRPr="00A15067" w:rsidRDefault="00014CA1" w:rsidP="00014CA1">
                  <w:pPr>
                    <w:autoSpaceDE w:val="0"/>
                    <w:autoSpaceDN w:val="0"/>
                    <w:adjustRightInd w:val="0"/>
                    <w:rPr>
                      <w:sz w:val="18"/>
                    </w:rPr>
                  </w:pPr>
                  <w:r w:rsidRPr="00A15067">
                    <w:rPr>
                      <w:sz w:val="18"/>
                    </w:rPr>
                    <w:t>5</w:t>
                  </w:r>
                </w:p>
              </w:tc>
              <w:tc>
                <w:tcPr>
                  <w:tcW w:w="0" w:type="auto"/>
                </w:tcPr>
                <w:p w14:paraId="67E45B33" w14:textId="77777777" w:rsidR="00014CA1" w:rsidRPr="00A15067" w:rsidRDefault="00014CA1" w:rsidP="00014CA1">
                  <w:pPr>
                    <w:autoSpaceDE w:val="0"/>
                    <w:autoSpaceDN w:val="0"/>
                    <w:adjustRightInd w:val="0"/>
                    <w:rPr>
                      <w:sz w:val="18"/>
                    </w:rPr>
                  </w:pPr>
                  <w:r w:rsidRPr="00A15067">
                    <w:rPr>
                      <w:sz w:val="18"/>
                    </w:rPr>
                    <w:t>Explosión</w:t>
                  </w:r>
                </w:p>
              </w:tc>
              <w:tc>
                <w:tcPr>
                  <w:tcW w:w="0" w:type="auto"/>
                </w:tcPr>
                <w:p w14:paraId="3E8BAE69" w14:textId="77777777" w:rsidR="00014CA1" w:rsidRPr="00A15067" w:rsidRDefault="00014CA1" w:rsidP="00014CA1">
                  <w:pPr>
                    <w:autoSpaceDE w:val="0"/>
                    <w:autoSpaceDN w:val="0"/>
                    <w:adjustRightInd w:val="0"/>
                    <w:rPr>
                      <w:sz w:val="18"/>
                    </w:rPr>
                  </w:pPr>
                  <w:r w:rsidRPr="00A15067">
                    <w:rPr>
                      <w:sz w:val="18"/>
                    </w:rPr>
                    <w:t>Explosión</w:t>
                  </w:r>
                </w:p>
              </w:tc>
              <w:tc>
                <w:tcPr>
                  <w:tcW w:w="0" w:type="auto"/>
                </w:tcPr>
                <w:p w14:paraId="0FAEC7CA" w14:textId="77777777" w:rsidR="00014CA1" w:rsidRPr="00A15067" w:rsidRDefault="00014CA1" w:rsidP="00014CA1">
                  <w:pPr>
                    <w:autoSpaceDE w:val="0"/>
                    <w:autoSpaceDN w:val="0"/>
                    <w:adjustRightInd w:val="0"/>
                    <w:rPr>
                      <w:sz w:val="18"/>
                    </w:rPr>
                  </w:pPr>
                  <w:r w:rsidRPr="00A15067">
                    <w:rPr>
                      <w:sz w:val="18"/>
                    </w:rPr>
                    <w:t>IDEM tipo 4.</w:t>
                  </w:r>
                </w:p>
              </w:tc>
            </w:tr>
          </w:tbl>
          <w:p w14:paraId="30FDD396" w14:textId="14AAFCE8" w:rsidR="00014CA1" w:rsidRDefault="00014CA1" w:rsidP="0061102D">
            <w:pPr>
              <w:jc w:val="left"/>
              <w:rPr>
                <w:b/>
                <w:u w:val="single"/>
              </w:rPr>
            </w:pPr>
          </w:p>
          <w:p w14:paraId="5180F052" w14:textId="77777777" w:rsidR="00F1311E" w:rsidRDefault="00F1311E" w:rsidP="004B5FD6">
            <w:pPr>
              <w:rPr>
                <w:rFonts w:ascii="Calibri" w:eastAsia="Times New Roman" w:hAnsi="Calibri"/>
                <w:b/>
                <w:color w:val="000000"/>
                <w:u w:val="single"/>
                <w:lang w:eastAsia="es-CL"/>
              </w:rPr>
            </w:pPr>
          </w:p>
          <w:p w14:paraId="79AEE024" w14:textId="77777777" w:rsidR="00F1311E" w:rsidRDefault="00F1311E" w:rsidP="00F1311E">
            <w:pPr>
              <w:jc w:val="left"/>
              <w:rPr>
                <w:b/>
                <w:u w:val="single"/>
              </w:rPr>
            </w:pPr>
            <w:r>
              <w:rPr>
                <w:b/>
                <w:u w:val="single"/>
              </w:rPr>
              <w:t>R</w:t>
            </w:r>
            <w:r w:rsidRPr="000F0EFA">
              <w:rPr>
                <w:b/>
                <w:u w:val="single"/>
              </w:rPr>
              <w:t xml:space="preserve">CA </w:t>
            </w:r>
            <w:r w:rsidRPr="000E1FBA">
              <w:rPr>
                <w:b/>
                <w:u w:val="single"/>
              </w:rPr>
              <w:t>74/2017</w:t>
            </w:r>
            <w:r>
              <w:rPr>
                <w:b/>
                <w:u w:val="single"/>
              </w:rPr>
              <w:t xml:space="preserve"> ”</w:t>
            </w:r>
            <w:r w:rsidRPr="000E1FBA">
              <w:rPr>
                <w:b/>
                <w:u w:val="single"/>
              </w:rPr>
              <w:t>Continuidad Operativa Planta Pudahuel</w:t>
            </w:r>
            <w:r>
              <w:rPr>
                <w:b/>
                <w:u w:val="single"/>
              </w:rPr>
              <w:t xml:space="preserve">” </w:t>
            </w:r>
          </w:p>
          <w:p w14:paraId="4473113A" w14:textId="44AD3144" w:rsidR="006D74B6" w:rsidRPr="006D74B6" w:rsidRDefault="006D74B6" w:rsidP="0061102D">
            <w:pPr>
              <w:jc w:val="left"/>
              <w:rPr>
                <w:bCs/>
              </w:rPr>
            </w:pPr>
            <w:r w:rsidRPr="006D74B6">
              <w:rPr>
                <w:bCs/>
              </w:rPr>
              <w:t>13. Que, las medidas relevantes del Pl</w:t>
            </w:r>
            <w:r>
              <w:rPr>
                <w:bCs/>
              </w:rPr>
              <w:t xml:space="preserve">an </w:t>
            </w:r>
            <w:r w:rsidRPr="006D74B6">
              <w:rPr>
                <w:bCs/>
              </w:rPr>
              <w:t>de Contingencias y del Pl</w:t>
            </w:r>
            <w:r>
              <w:rPr>
                <w:bCs/>
              </w:rPr>
              <w:t xml:space="preserve">an </w:t>
            </w:r>
            <w:r w:rsidRPr="006D74B6">
              <w:rPr>
                <w:bCs/>
              </w:rPr>
              <w:t>de Emergencias, son las siguientes:</w:t>
            </w:r>
          </w:p>
          <w:p w14:paraId="075E4799" w14:textId="6C98201A" w:rsidR="006D74B6" w:rsidRPr="00D13BD9" w:rsidRDefault="00D13BD9" w:rsidP="0061102D">
            <w:pPr>
              <w:jc w:val="left"/>
              <w:rPr>
                <w:bCs/>
              </w:rPr>
            </w:pPr>
            <w:r w:rsidRPr="00D13BD9">
              <w:rPr>
                <w:bCs/>
              </w:rPr>
              <w:t>[…]</w:t>
            </w:r>
          </w:p>
          <w:p w14:paraId="4FEAAA82" w14:textId="189E752A" w:rsidR="008935FB" w:rsidRDefault="008935FB" w:rsidP="008935FB">
            <w:pPr>
              <w:jc w:val="left"/>
              <w:rPr>
                <w:b/>
              </w:rPr>
            </w:pPr>
            <w:r w:rsidRPr="006D74B6">
              <w:rPr>
                <w:b/>
              </w:rPr>
              <w:t>13.</w:t>
            </w:r>
            <w:r>
              <w:rPr>
                <w:b/>
              </w:rPr>
              <w:t>2</w:t>
            </w:r>
            <w:r w:rsidRPr="006D74B6">
              <w:rPr>
                <w:b/>
              </w:rPr>
              <w:t xml:space="preserve"> Plan de </w:t>
            </w:r>
            <w:r>
              <w:rPr>
                <w:b/>
              </w:rPr>
              <w:t>Emergencias</w:t>
            </w:r>
            <w:r w:rsidRPr="006D74B6">
              <w:rPr>
                <w:b/>
              </w:rPr>
              <w:t>.</w:t>
            </w:r>
          </w:p>
          <w:p w14:paraId="789C10C5" w14:textId="77777777" w:rsidR="008935FB" w:rsidRPr="006D74B6" w:rsidRDefault="008935FB" w:rsidP="008935FB">
            <w:pPr>
              <w:jc w:val="left"/>
              <w:rPr>
                <w:bCs/>
              </w:rPr>
            </w:pPr>
            <w:r w:rsidRPr="006D74B6">
              <w:rPr>
                <w:bCs/>
              </w:rPr>
              <w:t>[…]</w:t>
            </w:r>
          </w:p>
          <w:p w14:paraId="163C43B7" w14:textId="1D30C5BA" w:rsidR="008935FB" w:rsidRDefault="008935FB" w:rsidP="008935FB">
            <w:pPr>
              <w:jc w:val="left"/>
              <w:rPr>
                <w:bCs/>
              </w:rPr>
            </w:pPr>
            <w:r w:rsidRPr="006D74B6">
              <w:rPr>
                <w:bCs/>
              </w:rPr>
              <w:t xml:space="preserve">En la tabla siguiente, se resumen las principales medidas del Plan de </w:t>
            </w:r>
            <w:r>
              <w:rPr>
                <w:bCs/>
              </w:rPr>
              <w:t>Emergencia.</w:t>
            </w:r>
          </w:p>
          <w:p w14:paraId="20FE778F" w14:textId="01BDE2C9" w:rsidR="008935FB" w:rsidRDefault="008935FB" w:rsidP="00D428A7">
            <w:pPr>
              <w:jc w:val="center"/>
              <w:rPr>
                <w:bCs/>
              </w:rPr>
            </w:pPr>
            <w:r>
              <w:rPr>
                <w:bCs/>
              </w:rPr>
              <w:t>Tabla 13.</w:t>
            </w:r>
            <w:r w:rsidR="00D428A7">
              <w:rPr>
                <w:bCs/>
              </w:rPr>
              <w:t>2</w:t>
            </w:r>
            <w:r>
              <w:rPr>
                <w:bCs/>
              </w:rPr>
              <w:t xml:space="preserve">.1. Medidas Plan de </w:t>
            </w:r>
            <w:r w:rsidR="00D428A7">
              <w:rPr>
                <w:bCs/>
              </w:rPr>
              <w:t>Emergencia</w:t>
            </w:r>
            <w:r>
              <w:rPr>
                <w:bCs/>
              </w:rPr>
              <w:t>s.</w:t>
            </w:r>
          </w:p>
          <w:tbl>
            <w:tblPr>
              <w:tblStyle w:val="Tablaconcuadrcula"/>
              <w:tblW w:w="0" w:type="auto"/>
              <w:tblLook w:val="04A0" w:firstRow="1" w:lastRow="0" w:firstColumn="1" w:lastColumn="0" w:noHBand="0" w:noVBand="1"/>
            </w:tblPr>
            <w:tblGrid>
              <w:gridCol w:w="1860"/>
              <w:gridCol w:w="11542"/>
            </w:tblGrid>
            <w:tr w:rsidR="008935FB" w14:paraId="6A667801" w14:textId="77777777" w:rsidTr="003215B5">
              <w:tc>
                <w:tcPr>
                  <w:tcW w:w="13402" w:type="dxa"/>
                  <w:gridSpan w:val="2"/>
                </w:tcPr>
                <w:p w14:paraId="1771235D" w14:textId="7E6F50EC" w:rsidR="008935FB" w:rsidRDefault="005E1CDD" w:rsidP="008935FB">
                  <w:pPr>
                    <w:jc w:val="left"/>
                    <w:rPr>
                      <w:bCs/>
                    </w:rPr>
                  </w:pPr>
                  <w:r>
                    <w:rPr>
                      <w:b/>
                    </w:rPr>
                    <w:t>I</w:t>
                  </w:r>
                  <w:r w:rsidR="008935FB">
                    <w:rPr>
                      <w:b/>
                    </w:rPr>
                    <w:t>ncendio</w:t>
                  </w:r>
                </w:p>
              </w:tc>
            </w:tr>
            <w:tr w:rsidR="008935FB" w14:paraId="08134EAD" w14:textId="77777777" w:rsidTr="003215B5">
              <w:tc>
                <w:tcPr>
                  <w:tcW w:w="1860" w:type="dxa"/>
                </w:tcPr>
                <w:p w14:paraId="1B041913" w14:textId="7957EEC5" w:rsidR="008935FB" w:rsidRPr="00C36054" w:rsidRDefault="008935FB" w:rsidP="00C36054">
                  <w:pPr>
                    <w:rPr>
                      <w:bCs/>
                      <w:i/>
                      <w:iCs/>
                    </w:rPr>
                  </w:pPr>
                  <w:r w:rsidRPr="00C36054">
                    <w:rPr>
                      <w:bCs/>
                      <w:i/>
                      <w:iCs/>
                    </w:rPr>
                    <w:t>Fase del Proyecto a la que aplica</w:t>
                  </w:r>
                </w:p>
              </w:tc>
              <w:tc>
                <w:tcPr>
                  <w:tcW w:w="11542" w:type="dxa"/>
                </w:tcPr>
                <w:p w14:paraId="0742B790" w14:textId="1F8E5E79" w:rsidR="008935FB" w:rsidRPr="00C36054" w:rsidRDefault="005E1CDD" w:rsidP="008935FB">
                  <w:pPr>
                    <w:rPr>
                      <w:bCs/>
                      <w:i/>
                      <w:iCs/>
                    </w:rPr>
                  </w:pPr>
                  <w:r w:rsidRPr="00C36054">
                    <w:rPr>
                      <w:bCs/>
                      <w:i/>
                      <w:iCs/>
                    </w:rPr>
                    <w:t xml:space="preserve">Construcción, </w:t>
                  </w:r>
                  <w:r w:rsidR="008935FB" w:rsidRPr="00C36054">
                    <w:rPr>
                      <w:bCs/>
                      <w:i/>
                      <w:iCs/>
                    </w:rPr>
                    <w:t>Operación.</w:t>
                  </w:r>
                </w:p>
                <w:p w14:paraId="2588B1A2" w14:textId="77777777" w:rsidR="008935FB" w:rsidRPr="00C36054" w:rsidRDefault="008935FB" w:rsidP="008935FB">
                  <w:pPr>
                    <w:rPr>
                      <w:bCs/>
                      <w:i/>
                      <w:iCs/>
                    </w:rPr>
                  </w:pPr>
                </w:p>
              </w:tc>
            </w:tr>
            <w:tr w:rsidR="008935FB" w14:paraId="0BB9F41E" w14:textId="77777777" w:rsidTr="003215B5">
              <w:tc>
                <w:tcPr>
                  <w:tcW w:w="1860" w:type="dxa"/>
                </w:tcPr>
                <w:p w14:paraId="67BDE683" w14:textId="77777777" w:rsidR="008935FB" w:rsidRPr="00C36054" w:rsidRDefault="008935FB" w:rsidP="00C36054">
                  <w:pPr>
                    <w:rPr>
                      <w:bCs/>
                      <w:i/>
                      <w:iCs/>
                    </w:rPr>
                  </w:pPr>
                  <w:r w:rsidRPr="00C36054">
                    <w:rPr>
                      <w:bCs/>
                      <w:i/>
                      <w:iCs/>
                    </w:rPr>
                    <w:t>Parte, obra o acción asociada</w:t>
                  </w:r>
                </w:p>
              </w:tc>
              <w:tc>
                <w:tcPr>
                  <w:tcW w:w="11542" w:type="dxa"/>
                </w:tcPr>
                <w:p w14:paraId="7B411B1C" w14:textId="77777777" w:rsidR="008935FB" w:rsidRPr="00C36054" w:rsidRDefault="008935FB" w:rsidP="008935FB">
                  <w:pPr>
                    <w:rPr>
                      <w:bCs/>
                      <w:i/>
                      <w:iCs/>
                    </w:rPr>
                  </w:pPr>
                  <w:r w:rsidRPr="00C36054">
                    <w:rPr>
                      <w:bCs/>
                      <w:i/>
                      <w:iCs/>
                    </w:rPr>
                    <w:t xml:space="preserve">Línea de </w:t>
                  </w:r>
                  <w:proofErr w:type="spellStart"/>
                  <w:r w:rsidRPr="00C36054">
                    <w:rPr>
                      <w:bCs/>
                      <w:i/>
                      <w:iCs/>
                    </w:rPr>
                    <w:t>Blending</w:t>
                  </w:r>
                  <w:proofErr w:type="spellEnd"/>
                  <w:r w:rsidRPr="00C36054">
                    <w:rPr>
                      <w:bCs/>
                      <w:i/>
                      <w:iCs/>
                    </w:rPr>
                    <w:t xml:space="preserve">, </w:t>
                  </w:r>
                  <w:proofErr w:type="spellStart"/>
                  <w:r w:rsidRPr="00C36054">
                    <w:rPr>
                      <w:bCs/>
                      <w:i/>
                      <w:iCs/>
                    </w:rPr>
                    <w:t>fisicoquímnico</w:t>
                  </w:r>
                  <w:proofErr w:type="spellEnd"/>
                  <w:r w:rsidRPr="00C36054">
                    <w:rPr>
                      <w:bCs/>
                      <w:i/>
                      <w:iCs/>
                    </w:rPr>
                    <w:t xml:space="preserve">, Inertización, bodegas, patio y depósito.  </w:t>
                  </w:r>
                </w:p>
              </w:tc>
            </w:tr>
            <w:tr w:rsidR="008935FB" w14:paraId="27077580" w14:textId="77777777" w:rsidTr="003215B5">
              <w:tc>
                <w:tcPr>
                  <w:tcW w:w="1860" w:type="dxa"/>
                </w:tcPr>
                <w:p w14:paraId="77D6C896" w14:textId="33CAFCC8" w:rsidR="008935FB" w:rsidRPr="00C36054" w:rsidRDefault="008935FB" w:rsidP="00C36054">
                  <w:pPr>
                    <w:rPr>
                      <w:bCs/>
                      <w:i/>
                      <w:iCs/>
                    </w:rPr>
                  </w:pPr>
                  <w:r w:rsidRPr="00C36054">
                    <w:rPr>
                      <w:bCs/>
                      <w:i/>
                      <w:iCs/>
                    </w:rPr>
                    <w:t xml:space="preserve">Acciones a implementar </w:t>
                  </w:r>
                </w:p>
              </w:tc>
              <w:tc>
                <w:tcPr>
                  <w:tcW w:w="11542" w:type="dxa"/>
                </w:tcPr>
                <w:p w14:paraId="36B38412" w14:textId="2F6B3C4D" w:rsidR="005E1CDD" w:rsidRPr="00C36054" w:rsidRDefault="005E1CDD" w:rsidP="008935FB">
                  <w:pPr>
                    <w:pStyle w:val="Prrafodelista"/>
                    <w:numPr>
                      <w:ilvl w:val="0"/>
                      <w:numId w:val="45"/>
                    </w:numPr>
                    <w:rPr>
                      <w:bCs/>
                      <w:i/>
                      <w:iCs/>
                    </w:rPr>
                  </w:pPr>
                  <w:r w:rsidRPr="00C36054">
                    <w:rPr>
                      <w:bCs/>
                      <w:i/>
                      <w:iCs/>
                    </w:rPr>
                    <w:t xml:space="preserve">En caso de descubrir un siniestro incipiente dentro de las instalaciones de </w:t>
                  </w:r>
                  <w:proofErr w:type="spellStart"/>
                  <w:r w:rsidRPr="00C36054">
                    <w:rPr>
                      <w:bCs/>
                      <w:i/>
                      <w:iCs/>
                    </w:rPr>
                    <w:t>Hidronor</w:t>
                  </w:r>
                  <w:proofErr w:type="spellEnd"/>
                  <w:r w:rsidRPr="00C36054">
                    <w:rPr>
                      <w:bCs/>
                      <w:i/>
                      <w:iCs/>
                    </w:rPr>
                    <w:t xml:space="preserve">, el trabajador que lo detecte, deberá tratar de extinguirlo haciendo uso de extintor existente en el área, si con la descarga de un extintor no se logra controlar o no se encuentra capacitado para hacerlo de aviso de inmediato a viva voz para evacuar el área, al tiempo que debe informar al Jefe de Emergencia (Ingeniero Jefe de Planta) para activar el Plan de Emergencias y solicitar inmediatamente al Coordinador de Brigada de Incendio y Derrames (jefe Prevención de </w:t>
                  </w:r>
                  <w:proofErr w:type="spellStart"/>
                  <w:r w:rsidRPr="00C36054">
                    <w:rPr>
                      <w:bCs/>
                      <w:i/>
                      <w:iCs/>
                    </w:rPr>
                    <w:t>Riesdgos</w:t>
                  </w:r>
                  <w:proofErr w:type="spellEnd"/>
                  <w:r w:rsidRPr="00C36054">
                    <w:rPr>
                      <w:bCs/>
                      <w:i/>
                      <w:iCs/>
                    </w:rPr>
                    <w:t xml:space="preserve">) el </w:t>
                  </w:r>
                  <w:proofErr w:type="spellStart"/>
                  <w:r w:rsidRPr="00C36054">
                    <w:rPr>
                      <w:bCs/>
                      <w:i/>
                      <w:iCs/>
                    </w:rPr>
                    <w:t>euipamiento</w:t>
                  </w:r>
                  <w:proofErr w:type="spellEnd"/>
                  <w:r w:rsidRPr="00C36054">
                    <w:rPr>
                      <w:bCs/>
                      <w:i/>
                      <w:iCs/>
                    </w:rPr>
                    <w:t xml:space="preserve"> de sus miembros.</w:t>
                  </w:r>
                </w:p>
                <w:p w14:paraId="05DA0A59" w14:textId="1C568855" w:rsidR="008935FB" w:rsidRPr="00C36054" w:rsidRDefault="005E1CDD" w:rsidP="008935FB">
                  <w:pPr>
                    <w:pStyle w:val="Prrafodelista"/>
                    <w:numPr>
                      <w:ilvl w:val="0"/>
                      <w:numId w:val="45"/>
                    </w:numPr>
                    <w:rPr>
                      <w:bCs/>
                      <w:i/>
                      <w:iCs/>
                    </w:rPr>
                  </w:pPr>
                  <w:r w:rsidRPr="00C36054">
                    <w:rPr>
                      <w:bCs/>
                      <w:i/>
                      <w:iCs/>
                    </w:rPr>
                    <w:t>[…]</w:t>
                  </w:r>
                </w:p>
                <w:p w14:paraId="5E869966" w14:textId="61C59EF4" w:rsidR="00920D46" w:rsidRPr="00C36054" w:rsidRDefault="005E1CDD" w:rsidP="008935FB">
                  <w:pPr>
                    <w:pStyle w:val="Prrafodelista"/>
                    <w:numPr>
                      <w:ilvl w:val="0"/>
                      <w:numId w:val="45"/>
                    </w:numPr>
                    <w:rPr>
                      <w:bCs/>
                      <w:i/>
                      <w:iCs/>
                    </w:rPr>
                  </w:pPr>
                  <w:r w:rsidRPr="00C36054">
                    <w:rPr>
                      <w:bCs/>
                      <w:i/>
                      <w:iCs/>
                    </w:rPr>
                    <w:t>Si la</w:t>
                  </w:r>
                  <w:r w:rsidR="00920D46" w:rsidRPr="00C36054">
                    <w:rPr>
                      <w:bCs/>
                      <w:i/>
                      <w:iCs/>
                    </w:rPr>
                    <w:t xml:space="preserve"> </w:t>
                  </w:r>
                  <w:r w:rsidRPr="00C36054">
                    <w:rPr>
                      <w:bCs/>
                      <w:i/>
                      <w:iCs/>
                    </w:rPr>
                    <w:t>emergencia no puede ser controlad</w:t>
                  </w:r>
                  <w:r w:rsidR="00920D46" w:rsidRPr="00C36054">
                    <w:rPr>
                      <w:bCs/>
                      <w:i/>
                      <w:iCs/>
                    </w:rPr>
                    <w:t>a</w:t>
                  </w:r>
                  <w:r w:rsidRPr="00C36054">
                    <w:rPr>
                      <w:bCs/>
                      <w:i/>
                      <w:iCs/>
                    </w:rPr>
                    <w:t xml:space="preserve"> por la Brigad</w:t>
                  </w:r>
                  <w:r w:rsidR="00920D46" w:rsidRPr="00C36054">
                    <w:rPr>
                      <w:bCs/>
                      <w:i/>
                      <w:iCs/>
                    </w:rPr>
                    <w:t>a</w:t>
                  </w:r>
                  <w:r w:rsidRPr="00C36054">
                    <w:rPr>
                      <w:bCs/>
                      <w:i/>
                      <w:iCs/>
                    </w:rPr>
                    <w:t xml:space="preserve"> de Emergenci</w:t>
                  </w:r>
                  <w:r w:rsidR="00920D46" w:rsidRPr="00C36054">
                    <w:rPr>
                      <w:bCs/>
                      <w:i/>
                      <w:iCs/>
                    </w:rPr>
                    <w:t>a</w:t>
                  </w:r>
                  <w:r w:rsidRPr="00C36054">
                    <w:rPr>
                      <w:bCs/>
                      <w:i/>
                      <w:iCs/>
                    </w:rPr>
                    <w:t xml:space="preserve"> </w:t>
                  </w:r>
                  <w:r w:rsidR="00920D46" w:rsidRPr="00C36054">
                    <w:rPr>
                      <w:bCs/>
                      <w:i/>
                      <w:iCs/>
                    </w:rPr>
                    <w:t>e</w:t>
                  </w:r>
                  <w:r w:rsidRPr="00C36054">
                    <w:rPr>
                      <w:bCs/>
                      <w:i/>
                      <w:iCs/>
                    </w:rPr>
                    <w:t>l Jefe de Emergencia de</w:t>
                  </w:r>
                  <w:r w:rsidR="00920D46" w:rsidRPr="00C36054">
                    <w:rPr>
                      <w:bCs/>
                      <w:i/>
                      <w:iCs/>
                    </w:rPr>
                    <w:t>be solicitar apoyo a los organismos externos correspondientes.</w:t>
                  </w:r>
                </w:p>
                <w:p w14:paraId="7BEBFAF5" w14:textId="0D1C7D06" w:rsidR="008935FB" w:rsidRPr="00C36054" w:rsidRDefault="008137F6" w:rsidP="008137F6">
                  <w:pPr>
                    <w:pStyle w:val="Prrafodelista"/>
                    <w:numPr>
                      <w:ilvl w:val="0"/>
                      <w:numId w:val="45"/>
                    </w:numPr>
                    <w:rPr>
                      <w:bCs/>
                      <w:i/>
                      <w:iCs/>
                    </w:rPr>
                  </w:pPr>
                  <w:r w:rsidRPr="00C36054">
                    <w:rPr>
                      <w:bCs/>
                      <w:i/>
                      <w:iCs/>
                    </w:rPr>
                    <w:t>[…]</w:t>
                  </w:r>
                </w:p>
              </w:tc>
            </w:tr>
            <w:tr w:rsidR="008935FB" w14:paraId="2BCCEC4F" w14:textId="77777777" w:rsidTr="003215B5">
              <w:tc>
                <w:tcPr>
                  <w:tcW w:w="1860" w:type="dxa"/>
                </w:tcPr>
                <w:p w14:paraId="643389F0" w14:textId="55F4613E" w:rsidR="008935FB" w:rsidRPr="00C36054" w:rsidRDefault="007B32DB" w:rsidP="00C36054">
                  <w:pPr>
                    <w:rPr>
                      <w:bCs/>
                      <w:i/>
                      <w:iCs/>
                    </w:rPr>
                  </w:pPr>
                  <w:r w:rsidRPr="00C36054">
                    <w:rPr>
                      <w:bCs/>
                      <w:i/>
                      <w:iCs/>
                    </w:rPr>
                    <w:t>Oportunidad y vías de comunicación a la SMA de la activación del Plan</w:t>
                  </w:r>
                </w:p>
              </w:tc>
              <w:tc>
                <w:tcPr>
                  <w:tcW w:w="11542" w:type="dxa"/>
                </w:tcPr>
                <w:p w14:paraId="19CCB5E2" w14:textId="5118C522" w:rsidR="007B32DB" w:rsidRPr="00C36054" w:rsidRDefault="00D81518" w:rsidP="008935FB">
                  <w:pPr>
                    <w:rPr>
                      <w:bCs/>
                      <w:i/>
                      <w:iCs/>
                    </w:rPr>
                  </w:pPr>
                  <w:r w:rsidRPr="00C36054">
                    <w:rPr>
                      <w:bCs/>
                      <w:i/>
                      <w:iCs/>
                    </w:rPr>
                    <w:t>“</w:t>
                  </w:r>
                  <w:proofErr w:type="gramStart"/>
                  <w:r w:rsidR="007B32DB" w:rsidRPr="00C36054">
                    <w:rPr>
                      <w:bCs/>
                      <w:i/>
                      <w:iCs/>
                    </w:rPr>
                    <w:t>En caso que</w:t>
                  </w:r>
                  <w:proofErr w:type="gramEnd"/>
                  <w:r w:rsidR="007B32DB" w:rsidRPr="00C36054">
                    <w:rPr>
                      <w:bCs/>
                      <w:i/>
                      <w:iCs/>
                    </w:rPr>
                    <w:t xml:space="preserve"> la emergencia pueda afectar a vecinos y/o comunidad se deberá activar Procedimiento de Manejo de Crisis, establecido en Manual de Manejo de Crisis de </w:t>
                  </w:r>
                  <w:proofErr w:type="spellStart"/>
                  <w:r w:rsidR="007B32DB" w:rsidRPr="00C36054">
                    <w:rPr>
                      <w:bCs/>
                      <w:i/>
                      <w:iCs/>
                    </w:rPr>
                    <w:t>Hidronor</w:t>
                  </w:r>
                  <w:proofErr w:type="spellEnd"/>
                  <w:r w:rsidR="007B32DB" w:rsidRPr="00C36054">
                    <w:rPr>
                      <w:bCs/>
                      <w:i/>
                      <w:iCs/>
                    </w:rPr>
                    <w:t>, el cual considera la comunicación con vecinos y autoridad.</w:t>
                  </w:r>
                </w:p>
                <w:p w14:paraId="72C17582" w14:textId="7E04F5A3" w:rsidR="007B32DB" w:rsidRPr="00C36054" w:rsidRDefault="007B32DB" w:rsidP="008935FB">
                  <w:pPr>
                    <w:rPr>
                      <w:bCs/>
                      <w:i/>
                      <w:iCs/>
                    </w:rPr>
                  </w:pPr>
                  <w:r w:rsidRPr="00C36054">
                    <w:rPr>
                      <w:bCs/>
                      <w:i/>
                      <w:iCs/>
                    </w:rPr>
                    <w:t>Los Organismos que deben ser informados son:</w:t>
                  </w:r>
                </w:p>
                <w:p w14:paraId="1F507CBC" w14:textId="33CF9D3C" w:rsidR="007B32DB" w:rsidRPr="00C36054" w:rsidRDefault="007B32DB" w:rsidP="008935FB">
                  <w:pPr>
                    <w:rPr>
                      <w:bCs/>
                      <w:i/>
                      <w:iCs/>
                    </w:rPr>
                  </w:pPr>
                  <w:r w:rsidRPr="00C36054">
                    <w:rPr>
                      <w:bCs/>
                      <w:i/>
                      <w:iCs/>
                    </w:rPr>
                    <w:t>Seremi de Salud</w:t>
                  </w:r>
                </w:p>
                <w:p w14:paraId="3ECFC8E2" w14:textId="04373D31" w:rsidR="007B32DB" w:rsidRPr="00C36054" w:rsidRDefault="007B32DB" w:rsidP="008935FB">
                  <w:pPr>
                    <w:rPr>
                      <w:bCs/>
                      <w:i/>
                      <w:iCs/>
                    </w:rPr>
                  </w:pPr>
                  <w:r w:rsidRPr="00C36054">
                    <w:rPr>
                      <w:bCs/>
                      <w:i/>
                      <w:iCs/>
                    </w:rPr>
                    <w:t>Seremi de Medio Ambiente</w:t>
                  </w:r>
                </w:p>
                <w:p w14:paraId="56332FB5" w14:textId="0CB467FD" w:rsidR="007B32DB" w:rsidRPr="00C36054" w:rsidRDefault="007B32DB" w:rsidP="008935FB">
                  <w:pPr>
                    <w:rPr>
                      <w:bCs/>
                      <w:i/>
                      <w:iCs/>
                    </w:rPr>
                  </w:pPr>
                  <w:r w:rsidRPr="00C36054">
                    <w:rPr>
                      <w:bCs/>
                      <w:i/>
                      <w:iCs/>
                    </w:rPr>
                    <w:t>Superintendencia del Medio Ambiente (SMA)</w:t>
                  </w:r>
                </w:p>
                <w:p w14:paraId="7C388FCF" w14:textId="77777777" w:rsidR="007B32DB" w:rsidRPr="00C36054" w:rsidRDefault="007B32DB" w:rsidP="008935FB">
                  <w:pPr>
                    <w:rPr>
                      <w:bCs/>
                      <w:i/>
                      <w:iCs/>
                    </w:rPr>
                  </w:pPr>
                </w:p>
                <w:p w14:paraId="283F9F3F" w14:textId="404A7A1C" w:rsidR="008935FB" w:rsidRPr="00C36054" w:rsidRDefault="007B32DB" w:rsidP="008935FB">
                  <w:pPr>
                    <w:rPr>
                      <w:bCs/>
                      <w:i/>
                      <w:iCs/>
                    </w:rPr>
                  </w:pPr>
                  <w:r w:rsidRPr="00C36054">
                    <w:rPr>
                      <w:bCs/>
                      <w:i/>
                      <w:iCs/>
                    </w:rPr>
                    <w:lastRenderedPageBreak/>
                    <w:t xml:space="preserve"> </w:t>
                  </w:r>
                  <w:r w:rsidR="008935FB" w:rsidRPr="00C36054">
                    <w:rPr>
                      <w:bCs/>
                      <w:i/>
                      <w:iCs/>
                    </w:rPr>
                    <w:t>Una vez efectuados los simulacros, se evaluará la efectividad del Plan de Emergencia, esto de manera de corregir y mejorar la actuación frente a situaciones de emergencia, y de corresponder, realizar actualizaciones a dicho plan.</w:t>
                  </w:r>
                  <w:r w:rsidR="00D81518" w:rsidRPr="00C36054">
                    <w:rPr>
                      <w:bCs/>
                      <w:i/>
                      <w:iCs/>
                    </w:rPr>
                    <w:t>”</w:t>
                  </w:r>
                </w:p>
              </w:tc>
            </w:tr>
            <w:tr w:rsidR="005B7775" w14:paraId="467D1751" w14:textId="77777777" w:rsidTr="003215B5">
              <w:tc>
                <w:tcPr>
                  <w:tcW w:w="1860" w:type="dxa"/>
                </w:tcPr>
                <w:p w14:paraId="3FC26E4E" w14:textId="7BC4C486" w:rsidR="005B7775" w:rsidRDefault="005B7775" w:rsidP="008935FB">
                  <w:pPr>
                    <w:jc w:val="center"/>
                    <w:rPr>
                      <w:bCs/>
                    </w:rPr>
                  </w:pPr>
                  <w:r>
                    <w:rPr>
                      <w:bCs/>
                    </w:rPr>
                    <w:lastRenderedPageBreak/>
                    <w:t>[…]</w:t>
                  </w:r>
                </w:p>
              </w:tc>
              <w:tc>
                <w:tcPr>
                  <w:tcW w:w="11542" w:type="dxa"/>
                </w:tcPr>
                <w:p w14:paraId="210E8E7D" w14:textId="1C8C8188" w:rsidR="005B7775" w:rsidRDefault="005B7775" w:rsidP="008935FB">
                  <w:pPr>
                    <w:rPr>
                      <w:bCs/>
                    </w:rPr>
                  </w:pPr>
                  <w:r>
                    <w:rPr>
                      <w:bCs/>
                    </w:rPr>
                    <w:t>[…]</w:t>
                  </w:r>
                </w:p>
              </w:tc>
            </w:tr>
            <w:tr w:rsidR="005B7775" w14:paraId="38DDBDEA" w14:textId="77777777" w:rsidTr="003215B5">
              <w:tc>
                <w:tcPr>
                  <w:tcW w:w="13402" w:type="dxa"/>
                  <w:gridSpan w:val="2"/>
                </w:tcPr>
                <w:p w14:paraId="069FBB36" w14:textId="40EA4A97" w:rsidR="005B7775" w:rsidRPr="005B7775" w:rsidRDefault="005B7775" w:rsidP="008935FB">
                  <w:pPr>
                    <w:rPr>
                      <w:b/>
                    </w:rPr>
                  </w:pPr>
                  <w:r w:rsidRPr="005B7775">
                    <w:rPr>
                      <w:b/>
                    </w:rPr>
                    <w:t>Emergencia en sector de Fisicoquímico</w:t>
                  </w:r>
                </w:p>
              </w:tc>
            </w:tr>
            <w:tr w:rsidR="005B7775" w14:paraId="55E09869" w14:textId="77777777" w:rsidTr="003215B5">
              <w:tc>
                <w:tcPr>
                  <w:tcW w:w="1860" w:type="dxa"/>
                </w:tcPr>
                <w:p w14:paraId="2DCB95CC" w14:textId="513B37C8" w:rsidR="005B7775" w:rsidRPr="00D81518" w:rsidRDefault="005B7775" w:rsidP="00C36054">
                  <w:pPr>
                    <w:rPr>
                      <w:bCs/>
                      <w:i/>
                      <w:iCs/>
                    </w:rPr>
                  </w:pPr>
                  <w:r w:rsidRPr="00D81518">
                    <w:rPr>
                      <w:bCs/>
                      <w:i/>
                      <w:iCs/>
                    </w:rPr>
                    <w:t>Fase del Proyecto a la que aplica</w:t>
                  </w:r>
                </w:p>
              </w:tc>
              <w:tc>
                <w:tcPr>
                  <w:tcW w:w="11542" w:type="dxa"/>
                </w:tcPr>
                <w:p w14:paraId="763E7A23" w14:textId="240F6EF8" w:rsidR="005B7775" w:rsidRPr="00D81518" w:rsidRDefault="005B7775" w:rsidP="005B7775">
                  <w:pPr>
                    <w:rPr>
                      <w:bCs/>
                      <w:i/>
                      <w:iCs/>
                    </w:rPr>
                  </w:pPr>
                  <w:r w:rsidRPr="00D81518">
                    <w:rPr>
                      <w:bCs/>
                      <w:i/>
                      <w:iCs/>
                    </w:rPr>
                    <w:t>Operación</w:t>
                  </w:r>
                </w:p>
              </w:tc>
            </w:tr>
            <w:tr w:rsidR="005B7775" w14:paraId="228E665C" w14:textId="77777777" w:rsidTr="003215B5">
              <w:tc>
                <w:tcPr>
                  <w:tcW w:w="1860" w:type="dxa"/>
                </w:tcPr>
                <w:p w14:paraId="2443CC30" w14:textId="67D7DBE1" w:rsidR="005B7775" w:rsidRPr="00D81518" w:rsidRDefault="005B7775" w:rsidP="00C36054">
                  <w:pPr>
                    <w:rPr>
                      <w:bCs/>
                      <w:i/>
                      <w:iCs/>
                    </w:rPr>
                  </w:pPr>
                  <w:r w:rsidRPr="00D81518">
                    <w:rPr>
                      <w:bCs/>
                      <w:i/>
                      <w:iCs/>
                    </w:rPr>
                    <w:t>Parte, obra o acción asociada</w:t>
                  </w:r>
                </w:p>
              </w:tc>
              <w:tc>
                <w:tcPr>
                  <w:tcW w:w="11542" w:type="dxa"/>
                </w:tcPr>
                <w:p w14:paraId="57FD1152" w14:textId="0041EBED" w:rsidR="005B7775" w:rsidRPr="00D81518" w:rsidRDefault="005B7775" w:rsidP="005B7775">
                  <w:pPr>
                    <w:rPr>
                      <w:bCs/>
                      <w:i/>
                      <w:iCs/>
                    </w:rPr>
                  </w:pPr>
                  <w:r w:rsidRPr="00D81518">
                    <w:rPr>
                      <w:bCs/>
                      <w:i/>
                      <w:iCs/>
                    </w:rPr>
                    <w:t>Sector línea de Fisicoquímico.</w:t>
                  </w:r>
                </w:p>
              </w:tc>
            </w:tr>
            <w:tr w:rsidR="005B7775" w14:paraId="1F1EB78A" w14:textId="77777777" w:rsidTr="003215B5">
              <w:tc>
                <w:tcPr>
                  <w:tcW w:w="1860" w:type="dxa"/>
                </w:tcPr>
                <w:p w14:paraId="0AC35BBC" w14:textId="11C70DE3" w:rsidR="005B7775" w:rsidRPr="00D81518" w:rsidRDefault="00FD2D65" w:rsidP="00C36054">
                  <w:pPr>
                    <w:rPr>
                      <w:bCs/>
                      <w:i/>
                      <w:iCs/>
                    </w:rPr>
                  </w:pPr>
                  <w:r w:rsidRPr="00D81518">
                    <w:rPr>
                      <w:bCs/>
                      <w:i/>
                      <w:iCs/>
                    </w:rPr>
                    <w:t>Acciones a implementar</w:t>
                  </w:r>
                </w:p>
              </w:tc>
              <w:tc>
                <w:tcPr>
                  <w:tcW w:w="11542" w:type="dxa"/>
                </w:tcPr>
                <w:p w14:paraId="054B92B5" w14:textId="5DE429ED" w:rsidR="005B7775" w:rsidRPr="00D81518" w:rsidRDefault="00D81518" w:rsidP="005B7775">
                  <w:pPr>
                    <w:rPr>
                      <w:bCs/>
                      <w:i/>
                      <w:iCs/>
                    </w:rPr>
                  </w:pPr>
                  <w:r>
                    <w:rPr>
                      <w:bCs/>
                      <w:i/>
                      <w:iCs/>
                    </w:rPr>
                    <w:t>“</w:t>
                  </w:r>
                  <w:r w:rsidR="005B7775" w:rsidRPr="00D81518">
                    <w:rPr>
                      <w:bCs/>
                      <w:i/>
                      <w:iCs/>
                      <w:u w:val="single"/>
                    </w:rPr>
                    <w:t>Incendio en Fisicoquímico:</w:t>
                  </w:r>
                </w:p>
                <w:p w14:paraId="076052F2" w14:textId="77777777" w:rsidR="008B14DC" w:rsidRPr="00D81518" w:rsidRDefault="005B7775" w:rsidP="005B7775">
                  <w:pPr>
                    <w:rPr>
                      <w:bCs/>
                      <w:i/>
                      <w:iCs/>
                    </w:rPr>
                  </w:pPr>
                  <w:r w:rsidRPr="00D81518">
                    <w:rPr>
                      <w:bCs/>
                      <w:i/>
                      <w:iCs/>
                    </w:rPr>
                    <w:t>En caso de ocurrencia de incendio en área de Fisicoquímico, se deberá usar en primera instancia extintor portátil PQS que se encuentran destinados en el área. Si no se logra la extinción de las llamas, se deberá dar aviso de forma inmediata a viva voz, radio portátil (si porta), informando de fuego en el sector, al mismo tiempo deberá informar al Coordinador de Emergencia y/o Brigada, quienes operarán sistema de extinción de Incendio vía Red Húmeda, según grifos y equipamientos que se encuentran en el s</w:t>
                  </w:r>
                  <w:r w:rsidR="008B14DC" w:rsidRPr="00D81518">
                    <w:rPr>
                      <w:bCs/>
                      <w:i/>
                      <w:iCs/>
                    </w:rPr>
                    <w:t>e</w:t>
                  </w:r>
                  <w:r w:rsidRPr="00D81518">
                    <w:rPr>
                      <w:bCs/>
                      <w:i/>
                      <w:iCs/>
                    </w:rPr>
                    <w:t xml:space="preserve">ctor. Estos equipos de extinción de Red </w:t>
                  </w:r>
                  <w:proofErr w:type="gramStart"/>
                  <w:r w:rsidRPr="00D81518">
                    <w:rPr>
                      <w:bCs/>
                      <w:i/>
                      <w:iCs/>
                    </w:rPr>
                    <w:t>Húmeda</w:t>
                  </w:r>
                  <w:r w:rsidR="008B14DC" w:rsidRPr="00D81518">
                    <w:rPr>
                      <w:bCs/>
                      <w:i/>
                      <w:iCs/>
                    </w:rPr>
                    <w:t>,</w:t>
                  </w:r>
                  <w:proofErr w:type="gramEnd"/>
                  <w:r w:rsidR="008B14DC" w:rsidRPr="00D81518">
                    <w:rPr>
                      <w:bCs/>
                      <w:i/>
                      <w:iCs/>
                    </w:rPr>
                    <w:t xml:space="preserve"> deben ser utilizados en todo momento por personal de Brigada de emergencia, quienes cuentan con las competencias óptimas de operación.</w:t>
                  </w:r>
                </w:p>
                <w:p w14:paraId="5424A220" w14:textId="77777777" w:rsidR="00D52A64" w:rsidRPr="00D81518" w:rsidRDefault="00D52A64" w:rsidP="005B7775">
                  <w:pPr>
                    <w:rPr>
                      <w:bCs/>
                      <w:i/>
                      <w:iCs/>
                    </w:rPr>
                  </w:pPr>
                  <w:r w:rsidRPr="00D81518">
                    <w:rPr>
                      <w:bCs/>
                      <w:i/>
                      <w:iCs/>
                    </w:rPr>
                    <w:t xml:space="preserve">Es IMPORTANTE </w:t>
                  </w:r>
                  <w:proofErr w:type="spellStart"/>
                  <w:r w:rsidRPr="00D81518">
                    <w:rPr>
                      <w:bCs/>
                      <w:i/>
                      <w:iCs/>
                    </w:rPr>
                    <w:t>tenere</w:t>
                  </w:r>
                  <w:proofErr w:type="spellEnd"/>
                  <w:r w:rsidRPr="00D81518">
                    <w:rPr>
                      <w:bCs/>
                      <w:i/>
                      <w:iCs/>
                    </w:rPr>
                    <w:t xml:space="preserve"> en consideración lo siguiente:</w:t>
                  </w:r>
                </w:p>
                <w:p w14:paraId="2435D9FF" w14:textId="674A47CF" w:rsidR="00ED61E8" w:rsidRPr="00D81518" w:rsidRDefault="00D52A64" w:rsidP="00D52A64">
                  <w:pPr>
                    <w:pStyle w:val="Prrafodelista"/>
                    <w:numPr>
                      <w:ilvl w:val="0"/>
                      <w:numId w:val="46"/>
                    </w:numPr>
                    <w:rPr>
                      <w:bCs/>
                      <w:i/>
                      <w:iCs/>
                    </w:rPr>
                  </w:pPr>
                  <w:r w:rsidRPr="00D81518">
                    <w:rPr>
                      <w:bCs/>
                      <w:i/>
                      <w:iCs/>
                    </w:rPr>
                    <w:t>Si en el incendio está involucrado Peróxido de Hidrógeno</w:t>
                  </w:r>
                  <w:r w:rsidR="00B51BB9" w:rsidRPr="00D81518">
                    <w:rPr>
                      <w:bCs/>
                      <w:i/>
                      <w:iCs/>
                    </w:rPr>
                    <w:t>, se debe atacar el fuego con agua en grandes cantidades, inundando el área. Se debe tener en consideración el enfriamiento permanente de los estanques desde una zon</w:t>
                  </w:r>
                  <w:r w:rsidR="006D31E5" w:rsidRPr="00D81518">
                    <w:rPr>
                      <w:bCs/>
                      <w:i/>
                      <w:iCs/>
                    </w:rPr>
                    <w:t xml:space="preserve">a </w:t>
                  </w:r>
                  <w:r w:rsidR="00B51BB9" w:rsidRPr="00D81518">
                    <w:rPr>
                      <w:bCs/>
                      <w:i/>
                      <w:iCs/>
                    </w:rPr>
                    <w:t>segura</w:t>
                  </w:r>
                  <w:r w:rsidR="00D949DF" w:rsidRPr="00D81518">
                    <w:rPr>
                      <w:bCs/>
                      <w:i/>
                      <w:iCs/>
                    </w:rPr>
                    <w:t xml:space="preserve">, si es posible </w:t>
                  </w:r>
                  <w:r w:rsidR="00ED61E8" w:rsidRPr="00D81518">
                    <w:rPr>
                      <w:bCs/>
                      <w:i/>
                      <w:iCs/>
                    </w:rPr>
                    <w:t>se debe controlar temperatura del manto.</w:t>
                  </w:r>
                </w:p>
                <w:p w14:paraId="523FF5DE" w14:textId="0F7F9423" w:rsidR="00FD2D65" w:rsidRPr="00D81518" w:rsidRDefault="00535045" w:rsidP="00FD2D65">
                  <w:pPr>
                    <w:pStyle w:val="Prrafodelista"/>
                    <w:numPr>
                      <w:ilvl w:val="0"/>
                      <w:numId w:val="46"/>
                    </w:numPr>
                    <w:rPr>
                      <w:bCs/>
                      <w:i/>
                      <w:iCs/>
                    </w:rPr>
                  </w:pPr>
                  <w:r w:rsidRPr="00D81518">
                    <w:rPr>
                      <w:bCs/>
                      <w:i/>
                      <w:iCs/>
                    </w:rPr>
                    <w:t>Si en el incendio están siendo afectados productos corrosivos (Cal viva o H</w:t>
                  </w:r>
                  <w:r w:rsidRPr="00D81518">
                    <w:rPr>
                      <w:bCs/>
                      <w:i/>
                      <w:iCs/>
                      <w:vertAlign w:val="subscript"/>
                    </w:rPr>
                    <w:t>2</w:t>
                  </w:r>
                  <w:r w:rsidRPr="00D81518">
                    <w:rPr>
                      <w:bCs/>
                      <w:i/>
                      <w:iCs/>
                    </w:rPr>
                    <w:t>SO</w:t>
                  </w:r>
                  <w:r w:rsidRPr="00D81518">
                    <w:rPr>
                      <w:bCs/>
                      <w:i/>
                      <w:iCs/>
                      <w:vertAlign w:val="subscript"/>
                    </w:rPr>
                    <w:t>4</w:t>
                  </w:r>
                  <w:r w:rsidRPr="00D81518">
                    <w:rPr>
                      <w:bCs/>
                      <w:i/>
                      <w:iCs/>
                    </w:rPr>
                    <w:t xml:space="preserve"> 98%), se debe tener precaución al aplicar agua dado que puede generar una reacción exotérmica l</w:t>
                  </w:r>
                  <w:r w:rsidR="00FD2D65" w:rsidRPr="00D81518">
                    <w:rPr>
                      <w:bCs/>
                      <w:i/>
                      <w:iCs/>
                    </w:rPr>
                    <w:t>i</w:t>
                  </w:r>
                  <w:r w:rsidRPr="00D81518">
                    <w:rPr>
                      <w:bCs/>
                      <w:i/>
                      <w:iCs/>
                    </w:rPr>
                    <w:t xml:space="preserve">berando gases ácidos o básicos, además de </w:t>
                  </w:r>
                  <w:r w:rsidR="00FD2D65" w:rsidRPr="00D81518">
                    <w:rPr>
                      <w:bCs/>
                      <w:i/>
                      <w:iCs/>
                    </w:rPr>
                    <w:t xml:space="preserve">gases tóxicos propios de algunos residuos. De esta forma, la aplicación de </w:t>
                  </w:r>
                  <w:r w:rsidRPr="00D81518">
                    <w:rPr>
                      <w:bCs/>
                      <w:i/>
                      <w:iCs/>
                    </w:rPr>
                    <w:t>agua en este sector debe ser a una</w:t>
                  </w:r>
                  <w:r w:rsidR="00FD2D65" w:rsidRPr="00D81518">
                    <w:rPr>
                      <w:bCs/>
                      <w:i/>
                      <w:iCs/>
                    </w:rPr>
                    <w:t xml:space="preserve"> </w:t>
                  </w:r>
                  <w:r w:rsidRPr="00D81518">
                    <w:rPr>
                      <w:bCs/>
                      <w:i/>
                      <w:iCs/>
                    </w:rPr>
                    <w:t>distancia considerada</w:t>
                  </w:r>
                  <w:r w:rsidR="00FD2D65" w:rsidRPr="00D81518">
                    <w:rPr>
                      <w:bCs/>
                      <w:i/>
                      <w:iCs/>
                    </w:rPr>
                    <w:t>, tomando en cuenta la dirección del viento y humo considerando siempre la utilización de Equipos de respiración autónoma. Si el siniestro no es controlado por la Brigada de emergencia, se deberá dar aviso de forma inmediata a bomberos.</w:t>
                  </w:r>
                  <w:r w:rsidR="00D81518">
                    <w:rPr>
                      <w:bCs/>
                      <w:i/>
                      <w:iCs/>
                    </w:rPr>
                    <w:t>”</w:t>
                  </w:r>
                </w:p>
                <w:p w14:paraId="03A2FF09" w14:textId="0CE85404" w:rsidR="005B7775" w:rsidRPr="00D81518" w:rsidRDefault="00FD2D65" w:rsidP="00FD2D65">
                  <w:pPr>
                    <w:rPr>
                      <w:bCs/>
                      <w:i/>
                      <w:iCs/>
                    </w:rPr>
                  </w:pPr>
                  <w:r w:rsidRPr="00D81518">
                    <w:rPr>
                      <w:bCs/>
                      <w:i/>
                      <w:iCs/>
                    </w:rPr>
                    <w:t>[…]</w:t>
                  </w:r>
                  <w:r w:rsidR="005B7775" w:rsidRPr="00D81518">
                    <w:rPr>
                      <w:bCs/>
                      <w:i/>
                      <w:iCs/>
                    </w:rPr>
                    <w:t xml:space="preserve"> </w:t>
                  </w:r>
                </w:p>
              </w:tc>
            </w:tr>
            <w:tr w:rsidR="00C36054" w14:paraId="3BC5405B" w14:textId="77777777" w:rsidTr="003215B5">
              <w:tc>
                <w:tcPr>
                  <w:tcW w:w="1860" w:type="dxa"/>
                </w:tcPr>
                <w:p w14:paraId="2E7F6F6F" w14:textId="1695A463" w:rsidR="00C36054" w:rsidRPr="00D81518" w:rsidRDefault="00C36054" w:rsidP="005B7775">
                  <w:pPr>
                    <w:jc w:val="center"/>
                    <w:rPr>
                      <w:bCs/>
                      <w:i/>
                      <w:iCs/>
                    </w:rPr>
                  </w:pPr>
                  <w:r>
                    <w:rPr>
                      <w:bCs/>
                      <w:i/>
                      <w:iCs/>
                    </w:rPr>
                    <w:t>Oportunidad y vías de comunicación a la SMA de la activación del Plan</w:t>
                  </w:r>
                </w:p>
              </w:tc>
              <w:tc>
                <w:tcPr>
                  <w:tcW w:w="11542" w:type="dxa"/>
                </w:tcPr>
                <w:p w14:paraId="69E2C5A5" w14:textId="317994F5" w:rsidR="00C36054" w:rsidRDefault="00F141E8" w:rsidP="005B7775">
                  <w:pPr>
                    <w:rPr>
                      <w:bCs/>
                      <w:i/>
                      <w:iCs/>
                    </w:rPr>
                  </w:pPr>
                  <w:r>
                    <w:rPr>
                      <w:bCs/>
                      <w:i/>
                      <w:iCs/>
                    </w:rPr>
                    <w:t xml:space="preserve">Se </w:t>
                  </w:r>
                  <w:proofErr w:type="gramStart"/>
                  <w:r>
                    <w:rPr>
                      <w:bCs/>
                      <w:i/>
                      <w:iCs/>
                    </w:rPr>
                    <w:t>dará aviso</w:t>
                  </w:r>
                  <w:proofErr w:type="gramEnd"/>
                  <w:r>
                    <w:rPr>
                      <w:bCs/>
                      <w:i/>
                      <w:iCs/>
                    </w:rPr>
                    <w:t xml:space="preserve"> a la autoridad con un plazo máximo de 24 horas de ocurrida la emergencia.</w:t>
                  </w:r>
                </w:p>
              </w:tc>
            </w:tr>
          </w:tbl>
          <w:p w14:paraId="2935E375" w14:textId="77777777" w:rsidR="005E1CDD" w:rsidRDefault="005E1CDD" w:rsidP="00AA01BD">
            <w:pPr>
              <w:jc w:val="left"/>
            </w:pPr>
          </w:p>
          <w:p w14:paraId="1BC9939F" w14:textId="05A5157C" w:rsidR="001865C8" w:rsidRDefault="001865C8" w:rsidP="00AA01BD">
            <w:pPr>
              <w:jc w:val="left"/>
            </w:pPr>
          </w:p>
        </w:tc>
      </w:tr>
      <w:tr w:rsidR="00964FE6" w14:paraId="24492ADC" w14:textId="77777777" w:rsidTr="0061102D">
        <w:trPr>
          <w:trHeight w:val="699"/>
          <w:jc w:val="center"/>
        </w:trPr>
        <w:tc>
          <w:tcPr>
            <w:tcW w:w="5000" w:type="pct"/>
            <w:gridSpan w:val="2"/>
          </w:tcPr>
          <w:p w14:paraId="6F105374" w14:textId="68718726" w:rsidR="00F65990" w:rsidRDefault="00964FE6" w:rsidP="0034639F">
            <w:pPr>
              <w:jc w:val="left"/>
              <w:rPr>
                <w:rFonts w:eastAsia="Times New Roman"/>
                <w:b/>
                <w:bCs/>
                <w:color w:val="000000"/>
                <w:lang w:eastAsia="es-CL"/>
              </w:rPr>
            </w:pPr>
            <w:r w:rsidRPr="00BE2201">
              <w:rPr>
                <w:rFonts w:eastAsia="Times New Roman"/>
                <w:b/>
                <w:bCs/>
                <w:color w:val="000000"/>
                <w:lang w:eastAsia="es-CL"/>
              </w:rPr>
              <w:lastRenderedPageBreak/>
              <w:t>Hechos constatados</w:t>
            </w:r>
          </w:p>
          <w:p w14:paraId="15EF8995" w14:textId="51D9E22E" w:rsidR="00511311" w:rsidRPr="006B1300" w:rsidRDefault="00511311" w:rsidP="003962B7">
            <w:pPr>
              <w:pStyle w:val="Prrafodelista"/>
              <w:numPr>
                <w:ilvl w:val="0"/>
                <w:numId w:val="44"/>
              </w:numPr>
              <w:rPr>
                <w:iCs/>
              </w:rPr>
            </w:pPr>
            <w:r w:rsidRPr="00511311">
              <w:rPr>
                <w:iCs/>
              </w:rPr>
              <w:t>Durante la actividad de inspección</w:t>
            </w:r>
            <w:r>
              <w:rPr>
                <w:iCs/>
              </w:rPr>
              <w:t xml:space="preserve">, </w:t>
            </w:r>
            <w:r w:rsidRPr="00511311">
              <w:rPr>
                <w:iCs/>
              </w:rPr>
              <w:t xml:space="preserve">en la línea de tratamiento </w:t>
            </w:r>
            <w:proofErr w:type="gramStart"/>
            <w:r w:rsidRPr="00511311">
              <w:rPr>
                <w:iCs/>
              </w:rPr>
              <w:t>físico-químico</w:t>
            </w:r>
            <w:proofErr w:type="gramEnd"/>
            <w:r>
              <w:rPr>
                <w:iCs/>
              </w:rPr>
              <w:t xml:space="preserve"> </w:t>
            </w:r>
            <w:r w:rsidRPr="00511311">
              <w:rPr>
                <w:iCs/>
              </w:rPr>
              <w:t>Rodrigo Pérez indico</w:t>
            </w:r>
            <w:r w:rsidR="00065D7C">
              <w:rPr>
                <w:iCs/>
              </w:rPr>
              <w:t xml:space="preserve"> (Fotografía 34)</w:t>
            </w:r>
            <w:r>
              <w:rPr>
                <w:iCs/>
              </w:rPr>
              <w:t xml:space="preserve">, respecto al </w:t>
            </w:r>
            <w:r w:rsidRPr="00511311">
              <w:rPr>
                <w:iCs/>
              </w:rPr>
              <w:t>reactor que explotó en agosto de 2018</w:t>
            </w:r>
            <w:r>
              <w:rPr>
                <w:iCs/>
              </w:rPr>
              <w:t xml:space="preserve">, </w:t>
            </w:r>
            <w:r w:rsidRPr="00511311">
              <w:rPr>
                <w:iCs/>
              </w:rPr>
              <w:t xml:space="preserve">que </w:t>
            </w:r>
            <w:r w:rsidR="00A73C63">
              <w:rPr>
                <w:iCs/>
              </w:rPr>
              <w:t xml:space="preserve">corresponde al </w:t>
            </w:r>
            <w:r w:rsidRPr="00511311">
              <w:rPr>
                <w:iCs/>
              </w:rPr>
              <w:t xml:space="preserve">reactor </w:t>
            </w:r>
            <w:r>
              <w:rPr>
                <w:iCs/>
              </w:rPr>
              <w:t>N°</w:t>
            </w:r>
            <w:r w:rsidRPr="00511311">
              <w:rPr>
                <w:iCs/>
              </w:rPr>
              <w:t xml:space="preserve">2, el cual ya fue reemplazado, encontrándose actualmente en proceso de montaje. Este reactor cumple la misma función que el reactor N°3, siendo el que actualmente utilizan. Indicó que en esta línea hay tres </w:t>
            </w:r>
            <w:proofErr w:type="spellStart"/>
            <w:r w:rsidRPr="00511311">
              <w:rPr>
                <w:iCs/>
              </w:rPr>
              <w:t>sublíneas</w:t>
            </w:r>
            <w:proofErr w:type="spellEnd"/>
            <w:r w:rsidRPr="00511311">
              <w:rPr>
                <w:iCs/>
              </w:rPr>
              <w:t xml:space="preserve"> correspondientes a tratamiento de ácidos fue</w:t>
            </w:r>
            <w:r w:rsidR="00A73C63">
              <w:rPr>
                <w:iCs/>
              </w:rPr>
              <w:t>r</w:t>
            </w:r>
            <w:r w:rsidRPr="00511311">
              <w:rPr>
                <w:iCs/>
              </w:rPr>
              <w:t xml:space="preserve">tes, ácidos débiles y de oxidación. Esta última </w:t>
            </w:r>
            <w:proofErr w:type="spellStart"/>
            <w:r w:rsidRPr="00511311">
              <w:rPr>
                <w:iCs/>
              </w:rPr>
              <w:t>sublinea</w:t>
            </w:r>
            <w:proofErr w:type="spellEnd"/>
            <w:r w:rsidRPr="00511311">
              <w:rPr>
                <w:iCs/>
              </w:rPr>
              <w:t xml:space="preserve"> se divide en débiles y avanzadas. </w:t>
            </w:r>
            <w:r w:rsidRPr="006B1300">
              <w:rPr>
                <w:iCs/>
              </w:rPr>
              <w:t xml:space="preserve">Los reactores N°2 y </w:t>
            </w:r>
            <w:r w:rsidR="00A73C63" w:rsidRPr="006B1300">
              <w:rPr>
                <w:iCs/>
              </w:rPr>
              <w:t>N°</w:t>
            </w:r>
            <w:r w:rsidRPr="006B1300">
              <w:rPr>
                <w:iCs/>
              </w:rPr>
              <w:t xml:space="preserve">3 forman parte de la </w:t>
            </w:r>
            <w:proofErr w:type="spellStart"/>
            <w:r w:rsidRPr="006B1300">
              <w:rPr>
                <w:iCs/>
              </w:rPr>
              <w:t>sublinea</w:t>
            </w:r>
            <w:proofErr w:type="spellEnd"/>
            <w:r w:rsidRPr="006B1300">
              <w:rPr>
                <w:iCs/>
              </w:rPr>
              <w:t xml:space="preserve"> de tratamiento de oxidación de débiles.</w:t>
            </w:r>
          </w:p>
          <w:p w14:paraId="688D5ABC" w14:textId="0239E05A" w:rsidR="00DB6A67" w:rsidRPr="006B1300" w:rsidRDefault="00A72DE4" w:rsidP="003962B7">
            <w:pPr>
              <w:numPr>
                <w:ilvl w:val="0"/>
                <w:numId w:val="44"/>
              </w:numPr>
              <w:rPr>
                <w:rFonts w:eastAsia="Times New Roman"/>
                <w:bCs/>
                <w:color w:val="000000"/>
                <w:lang w:eastAsia="es-CL"/>
              </w:rPr>
            </w:pPr>
            <w:r w:rsidRPr="006B1300">
              <w:rPr>
                <w:rFonts w:eastAsia="Times New Roman"/>
                <w:bCs/>
                <w:color w:val="000000"/>
                <w:lang w:eastAsia="es-CL"/>
              </w:rPr>
              <w:t>Del examen de información, de la documentación revisada (ID 4), como respuesta a la R.E. N°34 del 11-01-2019 y ampliación de plazo otorgado por la R.E. N°146 del 28-01-2019, a través de la Carta de fecha 05</w:t>
            </w:r>
            <w:r w:rsidR="00E156BC" w:rsidRPr="006B1300">
              <w:rPr>
                <w:rFonts w:eastAsia="Times New Roman"/>
                <w:bCs/>
                <w:color w:val="000000"/>
                <w:lang w:eastAsia="es-CL"/>
              </w:rPr>
              <w:t>-</w:t>
            </w:r>
            <w:r w:rsidRPr="006B1300">
              <w:rPr>
                <w:rFonts w:eastAsia="Times New Roman"/>
                <w:bCs/>
                <w:color w:val="000000"/>
                <w:lang w:eastAsia="es-CL"/>
              </w:rPr>
              <w:t>07</w:t>
            </w:r>
            <w:r w:rsidR="00E156BC" w:rsidRPr="006B1300">
              <w:rPr>
                <w:rFonts w:eastAsia="Times New Roman"/>
                <w:bCs/>
                <w:color w:val="000000"/>
                <w:lang w:eastAsia="es-CL"/>
              </w:rPr>
              <w:t>-</w:t>
            </w:r>
            <w:r w:rsidRPr="006B1300">
              <w:rPr>
                <w:rFonts w:eastAsia="Times New Roman"/>
                <w:bCs/>
                <w:color w:val="000000"/>
                <w:lang w:eastAsia="es-CL"/>
              </w:rPr>
              <w:t>2019 el titular</w:t>
            </w:r>
            <w:r w:rsidR="007B0BD6" w:rsidRPr="006B1300">
              <w:rPr>
                <w:rFonts w:eastAsia="Times New Roman"/>
                <w:bCs/>
                <w:color w:val="000000"/>
                <w:lang w:eastAsia="es-CL"/>
              </w:rPr>
              <w:t xml:space="preserve"> adjuntó</w:t>
            </w:r>
            <w:r w:rsidR="00E75805" w:rsidRPr="006B1300">
              <w:rPr>
                <w:rFonts w:eastAsia="Times New Roman"/>
                <w:bCs/>
                <w:color w:val="000000"/>
                <w:lang w:eastAsia="es-CL"/>
              </w:rPr>
              <w:t xml:space="preserve"> (Anexo 17)</w:t>
            </w:r>
            <w:r w:rsidR="00DB6A67" w:rsidRPr="006B1300">
              <w:rPr>
                <w:rFonts w:eastAsia="Times New Roman"/>
                <w:bCs/>
                <w:color w:val="000000"/>
                <w:lang w:eastAsia="es-CL"/>
              </w:rPr>
              <w:t xml:space="preserve">: </w:t>
            </w:r>
            <w:r w:rsidR="00DB6A67" w:rsidRPr="006B1300">
              <w:rPr>
                <w:rFonts w:eastAsia="Times New Roman"/>
                <w:b/>
                <w:color w:val="000000"/>
                <w:lang w:eastAsia="es-CL"/>
              </w:rPr>
              <w:t>i)</w:t>
            </w:r>
            <w:r w:rsidR="00DB6A67" w:rsidRPr="006B1300">
              <w:rPr>
                <w:rFonts w:eastAsia="Times New Roman"/>
                <w:bCs/>
                <w:color w:val="000000"/>
                <w:lang w:eastAsia="es-CL"/>
              </w:rPr>
              <w:t xml:space="preserve"> </w:t>
            </w:r>
            <w:r w:rsidR="007B0BD6" w:rsidRPr="006B1300">
              <w:rPr>
                <w:rFonts w:eastAsia="Times New Roman"/>
                <w:bCs/>
                <w:color w:val="000000"/>
                <w:lang w:eastAsia="es-CL"/>
              </w:rPr>
              <w:t xml:space="preserve">“Informe Análisis Situaciones de Emergencia Producto de Explosiones en </w:t>
            </w:r>
            <w:r w:rsidR="007B0BD6" w:rsidRPr="006B1300">
              <w:rPr>
                <w:rFonts w:eastAsia="Times New Roman"/>
                <w:bCs/>
                <w:color w:val="000000"/>
                <w:lang w:eastAsia="es-CL"/>
              </w:rPr>
              <w:lastRenderedPageBreak/>
              <w:t>Líneas FQ 2018”</w:t>
            </w:r>
            <w:r w:rsidR="003C51BC" w:rsidRPr="006B1300">
              <w:rPr>
                <w:rFonts w:eastAsia="Times New Roman"/>
                <w:bCs/>
                <w:color w:val="000000"/>
                <w:lang w:eastAsia="es-CL"/>
              </w:rPr>
              <w:t>, actualizado al 20</w:t>
            </w:r>
            <w:r w:rsidR="00472A1A" w:rsidRPr="006B1300">
              <w:rPr>
                <w:rFonts w:eastAsia="Times New Roman"/>
                <w:bCs/>
                <w:color w:val="000000"/>
                <w:lang w:eastAsia="es-CL"/>
              </w:rPr>
              <w:t>-02-2018</w:t>
            </w:r>
            <w:r w:rsidR="003D5CEC" w:rsidRPr="006B1300">
              <w:rPr>
                <w:rFonts w:eastAsia="Times New Roman"/>
                <w:bCs/>
                <w:color w:val="000000"/>
                <w:lang w:eastAsia="es-CL"/>
              </w:rPr>
              <w:t>,</w:t>
            </w:r>
            <w:r w:rsidR="00472A1A" w:rsidRPr="006B1300">
              <w:rPr>
                <w:rFonts w:eastAsia="Times New Roman"/>
                <w:bCs/>
                <w:color w:val="000000"/>
                <w:lang w:eastAsia="es-CL"/>
              </w:rPr>
              <w:t xml:space="preserve"> a través del cual se </w:t>
            </w:r>
            <w:r w:rsidR="00984C30" w:rsidRPr="006B1300">
              <w:rPr>
                <w:rFonts w:eastAsia="Times New Roman"/>
                <w:bCs/>
                <w:color w:val="000000"/>
                <w:lang w:eastAsia="es-CL"/>
              </w:rPr>
              <w:t>inform</w:t>
            </w:r>
            <w:r w:rsidR="003D5CEC" w:rsidRPr="006B1300">
              <w:rPr>
                <w:rFonts w:eastAsia="Times New Roman"/>
                <w:bCs/>
                <w:color w:val="000000"/>
                <w:lang w:eastAsia="es-CL"/>
              </w:rPr>
              <w:t>ó</w:t>
            </w:r>
            <w:r w:rsidR="00984C30" w:rsidRPr="006B1300">
              <w:rPr>
                <w:rFonts w:eastAsia="Times New Roman"/>
                <w:bCs/>
                <w:color w:val="000000"/>
                <w:lang w:eastAsia="es-CL"/>
              </w:rPr>
              <w:t xml:space="preserve"> que el día 03-08-2028</w:t>
            </w:r>
            <w:r w:rsidR="005D51D2" w:rsidRPr="006B1300">
              <w:rPr>
                <w:rFonts w:eastAsia="Times New Roman"/>
                <w:bCs/>
                <w:color w:val="000000"/>
                <w:lang w:eastAsia="es-CL"/>
              </w:rPr>
              <w:t xml:space="preserve"> </w:t>
            </w:r>
            <w:r w:rsidR="00984C30" w:rsidRPr="006B1300">
              <w:rPr>
                <w:rFonts w:eastAsia="Times New Roman"/>
                <w:bCs/>
                <w:color w:val="000000"/>
                <w:lang w:eastAsia="es-CL"/>
              </w:rPr>
              <w:t>a las 23:</w:t>
            </w:r>
            <w:r w:rsidR="005D51D2" w:rsidRPr="006B1300">
              <w:rPr>
                <w:rFonts w:eastAsia="Times New Roman"/>
                <w:bCs/>
                <w:color w:val="000000"/>
                <w:lang w:eastAsia="es-CL"/>
              </w:rPr>
              <w:t>3</w:t>
            </w:r>
            <w:r w:rsidR="00984C30" w:rsidRPr="006B1300">
              <w:rPr>
                <w:rFonts w:eastAsia="Times New Roman"/>
                <w:bCs/>
                <w:color w:val="000000"/>
                <w:lang w:eastAsia="es-CL"/>
              </w:rPr>
              <w:t>0</w:t>
            </w:r>
            <w:r w:rsidR="005D51D2" w:rsidRPr="006B1300">
              <w:rPr>
                <w:rFonts w:eastAsia="Times New Roman"/>
                <w:bCs/>
                <w:color w:val="000000"/>
                <w:lang w:eastAsia="es-CL"/>
              </w:rPr>
              <w:t xml:space="preserve"> h, realiz</w:t>
            </w:r>
            <w:r w:rsidR="00CA3490" w:rsidRPr="006B1300">
              <w:rPr>
                <w:rFonts w:eastAsia="Times New Roman"/>
                <w:bCs/>
                <w:color w:val="000000"/>
                <w:lang w:eastAsia="es-CL"/>
              </w:rPr>
              <w:t>án</w:t>
            </w:r>
            <w:r w:rsidR="005D51D2" w:rsidRPr="006B1300">
              <w:rPr>
                <w:rFonts w:eastAsia="Times New Roman"/>
                <w:bCs/>
                <w:color w:val="000000"/>
                <w:lang w:eastAsia="es-CL"/>
              </w:rPr>
              <w:t xml:space="preserve">dose el tratamiento de un RIL con amoniaco, </w:t>
            </w:r>
            <w:r w:rsidR="003D5CEC" w:rsidRPr="006B1300">
              <w:rPr>
                <w:rFonts w:eastAsia="Times New Roman"/>
                <w:bCs/>
                <w:color w:val="000000"/>
                <w:lang w:eastAsia="es-CL"/>
              </w:rPr>
              <w:t xml:space="preserve">éste </w:t>
            </w:r>
            <w:r w:rsidR="005D51D2" w:rsidRPr="006B1300">
              <w:rPr>
                <w:rFonts w:eastAsia="Times New Roman"/>
                <w:bCs/>
                <w:color w:val="000000"/>
                <w:lang w:eastAsia="es-CL"/>
              </w:rPr>
              <w:t>se mezcló con restos de residuos del tratamiento anterior</w:t>
            </w:r>
            <w:r w:rsidR="003D5CEC" w:rsidRPr="006B1300">
              <w:rPr>
                <w:rFonts w:eastAsia="Times New Roman"/>
                <w:bCs/>
                <w:color w:val="000000"/>
                <w:lang w:eastAsia="es-CL"/>
              </w:rPr>
              <w:t xml:space="preserve"> </w:t>
            </w:r>
            <w:r w:rsidR="005D51D2" w:rsidRPr="006B1300">
              <w:rPr>
                <w:rFonts w:eastAsia="Times New Roman"/>
                <w:bCs/>
                <w:color w:val="000000"/>
                <w:lang w:eastAsia="es-CL"/>
              </w:rPr>
              <w:t>que contenía hipoclorito de calcio</w:t>
            </w:r>
            <w:r w:rsidR="00CA3490" w:rsidRPr="006B1300">
              <w:rPr>
                <w:rFonts w:eastAsia="Times New Roman"/>
                <w:bCs/>
                <w:color w:val="000000"/>
                <w:lang w:eastAsia="es-CL"/>
              </w:rPr>
              <w:t>, se produjo una rea</w:t>
            </w:r>
            <w:r w:rsidR="00456F26" w:rsidRPr="006B1300">
              <w:rPr>
                <w:rFonts w:eastAsia="Times New Roman"/>
                <w:bCs/>
                <w:color w:val="000000"/>
                <w:lang w:eastAsia="es-CL"/>
              </w:rPr>
              <w:t>c</w:t>
            </w:r>
            <w:r w:rsidR="00CA3490" w:rsidRPr="006B1300">
              <w:rPr>
                <w:rFonts w:eastAsia="Times New Roman"/>
                <w:bCs/>
                <w:color w:val="000000"/>
                <w:lang w:eastAsia="es-CL"/>
              </w:rPr>
              <w:t xml:space="preserve">ción violenta </w:t>
            </w:r>
            <w:r w:rsidR="00456F26" w:rsidRPr="006B1300">
              <w:rPr>
                <w:rFonts w:eastAsia="Times New Roman"/>
                <w:bCs/>
                <w:color w:val="000000"/>
                <w:lang w:eastAsia="es-CL"/>
              </w:rPr>
              <w:t xml:space="preserve">generando un aumento de presión </w:t>
            </w:r>
            <w:r w:rsidR="003D5CEC" w:rsidRPr="006B1300">
              <w:rPr>
                <w:rFonts w:eastAsia="Times New Roman"/>
                <w:bCs/>
                <w:color w:val="000000"/>
                <w:lang w:eastAsia="es-CL"/>
              </w:rPr>
              <w:t xml:space="preserve">que </w:t>
            </w:r>
            <w:proofErr w:type="spellStart"/>
            <w:r w:rsidR="00456F26" w:rsidRPr="006B1300">
              <w:rPr>
                <w:rFonts w:eastAsia="Times New Roman"/>
                <w:bCs/>
                <w:color w:val="000000"/>
                <w:lang w:eastAsia="es-CL"/>
              </w:rPr>
              <w:t>prov</w:t>
            </w:r>
            <w:r w:rsidR="003D5CEC" w:rsidRPr="006B1300">
              <w:rPr>
                <w:rFonts w:eastAsia="Times New Roman"/>
                <w:bCs/>
                <w:color w:val="000000"/>
                <w:lang w:eastAsia="es-CL"/>
              </w:rPr>
              <w:t>ó</w:t>
            </w:r>
            <w:proofErr w:type="spellEnd"/>
            <w:r w:rsidR="003D5CEC" w:rsidRPr="006B1300">
              <w:rPr>
                <w:rFonts w:eastAsia="Times New Roman"/>
                <w:bCs/>
                <w:color w:val="000000"/>
                <w:lang w:eastAsia="es-CL"/>
              </w:rPr>
              <w:t xml:space="preserve"> </w:t>
            </w:r>
            <w:r w:rsidR="00456F26" w:rsidRPr="006B1300">
              <w:rPr>
                <w:rFonts w:eastAsia="Times New Roman"/>
                <w:bCs/>
                <w:color w:val="000000"/>
                <w:lang w:eastAsia="es-CL"/>
              </w:rPr>
              <w:t xml:space="preserve">daño en el manto superior del reactor N°2, así como en </w:t>
            </w:r>
            <w:proofErr w:type="spellStart"/>
            <w:r w:rsidR="00456F26" w:rsidRPr="006B1300">
              <w:rPr>
                <w:rFonts w:eastAsia="Times New Roman"/>
                <w:bCs/>
                <w:color w:val="000000"/>
                <w:lang w:eastAsia="es-CL"/>
              </w:rPr>
              <w:t>manhole</w:t>
            </w:r>
            <w:proofErr w:type="spellEnd"/>
            <w:r w:rsidR="00456F26" w:rsidRPr="006B1300">
              <w:rPr>
                <w:rFonts w:eastAsia="Times New Roman"/>
                <w:bCs/>
                <w:color w:val="000000"/>
                <w:lang w:eastAsia="es-CL"/>
              </w:rPr>
              <w:t xml:space="preserve">, </w:t>
            </w:r>
            <w:proofErr w:type="spellStart"/>
            <w:r w:rsidR="00456F26" w:rsidRPr="006B1300">
              <w:rPr>
                <w:rFonts w:eastAsia="Times New Roman"/>
                <w:bCs/>
                <w:color w:val="000000"/>
                <w:lang w:eastAsia="es-CL"/>
              </w:rPr>
              <w:t>piping</w:t>
            </w:r>
            <w:proofErr w:type="spellEnd"/>
            <w:r w:rsidR="00456F26" w:rsidRPr="006B1300">
              <w:rPr>
                <w:rFonts w:eastAsia="Times New Roman"/>
                <w:bCs/>
                <w:color w:val="000000"/>
                <w:lang w:eastAsia="es-CL"/>
              </w:rPr>
              <w:t>, sistema de agitación y techo del área</w:t>
            </w:r>
            <w:r w:rsidR="00DB6A67" w:rsidRPr="006B1300">
              <w:rPr>
                <w:rFonts w:eastAsia="Times New Roman"/>
                <w:bCs/>
                <w:color w:val="000000"/>
                <w:lang w:eastAsia="es-CL"/>
              </w:rPr>
              <w:t xml:space="preserve">; </w:t>
            </w:r>
            <w:proofErr w:type="spellStart"/>
            <w:r w:rsidR="00DB6A67" w:rsidRPr="006B1300">
              <w:rPr>
                <w:rFonts w:eastAsia="Times New Roman"/>
                <w:b/>
                <w:color w:val="000000"/>
                <w:lang w:eastAsia="es-CL"/>
              </w:rPr>
              <w:t>ii</w:t>
            </w:r>
            <w:proofErr w:type="spellEnd"/>
            <w:r w:rsidR="00DB6A67" w:rsidRPr="006B1300">
              <w:rPr>
                <w:rFonts w:eastAsia="Times New Roman"/>
                <w:b/>
                <w:color w:val="000000"/>
                <w:lang w:eastAsia="es-CL"/>
              </w:rPr>
              <w:t>)</w:t>
            </w:r>
            <w:r w:rsidR="00DB6A67" w:rsidRPr="006B1300">
              <w:rPr>
                <w:rFonts w:eastAsia="Times New Roman"/>
                <w:bCs/>
                <w:color w:val="000000"/>
                <w:lang w:eastAsia="es-CL"/>
              </w:rPr>
              <w:t xml:space="preserve"> </w:t>
            </w:r>
            <w:r w:rsidR="00451ABD" w:rsidRPr="006B1300">
              <w:rPr>
                <w:rFonts w:eastAsia="Times New Roman"/>
                <w:bCs/>
                <w:color w:val="000000"/>
                <w:lang w:eastAsia="es-CL"/>
              </w:rPr>
              <w:t xml:space="preserve">Procedimiento seguido ante el evento verificado en las instalaciones de </w:t>
            </w:r>
            <w:proofErr w:type="spellStart"/>
            <w:r w:rsidR="00451ABD" w:rsidRPr="006B1300">
              <w:rPr>
                <w:rFonts w:eastAsia="Times New Roman"/>
                <w:bCs/>
                <w:color w:val="000000"/>
                <w:lang w:eastAsia="es-CL"/>
              </w:rPr>
              <w:t>Hidronor</w:t>
            </w:r>
            <w:proofErr w:type="spellEnd"/>
            <w:r w:rsidR="00451ABD" w:rsidRPr="006B1300">
              <w:rPr>
                <w:rFonts w:eastAsia="Times New Roman"/>
                <w:bCs/>
                <w:color w:val="000000"/>
                <w:lang w:eastAsia="es-CL"/>
              </w:rPr>
              <w:t xml:space="preserve"> Chile SA,</w:t>
            </w:r>
            <w:r w:rsidR="005850C0" w:rsidRPr="006B1300">
              <w:rPr>
                <w:rFonts w:eastAsia="Times New Roman"/>
                <w:bCs/>
                <w:color w:val="000000"/>
                <w:lang w:eastAsia="es-CL"/>
              </w:rPr>
              <w:t xml:space="preserve"> </w:t>
            </w:r>
            <w:r w:rsidR="00C96A9B" w:rsidRPr="006B1300">
              <w:rPr>
                <w:rFonts w:eastAsia="Times New Roman"/>
                <w:bCs/>
                <w:color w:val="000000"/>
                <w:lang w:eastAsia="es-CL"/>
              </w:rPr>
              <w:t xml:space="preserve">indicándose </w:t>
            </w:r>
            <w:r w:rsidR="00451ABD" w:rsidRPr="006B1300">
              <w:rPr>
                <w:rFonts w:eastAsia="Times New Roman"/>
                <w:bCs/>
                <w:color w:val="000000"/>
                <w:lang w:eastAsia="es-CL"/>
              </w:rPr>
              <w:t>el numeral del Plan de Emergencias</w:t>
            </w:r>
            <w:r w:rsidR="00E44846" w:rsidRPr="006B1300">
              <w:rPr>
                <w:rFonts w:eastAsia="Times New Roman"/>
                <w:bCs/>
                <w:color w:val="000000"/>
                <w:lang w:eastAsia="es-CL"/>
              </w:rPr>
              <w:t xml:space="preserve"> (Anexo 17)</w:t>
            </w:r>
            <w:r w:rsidR="00451ABD" w:rsidRPr="006B1300">
              <w:rPr>
                <w:rFonts w:eastAsia="Times New Roman"/>
                <w:bCs/>
                <w:color w:val="000000"/>
                <w:lang w:eastAsia="es-CL"/>
              </w:rPr>
              <w:t xml:space="preserve"> y Consider</w:t>
            </w:r>
            <w:r w:rsidR="0040607C">
              <w:rPr>
                <w:rFonts w:eastAsia="Times New Roman"/>
                <w:bCs/>
                <w:color w:val="000000"/>
                <w:lang w:eastAsia="es-CL"/>
              </w:rPr>
              <w:t>a</w:t>
            </w:r>
            <w:r w:rsidR="00451ABD" w:rsidRPr="006B1300">
              <w:rPr>
                <w:rFonts w:eastAsia="Times New Roman"/>
                <w:bCs/>
                <w:color w:val="000000"/>
                <w:lang w:eastAsia="es-CL"/>
              </w:rPr>
              <w:t xml:space="preserve">ndo de la RCA, al cual se encuentra relacionada la actividad desplegada. </w:t>
            </w:r>
            <w:r w:rsidR="00C96A9B" w:rsidRPr="006B1300">
              <w:rPr>
                <w:rFonts w:eastAsia="Times New Roman"/>
                <w:bCs/>
                <w:color w:val="000000"/>
                <w:lang w:eastAsia="es-CL"/>
              </w:rPr>
              <w:t>A través de este documento s</w:t>
            </w:r>
            <w:r w:rsidR="00451ABD" w:rsidRPr="006B1300">
              <w:rPr>
                <w:rFonts w:eastAsia="Times New Roman"/>
                <w:bCs/>
                <w:color w:val="000000"/>
                <w:lang w:eastAsia="es-CL"/>
              </w:rPr>
              <w:t xml:space="preserve">e </w:t>
            </w:r>
            <w:r w:rsidR="00C96A9B" w:rsidRPr="006B1300">
              <w:rPr>
                <w:rFonts w:eastAsia="Times New Roman"/>
                <w:bCs/>
                <w:color w:val="000000"/>
                <w:lang w:eastAsia="es-CL"/>
              </w:rPr>
              <w:t xml:space="preserve">indicó </w:t>
            </w:r>
            <w:r w:rsidR="00451ABD" w:rsidRPr="006B1300">
              <w:rPr>
                <w:rFonts w:eastAsia="Times New Roman"/>
                <w:bCs/>
                <w:color w:val="000000"/>
                <w:lang w:eastAsia="es-CL"/>
              </w:rPr>
              <w:t>que el Plan de Emergencia aprobado</w:t>
            </w:r>
            <w:r w:rsidR="00C96A9B" w:rsidRPr="006B1300">
              <w:rPr>
                <w:rFonts w:eastAsia="Times New Roman"/>
                <w:bCs/>
                <w:color w:val="000000"/>
                <w:lang w:eastAsia="es-CL"/>
              </w:rPr>
              <w:t xml:space="preserve"> </w:t>
            </w:r>
            <w:r w:rsidR="00451ABD" w:rsidRPr="006B1300">
              <w:rPr>
                <w:rFonts w:eastAsia="Times New Roman"/>
                <w:bCs/>
                <w:color w:val="000000"/>
                <w:lang w:eastAsia="es-CL"/>
              </w:rPr>
              <w:t>no considera específicamente la explosión como un evento de emergencia, sino que considera como eventos de emergencia aquellos hechos o aspectos que pueden ser consecuencia de una explosión, tales como incendio, emanaciones de gases, derrames, lesionado que requiere tratamiento urgente</w:t>
            </w:r>
            <w:r w:rsidR="00D154B1" w:rsidRPr="006B1300">
              <w:rPr>
                <w:rFonts w:eastAsia="Times New Roman"/>
                <w:bCs/>
                <w:color w:val="000000"/>
                <w:lang w:eastAsia="es-CL"/>
              </w:rPr>
              <w:t xml:space="preserve">, </w:t>
            </w:r>
            <w:proofErr w:type="spellStart"/>
            <w:r w:rsidR="00D154B1" w:rsidRPr="006B1300">
              <w:rPr>
                <w:rFonts w:eastAsia="Times New Roman"/>
                <w:b/>
                <w:color w:val="000000"/>
                <w:lang w:eastAsia="es-CL"/>
              </w:rPr>
              <w:t>iii</w:t>
            </w:r>
            <w:proofErr w:type="spellEnd"/>
            <w:r w:rsidR="00D154B1" w:rsidRPr="006B1300">
              <w:rPr>
                <w:rFonts w:eastAsia="Times New Roman"/>
                <w:b/>
                <w:color w:val="000000"/>
                <w:lang w:eastAsia="es-CL"/>
              </w:rPr>
              <w:t>)</w:t>
            </w:r>
            <w:r w:rsidR="00D154B1" w:rsidRPr="006B1300">
              <w:rPr>
                <w:rFonts w:eastAsia="Times New Roman"/>
                <w:bCs/>
                <w:color w:val="000000"/>
                <w:lang w:eastAsia="es-CL"/>
              </w:rPr>
              <w:t xml:space="preserve"> Cronograma, </w:t>
            </w:r>
            <w:r w:rsidR="00936DE5" w:rsidRPr="006B1300">
              <w:rPr>
                <w:rFonts w:eastAsia="Times New Roman"/>
                <w:bCs/>
                <w:color w:val="000000"/>
                <w:lang w:eastAsia="es-CL"/>
              </w:rPr>
              <w:t xml:space="preserve">con </w:t>
            </w:r>
            <w:r w:rsidR="00D154B1" w:rsidRPr="006B1300">
              <w:rPr>
                <w:rFonts w:eastAsia="Times New Roman"/>
                <w:bCs/>
                <w:color w:val="000000"/>
                <w:lang w:eastAsia="es-CL"/>
              </w:rPr>
              <w:t xml:space="preserve">fecha </w:t>
            </w:r>
            <w:r w:rsidR="00936DE5" w:rsidRPr="006B1300">
              <w:rPr>
                <w:rFonts w:eastAsia="Times New Roman"/>
                <w:bCs/>
                <w:color w:val="000000"/>
                <w:lang w:eastAsia="es-CL"/>
              </w:rPr>
              <w:t>de actualización 19</w:t>
            </w:r>
            <w:r w:rsidR="00D154B1" w:rsidRPr="006B1300">
              <w:rPr>
                <w:rFonts w:eastAsia="Times New Roman"/>
                <w:bCs/>
                <w:color w:val="000000"/>
                <w:lang w:eastAsia="es-CL"/>
              </w:rPr>
              <w:t>-0</w:t>
            </w:r>
            <w:r w:rsidR="00936DE5" w:rsidRPr="006B1300">
              <w:rPr>
                <w:rFonts w:eastAsia="Times New Roman"/>
                <w:bCs/>
                <w:color w:val="000000"/>
                <w:lang w:eastAsia="es-CL"/>
              </w:rPr>
              <w:t>2</w:t>
            </w:r>
            <w:r w:rsidR="00D154B1" w:rsidRPr="006B1300">
              <w:rPr>
                <w:rFonts w:eastAsia="Times New Roman"/>
                <w:bCs/>
                <w:color w:val="000000"/>
                <w:lang w:eastAsia="es-CL"/>
              </w:rPr>
              <w:t>-201</w:t>
            </w:r>
            <w:r w:rsidR="00936DE5" w:rsidRPr="006B1300">
              <w:rPr>
                <w:rFonts w:eastAsia="Times New Roman"/>
                <w:bCs/>
                <w:color w:val="000000"/>
                <w:lang w:eastAsia="es-CL"/>
              </w:rPr>
              <w:t>9</w:t>
            </w:r>
            <w:r w:rsidR="00D154B1" w:rsidRPr="006B1300">
              <w:rPr>
                <w:rFonts w:eastAsia="Times New Roman"/>
                <w:bCs/>
                <w:color w:val="000000"/>
                <w:lang w:eastAsia="es-CL"/>
              </w:rPr>
              <w:t xml:space="preserve">, conteniendo las acciones </w:t>
            </w:r>
            <w:proofErr w:type="spellStart"/>
            <w:r w:rsidR="00D154B1" w:rsidRPr="006B1300">
              <w:rPr>
                <w:rFonts w:eastAsia="Times New Roman"/>
                <w:bCs/>
                <w:color w:val="000000"/>
                <w:lang w:eastAsia="es-CL"/>
              </w:rPr>
              <w:t>ha</w:t>
            </w:r>
            <w:proofErr w:type="spellEnd"/>
            <w:r w:rsidR="00D154B1" w:rsidRPr="006B1300">
              <w:rPr>
                <w:rFonts w:eastAsia="Times New Roman"/>
                <w:bCs/>
                <w:color w:val="000000"/>
                <w:lang w:eastAsia="es-CL"/>
              </w:rPr>
              <w:t xml:space="preserve"> implementar para lograr la normalización de la planta Físico-Químico</w:t>
            </w:r>
            <w:r w:rsidR="00462BF7" w:rsidRPr="006B1300">
              <w:rPr>
                <w:rFonts w:eastAsia="Times New Roman"/>
                <w:bCs/>
                <w:color w:val="000000"/>
                <w:lang w:eastAsia="es-CL"/>
              </w:rPr>
              <w:t>, del incidente ocurrido el día 21-08-2018 a las 23:30 h</w:t>
            </w:r>
            <w:r w:rsidR="00456F26" w:rsidRPr="006B1300">
              <w:rPr>
                <w:rFonts w:eastAsia="Times New Roman"/>
                <w:bCs/>
                <w:color w:val="000000"/>
                <w:lang w:eastAsia="es-CL"/>
              </w:rPr>
              <w:t>.</w:t>
            </w:r>
          </w:p>
          <w:p w14:paraId="6B99F13B" w14:textId="6473A690" w:rsidR="003056C9" w:rsidRPr="000B2F47" w:rsidRDefault="00E73C3A" w:rsidP="003962B7">
            <w:pPr>
              <w:numPr>
                <w:ilvl w:val="0"/>
                <w:numId w:val="44"/>
              </w:numPr>
              <w:rPr>
                <w:rFonts w:eastAsia="Times New Roman"/>
                <w:bCs/>
                <w:color w:val="000000"/>
                <w:lang w:eastAsia="es-CL"/>
              </w:rPr>
            </w:pPr>
            <w:r w:rsidRPr="006B1300">
              <w:rPr>
                <w:rFonts w:eastAsia="Times New Roman"/>
                <w:bCs/>
                <w:color w:val="000000"/>
                <w:lang w:eastAsia="es-CL"/>
              </w:rPr>
              <w:t>Con relación a la comunicación del incidente, a través de ID 4, el titular señaló que “</w:t>
            </w:r>
            <w:r w:rsidRPr="006B1300">
              <w:rPr>
                <w:rFonts w:eastAsia="Times New Roman"/>
                <w:bCs/>
                <w:i/>
                <w:iCs/>
                <w:color w:val="000000"/>
                <w:lang w:eastAsia="es-CL"/>
              </w:rPr>
              <w:t>D</w:t>
            </w:r>
            <w:r w:rsidR="00E01742" w:rsidRPr="006B1300">
              <w:rPr>
                <w:rFonts w:eastAsia="Times New Roman"/>
                <w:bCs/>
                <w:i/>
                <w:iCs/>
                <w:color w:val="000000"/>
                <w:lang w:eastAsia="es-CL"/>
              </w:rPr>
              <w:t>e conformidad al Considerando 13.2 de la RCA N°07</w:t>
            </w:r>
            <w:r w:rsidR="00445A97" w:rsidRPr="006B1300">
              <w:rPr>
                <w:rFonts w:eastAsia="Times New Roman"/>
                <w:bCs/>
                <w:i/>
                <w:iCs/>
                <w:color w:val="000000"/>
                <w:lang w:eastAsia="es-CL"/>
              </w:rPr>
              <w:t>4</w:t>
            </w:r>
            <w:r w:rsidR="00E01742" w:rsidRPr="006B1300">
              <w:rPr>
                <w:rFonts w:eastAsia="Times New Roman"/>
                <w:bCs/>
                <w:i/>
                <w:iCs/>
                <w:color w:val="000000"/>
                <w:lang w:eastAsia="es-CL"/>
              </w:rPr>
              <w:t xml:space="preserve">/2017 uno de los objetivos del Plan de Emergencia es “establecer la coordinación con personal de apoyo externo, cuando los recursos propios sean </w:t>
            </w:r>
            <w:proofErr w:type="spellStart"/>
            <w:r w:rsidR="00E01742" w:rsidRPr="006B1300">
              <w:rPr>
                <w:rFonts w:eastAsia="Times New Roman"/>
                <w:bCs/>
                <w:i/>
                <w:iCs/>
                <w:color w:val="000000"/>
                <w:lang w:eastAsia="es-CL"/>
              </w:rPr>
              <w:t>insufuicientes</w:t>
            </w:r>
            <w:proofErr w:type="spellEnd"/>
            <w:r w:rsidR="00E01742" w:rsidRPr="006B1300">
              <w:rPr>
                <w:rFonts w:eastAsia="Times New Roman"/>
                <w:bCs/>
                <w:i/>
                <w:iCs/>
                <w:color w:val="000000"/>
                <w:lang w:eastAsia="es-CL"/>
              </w:rPr>
              <w:t xml:space="preserve"> para la magnitud del </w:t>
            </w:r>
            <w:proofErr w:type="spellStart"/>
            <w:r w:rsidR="00E01742" w:rsidRPr="006B1300">
              <w:rPr>
                <w:rFonts w:eastAsia="Times New Roman"/>
                <w:bCs/>
                <w:i/>
                <w:iCs/>
                <w:color w:val="000000"/>
                <w:lang w:eastAsia="es-CL"/>
              </w:rPr>
              <w:t>sinieestro</w:t>
            </w:r>
            <w:proofErr w:type="spellEnd"/>
            <w:r w:rsidR="00E01742" w:rsidRPr="006B1300">
              <w:rPr>
                <w:rFonts w:eastAsia="Times New Roman"/>
                <w:bCs/>
                <w:i/>
                <w:iCs/>
                <w:color w:val="000000"/>
                <w:lang w:eastAsia="es-CL"/>
              </w:rPr>
              <w:t>”. En es</w:t>
            </w:r>
            <w:r w:rsidR="00445A97" w:rsidRPr="006B1300">
              <w:rPr>
                <w:rFonts w:eastAsia="Times New Roman"/>
                <w:bCs/>
                <w:i/>
                <w:iCs/>
                <w:color w:val="000000"/>
                <w:lang w:eastAsia="es-CL"/>
              </w:rPr>
              <w:t>t</w:t>
            </w:r>
            <w:r w:rsidR="00E01742" w:rsidRPr="006B1300">
              <w:rPr>
                <w:rFonts w:eastAsia="Times New Roman"/>
                <w:bCs/>
                <w:i/>
                <w:iCs/>
                <w:color w:val="000000"/>
                <w:lang w:eastAsia="es-CL"/>
              </w:rPr>
              <w:t>e sentido, de conformidad a lo establecido en el punto del Pl</w:t>
            </w:r>
            <w:r w:rsidR="00445A97" w:rsidRPr="006B1300">
              <w:rPr>
                <w:rFonts w:eastAsia="Times New Roman"/>
                <w:bCs/>
                <w:i/>
                <w:iCs/>
                <w:color w:val="000000"/>
                <w:lang w:eastAsia="es-CL"/>
              </w:rPr>
              <w:t>an</w:t>
            </w:r>
            <w:r w:rsidR="00E01742" w:rsidRPr="006B1300">
              <w:rPr>
                <w:rFonts w:eastAsia="Times New Roman"/>
                <w:bCs/>
                <w:i/>
                <w:iCs/>
                <w:color w:val="000000"/>
                <w:lang w:eastAsia="es-CL"/>
              </w:rPr>
              <w:t xml:space="preserve"> de Emergencia adjunto </w:t>
            </w:r>
            <w:r w:rsidR="00445A97" w:rsidRPr="006B1300">
              <w:rPr>
                <w:rFonts w:eastAsia="Times New Roman"/>
                <w:bCs/>
                <w:i/>
                <w:iCs/>
                <w:color w:val="000000"/>
                <w:lang w:eastAsia="es-CL"/>
              </w:rPr>
              <w:t xml:space="preserve">de </w:t>
            </w:r>
            <w:r w:rsidR="00E01742" w:rsidRPr="006B1300">
              <w:rPr>
                <w:rFonts w:eastAsia="Times New Roman"/>
                <w:bCs/>
                <w:i/>
                <w:iCs/>
                <w:color w:val="000000"/>
                <w:lang w:eastAsia="es-CL"/>
              </w:rPr>
              <w:t xml:space="preserve">esta presentación, “si la emergencia </w:t>
            </w:r>
            <w:r w:rsidR="00E01742" w:rsidRPr="006B1300">
              <w:rPr>
                <w:rFonts w:eastAsia="Times New Roman"/>
                <w:bCs/>
                <w:i/>
                <w:iCs/>
                <w:color w:val="000000"/>
                <w:u w:val="single"/>
                <w:lang w:eastAsia="es-CL"/>
              </w:rPr>
              <w:t>amerita comunicación inmediata con los servicios</w:t>
            </w:r>
            <w:r w:rsidR="00E01742" w:rsidRPr="006B1300">
              <w:rPr>
                <w:rFonts w:eastAsia="Times New Roman"/>
                <w:bCs/>
                <w:i/>
                <w:iCs/>
                <w:color w:val="000000"/>
                <w:lang w:eastAsia="es-CL"/>
              </w:rPr>
              <w:t xml:space="preserve"> de Emergencia, el operador deberá realizar la comunicación correspondiente</w:t>
            </w:r>
            <w:r w:rsidR="00E01742" w:rsidRPr="000B2F47">
              <w:rPr>
                <w:rFonts w:eastAsia="Times New Roman"/>
                <w:bCs/>
                <w:i/>
                <w:iCs/>
                <w:color w:val="000000"/>
                <w:lang w:eastAsia="es-CL"/>
              </w:rPr>
              <w:t xml:space="preserve"> a los números señalados más abajo. Si no es así, esta responsabilidad la tendrá el Coordinador de Comunicaciones</w:t>
            </w:r>
            <w:r w:rsidR="00766F25" w:rsidRPr="000B2F47">
              <w:rPr>
                <w:rFonts w:eastAsia="Times New Roman"/>
                <w:bCs/>
                <w:i/>
                <w:iCs/>
                <w:color w:val="000000"/>
                <w:lang w:eastAsia="es-CL"/>
              </w:rPr>
              <w:t xml:space="preserve"> (el destacado es propio)</w:t>
            </w:r>
            <w:r w:rsidR="00127C3F" w:rsidRPr="000B2F47">
              <w:rPr>
                <w:rFonts w:eastAsia="Times New Roman"/>
                <w:bCs/>
                <w:color w:val="000000"/>
                <w:lang w:eastAsia="es-CL"/>
              </w:rPr>
              <w:t>.</w:t>
            </w:r>
            <w:r w:rsidR="00766F25" w:rsidRPr="000B2F47">
              <w:rPr>
                <w:rFonts w:eastAsia="Times New Roman"/>
                <w:bCs/>
                <w:color w:val="000000"/>
                <w:lang w:eastAsia="es-CL"/>
              </w:rPr>
              <w:t>”</w:t>
            </w:r>
            <w:r w:rsidR="0086285B" w:rsidRPr="000B2F47">
              <w:rPr>
                <w:rFonts w:eastAsia="Times New Roman"/>
                <w:bCs/>
                <w:color w:val="000000"/>
                <w:lang w:eastAsia="es-CL"/>
              </w:rPr>
              <w:t xml:space="preserve"> Por lo anterior, el titular justificó por que </w:t>
            </w:r>
            <w:r w:rsidR="00263651" w:rsidRPr="000B2F47">
              <w:rPr>
                <w:rFonts w:eastAsia="Times New Roman"/>
                <w:bCs/>
                <w:color w:val="000000"/>
                <w:lang w:eastAsia="es-CL"/>
              </w:rPr>
              <w:t xml:space="preserve">la Brigada de Emergencia de </w:t>
            </w:r>
            <w:proofErr w:type="spellStart"/>
            <w:r w:rsidR="00263651" w:rsidRPr="000B2F47">
              <w:rPr>
                <w:rFonts w:eastAsia="Times New Roman"/>
                <w:bCs/>
                <w:color w:val="000000"/>
                <w:lang w:eastAsia="es-CL"/>
              </w:rPr>
              <w:t>Hidronor</w:t>
            </w:r>
            <w:proofErr w:type="spellEnd"/>
            <w:r w:rsidR="00263651" w:rsidRPr="000B2F47">
              <w:rPr>
                <w:rFonts w:eastAsia="Times New Roman"/>
                <w:bCs/>
                <w:color w:val="000000"/>
                <w:lang w:eastAsia="es-CL"/>
              </w:rPr>
              <w:t xml:space="preserve"> Chile SA. </w:t>
            </w:r>
            <w:r w:rsidR="001E7C08" w:rsidRPr="000B2F47">
              <w:rPr>
                <w:rFonts w:eastAsia="Times New Roman"/>
                <w:bCs/>
                <w:color w:val="000000"/>
                <w:lang w:eastAsia="es-CL"/>
              </w:rPr>
              <w:t>estimó que la emergencia no ameritaba efectu</w:t>
            </w:r>
            <w:r w:rsidR="00120E2A" w:rsidRPr="000B2F47">
              <w:rPr>
                <w:rFonts w:eastAsia="Times New Roman"/>
                <w:bCs/>
                <w:color w:val="000000"/>
                <w:lang w:eastAsia="es-CL"/>
              </w:rPr>
              <w:t xml:space="preserve">ar </w:t>
            </w:r>
            <w:r w:rsidR="001E7C08" w:rsidRPr="000B2F47">
              <w:rPr>
                <w:rFonts w:eastAsia="Times New Roman"/>
                <w:bCs/>
                <w:color w:val="000000"/>
                <w:lang w:eastAsia="es-CL"/>
              </w:rPr>
              <w:t xml:space="preserve">la </w:t>
            </w:r>
            <w:r w:rsidR="00263651" w:rsidRPr="000B2F47">
              <w:rPr>
                <w:rFonts w:eastAsia="Times New Roman"/>
                <w:bCs/>
                <w:color w:val="000000"/>
                <w:lang w:eastAsia="es-CL"/>
              </w:rPr>
              <w:t>comunicaci</w:t>
            </w:r>
            <w:r w:rsidR="001E7C08" w:rsidRPr="000B2F47">
              <w:rPr>
                <w:rFonts w:eastAsia="Times New Roman"/>
                <w:bCs/>
                <w:color w:val="000000"/>
                <w:lang w:eastAsia="es-CL"/>
              </w:rPr>
              <w:t xml:space="preserve">ón </w:t>
            </w:r>
            <w:r w:rsidR="00263651" w:rsidRPr="000B2F47">
              <w:rPr>
                <w:rFonts w:eastAsia="Times New Roman"/>
                <w:bCs/>
                <w:color w:val="000000"/>
                <w:lang w:eastAsia="es-CL"/>
              </w:rPr>
              <w:t>con servicios externos</w:t>
            </w:r>
            <w:r w:rsidR="00120E2A" w:rsidRPr="000B2F47">
              <w:rPr>
                <w:rFonts w:eastAsia="Times New Roman"/>
                <w:bCs/>
                <w:color w:val="000000"/>
                <w:lang w:eastAsia="es-CL"/>
              </w:rPr>
              <w:t>,</w:t>
            </w:r>
            <w:r w:rsidR="00883FB2" w:rsidRPr="000B2F47">
              <w:rPr>
                <w:rFonts w:eastAsia="Times New Roman"/>
                <w:bCs/>
                <w:color w:val="000000"/>
                <w:lang w:eastAsia="es-CL"/>
              </w:rPr>
              <w:t xml:space="preserve"> tras la explosión</w:t>
            </w:r>
            <w:r w:rsidR="0086285B" w:rsidRPr="000B2F47">
              <w:rPr>
                <w:rFonts w:eastAsia="Times New Roman"/>
                <w:bCs/>
                <w:color w:val="000000"/>
                <w:lang w:eastAsia="es-CL"/>
              </w:rPr>
              <w:t xml:space="preserve">, por </w:t>
            </w:r>
            <w:r w:rsidR="00120E2A" w:rsidRPr="000B2F47">
              <w:rPr>
                <w:rFonts w:eastAsia="Times New Roman"/>
                <w:bCs/>
                <w:color w:val="000000"/>
                <w:lang w:eastAsia="es-CL"/>
              </w:rPr>
              <w:t xml:space="preserve">cuanto: </w:t>
            </w:r>
            <w:r w:rsidR="00120E2A" w:rsidRPr="000B2F47">
              <w:rPr>
                <w:rFonts w:eastAsia="Times New Roman"/>
                <w:b/>
                <w:color w:val="000000"/>
                <w:lang w:eastAsia="es-CL"/>
              </w:rPr>
              <w:t xml:space="preserve">i) </w:t>
            </w:r>
            <w:r w:rsidR="00120E2A" w:rsidRPr="000B2F47">
              <w:rPr>
                <w:rFonts w:eastAsia="Times New Roman"/>
                <w:bCs/>
                <w:color w:val="000000"/>
                <w:lang w:eastAsia="es-CL"/>
              </w:rPr>
              <w:t>C</w:t>
            </w:r>
            <w:r w:rsidR="00C6759B" w:rsidRPr="000B2F47">
              <w:rPr>
                <w:rFonts w:eastAsia="Times New Roman"/>
                <w:bCs/>
                <w:color w:val="000000"/>
                <w:lang w:eastAsia="es-CL"/>
              </w:rPr>
              <w:t xml:space="preserve">onsideró que los recursos disponibles </w:t>
            </w:r>
            <w:r w:rsidR="00120E2A" w:rsidRPr="000B2F47">
              <w:rPr>
                <w:rFonts w:eastAsia="Times New Roman"/>
                <w:bCs/>
                <w:color w:val="000000"/>
                <w:lang w:eastAsia="es-CL"/>
              </w:rPr>
              <w:t xml:space="preserve">eran suficientes </w:t>
            </w:r>
            <w:r w:rsidR="00C6759B" w:rsidRPr="000B2F47">
              <w:rPr>
                <w:rFonts w:eastAsia="Times New Roman"/>
                <w:bCs/>
                <w:color w:val="000000"/>
                <w:lang w:eastAsia="es-CL"/>
              </w:rPr>
              <w:t>para combatir los efectos asociados a la emergencia</w:t>
            </w:r>
            <w:r w:rsidR="00120E2A" w:rsidRPr="000B2F47">
              <w:rPr>
                <w:rFonts w:eastAsia="Times New Roman"/>
                <w:bCs/>
                <w:color w:val="000000"/>
                <w:lang w:eastAsia="es-CL"/>
              </w:rPr>
              <w:t xml:space="preserve">, dada su </w:t>
            </w:r>
            <w:r w:rsidR="00C6759B" w:rsidRPr="000B2F47">
              <w:rPr>
                <w:rFonts w:eastAsia="Times New Roman"/>
                <w:bCs/>
                <w:color w:val="000000"/>
                <w:lang w:eastAsia="es-CL"/>
              </w:rPr>
              <w:t>magnitud</w:t>
            </w:r>
            <w:r w:rsidR="00120E2A" w:rsidRPr="000B2F47">
              <w:rPr>
                <w:rFonts w:eastAsia="Times New Roman"/>
                <w:bCs/>
                <w:color w:val="000000"/>
                <w:lang w:eastAsia="es-CL"/>
              </w:rPr>
              <w:t xml:space="preserve">; </w:t>
            </w:r>
            <w:proofErr w:type="spellStart"/>
            <w:r w:rsidR="00120E2A" w:rsidRPr="000B2F47">
              <w:rPr>
                <w:rFonts w:eastAsia="Times New Roman"/>
                <w:b/>
                <w:color w:val="000000"/>
                <w:lang w:eastAsia="es-CL"/>
              </w:rPr>
              <w:t>ii</w:t>
            </w:r>
            <w:proofErr w:type="spellEnd"/>
            <w:r w:rsidR="00120E2A" w:rsidRPr="000B2F47">
              <w:rPr>
                <w:rFonts w:eastAsia="Times New Roman"/>
                <w:b/>
                <w:color w:val="000000"/>
                <w:lang w:eastAsia="es-CL"/>
              </w:rPr>
              <w:t>)</w:t>
            </w:r>
            <w:r w:rsidR="00120E2A" w:rsidRPr="000B2F47">
              <w:rPr>
                <w:rFonts w:eastAsia="Times New Roman"/>
                <w:bCs/>
                <w:color w:val="000000"/>
                <w:lang w:eastAsia="es-CL"/>
              </w:rPr>
              <w:t xml:space="preserve"> E</w:t>
            </w:r>
            <w:r w:rsidR="00C6759B" w:rsidRPr="000B2F47">
              <w:rPr>
                <w:rFonts w:eastAsia="Times New Roman"/>
                <w:bCs/>
                <w:color w:val="000000"/>
                <w:lang w:eastAsia="es-CL"/>
              </w:rPr>
              <w:t>stimó que la explosión no generó impactos externos</w:t>
            </w:r>
            <w:r w:rsidR="00120E2A" w:rsidRPr="000B2F47">
              <w:rPr>
                <w:rFonts w:eastAsia="Times New Roman"/>
                <w:bCs/>
                <w:color w:val="000000"/>
                <w:lang w:eastAsia="es-CL"/>
              </w:rPr>
              <w:t xml:space="preserve">, no siendo </w:t>
            </w:r>
            <w:r w:rsidR="00C6759B" w:rsidRPr="000B2F47">
              <w:rPr>
                <w:rFonts w:eastAsia="Times New Roman"/>
                <w:bCs/>
                <w:color w:val="000000"/>
                <w:lang w:eastAsia="es-CL"/>
              </w:rPr>
              <w:t>necesario personal de apoyo</w:t>
            </w:r>
            <w:r w:rsidR="00120E2A" w:rsidRPr="000B2F47">
              <w:rPr>
                <w:rFonts w:eastAsia="Times New Roman"/>
                <w:bCs/>
                <w:color w:val="000000"/>
                <w:lang w:eastAsia="es-CL"/>
              </w:rPr>
              <w:t xml:space="preserve"> adicionales a </w:t>
            </w:r>
            <w:r w:rsidR="00C6759B" w:rsidRPr="000B2F47">
              <w:rPr>
                <w:rFonts w:eastAsia="Times New Roman"/>
                <w:bCs/>
                <w:color w:val="000000"/>
                <w:lang w:eastAsia="es-CL"/>
              </w:rPr>
              <w:t xml:space="preserve">los recursos internos de </w:t>
            </w:r>
            <w:r w:rsidR="00120E2A" w:rsidRPr="000B2F47">
              <w:rPr>
                <w:rFonts w:eastAsia="Times New Roman"/>
                <w:bCs/>
                <w:color w:val="000000"/>
                <w:lang w:eastAsia="es-CL"/>
              </w:rPr>
              <w:t>que dispone el titular.</w:t>
            </w:r>
            <w:r w:rsidR="000B2F47" w:rsidRPr="000B2F47">
              <w:rPr>
                <w:rFonts w:eastAsia="Times New Roman"/>
                <w:bCs/>
                <w:color w:val="000000"/>
                <w:lang w:eastAsia="es-CL"/>
              </w:rPr>
              <w:t xml:space="preserve"> </w:t>
            </w:r>
            <w:r w:rsidR="003F3E4E" w:rsidRPr="000B2F47">
              <w:rPr>
                <w:rFonts w:eastAsia="Times New Roman"/>
                <w:bCs/>
                <w:color w:val="000000"/>
                <w:lang w:eastAsia="es-CL"/>
              </w:rPr>
              <w:t xml:space="preserve">Como respaldo </w:t>
            </w:r>
            <w:r w:rsidR="00897379">
              <w:rPr>
                <w:rFonts w:eastAsia="Times New Roman"/>
                <w:bCs/>
                <w:color w:val="000000"/>
                <w:lang w:eastAsia="es-CL"/>
              </w:rPr>
              <w:t xml:space="preserve">se adjuntó </w:t>
            </w:r>
            <w:r w:rsidR="003F3E4E" w:rsidRPr="000B2F47">
              <w:rPr>
                <w:rFonts w:eastAsia="Times New Roman"/>
                <w:bCs/>
                <w:color w:val="000000"/>
                <w:lang w:eastAsia="es-CL"/>
              </w:rPr>
              <w:t>Informe de la Asociación Chilena de Seguridad (ACHS) de</w:t>
            </w:r>
            <w:r w:rsidR="000B2F47">
              <w:rPr>
                <w:rFonts w:eastAsia="Times New Roman"/>
                <w:bCs/>
                <w:color w:val="000000"/>
                <w:lang w:eastAsia="es-CL"/>
              </w:rPr>
              <w:t xml:space="preserve"> fecha </w:t>
            </w:r>
            <w:r w:rsidR="003F3E4E" w:rsidRPr="000B2F47">
              <w:rPr>
                <w:rFonts w:eastAsia="Times New Roman"/>
                <w:bCs/>
                <w:color w:val="000000"/>
                <w:lang w:eastAsia="es-CL"/>
              </w:rPr>
              <w:t>10</w:t>
            </w:r>
            <w:r w:rsidR="000B2F47">
              <w:rPr>
                <w:rFonts w:eastAsia="Times New Roman"/>
                <w:bCs/>
                <w:color w:val="000000"/>
                <w:lang w:eastAsia="es-CL"/>
              </w:rPr>
              <w:t>-09-</w:t>
            </w:r>
            <w:r w:rsidR="003F3E4E" w:rsidRPr="000B2F47">
              <w:rPr>
                <w:rFonts w:eastAsia="Times New Roman"/>
                <w:bCs/>
                <w:color w:val="000000"/>
                <w:lang w:eastAsia="es-CL"/>
              </w:rPr>
              <w:t xml:space="preserve">2018, </w:t>
            </w:r>
            <w:r w:rsidR="000B2F47">
              <w:rPr>
                <w:rFonts w:eastAsia="Times New Roman"/>
                <w:bCs/>
                <w:color w:val="000000"/>
                <w:lang w:eastAsia="es-CL"/>
              </w:rPr>
              <w:t xml:space="preserve">indicándose </w:t>
            </w:r>
            <w:r w:rsidR="00897379">
              <w:rPr>
                <w:rFonts w:eastAsia="Times New Roman"/>
                <w:bCs/>
                <w:color w:val="000000"/>
                <w:lang w:eastAsia="es-CL"/>
              </w:rPr>
              <w:t xml:space="preserve">el titular </w:t>
            </w:r>
            <w:r w:rsidR="000B2F47">
              <w:rPr>
                <w:rFonts w:eastAsia="Times New Roman"/>
                <w:bCs/>
                <w:color w:val="000000"/>
                <w:lang w:eastAsia="es-CL"/>
              </w:rPr>
              <w:t>que en el “</w:t>
            </w:r>
            <w:r w:rsidR="003F3E4E" w:rsidRPr="00897379">
              <w:rPr>
                <w:rFonts w:eastAsia="Times New Roman"/>
                <w:bCs/>
                <w:i/>
                <w:iCs/>
                <w:color w:val="000000"/>
                <w:lang w:eastAsia="es-CL"/>
              </w:rPr>
              <w:t xml:space="preserve">se descarta que lo acontecido califique </w:t>
            </w:r>
            <w:r w:rsidR="00A37729" w:rsidRPr="00897379">
              <w:rPr>
                <w:rFonts w:eastAsia="Times New Roman"/>
                <w:bCs/>
                <w:i/>
                <w:iCs/>
                <w:color w:val="000000"/>
                <w:lang w:eastAsia="es-CL"/>
              </w:rPr>
              <w:t xml:space="preserve">como un accidente de gravedad </w:t>
            </w:r>
            <w:r w:rsidR="003F3E4E" w:rsidRPr="00897379">
              <w:rPr>
                <w:rFonts w:eastAsia="Times New Roman"/>
                <w:bCs/>
                <w:i/>
                <w:iCs/>
                <w:color w:val="000000"/>
                <w:lang w:eastAsia="es-CL"/>
              </w:rPr>
              <w:t>de</w:t>
            </w:r>
            <w:r w:rsidR="00A37729" w:rsidRPr="00897379">
              <w:rPr>
                <w:rFonts w:eastAsia="Times New Roman"/>
                <w:bCs/>
                <w:i/>
                <w:iCs/>
                <w:color w:val="000000"/>
                <w:lang w:eastAsia="es-CL"/>
              </w:rPr>
              <w:t xml:space="preserve"> conformidad a la Norma Técnica N°142 del Ministerio de Salud y la Res. Ex N°156/2028 del Ministerio del trabajo. El Informe acompañado agrega expresamente</w:t>
            </w:r>
            <w:r w:rsidR="003056C9" w:rsidRPr="00897379">
              <w:rPr>
                <w:rFonts w:eastAsia="Times New Roman"/>
                <w:bCs/>
                <w:i/>
                <w:iCs/>
                <w:color w:val="000000"/>
                <w:lang w:eastAsia="es-CL"/>
              </w:rPr>
              <w:t xml:space="preserve">, en relación con el criterio de </w:t>
            </w:r>
            <w:proofErr w:type="spellStart"/>
            <w:r w:rsidR="003056C9" w:rsidRPr="00897379">
              <w:rPr>
                <w:rFonts w:eastAsia="Times New Roman"/>
                <w:bCs/>
                <w:i/>
                <w:iCs/>
                <w:color w:val="000000"/>
                <w:lang w:eastAsia="es-CL"/>
              </w:rPr>
              <w:t>efectación</w:t>
            </w:r>
            <w:proofErr w:type="spellEnd"/>
            <w:r w:rsidR="003056C9" w:rsidRPr="00897379">
              <w:rPr>
                <w:rFonts w:eastAsia="Times New Roman"/>
                <w:bCs/>
                <w:i/>
                <w:iCs/>
                <w:color w:val="000000"/>
                <w:lang w:eastAsia="es-CL"/>
              </w:rPr>
              <w:t xml:space="preserve"> del del desarrollo normal de la faena afectada aquejada que: “ (…) en este último punto (la) empresa evidencia el funcionamiento total de la planta el día del accidente a trav</w:t>
            </w:r>
            <w:r w:rsidR="0037756B">
              <w:rPr>
                <w:rFonts w:eastAsia="Times New Roman"/>
                <w:bCs/>
                <w:i/>
                <w:iCs/>
                <w:color w:val="000000"/>
                <w:lang w:eastAsia="es-CL"/>
              </w:rPr>
              <w:t>é</w:t>
            </w:r>
            <w:r w:rsidR="003056C9" w:rsidRPr="00897379">
              <w:rPr>
                <w:rFonts w:eastAsia="Times New Roman"/>
                <w:bCs/>
                <w:i/>
                <w:iCs/>
                <w:color w:val="000000"/>
                <w:lang w:eastAsia="es-CL"/>
              </w:rPr>
              <w:t xml:space="preserve">s de las Ordenes de Trabajo (OT), de todas </w:t>
            </w:r>
            <w:r w:rsidR="004B5715" w:rsidRPr="00897379">
              <w:rPr>
                <w:rFonts w:eastAsia="Times New Roman"/>
                <w:bCs/>
                <w:i/>
                <w:iCs/>
                <w:color w:val="000000"/>
                <w:lang w:eastAsia="es-CL"/>
              </w:rPr>
              <w:t xml:space="preserve">sus </w:t>
            </w:r>
            <w:proofErr w:type="spellStart"/>
            <w:r w:rsidR="003056C9" w:rsidRPr="00897379">
              <w:rPr>
                <w:rFonts w:eastAsia="Times New Roman"/>
                <w:bCs/>
                <w:i/>
                <w:iCs/>
                <w:color w:val="000000"/>
                <w:lang w:eastAsia="es-CL"/>
              </w:rPr>
              <w:t>áresas</w:t>
            </w:r>
            <w:proofErr w:type="spellEnd"/>
            <w:r w:rsidR="003056C9" w:rsidRPr="00897379">
              <w:rPr>
                <w:rFonts w:eastAsia="Times New Roman"/>
                <w:bCs/>
                <w:i/>
                <w:iCs/>
                <w:color w:val="000000"/>
                <w:lang w:eastAsia="es-CL"/>
              </w:rPr>
              <w:t xml:space="preserve"> productivas. Cabe mencionar que </w:t>
            </w:r>
            <w:r w:rsidR="004B5715" w:rsidRPr="00897379">
              <w:rPr>
                <w:rFonts w:eastAsia="Times New Roman"/>
                <w:bCs/>
                <w:i/>
                <w:iCs/>
                <w:color w:val="000000"/>
                <w:lang w:eastAsia="es-CL"/>
              </w:rPr>
              <w:t xml:space="preserve">el </w:t>
            </w:r>
            <w:r w:rsidR="003056C9" w:rsidRPr="00897379">
              <w:rPr>
                <w:rFonts w:eastAsia="Times New Roman"/>
                <w:bCs/>
                <w:i/>
                <w:iCs/>
                <w:color w:val="000000"/>
                <w:lang w:eastAsia="es-CL"/>
              </w:rPr>
              <w:t>trabajador quedo con alta inmediata, por lo que se debía reintegrar</w:t>
            </w:r>
            <w:r w:rsidR="004B5715" w:rsidRPr="00897379">
              <w:rPr>
                <w:rFonts w:eastAsia="Times New Roman"/>
                <w:bCs/>
                <w:i/>
                <w:iCs/>
                <w:color w:val="000000"/>
                <w:lang w:eastAsia="es-CL"/>
              </w:rPr>
              <w:t xml:space="preserve"> </w:t>
            </w:r>
            <w:r w:rsidR="003056C9" w:rsidRPr="00897379">
              <w:rPr>
                <w:rFonts w:eastAsia="Times New Roman"/>
                <w:bCs/>
                <w:i/>
                <w:iCs/>
                <w:color w:val="000000"/>
                <w:lang w:eastAsia="es-CL"/>
              </w:rPr>
              <w:t xml:space="preserve">a sus labores habituales. Posteriormente se presentó por atención médica de manera ambulatoria y control, lo cual nuevamente quedo </w:t>
            </w:r>
            <w:r w:rsidR="004B5715" w:rsidRPr="00897379">
              <w:rPr>
                <w:rFonts w:eastAsia="Times New Roman"/>
                <w:bCs/>
                <w:i/>
                <w:iCs/>
                <w:color w:val="000000"/>
                <w:lang w:eastAsia="es-CL"/>
              </w:rPr>
              <w:t>sin</w:t>
            </w:r>
            <w:r w:rsidR="003056C9" w:rsidRPr="00897379">
              <w:rPr>
                <w:rFonts w:eastAsia="Times New Roman"/>
                <w:bCs/>
                <w:i/>
                <w:iCs/>
                <w:color w:val="000000"/>
                <w:lang w:eastAsia="es-CL"/>
              </w:rPr>
              <w:t xml:space="preserve"> reposo laboral</w:t>
            </w:r>
            <w:r w:rsidR="00897379">
              <w:rPr>
                <w:rFonts w:eastAsia="Times New Roman"/>
                <w:bCs/>
                <w:i/>
                <w:iCs/>
                <w:color w:val="000000"/>
                <w:lang w:eastAsia="es-CL"/>
              </w:rPr>
              <w:t>”</w:t>
            </w:r>
            <w:r w:rsidR="003056C9" w:rsidRPr="000B2F47">
              <w:rPr>
                <w:rFonts w:eastAsia="Times New Roman"/>
                <w:bCs/>
                <w:color w:val="000000"/>
                <w:lang w:eastAsia="es-CL"/>
              </w:rPr>
              <w:t>.</w:t>
            </w:r>
            <w:r w:rsidR="00A44DE6" w:rsidRPr="000B2F47">
              <w:rPr>
                <w:rFonts w:eastAsia="Times New Roman"/>
                <w:bCs/>
                <w:color w:val="000000"/>
                <w:lang w:eastAsia="es-CL"/>
              </w:rPr>
              <w:t xml:space="preserve"> Finalmente, </w:t>
            </w:r>
            <w:r w:rsidR="0093304E">
              <w:rPr>
                <w:rFonts w:eastAsia="Times New Roman"/>
                <w:bCs/>
                <w:color w:val="000000"/>
                <w:lang w:eastAsia="es-CL"/>
              </w:rPr>
              <w:t xml:space="preserve">el titular también </w:t>
            </w:r>
            <w:r w:rsidR="00A44DE6" w:rsidRPr="000B2F47">
              <w:rPr>
                <w:rFonts w:eastAsia="Times New Roman"/>
                <w:bCs/>
                <w:color w:val="000000"/>
                <w:lang w:eastAsia="es-CL"/>
              </w:rPr>
              <w:t xml:space="preserve">adjuntó </w:t>
            </w:r>
            <w:r w:rsidR="0093304E">
              <w:rPr>
                <w:rFonts w:eastAsia="Times New Roman"/>
                <w:bCs/>
                <w:color w:val="000000"/>
                <w:lang w:eastAsia="es-CL"/>
              </w:rPr>
              <w:t>el documento “</w:t>
            </w:r>
            <w:r w:rsidR="00A44DE6" w:rsidRPr="000B2F47">
              <w:rPr>
                <w:rFonts w:eastAsia="Times New Roman"/>
                <w:bCs/>
                <w:color w:val="000000"/>
                <w:lang w:eastAsia="es-CL"/>
              </w:rPr>
              <w:t>Comunicación Externa en Emergencias</w:t>
            </w:r>
            <w:r w:rsidR="0093304E">
              <w:rPr>
                <w:rFonts w:eastAsia="Times New Roman"/>
                <w:bCs/>
                <w:color w:val="000000"/>
                <w:lang w:eastAsia="es-CL"/>
              </w:rPr>
              <w:t>”</w:t>
            </w:r>
            <w:r w:rsidR="00A44DE6" w:rsidRPr="000B2F47">
              <w:rPr>
                <w:rFonts w:eastAsia="Times New Roman"/>
                <w:bCs/>
                <w:color w:val="000000"/>
                <w:lang w:eastAsia="es-CL"/>
              </w:rPr>
              <w:t xml:space="preserve"> P-GEN-SGI-1-001</w:t>
            </w:r>
            <w:r w:rsidR="0093304E">
              <w:rPr>
                <w:rFonts w:eastAsia="Times New Roman"/>
                <w:bCs/>
                <w:color w:val="000000"/>
                <w:lang w:eastAsia="es-CL"/>
              </w:rPr>
              <w:t>, versión 01,</w:t>
            </w:r>
            <w:r w:rsidR="00A44DE6" w:rsidRPr="000B2F47">
              <w:rPr>
                <w:rFonts w:eastAsia="Times New Roman"/>
                <w:bCs/>
                <w:color w:val="000000"/>
                <w:lang w:eastAsia="es-CL"/>
              </w:rPr>
              <w:t xml:space="preserve"> </w:t>
            </w:r>
            <w:r w:rsidR="0093304E">
              <w:rPr>
                <w:rFonts w:eastAsia="Times New Roman"/>
                <w:bCs/>
                <w:color w:val="000000"/>
                <w:lang w:eastAsia="es-CL"/>
              </w:rPr>
              <w:t xml:space="preserve">indicando que </w:t>
            </w:r>
            <w:proofErr w:type="gramStart"/>
            <w:r w:rsidR="0093304E">
              <w:rPr>
                <w:rFonts w:eastAsia="Times New Roman"/>
                <w:bCs/>
                <w:color w:val="000000"/>
                <w:lang w:eastAsia="es-CL"/>
              </w:rPr>
              <w:t>éste</w:t>
            </w:r>
            <w:proofErr w:type="gramEnd"/>
            <w:r w:rsidR="0093304E">
              <w:rPr>
                <w:rFonts w:eastAsia="Times New Roman"/>
                <w:bCs/>
                <w:color w:val="000000"/>
                <w:lang w:eastAsia="es-CL"/>
              </w:rPr>
              <w:t xml:space="preserve"> p</w:t>
            </w:r>
            <w:r w:rsidR="0093304E" w:rsidRPr="000B2F47">
              <w:rPr>
                <w:rFonts w:eastAsia="Times New Roman"/>
                <w:bCs/>
                <w:color w:val="000000"/>
                <w:lang w:eastAsia="es-CL"/>
              </w:rPr>
              <w:t xml:space="preserve">rocedimiento </w:t>
            </w:r>
            <w:r w:rsidR="0093304E">
              <w:rPr>
                <w:rFonts w:eastAsia="Times New Roman"/>
                <w:bCs/>
                <w:color w:val="000000"/>
                <w:lang w:eastAsia="es-CL"/>
              </w:rPr>
              <w:t>“</w:t>
            </w:r>
            <w:r w:rsidR="00A44DE6" w:rsidRPr="0093304E">
              <w:rPr>
                <w:rFonts w:eastAsia="Times New Roman"/>
                <w:bCs/>
                <w:i/>
                <w:iCs/>
                <w:color w:val="000000"/>
                <w:lang w:eastAsia="es-CL"/>
              </w:rPr>
              <w:t>formaliza los casos en que se debe efectuar una comunicación externa, indicando que esta comunicación se realizará “cuando la emergencia sea con impacto externo</w:t>
            </w:r>
            <w:r w:rsidR="00A818EC" w:rsidRPr="0093304E">
              <w:rPr>
                <w:rFonts w:eastAsia="Times New Roman"/>
                <w:bCs/>
                <w:i/>
                <w:iCs/>
                <w:color w:val="000000"/>
                <w:lang w:eastAsia="es-CL"/>
              </w:rPr>
              <w:t xml:space="preserve">” clasificado los impactos en: </w:t>
            </w:r>
            <w:r w:rsidR="00A818EC" w:rsidRPr="0093304E">
              <w:rPr>
                <w:rFonts w:eastAsia="Times New Roman"/>
                <w:b/>
                <w:i/>
                <w:iCs/>
                <w:color w:val="000000"/>
                <w:lang w:eastAsia="es-CL"/>
              </w:rPr>
              <w:t>i)</w:t>
            </w:r>
            <w:r w:rsidR="00A818EC" w:rsidRPr="0093304E">
              <w:rPr>
                <w:rFonts w:eastAsia="Times New Roman"/>
                <w:bCs/>
                <w:i/>
                <w:iCs/>
                <w:color w:val="000000"/>
                <w:lang w:eastAsia="es-CL"/>
              </w:rPr>
              <w:t xml:space="preserve"> impacto ambiental; </w:t>
            </w:r>
            <w:proofErr w:type="spellStart"/>
            <w:r w:rsidR="00A818EC" w:rsidRPr="0093304E">
              <w:rPr>
                <w:rFonts w:eastAsia="Times New Roman"/>
                <w:b/>
                <w:i/>
                <w:iCs/>
                <w:color w:val="000000"/>
                <w:lang w:eastAsia="es-CL"/>
              </w:rPr>
              <w:t>ii</w:t>
            </w:r>
            <w:proofErr w:type="spellEnd"/>
            <w:r w:rsidR="00A818EC" w:rsidRPr="0093304E">
              <w:rPr>
                <w:rFonts w:eastAsia="Times New Roman"/>
                <w:b/>
                <w:i/>
                <w:iCs/>
                <w:color w:val="000000"/>
                <w:lang w:eastAsia="es-CL"/>
              </w:rPr>
              <w:t>)</w:t>
            </w:r>
            <w:r w:rsidR="00A818EC" w:rsidRPr="0093304E">
              <w:rPr>
                <w:rFonts w:eastAsia="Times New Roman"/>
                <w:bCs/>
                <w:i/>
                <w:iCs/>
                <w:color w:val="000000"/>
                <w:lang w:eastAsia="es-CL"/>
              </w:rPr>
              <w:t xml:space="preserve"> riesgo a la seguridad de grupos de interés; </w:t>
            </w:r>
            <w:proofErr w:type="spellStart"/>
            <w:r w:rsidR="00A818EC" w:rsidRPr="0093304E">
              <w:rPr>
                <w:rFonts w:eastAsia="Times New Roman"/>
                <w:b/>
                <w:i/>
                <w:iCs/>
                <w:color w:val="000000"/>
                <w:lang w:eastAsia="es-CL"/>
              </w:rPr>
              <w:t>iii</w:t>
            </w:r>
            <w:proofErr w:type="spellEnd"/>
            <w:r w:rsidR="00A818EC" w:rsidRPr="0093304E">
              <w:rPr>
                <w:rFonts w:eastAsia="Times New Roman"/>
                <w:b/>
                <w:i/>
                <w:iCs/>
                <w:color w:val="000000"/>
                <w:lang w:eastAsia="es-CL"/>
              </w:rPr>
              <w:t>)</w:t>
            </w:r>
            <w:r w:rsidR="00A818EC" w:rsidRPr="0093304E">
              <w:rPr>
                <w:rFonts w:eastAsia="Times New Roman"/>
                <w:bCs/>
                <w:i/>
                <w:iCs/>
                <w:color w:val="000000"/>
                <w:lang w:eastAsia="es-CL"/>
              </w:rPr>
              <w:t xml:space="preserve"> y en impacto mediático</w:t>
            </w:r>
            <w:r w:rsidR="0093304E">
              <w:rPr>
                <w:rFonts w:eastAsia="Times New Roman"/>
                <w:bCs/>
                <w:color w:val="000000"/>
                <w:lang w:eastAsia="es-CL"/>
              </w:rPr>
              <w:t>”</w:t>
            </w:r>
            <w:r w:rsidR="00A818EC" w:rsidRPr="000B2F47">
              <w:rPr>
                <w:rFonts w:eastAsia="Times New Roman"/>
                <w:bCs/>
                <w:color w:val="000000"/>
                <w:lang w:eastAsia="es-CL"/>
              </w:rPr>
              <w:t>.</w:t>
            </w:r>
          </w:p>
          <w:p w14:paraId="33C16316" w14:textId="256DA860" w:rsidR="00EE03D5" w:rsidRPr="00E42CF2" w:rsidRDefault="00A72DE4" w:rsidP="00E42CF2">
            <w:pPr>
              <w:numPr>
                <w:ilvl w:val="0"/>
                <w:numId w:val="44"/>
              </w:numPr>
              <w:rPr>
                <w:iCs/>
              </w:rPr>
            </w:pPr>
            <w:r w:rsidRPr="001673DF">
              <w:rPr>
                <w:iCs/>
              </w:rPr>
              <w:t xml:space="preserve">En respuesta a requerimiento de información, </w:t>
            </w:r>
            <w:r w:rsidRPr="00B32E87">
              <w:rPr>
                <w:iCs/>
              </w:rPr>
              <w:t xml:space="preserve">respecto a adjuntar </w:t>
            </w:r>
            <w:r w:rsidR="001673DF" w:rsidRPr="00B32E87">
              <w:rPr>
                <w:iCs/>
              </w:rPr>
              <w:t xml:space="preserve">registro de limpieza de equipo de la línea Físico-Químico de los últimos años, </w:t>
            </w:r>
            <w:r w:rsidRPr="00B32E87">
              <w:rPr>
                <w:iCs/>
              </w:rPr>
              <w:t>a través de ID 5 el titular adjuntó</w:t>
            </w:r>
            <w:r w:rsidR="002F2FDB" w:rsidRPr="00B32E87">
              <w:rPr>
                <w:iCs/>
              </w:rPr>
              <w:t xml:space="preserve"> (Anexo 18)</w:t>
            </w:r>
            <w:r w:rsidRPr="00B32E87">
              <w:rPr>
                <w:iCs/>
              </w:rPr>
              <w:t xml:space="preserve"> copia </w:t>
            </w:r>
            <w:r w:rsidR="007C199D" w:rsidRPr="00B32E87">
              <w:rPr>
                <w:iCs/>
              </w:rPr>
              <w:t>de</w:t>
            </w:r>
            <w:r w:rsidR="001C647E" w:rsidRPr="00B32E87">
              <w:rPr>
                <w:iCs/>
              </w:rPr>
              <w:t xml:space="preserve">: </w:t>
            </w:r>
            <w:r w:rsidR="001C647E" w:rsidRPr="00B32E87">
              <w:rPr>
                <w:b/>
                <w:bCs/>
                <w:iCs/>
              </w:rPr>
              <w:t>i)</w:t>
            </w:r>
            <w:r w:rsidR="001C647E" w:rsidRPr="00B32E87">
              <w:rPr>
                <w:iCs/>
              </w:rPr>
              <w:t xml:space="preserve"> R</w:t>
            </w:r>
            <w:r w:rsidR="007C199D" w:rsidRPr="00B32E87">
              <w:rPr>
                <w:iCs/>
              </w:rPr>
              <w:t xml:space="preserve">egistros </w:t>
            </w:r>
            <w:r w:rsidR="00392443" w:rsidRPr="00B32E87">
              <w:rPr>
                <w:iCs/>
              </w:rPr>
              <w:t>existente en la línea Físico-Químico (de fecha 2</w:t>
            </w:r>
            <w:r w:rsidR="000973F1">
              <w:rPr>
                <w:iCs/>
              </w:rPr>
              <w:t>1</w:t>
            </w:r>
            <w:r w:rsidR="00392443" w:rsidRPr="00B32E87">
              <w:rPr>
                <w:iCs/>
              </w:rPr>
              <w:t xml:space="preserve">-08-2018), antes de ocurrido el Incidente y que daban </w:t>
            </w:r>
            <w:r w:rsidR="007C199D" w:rsidRPr="00B32E87">
              <w:rPr>
                <w:iCs/>
              </w:rPr>
              <w:t>cuenta de los residuos tratados y estado de los equipos</w:t>
            </w:r>
            <w:r w:rsidR="001C647E" w:rsidRPr="00B32E87">
              <w:rPr>
                <w:iCs/>
              </w:rPr>
              <w:t xml:space="preserve">; </w:t>
            </w:r>
            <w:proofErr w:type="spellStart"/>
            <w:r w:rsidR="001C647E" w:rsidRPr="00B32E87">
              <w:rPr>
                <w:b/>
                <w:bCs/>
                <w:iCs/>
              </w:rPr>
              <w:t>ii</w:t>
            </w:r>
            <w:proofErr w:type="spellEnd"/>
            <w:r w:rsidR="001C647E" w:rsidRPr="00B32E87">
              <w:rPr>
                <w:b/>
                <w:bCs/>
                <w:iCs/>
              </w:rPr>
              <w:t>)</w:t>
            </w:r>
            <w:r w:rsidR="001C647E" w:rsidRPr="00B32E87">
              <w:rPr>
                <w:iCs/>
              </w:rPr>
              <w:t xml:space="preserve"> R</w:t>
            </w:r>
            <w:r w:rsidR="00392443" w:rsidRPr="00B32E87">
              <w:rPr>
                <w:iCs/>
              </w:rPr>
              <w:t xml:space="preserve">egistros existente en la línea Físico-Químico (de fecha 27-06-2019), posterior a la ocurrencia del Incidente y que </w:t>
            </w:r>
            <w:proofErr w:type="spellStart"/>
            <w:r w:rsidR="00392443" w:rsidRPr="00B32E87">
              <w:rPr>
                <w:iCs/>
              </w:rPr>
              <w:t>dn</w:t>
            </w:r>
            <w:proofErr w:type="spellEnd"/>
            <w:r w:rsidR="00392443" w:rsidRPr="00B32E87">
              <w:rPr>
                <w:iCs/>
              </w:rPr>
              <w:t xml:space="preserve"> cuenta de los residuos tratados, estado de los equipos</w:t>
            </w:r>
            <w:r w:rsidR="001C647E" w:rsidRPr="00B32E87">
              <w:rPr>
                <w:iCs/>
              </w:rPr>
              <w:t>,</w:t>
            </w:r>
            <w:r w:rsidR="001C647E">
              <w:rPr>
                <w:iCs/>
              </w:rPr>
              <w:t xml:space="preserve"> además de información del último tratamiento realizado</w:t>
            </w:r>
            <w:r w:rsidR="004A147A">
              <w:rPr>
                <w:iCs/>
              </w:rPr>
              <w:t xml:space="preserve">; </w:t>
            </w:r>
            <w:proofErr w:type="spellStart"/>
            <w:r w:rsidR="004A147A" w:rsidRPr="004A147A">
              <w:rPr>
                <w:b/>
                <w:bCs/>
                <w:iCs/>
              </w:rPr>
              <w:t>iii</w:t>
            </w:r>
            <w:proofErr w:type="spellEnd"/>
            <w:r w:rsidR="004A147A" w:rsidRPr="004A147A">
              <w:rPr>
                <w:b/>
                <w:bCs/>
                <w:iCs/>
              </w:rPr>
              <w:t>)</w:t>
            </w:r>
            <w:r w:rsidR="004A147A">
              <w:rPr>
                <w:iCs/>
              </w:rPr>
              <w:t xml:space="preserve"> Tabla que contiene información del tipo de limpieza para </w:t>
            </w:r>
            <w:proofErr w:type="spellStart"/>
            <w:r w:rsidR="004A147A">
              <w:rPr>
                <w:iCs/>
              </w:rPr>
              <w:t>fectuar</w:t>
            </w:r>
            <w:proofErr w:type="spellEnd"/>
            <w:r w:rsidR="004A147A">
              <w:rPr>
                <w:iCs/>
              </w:rPr>
              <w:t xml:space="preserve"> cambio de tratamiento en el planta Físico-Químico</w:t>
            </w:r>
            <w:r w:rsidR="00793E82">
              <w:rPr>
                <w:iCs/>
              </w:rPr>
              <w:t xml:space="preserve">, </w:t>
            </w:r>
            <w:proofErr w:type="spellStart"/>
            <w:r w:rsidR="00793E82">
              <w:rPr>
                <w:iCs/>
              </w:rPr>
              <w:t>tratándese</w:t>
            </w:r>
            <w:proofErr w:type="spellEnd"/>
            <w:r w:rsidR="00793E82">
              <w:rPr>
                <w:iCs/>
              </w:rPr>
              <w:t xml:space="preserve"> de </w:t>
            </w:r>
            <w:proofErr w:type="spellStart"/>
            <w:r w:rsidR="00793E82">
              <w:rPr>
                <w:iCs/>
              </w:rPr>
              <w:t>Ril</w:t>
            </w:r>
            <w:proofErr w:type="spellEnd"/>
            <w:r w:rsidR="00793E82">
              <w:rPr>
                <w:iCs/>
              </w:rPr>
              <w:t xml:space="preserve"> </w:t>
            </w:r>
            <w:proofErr w:type="spellStart"/>
            <w:r w:rsidR="00793E82">
              <w:rPr>
                <w:iCs/>
              </w:rPr>
              <w:t>Aminiacal</w:t>
            </w:r>
            <w:proofErr w:type="spellEnd"/>
            <w:r w:rsidR="00793E82">
              <w:rPr>
                <w:iCs/>
              </w:rPr>
              <w:t xml:space="preserve">, Hipoclorito de calcio, </w:t>
            </w:r>
            <w:proofErr w:type="spellStart"/>
            <w:r w:rsidR="00793E82">
              <w:rPr>
                <w:iCs/>
              </w:rPr>
              <w:t>Dietalomina</w:t>
            </w:r>
            <w:proofErr w:type="spellEnd"/>
            <w:r w:rsidR="00793E82">
              <w:rPr>
                <w:iCs/>
              </w:rPr>
              <w:t xml:space="preserve"> y Riles sulfurosos.</w:t>
            </w:r>
            <w:r w:rsidR="00E42CF2">
              <w:rPr>
                <w:iCs/>
              </w:rPr>
              <w:t xml:space="preserve"> </w:t>
            </w:r>
            <w:r w:rsidR="003962B7" w:rsidRPr="00E42CF2">
              <w:t xml:space="preserve">Respecto a la planta </w:t>
            </w:r>
            <w:proofErr w:type="gramStart"/>
            <w:r w:rsidR="003962B7" w:rsidRPr="00E42CF2">
              <w:t>Físico-Químico</w:t>
            </w:r>
            <w:proofErr w:type="gramEnd"/>
            <w:r w:rsidR="003962B7" w:rsidRPr="00E42CF2">
              <w:t xml:space="preserve">, se adjuntó registro de Mantenimiento a que se someten algunos de los equipos de este </w:t>
            </w:r>
            <w:r w:rsidR="003962B7" w:rsidRPr="00B32E87">
              <w:t>proceso (Anexo 20).</w:t>
            </w:r>
          </w:p>
          <w:p w14:paraId="651DB708" w14:textId="2D302803" w:rsidR="004569D9" w:rsidRDefault="004569D9" w:rsidP="00EE03D5">
            <w:pPr>
              <w:pStyle w:val="Prrafodelista"/>
              <w:numPr>
                <w:ilvl w:val="0"/>
                <w:numId w:val="44"/>
              </w:numPr>
            </w:pPr>
            <w:r>
              <w:t xml:space="preserve">A través de ID 5, el titular </w:t>
            </w:r>
            <w:proofErr w:type="spellStart"/>
            <w:r>
              <w:t>infomó</w:t>
            </w:r>
            <w:proofErr w:type="spellEnd"/>
            <w:r>
              <w:t xml:space="preserve"> y adjuntó tabla que contiene resumen de los sumarios sanitarios realizados, por la SEREMI de Salud RM, durante el año 2018, entre los que se cuenta el iniciado el </w:t>
            </w:r>
            <w:r w:rsidR="00D22F58">
              <w:t xml:space="preserve">07 de septiembre </w:t>
            </w:r>
            <w:r>
              <w:t>de 2018, con motivo de la explosión ocurrida el 2</w:t>
            </w:r>
            <w:r w:rsidR="000973F1">
              <w:t>1</w:t>
            </w:r>
            <w:r>
              <w:t xml:space="preserve"> de agosto de 2018 a las 23:30 h y que </w:t>
            </w:r>
            <w:proofErr w:type="spellStart"/>
            <w:r>
              <w:t>efectó</w:t>
            </w:r>
            <w:proofErr w:type="spellEnd"/>
            <w:r>
              <w:t xml:space="preserve"> al reactor N°2 de la planta Físico-Químico, actualmente en proceso jurídico de dicho órgano sectorial, por su</w:t>
            </w:r>
            <w:r w:rsidR="007578C2">
              <w:t>s</w:t>
            </w:r>
            <w:r>
              <w:t xml:space="preserve"> competencias en materia sanitaria y de seguridad laboral.</w:t>
            </w:r>
          </w:p>
          <w:p w14:paraId="00DC738A" w14:textId="3D5B45A2" w:rsidR="00964FE6" w:rsidRPr="00AF6AFC" w:rsidRDefault="007578C2" w:rsidP="007578C2">
            <w:pPr>
              <w:pStyle w:val="Prrafodelista"/>
              <w:numPr>
                <w:ilvl w:val="0"/>
                <w:numId w:val="44"/>
              </w:numPr>
              <w:rPr>
                <w:rFonts w:eastAsia="Times New Roman"/>
                <w:bCs/>
                <w:color w:val="000000"/>
                <w:lang w:eastAsia="es-CL"/>
              </w:rPr>
            </w:pPr>
            <w:r>
              <w:t xml:space="preserve">Finalmente, de </w:t>
            </w:r>
            <w:r w:rsidRPr="00EE03D5">
              <w:t>la revisión de los antecedentes y los hechos constatados</w:t>
            </w:r>
            <w:r>
              <w:t>,</w:t>
            </w:r>
            <w:r w:rsidRPr="00EE03D5">
              <w:t xml:space="preserve"> durante la inspección ambiental, </w:t>
            </w:r>
            <w:r>
              <w:t>es posible concluir que a raíz de la explosión ocurrida el 2</w:t>
            </w:r>
            <w:r w:rsidR="000973F1">
              <w:t>1</w:t>
            </w:r>
            <w:r>
              <w:t xml:space="preserve"> de agosto de 2018 se </w:t>
            </w:r>
            <w:proofErr w:type="spellStart"/>
            <w:r>
              <w:t>generarón</w:t>
            </w:r>
            <w:proofErr w:type="spellEnd"/>
            <w:r>
              <w:t xml:space="preserve"> impactos sanitarios y de seguridad laboral, de los cuales se está haciendo cargo la autoridad sanitaria, en el marco del código sanitario y su normativa complementaria de manejo de sustancias peligrosas</w:t>
            </w:r>
            <w:r w:rsidR="006D6168">
              <w:t xml:space="preserve"> (anexo 19).</w:t>
            </w:r>
          </w:p>
        </w:tc>
      </w:tr>
    </w:tbl>
    <w:p w14:paraId="41A99E13" w14:textId="3EA8F5D8" w:rsidR="00594C9C" w:rsidRDefault="00594C9C">
      <w:pPr>
        <w:jc w:val="left"/>
        <w:rPr>
          <w:sz w:val="20"/>
          <w:szCs w:val="20"/>
        </w:rPr>
      </w:pPr>
      <w:r>
        <w:rPr>
          <w:sz w:val="20"/>
          <w:szCs w:val="20"/>
        </w:rPr>
        <w:lastRenderedPageBreak/>
        <w:br w:type="page"/>
      </w:r>
    </w:p>
    <w:p w14:paraId="62C1A8E7" w14:textId="77A5A949" w:rsidR="001B0466" w:rsidRDefault="001B0466" w:rsidP="001B0466">
      <w:pPr>
        <w:jc w:val="left"/>
        <w:rPr>
          <w:rFonts w:cstheme="minorHAnsi"/>
          <w:b/>
          <w:sz w:val="20"/>
          <w:szCs w:val="20"/>
        </w:rPr>
      </w:pPr>
    </w:p>
    <w:p w14:paraId="295C4E28" w14:textId="552F1917" w:rsidR="00062FCB" w:rsidRDefault="00062FCB" w:rsidP="001B0466">
      <w:pPr>
        <w:jc w:val="left"/>
        <w:rPr>
          <w:rFonts w:cstheme="minorHAnsi"/>
          <w:b/>
          <w:sz w:val="20"/>
          <w:szCs w:val="20"/>
        </w:rPr>
      </w:pPr>
    </w:p>
    <w:p w14:paraId="0AE268EA" w14:textId="77777777" w:rsidR="00062FCB" w:rsidRPr="0018323B" w:rsidRDefault="00062FCB" w:rsidP="001B0466">
      <w:pPr>
        <w:jc w:val="left"/>
        <w:rPr>
          <w:rFonts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3152"/>
        <w:gridCol w:w="249"/>
        <w:gridCol w:w="1359"/>
        <w:gridCol w:w="2038"/>
        <w:gridCol w:w="3236"/>
        <w:gridCol w:w="261"/>
        <w:gridCol w:w="1558"/>
        <w:gridCol w:w="1859"/>
      </w:tblGrid>
      <w:tr w:rsidR="001B0466" w:rsidRPr="0025129B" w14:paraId="644EEE51" w14:textId="77777777" w:rsidTr="006D464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798E25" w14:textId="77777777" w:rsidR="001B0466" w:rsidRPr="0025129B" w:rsidRDefault="001B0466" w:rsidP="006D464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B0466" w:rsidRPr="0025129B" w14:paraId="41CE30EE" w14:textId="77777777" w:rsidTr="006D464A">
        <w:trPr>
          <w:trHeight w:val="5150"/>
          <w:jc w:val="center"/>
        </w:trPr>
        <w:tc>
          <w:tcPr>
            <w:tcW w:w="2479" w:type="pct"/>
            <w:gridSpan w:val="4"/>
            <w:tcBorders>
              <w:top w:val="nil"/>
              <w:left w:val="single" w:sz="4" w:space="0" w:color="auto"/>
              <w:right w:val="single" w:sz="4" w:space="0" w:color="auto"/>
            </w:tcBorders>
            <w:shd w:val="clear" w:color="auto" w:fill="auto"/>
            <w:noWrap/>
            <w:vAlign w:val="center"/>
            <w:hideMark/>
          </w:tcPr>
          <w:p w14:paraId="43198134" w14:textId="548B92AA" w:rsidR="001B0466" w:rsidRPr="0025129B" w:rsidRDefault="003036A3" w:rsidP="006D464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96832" behindDoc="0" locked="0" layoutInCell="1" allowOverlap="1" wp14:anchorId="098661F2" wp14:editId="54C37E7C">
                      <wp:simplePos x="0" y="0"/>
                      <wp:positionH relativeFrom="column">
                        <wp:posOffset>1027430</wp:posOffset>
                      </wp:positionH>
                      <wp:positionV relativeFrom="paragraph">
                        <wp:posOffset>1744980</wp:posOffset>
                      </wp:positionV>
                      <wp:extent cx="1877060" cy="252095"/>
                      <wp:effectExtent l="0" t="0" r="27940" b="14605"/>
                      <wp:wrapNone/>
                      <wp:docPr id="75" name="Elipse 75"/>
                      <wp:cNvGraphicFramePr/>
                      <a:graphic xmlns:a="http://schemas.openxmlformats.org/drawingml/2006/main">
                        <a:graphicData uri="http://schemas.microsoft.com/office/word/2010/wordprocessingShape">
                          <wps:wsp>
                            <wps:cNvSpPr/>
                            <wps:spPr>
                              <a:xfrm>
                                <a:off x="0" y="0"/>
                                <a:ext cx="1877060" cy="2520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15138C" id="Elipse 75" o:spid="_x0000_s1026" style="position:absolute;margin-left:80.9pt;margin-top:137.4pt;width:147.8pt;height:19.8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Q/vlwIAAIcFAAAOAAAAZHJzL2Uyb0RvYy54bWysVN9vGyEMfp+0/wHxvt4lapo16qWK2mWa&#10;VLXV2qnPhIMcEmAGJJfsr5/hfjTqqj1My8MFY/uz/WH76vpgNNkLHxTYik7OSkqE5VAru63oj+f1&#10;p8+UhMhszTRYUdGjCPR6+fHDVesWYgoN6Fp4giA2LFpX0SZGtyiKwBthWDgDJywqJXjDIop+W9Se&#10;tYhudDEty4uiBV87D1yEgLe3nZIuM76UgscHKYOIRFcUc4v56/N3k77F8oottp65RvE+DfYPWRim&#10;LAYdoW5ZZGTn1R9QRnEPAWQ842AKkFJxkWvAaiblm2qeGuZErgXJCW6kKfw/WH6/f/RE1RWdzyix&#10;zOAbfdHKBUHwAtlpXVig0ZN79L0U8JhKPUhv0j8WQQ6Z0ePIqDhEwvFy8nk+Ly+QeI666WxaXmbQ&#10;4tXb+RC/CjAkHSoqdA6euWT7uxAxKFoPVimehbXSOj+ctukigFZ1usuC325utCd7hi++Xpf4S2Ug&#10;xokZSsm1SMV15eRTPGqRMLT9LiSSggVMcya5HcUIyzgXNk46VcNq0UWbnQZLDZw8cugMmJAlZjli&#10;9wCDZQcyYHc59/bJVeRuHp3LvyXWOY8eOTLYODobZcG/B6Cxqj5yZz+Q1FGTWNpAfcSW8dDNUnB8&#10;rfDp7liIj8zj8OBr40KID/iRGtqKQn+ipAH/6737ZI89jVpKWhzGioafO+YFJfqbxW6/nJyfp+nN&#10;wvlsPkXBn2o2pxq7MzeArz/B1eN4Pib7qIej9GBecG+sUlRUMcsxdkV59INwE7slgZuHi9Uqm+HE&#10;Ohbv7JPjCTyxmvry+fDCvOv7N2Ln38MwuGzxpoc72+RpYbWLIFVu8Fdee75x2nPj9JsprZNTOVu9&#10;7s/lbwAAAP//AwBQSwMEFAAGAAgAAAAhABsYjlTfAAAACwEAAA8AAABkcnMvZG93bnJldi54bWxM&#10;j8FOwzAQRO9I/IO1SNyoE+O0VRqnopU4ACcK4uzGbhLVXkex2wa+nuVEbzva0cybaj15x852jH1A&#10;BfksA2axCabHVsHnx/PDElhMGo12Aa2CbxthXd/eVLo04YLv9rxLLaMQjKVW0KU0lJzHprNex1kY&#10;LNLvEEavE8mx5WbUFwr3jossm3Ove6SGTg9229nmuDt56n3bSCG+xKY4up/tqz4UgwkvSt3fTU8r&#10;YMlO6d8Mf/iEDjUx7cMJTWSO9Dwn9KRALCQd5JDFQgLbK3jMZQG8rvj1hvoXAAD//wMAUEsBAi0A&#10;FAAGAAgAAAAhALaDOJL+AAAA4QEAABMAAAAAAAAAAAAAAAAAAAAAAFtDb250ZW50X1R5cGVzXS54&#10;bWxQSwECLQAUAAYACAAAACEAOP0h/9YAAACUAQAACwAAAAAAAAAAAAAAAAAvAQAAX3JlbHMvLnJl&#10;bHNQSwECLQAUAAYACAAAACEAnNEP75cCAACHBQAADgAAAAAAAAAAAAAAAAAuAgAAZHJzL2Uyb0Rv&#10;Yy54bWxQSwECLQAUAAYACAAAACEAGxiOVN8AAAALAQAADwAAAAAAAAAAAAAAAADxBAAAZHJzL2Rv&#10;d25yZXYueG1sUEsFBgAAAAAEAAQA8wAAAP0FAAAAAA==&#10;" filled="f" strokecolor="red" strokeweight="2pt"/>
                  </w:pict>
                </mc:Fallback>
              </mc:AlternateContent>
            </w:r>
            <w:r w:rsidR="00EC78B4">
              <w:rPr>
                <w:rFonts w:eastAsia="Times New Roman"/>
                <w:noProof/>
                <w:color w:val="000000"/>
                <w:sz w:val="20"/>
                <w:szCs w:val="20"/>
                <w:lang w:eastAsia="es-CL"/>
              </w:rPr>
              <w:drawing>
                <wp:inline distT="0" distB="0" distL="0" distR="0" wp14:anchorId="2D62FF72" wp14:editId="05FC73DE">
                  <wp:extent cx="3817620" cy="299466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817620" cy="2994660"/>
                          </a:xfrm>
                          <a:prstGeom prst="rect">
                            <a:avLst/>
                          </a:prstGeom>
                          <a:noFill/>
                        </pic:spPr>
                      </pic:pic>
                    </a:graphicData>
                  </a:graphic>
                </wp:inline>
              </w:drawing>
            </w:r>
          </w:p>
        </w:tc>
        <w:tc>
          <w:tcPr>
            <w:tcW w:w="2521" w:type="pct"/>
            <w:gridSpan w:val="4"/>
            <w:tcBorders>
              <w:top w:val="nil"/>
              <w:left w:val="single" w:sz="4" w:space="0" w:color="auto"/>
              <w:right w:val="single" w:sz="4" w:space="0" w:color="auto"/>
            </w:tcBorders>
            <w:shd w:val="clear" w:color="auto" w:fill="auto"/>
            <w:noWrap/>
            <w:vAlign w:val="center"/>
            <w:hideMark/>
          </w:tcPr>
          <w:p w14:paraId="447E7152" w14:textId="41760BCC" w:rsidR="001B0466" w:rsidRPr="0025129B" w:rsidRDefault="001D4C39" w:rsidP="001D4C3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F457FB5" wp14:editId="2EBA4A57">
                  <wp:extent cx="2782110" cy="3103599"/>
                  <wp:effectExtent l="0" t="0" r="0" b="190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851882" cy="3181434"/>
                          </a:xfrm>
                          <a:prstGeom prst="rect">
                            <a:avLst/>
                          </a:prstGeom>
                          <a:noFill/>
                        </pic:spPr>
                      </pic:pic>
                    </a:graphicData>
                  </a:graphic>
                </wp:inline>
              </w:drawing>
            </w:r>
          </w:p>
        </w:tc>
      </w:tr>
      <w:tr w:rsidR="001B0466" w:rsidRPr="0025129B" w14:paraId="44FC41AE" w14:textId="77777777" w:rsidTr="006D464A">
        <w:trPr>
          <w:trHeight w:val="300"/>
          <w:jc w:val="center"/>
        </w:trPr>
        <w:tc>
          <w:tcPr>
            <w:tcW w:w="12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E37E1A5" w14:textId="6CCB353B" w:rsidR="001B0466" w:rsidRPr="0025129B" w:rsidRDefault="001B0466" w:rsidP="006D464A">
            <w:pPr>
              <w:pStyle w:val="Descripcin"/>
              <w:rPr>
                <w:rFonts w:eastAsia="Times New Roman"/>
                <w:color w:val="000000"/>
                <w:szCs w:val="18"/>
                <w:lang w:eastAsia="es-CL"/>
              </w:rPr>
            </w:pPr>
            <w:bookmarkStart w:id="170" w:name="_Toc54685838"/>
            <w:r w:rsidRPr="0025129B">
              <w:t>Fotografía</w:t>
            </w:r>
            <w:r>
              <w:t xml:space="preserve"> </w:t>
            </w:r>
            <w:r w:rsidR="00146D54">
              <w:t>34</w:t>
            </w:r>
            <w:r w:rsidRPr="0025129B">
              <w:rPr>
                <w:szCs w:val="18"/>
              </w:rPr>
              <w:t>.</w:t>
            </w:r>
            <w:bookmarkEnd w:id="170"/>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D83FD8" w14:textId="77777777"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Pr="006C277B">
              <w:rPr>
                <w:rFonts w:eastAsia="Times New Roman"/>
                <w:color w:val="000000"/>
                <w:sz w:val="18"/>
                <w:szCs w:val="18"/>
                <w:lang w:eastAsia="es-CL"/>
              </w:rPr>
              <w:t>14-06-2019</w:t>
            </w:r>
          </w:p>
        </w:tc>
        <w:tc>
          <w:tcPr>
            <w:tcW w:w="1275" w:type="pct"/>
            <w:gridSpan w:val="2"/>
            <w:tcBorders>
              <w:top w:val="single" w:sz="4" w:space="0" w:color="auto"/>
              <w:left w:val="nil"/>
              <w:bottom w:val="single" w:sz="4" w:space="0" w:color="auto"/>
              <w:right w:val="nil"/>
            </w:tcBorders>
            <w:shd w:val="clear" w:color="auto" w:fill="auto"/>
            <w:noWrap/>
            <w:vAlign w:val="center"/>
            <w:hideMark/>
          </w:tcPr>
          <w:p w14:paraId="6316378E" w14:textId="77777777" w:rsidR="001B0466" w:rsidRPr="0025129B" w:rsidRDefault="001B0466" w:rsidP="006D464A">
            <w:pPr>
              <w:pStyle w:val="Descripcin"/>
              <w:rPr>
                <w:szCs w:val="18"/>
              </w:rPr>
            </w:pPr>
            <w:bookmarkStart w:id="171" w:name="_Toc54685839"/>
            <w:r w:rsidRPr="0025129B">
              <w:t xml:space="preserve">Fotografía </w:t>
            </w:r>
            <w:r>
              <w:t>19</w:t>
            </w:r>
            <w:r w:rsidRPr="0025129B">
              <w:rPr>
                <w:szCs w:val="18"/>
              </w:rPr>
              <w:t>.</w:t>
            </w:r>
            <w:bookmarkEnd w:id="171"/>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E269D" w14:textId="0B537B20"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7E2D5C">
              <w:rPr>
                <w:rFonts w:eastAsia="Times New Roman"/>
                <w:color w:val="000000"/>
                <w:sz w:val="18"/>
                <w:szCs w:val="18"/>
                <w:lang w:eastAsia="es-CL"/>
              </w:rPr>
              <w:t xml:space="preserve"> </w:t>
            </w:r>
            <w:r w:rsidR="00374A37">
              <w:rPr>
                <w:rFonts w:eastAsia="Times New Roman"/>
                <w:color w:val="000000"/>
                <w:sz w:val="18"/>
                <w:szCs w:val="18"/>
                <w:lang w:eastAsia="es-CL"/>
              </w:rPr>
              <w:t>-----------</w:t>
            </w:r>
          </w:p>
        </w:tc>
      </w:tr>
      <w:tr w:rsidR="001B0466" w:rsidRPr="0025129B" w14:paraId="3D75B17B" w14:textId="77777777" w:rsidTr="006D464A">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709897" w14:textId="77777777" w:rsidR="001B0466" w:rsidRPr="0025129B" w:rsidRDefault="001B0466" w:rsidP="006D464A">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WGS84 HUSO 19 s </w:t>
            </w:r>
          </w:p>
        </w:tc>
        <w:tc>
          <w:tcPr>
            <w:tcW w:w="58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69A8D4F" w14:textId="19926FCF"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6C085A" w:rsidRPr="006C085A">
              <w:rPr>
                <w:rFonts w:eastAsia="Times New Roman"/>
                <w:color w:val="000000"/>
                <w:sz w:val="18"/>
                <w:szCs w:val="18"/>
                <w:lang w:eastAsia="es-CL"/>
              </w:rPr>
              <w:t>6</w:t>
            </w:r>
            <w:r w:rsidR="006C085A">
              <w:rPr>
                <w:rFonts w:eastAsia="Times New Roman"/>
                <w:color w:val="000000"/>
                <w:sz w:val="18"/>
                <w:szCs w:val="18"/>
                <w:lang w:eastAsia="es-CL"/>
              </w:rPr>
              <w:t>.</w:t>
            </w:r>
            <w:r w:rsidR="006C085A" w:rsidRPr="006C085A">
              <w:rPr>
                <w:rFonts w:eastAsia="Times New Roman"/>
                <w:color w:val="000000"/>
                <w:sz w:val="18"/>
                <w:szCs w:val="18"/>
                <w:lang w:eastAsia="es-CL"/>
              </w:rPr>
              <w:t>300</w:t>
            </w:r>
            <w:r w:rsidR="006C085A">
              <w:rPr>
                <w:rFonts w:eastAsia="Times New Roman"/>
                <w:color w:val="000000"/>
                <w:sz w:val="18"/>
                <w:szCs w:val="18"/>
                <w:lang w:eastAsia="es-CL"/>
              </w:rPr>
              <w:t>.</w:t>
            </w:r>
            <w:r w:rsidR="006C085A" w:rsidRPr="006C085A">
              <w:rPr>
                <w:rFonts w:eastAsia="Times New Roman"/>
                <w:color w:val="000000"/>
                <w:sz w:val="18"/>
                <w:szCs w:val="18"/>
                <w:lang w:eastAsia="es-CL"/>
              </w:rPr>
              <w:t xml:space="preserve">794 </w:t>
            </w:r>
            <w:r>
              <w:rPr>
                <w:rFonts w:eastAsia="Times New Roman"/>
                <w:color w:val="000000"/>
                <w:sz w:val="18"/>
                <w:szCs w:val="18"/>
                <w:lang w:eastAsia="es-CL"/>
              </w:rPr>
              <w:t>m</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122BC8DF" w14:textId="695CF062"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6C085A" w:rsidRPr="006C085A">
              <w:rPr>
                <w:rFonts w:eastAsia="Times New Roman"/>
                <w:color w:val="000000"/>
                <w:sz w:val="18"/>
                <w:szCs w:val="18"/>
                <w:lang w:eastAsia="es-CL"/>
              </w:rPr>
              <w:t>331</w:t>
            </w:r>
            <w:r w:rsidR="006C085A">
              <w:rPr>
                <w:rFonts w:eastAsia="Times New Roman"/>
                <w:color w:val="000000"/>
                <w:sz w:val="18"/>
                <w:szCs w:val="18"/>
                <w:lang w:eastAsia="es-CL"/>
              </w:rPr>
              <w:t>.</w:t>
            </w:r>
            <w:r w:rsidR="006C085A" w:rsidRPr="006C085A">
              <w:rPr>
                <w:rFonts w:eastAsia="Times New Roman"/>
                <w:color w:val="000000"/>
                <w:sz w:val="18"/>
                <w:szCs w:val="18"/>
                <w:lang w:eastAsia="es-CL"/>
              </w:rPr>
              <w:t xml:space="preserve">500 </w:t>
            </w:r>
            <w:r>
              <w:rPr>
                <w:rFonts w:eastAsia="Times New Roman"/>
                <w:color w:val="000000"/>
                <w:sz w:val="18"/>
                <w:szCs w:val="18"/>
                <w:lang w:eastAsia="es-CL"/>
              </w:rPr>
              <w:t>m</w:t>
            </w:r>
          </w:p>
        </w:tc>
        <w:tc>
          <w:tcPr>
            <w:tcW w:w="1180" w:type="pct"/>
            <w:tcBorders>
              <w:top w:val="single" w:sz="4" w:space="0" w:color="auto"/>
              <w:left w:val="nil"/>
              <w:bottom w:val="single" w:sz="4" w:space="0" w:color="auto"/>
              <w:right w:val="single" w:sz="4" w:space="0" w:color="000000"/>
            </w:tcBorders>
            <w:shd w:val="clear" w:color="auto" w:fill="auto"/>
            <w:noWrap/>
            <w:vAlign w:val="center"/>
            <w:hideMark/>
          </w:tcPr>
          <w:p w14:paraId="34C5DD31" w14:textId="77777777" w:rsidR="001B0466" w:rsidRPr="0025129B" w:rsidRDefault="001B0466" w:rsidP="006D464A">
            <w:pPr>
              <w:jc w:val="left"/>
              <w:rPr>
                <w:rFonts w:eastAsia="Times New Roman"/>
                <w:b/>
                <w:color w:val="000000"/>
                <w:sz w:val="18"/>
                <w:szCs w:val="18"/>
                <w:lang w:eastAsia="es-CL"/>
              </w:rPr>
            </w:pPr>
            <w:r>
              <w:rPr>
                <w:rFonts w:eastAsia="Times New Roman"/>
                <w:b/>
                <w:color w:val="000000"/>
                <w:sz w:val="18"/>
                <w:szCs w:val="18"/>
                <w:lang w:eastAsia="es-CL"/>
              </w:rPr>
              <w:t>Coordenadas DATUM WGS84 HUSO 19 s</w:t>
            </w:r>
          </w:p>
        </w:tc>
        <w:tc>
          <w:tcPr>
            <w:tcW w:w="66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5C373E6" w14:textId="13A647FF"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sidR="00374A37">
              <w:rPr>
                <w:rFonts w:eastAsia="Times New Roman"/>
                <w:color w:val="000000"/>
                <w:sz w:val="18"/>
                <w:szCs w:val="18"/>
                <w:lang w:eastAsia="es-CL"/>
              </w:rPr>
              <w:t>----------</w:t>
            </w:r>
            <w:r>
              <w:rPr>
                <w:rFonts w:eastAsia="Times New Roman"/>
                <w:color w:val="000000"/>
                <w:sz w:val="18"/>
                <w:szCs w:val="18"/>
                <w:lang w:eastAsia="es-CL"/>
              </w:rPr>
              <w:t xml:space="preserve"> m</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14:paraId="564202E3" w14:textId="48191F23" w:rsidR="001B0466" w:rsidRPr="0025129B" w:rsidRDefault="001B0466" w:rsidP="006D46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 Este:</w:t>
            </w:r>
            <w:r w:rsidRPr="0025129B">
              <w:rPr>
                <w:rFonts w:eastAsia="Times New Roman"/>
                <w:color w:val="000000"/>
                <w:sz w:val="18"/>
                <w:szCs w:val="18"/>
                <w:lang w:eastAsia="es-CL"/>
              </w:rPr>
              <w:t xml:space="preserve"> </w:t>
            </w:r>
            <w:r w:rsidR="00374A37">
              <w:rPr>
                <w:rFonts w:eastAsia="Times New Roman"/>
                <w:color w:val="000000"/>
                <w:sz w:val="18"/>
                <w:szCs w:val="18"/>
                <w:lang w:eastAsia="es-CL"/>
              </w:rPr>
              <w:t>-------</w:t>
            </w:r>
            <w:r>
              <w:rPr>
                <w:rFonts w:eastAsia="Times New Roman"/>
                <w:color w:val="000000"/>
                <w:sz w:val="18"/>
                <w:szCs w:val="18"/>
                <w:lang w:eastAsia="es-CL"/>
              </w:rPr>
              <w:t xml:space="preserve"> m</w:t>
            </w:r>
          </w:p>
        </w:tc>
      </w:tr>
      <w:tr w:rsidR="001B0466" w:rsidRPr="0025129B" w14:paraId="6CE96940" w14:textId="77777777" w:rsidTr="006D464A">
        <w:trPr>
          <w:trHeight w:val="300"/>
          <w:jc w:val="center"/>
        </w:trPr>
        <w:tc>
          <w:tcPr>
            <w:tcW w:w="2479"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7268E8D" w14:textId="45AC8E79" w:rsidR="001B0466" w:rsidRPr="0025129B" w:rsidRDefault="001B0466" w:rsidP="006D464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E0C63">
              <w:rPr>
                <w:rFonts w:eastAsia="Times New Roman"/>
                <w:color w:val="000000"/>
                <w:sz w:val="18"/>
                <w:szCs w:val="18"/>
                <w:lang w:eastAsia="es-CL"/>
              </w:rPr>
              <w:t xml:space="preserve">Planta </w:t>
            </w:r>
            <w:proofErr w:type="gramStart"/>
            <w:r w:rsidR="001E0C63">
              <w:rPr>
                <w:rFonts w:eastAsia="Times New Roman"/>
                <w:color w:val="000000"/>
                <w:sz w:val="18"/>
                <w:szCs w:val="18"/>
                <w:lang w:eastAsia="es-CL"/>
              </w:rPr>
              <w:t>Físico-Químico</w:t>
            </w:r>
            <w:proofErr w:type="gramEnd"/>
            <w:r w:rsidR="001E0C63">
              <w:rPr>
                <w:rFonts w:eastAsia="Times New Roman"/>
                <w:color w:val="000000"/>
                <w:sz w:val="18"/>
                <w:szCs w:val="18"/>
                <w:lang w:eastAsia="es-CL"/>
              </w:rPr>
              <w:t>, vista desde el exterior a la altura de la ubicación de los reactores N°3 y N°2,</w:t>
            </w:r>
            <w:r w:rsidR="001E0C63" w:rsidRPr="00510473">
              <w:rPr>
                <w:rFonts w:eastAsia="Times New Roman"/>
                <w:color w:val="000000"/>
                <w:sz w:val="18"/>
                <w:szCs w:val="18"/>
                <w:lang w:eastAsia="es-CL"/>
              </w:rPr>
              <w:t xml:space="preserve"> afectado por la explosión de</w:t>
            </w:r>
            <w:r w:rsidR="003036A3">
              <w:rPr>
                <w:rFonts w:eastAsia="Times New Roman"/>
                <w:color w:val="000000"/>
                <w:sz w:val="18"/>
                <w:szCs w:val="18"/>
                <w:lang w:eastAsia="es-CL"/>
              </w:rPr>
              <w:t xml:space="preserve">l </w:t>
            </w:r>
            <w:r w:rsidR="001E0C63" w:rsidRPr="00510473">
              <w:rPr>
                <w:rFonts w:eastAsia="Times New Roman"/>
                <w:color w:val="000000"/>
                <w:sz w:val="18"/>
                <w:szCs w:val="18"/>
                <w:lang w:eastAsia="es-CL"/>
              </w:rPr>
              <w:t>03 de agosto de 2018</w:t>
            </w:r>
            <w:r w:rsidR="001E0C63">
              <w:rPr>
                <w:rFonts w:eastAsia="Times New Roman"/>
                <w:color w:val="000000"/>
                <w:sz w:val="18"/>
                <w:szCs w:val="18"/>
                <w:lang w:eastAsia="es-CL"/>
              </w:rPr>
              <w:t>.</w:t>
            </w:r>
          </w:p>
        </w:tc>
        <w:tc>
          <w:tcPr>
            <w:tcW w:w="252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4D37B361" w14:textId="0BD9F147" w:rsidR="001B0466" w:rsidRPr="009371C1" w:rsidRDefault="001B0466" w:rsidP="006D464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w:t>
            </w:r>
            <w:r w:rsidR="00510473">
              <w:rPr>
                <w:rFonts w:eastAsia="Times New Roman"/>
                <w:color w:val="000000"/>
                <w:sz w:val="18"/>
                <w:szCs w:val="18"/>
                <w:lang w:eastAsia="es-CL"/>
              </w:rPr>
              <w:t xml:space="preserve">l estado de la parte superior de </w:t>
            </w:r>
            <w:r w:rsidR="00510473" w:rsidRPr="00510473">
              <w:rPr>
                <w:rFonts w:eastAsia="Times New Roman"/>
                <w:color w:val="000000"/>
                <w:sz w:val="18"/>
                <w:szCs w:val="18"/>
                <w:lang w:eastAsia="es-CL"/>
              </w:rPr>
              <w:t xml:space="preserve">reactor N°2 de la planta </w:t>
            </w:r>
            <w:proofErr w:type="gramStart"/>
            <w:r w:rsidR="00510473" w:rsidRPr="00510473">
              <w:rPr>
                <w:rFonts w:eastAsia="Times New Roman"/>
                <w:color w:val="000000"/>
                <w:sz w:val="18"/>
                <w:szCs w:val="18"/>
                <w:lang w:eastAsia="es-CL"/>
              </w:rPr>
              <w:t>Físico-Químico</w:t>
            </w:r>
            <w:proofErr w:type="gramEnd"/>
            <w:r w:rsidR="00510473" w:rsidRPr="00510473">
              <w:rPr>
                <w:rFonts w:eastAsia="Times New Roman"/>
                <w:color w:val="000000"/>
                <w:sz w:val="18"/>
                <w:szCs w:val="18"/>
                <w:lang w:eastAsia="es-CL"/>
              </w:rPr>
              <w:t xml:space="preserve"> de </w:t>
            </w:r>
            <w:proofErr w:type="spellStart"/>
            <w:r w:rsidR="00510473" w:rsidRPr="00510473">
              <w:rPr>
                <w:rFonts w:eastAsia="Times New Roman"/>
                <w:color w:val="000000"/>
                <w:sz w:val="18"/>
                <w:szCs w:val="18"/>
                <w:lang w:eastAsia="es-CL"/>
              </w:rPr>
              <w:t>Hidronor</w:t>
            </w:r>
            <w:proofErr w:type="spellEnd"/>
            <w:r w:rsidR="00510473" w:rsidRPr="00510473">
              <w:rPr>
                <w:rFonts w:eastAsia="Times New Roman"/>
                <w:color w:val="000000"/>
                <w:sz w:val="18"/>
                <w:szCs w:val="18"/>
                <w:lang w:eastAsia="es-CL"/>
              </w:rPr>
              <w:t xml:space="preserve"> Chile, afectado por la explosión de fecha 03 de agosto de 2018 (</w:t>
            </w:r>
            <w:r w:rsidR="00510473" w:rsidRPr="00510473">
              <w:rPr>
                <w:rFonts w:eastAsia="Times New Roman"/>
                <w:b/>
                <w:bCs/>
                <w:color w:val="000000"/>
                <w:sz w:val="18"/>
                <w:szCs w:val="18"/>
                <w:u w:val="single"/>
                <w:lang w:eastAsia="es-CL"/>
              </w:rPr>
              <w:t>Fuente:</w:t>
            </w:r>
            <w:r w:rsidR="00510473" w:rsidRPr="00510473">
              <w:rPr>
                <w:rFonts w:eastAsia="Times New Roman"/>
                <w:color w:val="000000"/>
                <w:sz w:val="18"/>
                <w:szCs w:val="18"/>
                <w:lang w:eastAsia="es-CL"/>
              </w:rPr>
              <w:t xml:space="preserve"> Informe Análisis Situaciones de Emergencia Producto de Explosiones en Líneas FQ 2018” </w:t>
            </w:r>
            <w:r w:rsidR="006E3B93">
              <w:rPr>
                <w:rFonts w:eastAsia="Times New Roman"/>
                <w:color w:val="000000"/>
                <w:sz w:val="18"/>
                <w:szCs w:val="18"/>
                <w:lang w:eastAsia="es-CL"/>
              </w:rPr>
              <w:t>actualizado e</w:t>
            </w:r>
            <w:r w:rsidR="00510473">
              <w:rPr>
                <w:rFonts w:eastAsia="Times New Roman"/>
                <w:color w:val="000000"/>
                <w:sz w:val="18"/>
                <w:szCs w:val="18"/>
                <w:lang w:eastAsia="es-CL"/>
              </w:rPr>
              <w:t xml:space="preserve">l </w:t>
            </w:r>
            <w:r w:rsidR="00510473" w:rsidRPr="00510473">
              <w:rPr>
                <w:rFonts w:eastAsia="Times New Roman"/>
                <w:color w:val="000000"/>
                <w:sz w:val="18"/>
                <w:szCs w:val="18"/>
                <w:lang w:eastAsia="es-CL"/>
              </w:rPr>
              <w:t>2</w:t>
            </w:r>
            <w:r w:rsidR="006E3B93">
              <w:rPr>
                <w:rFonts w:eastAsia="Times New Roman"/>
                <w:color w:val="000000"/>
                <w:sz w:val="18"/>
                <w:szCs w:val="18"/>
                <w:lang w:eastAsia="es-CL"/>
              </w:rPr>
              <w:t>0</w:t>
            </w:r>
            <w:r w:rsidR="00510473" w:rsidRPr="00510473">
              <w:rPr>
                <w:rFonts w:eastAsia="Times New Roman"/>
                <w:color w:val="000000"/>
                <w:sz w:val="18"/>
                <w:szCs w:val="18"/>
                <w:lang w:eastAsia="es-CL"/>
              </w:rPr>
              <w:t>-02-2018).</w:t>
            </w:r>
          </w:p>
        </w:tc>
      </w:tr>
      <w:tr w:rsidR="001B0466" w:rsidRPr="0025129B" w14:paraId="0BD35BA2" w14:textId="77777777" w:rsidTr="006D464A">
        <w:trPr>
          <w:trHeight w:val="300"/>
          <w:jc w:val="center"/>
        </w:trPr>
        <w:tc>
          <w:tcPr>
            <w:tcW w:w="2479"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5177B45C" w14:textId="77777777" w:rsidR="001B0466" w:rsidRDefault="001B0466" w:rsidP="006D464A">
            <w:pPr>
              <w:rPr>
                <w:rFonts w:eastAsia="Times New Roman"/>
                <w:b/>
                <w:color w:val="000000"/>
                <w:sz w:val="18"/>
                <w:szCs w:val="18"/>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shd w:val="clear" w:color="auto" w:fill="auto"/>
          </w:tcPr>
          <w:p w14:paraId="784F0DDA" w14:textId="77777777" w:rsidR="001B0466" w:rsidRDefault="001B0466" w:rsidP="006D464A">
            <w:pPr>
              <w:jc w:val="left"/>
              <w:rPr>
                <w:rFonts w:eastAsia="Times New Roman"/>
                <w:b/>
                <w:color w:val="000000"/>
                <w:sz w:val="18"/>
                <w:szCs w:val="18"/>
                <w:lang w:eastAsia="es-CL"/>
              </w:rPr>
            </w:pPr>
          </w:p>
        </w:tc>
      </w:tr>
      <w:tr w:rsidR="001B0466" w:rsidRPr="0025129B" w14:paraId="1A7C0DA7" w14:textId="77777777" w:rsidTr="006D464A">
        <w:trPr>
          <w:trHeight w:val="324"/>
          <w:jc w:val="center"/>
        </w:trPr>
        <w:tc>
          <w:tcPr>
            <w:tcW w:w="2479" w:type="pct"/>
            <w:gridSpan w:val="4"/>
            <w:vMerge/>
            <w:tcBorders>
              <w:top w:val="single" w:sz="4" w:space="0" w:color="auto"/>
              <w:left w:val="single" w:sz="4" w:space="0" w:color="auto"/>
              <w:bottom w:val="single" w:sz="4" w:space="0" w:color="000000"/>
              <w:right w:val="single" w:sz="4" w:space="0" w:color="000000"/>
            </w:tcBorders>
            <w:vAlign w:val="center"/>
            <w:hideMark/>
          </w:tcPr>
          <w:p w14:paraId="466F1E02" w14:textId="77777777" w:rsidR="001B0466" w:rsidRPr="0025129B" w:rsidRDefault="001B0466" w:rsidP="006D464A">
            <w:pPr>
              <w:jc w:val="left"/>
              <w:rPr>
                <w:rFonts w:eastAsia="Times New Roman"/>
                <w:color w:val="000000"/>
                <w:sz w:val="20"/>
                <w:szCs w:val="20"/>
                <w:lang w:eastAsia="es-CL"/>
              </w:rPr>
            </w:pPr>
          </w:p>
        </w:tc>
        <w:tc>
          <w:tcPr>
            <w:tcW w:w="2521" w:type="pct"/>
            <w:gridSpan w:val="4"/>
            <w:vMerge/>
            <w:tcBorders>
              <w:top w:val="single" w:sz="4" w:space="0" w:color="auto"/>
              <w:left w:val="single" w:sz="4" w:space="0" w:color="auto"/>
              <w:bottom w:val="single" w:sz="4" w:space="0" w:color="000000"/>
              <w:right w:val="single" w:sz="4" w:space="0" w:color="000000"/>
            </w:tcBorders>
            <w:vAlign w:val="center"/>
            <w:hideMark/>
          </w:tcPr>
          <w:p w14:paraId="2FDF097F" w14:textId="77777777" w:rsidR="001B0466" w:rsidRPr="0025129B" w:rsidRDefault="001B0466" w:rsidP="006D464A">
            <w:pPr>
              <w:jc w:val="left"/>
              <w:rPr>
                <w:rFonts w:eastAsia="Times New Roman"/>
                <w:color w:val="000000"/>
                <w:sz w:val="20"/>
                <w:szCs w:val="20"/>
                <w:lang w:eastAsia="es-CL"/>
              </w:rPr>
            </w:pPr>
          </w:p>
        </w:tc>
      </w:tr>
    </w:tbl>
    <w:p w14:paraId="24248235" w14:textId="77777777" w:rsidR="001B0466" w:rsidRPr="0018323B" w:rsidRDefault="001B0466" w:rsidP="001B0466">
      <w:pPr>
        <w:rPr>
          <w:rFonts w:cstheme="minorHAnsi"/>
          <w:sz w:val="20"/>
          <w:szCs w:val="20"/>
        </w:rPr>
      </w:pPr>
    </w:p>
    <w:p w14:paraId="27A3EA1F" w14:textId="297823BC" w:rsidR="001B0466" w:rsidRDefault="001B0466" w:rsidP="001B0466">
      <w:pPr>
        <w:rPr>
          <w:sz w:val="20"/>
          <w:szCs w:val="20"/>
        </w:rPr>
      </w:pPr>
    </w:p>
    <w:p w14:paraId="00FFB4C0" w14:textId="6CC5C7DE" w:rsidR="00EE2B31" w:rsidRDefault="00EE2B31" w:rsidP="001B0466">
      <w:pPr>
        <w:rPr>
          <w:sz w:val="20"/>
          <w:szCs w:val="20"/>
        </w:rPr>
      </w:pPr>
    </w:p>
    <w:p w14:paraId="7A919099" w14:textId="3E1BB4C0" w:rsidR="00EE2B31" w:rsidRDefault="00EE2B31" w:rsidP="001B0466">
      <w:pPr>
        <w:rPr>
          <w:sz w:val="20"/>
          <w:szCs w:val="20"/>
        </w:rPr>
      </w:pPr>
    </w:p>
    <w:p w14:paraId="44709603" w14:textId="2E37DD23" w:rsidR="00BA2D80" w:rsidRDefault="00BA2D80" w:rsidP="001B0466">
      <w:pPr>
        <w:rPr>
          <w:sz w:val="20"/>
          <w:szCs w:val="20"/>
        </w:rPr>
      </w:pPr>
    </w:p>
    <w:p w14:paraId="302B5EB5" w14:textId="2ADF9F84" w:rsidR="00BA2D80" w:rsidRDefault="00BA2D80" w:rsidP="001B0466">
      <w:pPr>
        <w:rPr>
          <w:sz w:val="20"/>
          <w:szCs w:val="20"/>
        </w:rPr>
      </w:pPr>
    </w:p>
    <w:p w14:paraId="5FF761DE" w14:textId="77777777" w:rsidR="00062FCB" w:rsidRDefault="00062FCB" w:rsidP="001B0466">
      <w:pPr>
        <w:rPr>
          <w:sz w:val="20"/>
          <w:szCs w:val="20"/>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84"/>
        <w:gridCol w:w="6661"/>
      </w:tblGrid>
      <w:tr w:rsidR="00184E6B" w:rsidRPr="005626CB" w14:paraId="0376FBD2" w14:textId="77777777" w:rsidTr="0029115E">
        <w:trPr>
          <w:trHeight w:val="300"/>
          <w:jc w:val="center"/>
        </w:trPr>
        <w:tc>
          <w:tcPr>
            <w:tcW w:w="5000" w:type="pct"/>
            <w:gridSpan w:val="2"/>
            <w:shd w:val="clear" w:color="auto" w:fill="auto"/>
            <w:noWrap/>
            <w:vAlign w:val="center"/>
            <w:hideMark/>
          </w:tcPr>
          <w:p w14:paraId="699E92EA" w14:textId="77777777" w:rsidR="00184E6B" w:rsidRPr="005626CB" w:rsidRDefault="00184E6B" w:rsidP="0029115E">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184E6B" w:rsidRPr="005626CB" w14:paraId="1903C02D" w14:textId="77777777" w:rsidTr="0029115E">
        <w:trPr>
          <w:trHeight w:val="1670"/>
          <w:jc w:val="center"/>
        </w:trPr>
        <w:tc>
          <w:tcPr>
            <w:tcW w:w="5000" w:type="pct"/>
            <w:gridSpan w:val="2"/>
            <w:shd w:val="clear" w:color="auto" w:fill="auto"/>
            <w:noWrap/>
            <w:vAlign w:val="center"/>
            <w:hideMark/>
          </w:tcPr>
          <w:p w14:paraId="06A74E7B" w14:textId="77777777" w:rsidR="00184E6B" w:rsidRDefault="00184E6B" w:rsidP="0029115E">
            <w:pPr>
              <w:jc w:val="center"/>
              <w:rPr>
                <w:noProof/>
              </w:rPr>
            </w:pPr>
          </w:p>
          <w:p w14:paraId="5B7A7815" w14:textId="77777777" w:rsidR="00184E6B" w:rsidRDefault="00184E6B" w:rsidP="0029115E">
            <w:pPr>
              <w:jc w:val="center"/>
              <w:rPr>
                <w:rFonts w:eastAsia="Times New Roman"/>
                <w:color w:val="000000"/>
                <w:sz w:val="20"/>
                <w:szCs w:val="20"/>
                <w:lang w:eastAsia="es-CL"/>
              </w:rPr>
            </w:pPr>
            <w:r>
              <w:rPr>
                <w:noProof/>
                <w:sz w:val="20"/>
                <w:szCs w:val="20"/>
              </w:rPr>
              <w:drawing>
                <wp:inline distT="0" distB="0" distL="0" distR="0" wp14:anchorId="720ED49F" wp14:editId="3DFFD57E">
                  <wp:extent cx="4883150" cy="4603115"/>
                  <wp:effectExtent l="0" t="0" r="0" b="698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883150" cy="4603115"/>
                          </a:xfrm>
                          <a:prstGeom prst="rect">
                            <a:avLst/>
                          </a:prstGeom>
                          <a:noFill/>
                        </pic:spPr>
                      </pic:pic>
                    </a:graphicData>
                  </a:graphic>
                </wp:inline>
              </w:drawing>
            </w:r>
          </w:p>
          <w:p w14:paraId="045DAEB3" w14:textId="77777777" w:rsidR="00184E6B" w:rsidRPr="005626CB" w:rsidRDefault="00184E6B" w:rsidP="0029115E">
            <w:pPr>
              <w:jc w:val="center"/>
              <w:rPr>
                <w:rFonts w:eastAsia="Times New Roman"/>
                <w:color w:val="000000"/>
                <w:sz w:val="20"/>
                <w:szCs w:val="20"/>
                <w:lang w:eastAsia="es-CL"/>
              </w:rPr>
            </w:pPr>
          </w:p>
        </w:tc>
      </w:tr>
      <w:tr w:rsidR="00184E6B" w:rsidRPr="00557733" w14:paraId="4A730C0E" w14:textId="77777777" w:rsidTr="0029115E">
        <w:trPr>
          <w:trHeight w:val="300"/>
          <w:jc w:val="center"/>
        </w:trPr>
        <w:tc>
          <w:tcPr>
            <w:tcW w:w="2577" w:type="pct"/>
            <w:shd w:val="clear" w:color="auto" w:fill="auto"/>
            <w:noWrap/>
            <w:vAlign w:val="center"/>
            <w:hideMark/>
          </w:tcPr>
          <w:p w14:paraId="3FF04C33" w14:textId="77777777" w:rsidR="00184E6B" w:rsidRPr="00557733" w:rsidRDefault="00184E6B" w:rsidP="0029115E">
            <w:pPr>
              <w:pStyle w:val="Descripcin"/>
              <w:rPr>
                <w:szCs w:val="18"/>
              </w:rPr>
            </w:pPr>
            <w:bookmarkStart w:id="172" w:name="_Toc54685840"/>
            <w:r>
              <w:t xml:space="preserve">Figura </w:t>
            </w:r>
            <w:r w:rsidRPr="00EE2B31">
              <w:rPr>
                <w:highlight w:val="yellow"/>
              </w:rPr>
              <w:t>9</w:t>
            </w:r>
            <w:r w:rsidRPr="00557733">
              <w:rPr>
                <w:szCs w:val="18"/>
              </w:rPr>
              <w:t>.</w:t>
            </w:r>
            <w:bookmarkEnd w:id="172"/>
          </w:p>
        </w:tc>
        <w:tc>
          <w:tcPr>
            <w:tcW w:w="2423" w:type="pct"/>
            <w:shd w:val="clear" w:color="auto" w:fill="auto"/>
            <w:noWrap/>
            <w:vAlign w:val="center"/>
            <w:hideMark/>
          </w:tcPr>
          <w:p w14:paraId="00A80FCE" w14:textId="77777777" w:rsidR="00184E6B" w:rsidRPr="00557733" w:rsidRDefault="00184E6B" w:rsidP="0029115E">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w:t>
            </w:r>
          </w:p>
        </w:tc>
      </w:tr>
      <w:tr w:rsidR="00184E6B" w:rsidRPr="00683CFC" w14:paraId="00810E50" w14:textId="77777777" w:rsidTr="0029115E">
        <w:trPr>
          <w:trHeight w:val="362"/>
          <w:jc w:val="center"/>
        </w:trPr>
        <w:tc>
          <w:tcPr>
            <w:tcW w:w="5000" w:type="pct"/>
            <w:gridSpan w:val="2"/>
            <w:shd w:val="clear" w:color="auto" w:fill="auto"/>
          </w:tcPr>
          <w:p w14:paraId="3AA25419" w14:textId="77777777" w:rsidR="00184E6B" w:rsidRPr="00683CFC" w:rsidRDefault="00184E6B" w:rsidP="0029115E">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Localización del reactor N°2 de la planta </w:t>
            </w:r>
            <w:proofErr w:type="gramStart"/>
            <w:r>
              <w:rPr>
                <w:rFonts w:eastAsia="Times New Roman"/>
                <w:color w:val="000000"/>
                <w:sz w:val="18"/>
                <w:szCs w:val="18"/>
                <w:lang w:eastAsia="es-CL"/>
              </w:rPr>
              <w:t>Físico-Químico</w:t>
            </w:r>
            <w:proofErr w:type="gramEnd"/>
            <w:r>
              <w:rPr>
                <w:rFonts w:eastAsia="Times New Roman"/>
                <w:color w:val="000000"/>
                <w:sz w:val="18"/>
                <w:szCs w:val="18"/>
                <w:lang w:eastAsia="es-CL"/>
              </w:rPr>
              <w:t xml:space="preserve"> de </w:t>
            </w:r>
            <w:proofErr w:type="spellStart"/>
            <w:r>
              <w:rPr>
                <w:rFonts w:eastAsia="Times New Roman"/>
                <w:color w:val="000000"/>
                <w:sz w:val="18"/>
                <w:szCs w:val="18"/>
                <w:lang w:eastAsia="es-CL"/>
              </w:rPr>
              <w:t>Hidronor</w:t>
            </w:r>
            <w:proofErr w:type="spellEnd"/>
            <w:r>
              <w:rPr>
                <w:rFonts w:eastAsia="Times New Roman"/>
                <w:color w:val="000000"/>
                <w:sz w:val="18"/>
                <w:szCs w:val="18"/>
                <w:lang w:eastAsia="es-CL"/>
              </w:rPr>
              <w:t xml:space="preserve"> Chile, afectado por la explosión de fecha 03 de agosto de 2018 (</w:t>
            </w:r>
            <w:r w:rsidRPr="00B449A3">
              <w:rPr>
                <w:rFonts w:eastAsia="Times New Roman"/>
                <w:b/>
                <w:bCs/>
                <w:color w:val="000000"/>
                <w:sz w:val="18"/>
                <w:szCs w:val="18"/>
                <w:u w:val="single"/>
                <w:lang w:eastAsia="es-CL"/>
              </w:rPr>
              <w:t>Fuente:</w:t>
            </w:r>
            <w:r>
              <w:rPr>
                <w:rFonts w:eastAsia="Times New Roman"/>
                <w:color w:val="000000"/>
                <w:sz w:val="18"/>
                <w:szCs w:val="18"/>
                <w:lang w:eastAsia="es-CL"/>
              </w:rPr>
              <w:t xml:space="preserve"> </w:t>
            </w:r>
            <w:r w:rsidRPr="00AC1849">
              <w:rPr>
                <w:rFonts w:eastAsia="Times New Roman"/>
                <w:color w:val="000000"/>
                <w:sz w:val="18"/>
                <w:szCs w:val="18"/>
                <w:lang w:eastAsia="es-CL"/>
              </w:rPr>
              <w:t>Informe Análisis Situaciones de Emergencia Producto de Explosiones en Líneas FQ 2018”</w:t>
            </w:r>
            <w:r>
              <w:rPr>
                <w:rFonts w:eastAsia="Times New Roman"/>
                <w:color w:val="000000"/>
                <w:sz w:val="18"/>
                <w:szCs w:val="18"/>
                <w:lang w:eastAsia="es-CL"/>
              </w:rPr>
              <w:t>,</w:t>
            </w:r>
            <w:r w:rsidRPr="00AC1849">
              <w:rPr>
                <w:rFonts w:eastAsia="Times New Roman"/>
                <w:color w:val="000000"/>
                <w:sz w:val="18"/>
                <w:szCs w:val="18"/>
                <w:lang w:eastAsia="es-CL"/>
              </w:rPr>
              <w:t xml:space="preserve"> </w:t>
            </w:r>
            <w:r>
              <w:rPr>
                <w:rFonts w:eastAsia="Times New Roman"/>
                <w:color w:val="000000"/>
                <w:sz w:val="18"/>
                <w:szCs w:val="18"/>
                <w:lang w:eastAsia="es-CL"/>
              </w:rPr>
              <w:t xml:space="preserve">actualizado el </w:t>
            </w:r>
            <w:r w:rsidRPr="00510473">
              <w:rPr>
                <w:rFonts w:eastAsia="Times New Roman"/>
                <w:color w:val="000000"/>
                <w:sz w:val="18"/>
                <w:szCs w:val="18"/>
                <w:lang w:eastAsia="es-CL"/>
              </w:rPr>
              <w:t>2</w:t>
            </w:r>
            <w:r>
              <w:rPr>
                <w:rFonts w:eastAsia="Times New Roman"/>
                <w:color w:val="000000"/>
                <w:sz w:val="18"/>
                <w:szCs w:val="18"/>
                <w:lang w:eastAsia="es-CL"/>
              </w:rPr>
              <w:t>0</w:t>
            </w:r>
            <w:r w:rsidRPr="00510473">
              <w:rPr>
                <w:rFonts w:eastAsia="Times New Roman"/>
                <w:color w:val="000000"/>
                <w:sz w:val="18"/>
                <w:szCs w:val="18"/>
                <w:lang w:eastAsia="es-CL"/>
              </w:rPr>
              <w:t>-02-2018</w:t>
            </w:r>
            <w:r>
              <w:rPr>
                <w:rFonts w:eastAsia="Times New Roman"/>
                <w:color w:val="000000"/>
                <w:sz w:val="18"/>
                <w:szCs w:val="18"/>
                <w:lang w:eastAsia="es-CL"/>
              </w:rPr>
              <w:t>).</w:t>
            </w:r>
          </w:p>
        </w:tc>
      </w:tr>
    </w:tbl>
    <w:p w14:paraId="1F637714" w14:textId="77777777" w:rsidR="00E77A26" w:rsidRDefault="00E77A26">
      <w:r>
        <w:br w:type="page"/>
      </w:r>
    </w:p>
    <w:p w14:paraId="01A96F29" w14:textId="77777777" w:rsidR="003170FF" w:rsidRPr="003170FF" w:rsidRDefault="003170FF" w:rsidP="003170FF">
      <w:bookmarkStart w:id="173" w:name="_Toc352840404"/>
      <w:bookmarkStart w:id="174" w:name="_Toc352841464"/>
    </w:p>
    <w:p w14:paraId="027B930C" w14:textId="76C2EB28" w:rsidR="007015BE" w:rsidRDefault="002D42AE" w:rsidP="00C958D0">
      <w:pPr>
        <w:pStyle w:val="Ttulo1"/>
      </w:pPr>
      <w:bookmarkStart w:id="175" w:name="_Toc54685841"/>
      <w:r>
        <w:t>C</w:t>
      </w:r>
      <w:r w:rsidR="007015BE">
        <w:t>ONCLUSIONES</w:t>
      </w:r>
      <w:r w:rsidR="007015BE" w:rsidRPr="00B1722C">
        <w:t>.</w:t>
      </w:r>
      <w:bookmarkEnd w:id="173"/>
      <w:bookmarkEnd w:id="174"/>
      <w:bookmarkEnd w:id="175"/>
    </w:p>
    <w:p w14:paraId="59C4F3DF" w14:textId="77777777" w:rsidR="00CE010E" w:rsidRDefault="00CE010E" w:rsidP="00893A4E">
      <w:pPr>
        <w:rPr>
          <w:rFonts w:cstheme="minorHAnsi"/>
          <w:b/>
          <w:sz w:val="14"/>
          <w:szCs w:val="24"/>
        </w:rPr>
      </w:pPr>
    </w:p>
    <w:p w14:paraId="5A4C3ED2" w14:textId="77777777" w:rsidR="00B476CC" w:rsidRDefault="00F47DE0" w:rsidP="00F47DE0">
      <w:pPr>
        <w:rPr>
          <w:rFonts w:cstheme="minorHAnsi"/>
          <w:sz w:val="20"/>
          <w:szCs w:val="20"/>
        </w:rPr>
      </w:pPr>
      <w:r w:rsidRPr="00515E5C">
        <w:rPr>
          <w:rFonts w:cstheme="minorHAnsi"/>
          <w:sz w:val="20"/>
          <w:szCs w:val="20"/>
        </w:rPr>
        <w:t>De los resultados de la actividad de fiscalización</w:t>
      </w:r>
      <w:r w:rsidR="007F285D">
        <w:rPr>
          <w:rFonts w:cstheme="minorHAnsi"/>
          <w:sz w:val="20"/>
          <w:szCs w:val="20"/>
        </w:rPr>
        <w:t xml:space="preserve"> de </w:t>
      </w:r>
      <w:r w:rsidRPr="00515E5C">
        <w:rPr>
          <w:rFonts w:cstheme="minorHAnsi"/>
          <w:sz w:val="20"/>
          <w:szCs w:val="20"/>
        </w:rPr>
        <w:t>la</w:t>
      </w:r>
      <w:r w:rsidR="00A90F03">
        <w:rPr>
          <w:rFonts w:cstheme="minorHAnsi"/>
          <w:sz w:val="20"/>
          <w:szCs w:val="20"/>
        </w:rPr>
        <w:t xml:space="preserve"> </w:t>
      </w:r>
      <w:r w:rsidRPr="00515E5C">
        <w:rPr>
          <w:rFonts w:cstheme="minorHAnsi"/>
          <w:sz w:val="20"/>
          <w:szCs w:val="20"/>
        </w:rPr>
        <w:t>denuncia</w:t>
      </w:r>
      <w:r w:rsidR="00156CB5">
        <w:rPr>
          <w:rFonts w:cstheme="minorHAnsi"/>
          <w:sz w:val="20"/>
          <w:szCs w:val="20"/>
        </w:rPr>
        <w:t xml:space="preserve"> </w:t>
      </w:r>
      <w:r w:rsidR="007F285D" w:rsidRPr="00156CB5">
        <w:rPr>
          <w:rFonts w:cstheme="minorHAnsi"/>
          <w:sz w:val="20"/>
          <w:szCs w:val="20"/>
        </w:rPr>
        <w:t>(</w:t>
      </w:r>
      <w:proofErr w:type="spellStart"/>
      <w:r w:rsidR="007F285D" w:rsidRPr="00156CB5">
        <w:rPr>
          <w:rFonts w:cstheme="minorHAnsi"/>
          <w:sz w:val="20"/>
          <w:szCs w:val="20"/>
        </w:rPr>
        <w:t>Exp</w:t>
      </w:r>
      <w:proofErr w:type="spellEnd"/>
      <w:r w:rsidR="007F285D" w:rsidRPr="00156CB5">
        <w:rPr>
          <w:rFonts w:cstheme="minorHAnsi"/>
          <w:sz w:val="20"/>
          <w:szCs w:val="20"/>
        </w:rPr>
        <w:t>. 456-XIII-2018)</w:t>
      </w:r>
      <w:r w:rsidR="007F285D">
        <w:rPr>
          <w:rFonts w:cstheme="minorHAnsi"/>
          <w:sz w:val="20"/>
          <w:szCs w:val="20"/>
        </w:rPr>
        <w:t xml:space="preserve">, respecto a </w:t>
      </w:r>
      <w:r w:rsidR="00156CB5">
        <w:rPr>
          <w:rFonts w:cstheme="minorHAnsi"/>
          <w:sz w:val="20"/>
          <w:szCs w:val="20"/>
        </w:rPr>
        <w:t>c</w:t>
      </w:r>
      <w:r w:rsidR="00156CB5" w:rsidRPr="00156CB5">
        <w:rPr>
          <w:rFonts w:cstheme="minorHAnsi"/>
          <w:sz w:val="20"/>
          <w:szCs w:val="20"/>
        </w:rPr>
        <w:t>ontaminación a napas subterráneas por manejo y acopio de sustancias p</w:t>
      </w:r>
      <w:r w:rsidR="000B4BC7">
        <w:rPr>
          <w:rFonts w:cstheme="minorHAnsi"/>
          <w:sz w:val="20"/>
          <w:szCs w:val="20"/>
        </w:rPr>
        <w:t>e</w:t>
      </w:r>
      <w:r w:rsidR="00156CB5" w:rsidRPr="00156CB5">
        <w:rPr>
          <w:rFonts w:cstheme="minorHAnsi"/>
          <w:sz w:val="20"/>
          <w:szCs w:val="20"/>
        </w:rPr>
        <w:t xml:space="preserve">ligrosas; </w:t>
      </w:r>
      <w:r w:rsidR="00A90F03" w:rsidRPr="00156CB5">
        <w:rPr>
          <w:rFonts w:cstheme="minorHAnsi"/>
          <w:sz w:val="20"/>
          <w:szCs w:val="20"/>
        </w:rPr>
        <w:t>contaminación del medio ambiente y por ende trabajadores con arsénico, debido a los procesos que los procesos no se ejecutan en el área respectiva (</w:t>
      </w:r>
      <w:proofErr w:type="spellStart"/>
      <w:r w:rsidR="00A90F03" w:rsidRPr="00156CB5">
        <w:rPr>
          <w:rFonts w:cstheme="minorHAnsi"/>
          <w:sz w:val="20"/>
          <w:szCs w:val="20"/>
        </w:rPr>
        <w:t>inertizadora</w:t>
      </w:r>
      <w:proofErr w:type="spellEnd"/>
      <w:r w:rsidR="00A90F03" w:rsidRPr="00156CB5">
        <w:rPr>
          <w:rFonts w:cstheme="minorHAnsi"/>
          <w:sz w:val="20"/>
          <w:szCs w:val="20"/>
        </w:rPr>
        <w:t>)</w:t>
      </w:r>
      <w:r w:rsidR="00A90F03">
        <w:rPr>
          <w:rFonts w:cstheme="minorHAnsi"/>
          <w:sz w:val="20"/>
          <w:szCs w:val="20"/>
        </w:rPr>
        <w:t xml:space="preserve">; </w:t>
      </w:r>
      <w:r w:rsidR="00156CB5" w:rsidRPr="00156CB5">
        <w:rPr>
          <w:rFonts w:cstheme="minorHAnsi"/>
          <w:sz w:val="20"/>
          <w:szCs w:val="20"/>
        </w:rPr>
        <w:t xml:space="preserve">explosión en área </w:t>
      </w:r>
      <w:proofErr w:type="gramStart"/>
      <w:r w:rsidR="00156CB5" w:rsidRPr="00156CB5">
        <w:rPr>
          <w:rFonts w:cstheme="minorHAnsi"/>
          <w:sz w:val="20"/>
          <w:szCs w:val="20"/>
        </w:rPr>
        <w:t>físico química</w:t>
      </w:r>
      <w:proofErr w:type="gramEnd"/>
      <w:r w:rsidR="00156CB5" w:rsidRPr="00156CB5">
        <w:rPr>
          <w:rFonts w:cstheme="minorHAnsi"/>
          <w:sz w:val="20"/>
          <w:szCs w:val="20"/>
        </w:rPr>
        <w:t xml:space="preserve"> con trabajadores lesionados por soda </w:t>
      </w:r>
      <w:proofErr w:type="spellStart"/>
      <w:r w:rsidR="00156CB5" w:rsidRPr="00156CB5">
        <w:rPr>
          <w:rFonts w:cstheme="minorHAnsi"/>
          <w:sz w:val="20"/>
          <w:szCs w:val="20"/>
        </w:rPr>
        <w:t>caústica</w:t>
      </w:r>
      <w:proofErr w:type="spellEnd"/>
      <w:r w:rsidR="00156CB5" w:rsidRPr="00156CB5">
        <w:rPr>
          <w:rFonts w:cstheme="minorHAnsi"/>
          <w:sz w:val="20"/>
          <w:szCs w:val="20"/>
        </w:rPr>
        <w:t xml:space="preserve"> y </w:t>
      </w:r>
      <w:r w:rsidR="007F285D">
        <w:rPr>
          <w:rFonts w:cstheme="minorHAnsi"/>
          <w:sz w:val="20"/>
          <w:szCs w:val="20"/>
        </w:rPr>
        <w:t xml:space="preserve">de la </w:t>
      </w:r>
      <w:r w:rsidR="00B22E7F">
        <w:rPr>
          <w:rFonts w:cstheme="minorHAnsi"/>
          <w:sz w:val="20"/>
          <w:szCs w:val="20"/>
        </w:rPr>
        <w:t xml:space="preserve">denuncia </w:t>
      </w:r>
      <w:r w:rsidR="00B22E7F" w:rsidRPr="00156CB5">
        <w:rPr>
          <w:rFonts w:cstheme="minorHAnsi"/>
          <w:sz w:val="20"/>
          <w:szCs w:val="20"/>
        </w:rPr>
        <w:t>(</w:t>
      </w:r>
      <w:proofErr w:type="spellStart"/>
      <w:r w:rsidR="00B22E7F" w:rsidRPr="00156CB5">
        <w:rPr>
          <w:rFonts w:cstheme="minorHAnsi"/>
          <w:sz w:val="20"/>
          <w:szCs w:val="20"/>
        </w:rPr>
        <w:t>Exp</w:t>
      </w:r>
      <w:proofErr w:type="spellEnd"/>
      <w:r w:rsidR="00B22E7F" w:rsidRPr="00156CB5">
        <w:rPr>
          <w:rFonts w:cstheme="minorHAnsi"/>
          <w:sz w:val="20"/>
          <w:szCs w:val="20"/>
        </w:rPr>
        <w:t>. 79-XIII-2019)</w:t>
      </w:r>
      <w:r w:rsidR="00B22E7F">
        <w:rPr>
          <w:rFonts w:cstheme="minorHAnsi"/>
          <w:sz w:val="20"/>
          <w:szCs w:val="20"/>
        </w:rPr>
        <w:t>, respecto a m</w:t>
      </w:r>
      <w:r w:rsidR="00156CB5" w:rsidRPr="00156CB5">
        <w:rPr>
          <w:rFonts w:cstheme="minorHAnsi"/>
          <w:sz w:val="20"/>
          <w:szCs w:val="20"/>
        </w:rPr>
        <w:t xml:space="preserve">al manejo de residuos, lo cual </w:t>
      </w:r>
      <w:proofErr w:type="spellStart"/>
      <w:r w:rsidR="00156CB5" w:rsidRPr="00156CB5">
        <w:rPr>
          <w:rFonts w:cstheme="minorHAnsi"/>
          <w:sz w:val="20"/>
          <w:szCs w:val="20"/>
        </w:rPr>
        <w:t>efectaría</w:t>
      </w:r>
      <w:proofErr w:type="spellEnd"/>
      <w:r w:rsidR="00156CB5" w:rsidRPr="00156CB5">
        <w:rPr>
          <w:rFonts w:cstheme="minorHAnsi"/>
          <w:sz w:val="20"/>
          <w:szCs w:val="20"/>
        </w:rPr>
        <w:t xml:space="preserve"> a la salud de los trabajadores, del aire, suelo y aguas subterráneas; cantidades de arsénico dispuestas en el relleno de seguridad con inertizaciones no efectiva</w:t>
      </w:r>
      <w:r w:rsidR="00B22E7F">
        <w:rPr>
          <w:rFonts w:cstheme="minorHAnsi"/>
          <w:sz w:val="20"/>
          <w:szCs w:val="20"/>
        </w:rPr>
        <w:t xml:space="preserve">, </w:t>
      </w:r>
      <w:r>
        <w:rPr>
          <w:rFonts w:cstheme="minorHAnsi"/>
          <w:sz w:val="20"/>
          <w:szCs w:val="20"/>
        </w:rPr>
        <w:t xml:space="preserve">es </w:t>
      </w:r>
      <w:r w:rsidRPr="00515E5C">
        <w:rPr>
          <w:rFonts w:cstheme="minorHAnsi"/>
          <w:sz w:val="20"/>
          <w:szCs w:val="20"/>
        </w:rPr>
        <w:t xml:space="preserve">posible concluir que </w:t>
      </w:r>
      <w:r w:rsidR="00B476CC" w:rsidRPr="00F47DE0">
        <w:rPr>
          <w:rFonts w:cstheme="minorHAnsi"/>
          <w:sz w:val="20"/>
          <w:szCs w:val="20"/>
        </w:rPr>
        <w:t>se verifica la conformidad de las materias relevantes objeto de la fiscalización</w:t>
      </w:r>
      <w:r w:rsidR="00B476CC">
        <w:rPr>
          <w:rFonts w:cstheme="minorHAnsi"/>
          <w:sz w:val="20"/>
          <w:szCs w:val="20"/>
        </w:rPr>
        <w:t>.</w:t>
      </w:r>
    </w:p>
    <w:p w14:paraId="421DF9DA" w14:textId="77777777" w:rsidR="00B476CC" w:rsidRDefault="00B476CC" w:rsidP="00F47DE0">
      <w:pPr>
        <w:rPr>
          <w:rFonts w:cstheme="minorHAnsi"/>
          <w:sz w:val="20"/>
          <w:szCs w:val="20"/>
        </w:rPr>
      </w:pPr>
    </w:p>
    <w:p w14:paraId="30246D26" w14:textId="63C7C3AA" w:rsidR="00F47DE0" w:rsidRDefault="00F47DE0" w:rsidP="00694B31">
      <w:pPr>
        <w:rPr>
          <w:rFonts w:cstheme="minorHAnsi"/>
          <w:sz w:val="20"/>
          <w:szCs w:val="20"/>
        </w:rPr>
      </w:pPr>
      <w:r w:rsidRPr="00515E5C">
        <w:rPr>
          <w:rFonts w:cstheme="minorHAnsi"/>
          <w:sz w:val="20"/>
          <w:szCs w:val="20"/>
        </w:rPr>
        <w:t xml:space="preserve">Sin perjuicio de </w:t>
      </w:r>
      <w:r>
        <w:rPr>
          <w:rFonts w:cstheme="minorHAnsi"/>
          <w:sz w:val="20"/>
          <w:szCs w:val="20"/>
        </w:rPr>
        <w:t xml:space="preserve">lo anterior, </w:t>
      </w:r>
      <w:r w:rsidR="00B476CC">
        <w:rPr>
          <w:rFonts w:cstheme="minorHAnsi"/>
          <w:sz w:val="20"/>
          <w:szCs w:val="20"/>
        </w:rPr>
        <w:t xml:space="preserve">durante </w:t>
      </w:r>
      <w:r>
        <w:rPr>
          <w:rFonts w:cstheme="minorHAnsi"/>
          <w:sz w:val="20"/>
          <w:szCs w:val="20"/>
        </w:rPr>
        <w:t xml:space="preserve">la </w:t>
      </w:r>
      <w:r w:rsidRPr="007E0A87">
        <w:rPr>
          <w:rFonts w:cstheme="minorHAnsi"/>
          <w:sz w:val="20"/>
          <w:szCs w:val="20"/>
        </w:rPr>
        <w:t>actividad de fiscalización ambiental</w:t>
      </w:r>
      <w:r w:rsidR="00B476CC">
        <w:rPr>
          <w:rFonts w:cstheme="minorHAnsi"/>
          <w:sz w:val="20"/>
          <w:szCs w:val="20"/>
        </w:rPr>
        <w:t xml:space="preserve">, si bien se verificó que </w:t>
      </w:r>
      <w:r w:rsidR="00B476CC" w:rsidRPr="00B476CC">
        <w:rPr>
          <w:rFonts w:cstheme="minorHAnsi"/>
          <w:sz w:val="20"/>
          <w:szCs w:val="20"/>
        </w:rPr>
        <w:t>durante el año 2016 y anteriores</w:t>
      </w:r>
      <w:r w:rsidR="00B476CC">
        <w:rPr>
          <w:rFonts w:cstheme="minorHAnsi"/>
          <w:sz w:val="20"/>
          <w:szCs w:val="20"/>
        </w:rPr>
        <w:t xml:space="preserve"> se ingresaron residuos en cantidades que excedieron lo permitido, </w:t>
      </w:r>
      <w:r w:rsidR="00B476CC" w:rsidRPr="00B476CC">
        <w:rPr>
          <w:rFonts w:cstheme="minorHAnsi"/>
          <w:sz w:val="20"/>
          <w:szCs w:val="20"/>
        </w:rPr>
        <w:t xml:space="preserve">es necesario indicar que </w:t>
      </w:r>
      <w:r w:rsidR="00B476CC">
        <w:rPr>
          <w:rFonts w:cstheme="minorHAnsi"/>
          <w:sz w:val="20"/>
          <w:szCs w:val="20"/>
        </w:rPr>
        <w:t xml:space="preserve">dichos </w:t>
      </w:r>
      <w:r w:rsidR="00B476CC" w:rsidRPr="00B476CC">
        <w:rPr>
          <w:rFonts w:cstheme="minorHAnsi"/>
          <w:sz w:val="20"/>
          <w:szCs w:val="20"/>
        </w:rPr>
        <w:t xml:space="preserve">excesos fueron </w:t>
      </w:r>
      <w:proofErr w:type="gramStart"/>
      <w:r w:rsidR="00B476CC" w:rsidRPr="00B476CC">
        <w:rPr>
          <w:rFonts w:cstheme="minorHAnsi"/>
          <w:sz w:val="20"/>
          <w:szCs w:val="20"/>
        </w:rPr>
        <w:t>consignado</w:t>
      </w:r>
      <w:proofErr w:type="gramEnd"/>
      <w:r w:rsidR="00B476CC" w:rsidRPr="00B476CC">
        <w:rPr>
          <w:rFonts w:cstheme="minorHAnsi"/>
          <w:sz w:val="20"/>
          <w:szCs w:val="20"/>
        </w:rPr>
        <w:t xml:space="preserve"> en el informe de fiscalización ambiental DFZ-2016-932-XIII-RCA-IA, cuyo proceso culminó con la formulación de cargos contenida en la Res. Ex. N°1/ROL D-013-2017 y posterior Programa de Cumplimiento (</w:t>
      </w:r>
      <w:proofErr w:type="spellStart"/>
      <w:r w:rsidR="00B476CC" w:rsidRPr="00B476CC">
        <w:rPr>
          <w:rFonts w:cstheme="minorHAnsi"/>
          <w:sz w:val="20"/>
          <w:szCs w:val="20"/>
        </w:rPr>
        <w:t>PdC</w:t>
      </w:r>
      <w:proofErr w:type="spellEnd"/>
      <w:r w:rsidR="00B476CC" w:rsidRPr="00B476CC">
        <w:rPr>
          <w:rFonts w:cstheme="minorHAnsi"/>
          <w:sz w:val="20"/>
          <w:szCs w:val="20"/>
        </w:rPr>
        <w:t>) presentado por el titular, actualmente vigente, que comprometía como acción la presentación al Servicio de Evaluación Ambiental (SEIA) de un EIA asociada a la Continuidad Operativa de la Planta Pudahuel y la obtención de la respectiva Resolución de Calificación Ambiental (RCA).</w:t>
      </w:r>
    </w:p>
    <w:p w14:paraId="2762AED7" w14:textId="278C71B1" w:rsidR="0097518D" w:rsidRDefault="0097518D" w:rsidP="003D7A5C">
      <w:pPr>
        <w:rPr>
          <w:rFonts w:cstheme="minorHAnsi"/>
          <w:sz w:val="20"/>
          <w:szCs w:val="20"/>
        </w:rPr>
      </w:pPr>
    </w:p>
    <w:p w14:paraId="3FB43260" w14:textId="68C52D68" w:rsidR="0097518D" w:rsidRDefault="0097518D" w:rsidP="003D7A5C">
      <w:pPr>
        <w:rPr>
          <w:rFonts w:cstheme="minorHAnsi"/>
          <w:sz w:val="20"/>
          <w:szCs w:val="20"/>
        </w:rPr>
      </w:pPr>
      <w:r w:rsidRPr="0097518D">
        <w:rPr>
          <w:rFonts w:cstheme="minorHAnsi"/>
          <w:sz w:val="20"/>
          <w:szCs w:val="20"/>
        </w:rPr>
        <w:t>A partir de los resultados de los muestreos de agua efectuados a los pozos de control P1, P2, P5, P6, P7, P8, P9 y P10, para el periodo revisado (abril de 2016 a mayo de 2019), no es posible establecer que los parámetros que indican superación de los límites máximos establecidos en la norma para agua potable (</w:t>
      </w:r>
      <w:proofErr w:type="spellStart"/>
      <w:r w:rsidRPr="0097518D">
        <w:rPr>
          <w:rFonts w:cstheme="minorHAnsi"/>
          <w:sz w:val="20"/>
          <w:szCs w:val="20"/>
        </w:rPr>
        <w:t>NCh</w:t>
      </w:r>
      <w:proofErr w:type="spellEnd"/>
      <w:r w:rsidRPr="0097518D">
        <w:rPr>
          <w:rFonts w:cstheme="minorHAnsi"/>
          <w:sz w:val="20"/>
          <w:szCs w:val="20"/>
        </w:rPr>
        <w:t xml:space="preserve"> 409/01.Of 2005), utilizada como referencia o los que exceden algún valor de línea de base y/o PAT,  se asocien de manera concluyente a un daño del sistema de impermeabilización de alguna de las celdas de seguridad o de la laguna de lixiviados, dado que los excesos de arsénico y los otros parámetros verificados, se manifiestan con intermitencias en cada uno de los pozos de monitoreo, en situaciones puntuales que pueden ser consideradas como no cíclicas a lo largo de periodo analizado. Tampoco fue posible establecer un patrón común que pudiera relacionar los excesos de arsénico obtenidos en las aguas subterráneas en los puntos monitoreados, con los parámetros característicos del lixiviado generado durante dicho período, que pudiera ser un indicador </w:t>
      </w:r>
      <w:r w:rsidR="00677B9C">
        <w:rPr>
          <w:rFonts w:cstheme="minorHAnsi"/>
          <w:sz w:val="20"/>
          <w:szCs w:val="20"/>
        </w:rPr>
        <w:t xml:space="preserve">de </w:t>
      </w:r>
      <w:r w:rsidRPr="0097518D">
        <w:rPr>
          <w:rFonts w:cstheme="minorHAnsi"/>
          <w:sz w:val="20"/>
          <w:szCs w:val="20"/>
        </w:rPr>
        <w:t>que est</w:t>
      </w:r>
      <w:r w:rsidR="00677B9C">
        <w:rPr>
          <w:rFonts w:cstheme="minorHAnsi"/>
          <w:sz w:val="20"/>
          <w:szCs w:val="20"/>
        </w:rPr>
        <w:t>é</w:t>
      </w:r>
      <w:r w:rsidRPr="0097518D">
        <w:rPr>
          <w:rFonts w:cstheme="minorHAnsi"/>
          <w:sz w:val="20"/>
          <w:szCs w:val="20"/>
        </w:rPr>
        <w:t xml:space="preserve"> afectando la calidad de las aguas subterráneas por una falla del sistema de impermeabilización de la balsa de lixiviados.</w:t>
      </w:r>
    </w:p>
    <w:p w14:paraId="3CB28CF3" w14:textId="77777777" w:rsidR="003D7A5C" w:rsidRDefault="003D7A5C" w:rsidP="003D7A5C">
      <w:pPr>
        <w:rPr>
          <w:rFonts w:cstheme="minorHAnsi"/>
          <w:b/>
          <w:sz w:val="14"/>
          <w:szCs w:val="24"/>
        </w:rPr>
      </w:pPr>
    </w:p>
    <w:p w14:paraId="7459E460" w14:textId="0E12685B" w:rsidR="00F86C30" w:rsidRDefault="00EF5022" w:rsidP="00E35B35">
      <w:pPr>
        <w:rPr>
          <w:rFonts w:cstheme="minorHAnsi"/>
          <w:sz w:val="20"/>
          <w:szCs w:val="20"/>
        </w:rPr>
      </w:pPr>
      <w:r>
        <w:rPr>
          <w:rFonts w:cstheme="minorHAnsi"/>
          <w:sz w:val="20"/>
          <w:szCs w:val="20"/>
        </w:rPr>
        <w:t>P</w:t>
      </w:r>
      <w:r w:rsidRPr="00EF5022">
        <w:rPr>
          <w:rFonts w:cstheme="minorHAnsi"/>
          <w:sz w:val="20"/>
          <w:szCs w:val="20"/>
        </w:rPr>
        <w:t xml:space="preserve">ara aquellos aspectos levantados en esta fiscalización, que dicen relación con </w:t>
      </w:r>
      <w:r w:rsidR="00E35B35">
        <w:rPr>
          <w:rFonts w:cstheme="minorHAnsi"/>
          <w:sz w:val="20"/>
          <w:szCs w:val="20"/>
        </w:rPr>
        <w:t xml:space="preserve">el </w:t>
      </w:r>
      <w:r w:rsidR="00E35B35" w:rsidRPr="0000541A">
        <w:rPr>
          <w:rFonts w:cstheme="minorHAnsi"/>
          <w:sz w:val="20"/>
          <w:szCs w:val="20"/>
        </w:rPr>
        <w:t xml:space="preserve">tratamiento de residuos peligrosos, entre los que se encuentra el residuo </w:t>
      </w:r>
      <w:proofErr w:type="spellStart"/>
      <w:r w:rsidR="00E35B35" w:rsidRPr="0000541A">
        <w:rPr>
          <w:rFonts w:cstheme="minorHAnsi"/>
          <w:sz w:val="20"/>
          <w:szCs w:val="20"/>
        </w:rPr>
        <w:t>arseniacal</w:t>
      </w:r>
      <w:proofErr w:type="spellEnd"/>
      <w:r w:rsidR="00E35B35" w:rsidRPr="0000541A">
        <w:rPr>
          <w:rFonts w:cstheme="minorHAnsi"/>
          <w:sz w:val="20"/>
          <w:szCs w:val="20"/>
        </w:rPr>
        <w:t xml:space="preserve">, de acuerdo a un protocolo de aseguramiento de calidad del tratamiento de inertización, </w:t>
      </w:r>
      <w:r w:rsidR="00E35B35">
        <w:rPr>
          <w:rFonts w:cstheme="minorHAnsi"/>
          <w:sz w:val="20"/>
          <w:szCs w:val="20"/>
        </w:rPr>
        <w:t xml:space="preserve">para el cual se encuentra </w:t>
      </w:r>
      <w:r w:rsidR="00E35B35" w:rsidRPr="0000541A">
        <w:rPr>
          <w:rFonts w:cstheme="minorHAnsi"/>
          <w:sz w:val="20"/>
          <w:szCs w:val="20"/>
        </w:rPr>
        <w:t xml:space="preserve">pendiente el pronunciamiento de la </w:t>
      </w:r>
      <w:r w:rsidR="00E35B35" w:rsidRPr="00E35B35">
        <w:rPr>
          <w:rFonts w:cstheme="minorHAnsi"/>
          <w:sz w:val="20"/>
          <w:szCs w:val="20"/>
        </w:rPr>
        <w:t xml:space="preserve">SEREMI de Salud RM, </w:t>
      </w:r>
      <w:r w:rsidR="00E35B35" w:rsidRPr="0000541A">
        <w:rPr>
          <w:rFonts w:cstheme="minorHAnsi"/>
          <w:sz w:val="20"/>
          <w:szCs w:val="20"/>
        </w:rPr>
        <w:t>de acuerdo a lo señalado en el Considerando 9.1.4 de la RCA N°074/2017</w:t>
      </w:r>
      <w:r w:rsidR="00E35B35">
        <w:rPr>
          <w:rFonts w:cstheme="minorHAnsi"/>
          <w:sz w:val="20"/>
          <w:szCs w:val="20"/>
        </w:rPr>
        <w:t xml:space="preserve">, </w:t>
      </w:r>
      <w:r w:rsidR="00E35B35" w:rsidRPr="00E35B35">
        <w:rPr>
          <w:rFonts w:cstheme="minorHAnsi"/>
          <w:sz w:val="20"/>
          <w:szCs w:val="20"/>
        </w:rPr>
        <w:t>respecto a las solicitudes ingresadas por el titular, son materias que serán abordadas en futuras inspecciones de esta SMA.</w:t>
      </w:r>
      <w:r w:rsidR="00F86C30">
        <w:rPr>
          <w:rFonts w:cstheme="minorHAnsi"/>
          <w:sz w:val="20"/>
          <w:szCs w:val="20"/>
        </w:rPr>
        <w:t xml:space="preserve"> En tanto no se cuente con el pronunciamiento del organismo sectorial competente, </w:t>
      </w:r>
      <w:r w:rsidR="00F86C30" w:rsidRPr="00F86C30">
        <w:rPr>
          <w:rFonts w:cstheme="minorHAnsi"/>
          <w:sz w:val="20"/>
          <w:szCs w:val="20"/>
        </w:rPr>
        <w:t xml:space="preserve">el proceso de inertización de residuos, que son mayoritariamente </w:t>
      </w:r>
      <w:proofErr w:type="spellStart"/>
      <w:r w:rsidR="00F86C30" w:rsidRPr="00F86C30">
        <w:rPr>
          <w:rFonts w:cstheme="minorHAnsi"/>
          <w:sz w:val="20"/>
          <w:szCs w:val="20"/>
        </w:rPr>
        <w:t>arseniacales</w:t>
      </w:r>
      <w:proofErr w:type="spellEnd"/>
      <w:r w:rsidR="00F86C30" w:rsidRPr="00F86C30">
        <w:rPr>
          <w:rFonts w:cstheme="minorHAnsi"/>
          <w:sz w:val="20"/>
          <w:szCs w:val="20"/>
        </w:rPr>
        <w:t xml:space="preserve">, debe ajustarse a los tiempos necesarios, especialmente en la etapa de fraguado que deben estar entre 1 y 3 días o en las 24 </w:t>
      </w:r>
      <w:proofErr w:type="spellStart"/>
      <w:r w:rsidR="00F86C30" w:rsidRPr="00F86C30">
        <w:rPr>
          <w:rFonts w:cstheme="minorHAnsi"/>
          <w:sz w:val="20"/>
          <w:szCs w:val="20"/>
        </w:rPr>
        <w:t>hr</w:t>
      </w:r>
      <w:proofErr w:type="spellEnd"/>
      <w:r w:rsidR="00F86C30" w:rsidRPr="00F86C30">
        <w:rPr>
          <w:rFonts w:cstheme="minorHAnsi"/>
          <w:sz w:val="20"/>
          <w:szCs w:val="20"/>
        </w:rPr>
        <w:t xml:space="preserve"> que se indicó en la inspección ambiental. Respecto a</w:t>
      </w:r>
      <w:r w:rsidR="00715E39">
        <w:rPr>
          <w:rFonts w:cstheme="minorHAnsi"/>
          <w:sz w:val="20"/>
          <w:szCs w:val="20"/>
        </w:rPr>
        <w:t xml:space="preserve"> las </w:t>
      </w:r>
      <w:r w:rsidR="00F86C30" w:rsidRPr="00F86C30">
        <w:rPr>
          <w:rFonts w:cstheme="minorHAnsi"/>
          <w:sz w:val="20"/>
          <w:szCs w:val="20"/>
        </w:rPr>
        <w:t>planillas de información, se requiere de mayor rigurosidad en su llenado</w:t>
      </w:r>
      <w:r w:rsidR="00715E39">
        <w:rPr>
          <w:rFonts w:cstheme="minorHAnsi"/>
          <w:sz w:val="20"/>
          <w:szCs w:val="20"/>
        </w:rPr>
        <w:t>, e</w:t>
      </w:r>
      <w:r w:rsidR="00715E39" w:rsidRPr="00F86C30">
        <w:rPr>
          <w:rFonts w:cstheme="minorHAnsi"/>
          <w:sz w:val="20"/>
          <w:szCs w:val="20"/>
        </w:rPr>
        <w:t>specialmente la comprometida en el control de proceso y control de calidad de proceso</w:t>
      </w:r>
      <w:r w:rsidR="00715E39">
        <w:rPr>
          <w:rFonts w:cstheme="minorHAnsi"/>
          <w:sz w:val="20"/>
          <w:szCs w:val="20"/>
        </w:rPr>
        <w:t xml:space="preserve">, </w:t>
      </w:r>
      <w:r w:rsidR="00F86C30" w:rsidRPr="00F86C30">
        <w:rPr>
          <w:rFonts w:cstheme="minorHAnsi"/>
          <w:sz w:val="20"/>
          <w:szCs w:val="20"/>
        </w:rPr>
        <w:t xml:space="preserve">toda vez que se pudo verificar que </w:t>
      </w:r>
      <w:r w:rsidR="00142175">
        <w:rPr>
          <w:rFonts w:cstheme="minorHAnsi"/>
          <w:sz w:val="20"/>
          <w:szCs w:val="20"/>
        </w:rPr>
        <w:t xml:space="preserve">algunas no completaban </w:t>
      </w:r>
      <w:r w:rsidR="00F86C30" w:rsidRPr="00F86C30">
        <w:rPr>
          <w:rFonts w:cstheme="minorHAnsi"/>
          <w:sz w:val="20"/>
          <w:szCs w:val="20"/>
        </w:rPr>
        <w:t xml:space="preserve">toda la información obtenida en los procesos </w:t>
      </w:r>
      <w:r w:rsidR="00142175">
        <w:rPr>
          <w:rFonts w:cstheme="minorHAnsi"/>
          <w:sz w:val="20"/>
          <w:szCs w:val="20"/>
        </w:rPr>
        <w:t>de inertización.</w:t>
      </w:r>
      <w:r w:rsidR="00F86C30" w:rsidRPr="00F86C30">
        <w:rPr>
          <w:rFonts w:cstheme="minorHAnsi"/>
          <w:sz w:val="20"/>
          <w:szCs w:val="20"/>
        </w:rPr>
        <w:t xml:space="preserve"> </w:t>
      </w:r>
    </w:p>
    <w:p w14:paraId="5601EA04" w14:textId="77777777" w:rsidR="00F86C30" w:rsidRDefault="00F86C30" w:rsidP="00E35B35">
      <w:pPr>
        <w:rPr>
          <w:rFonts w:cstheme="minorHAnsi"/>
          <w:sz w:val="20"/>
          <w:szCs w:val="20"/>
        </w:rPr>
      </w:pPr>
    </w:p>
    <w:p w14:paraId="49A79AB0" w14:textId="5B5F870B" w:rsidR="00E35B35" w:rsidRDefault="000B4F0D" w:rsidP="00932346">
      <w:pPr>
        <w:rPr>
          <w:rFonts w:cstheme="minorHAnsi"/>
          <w:sz w:val="20"/>
          <w:szCs w:val="20"/>
        </w:rPr>
      </w:pPr>
      <w:r>
        <w:rPr>
          <w:rFonts w:cstheme="minorHAnsi"/>
          <w:sz w:val="20"/>
          <w:szCs w:val="20"/>
        </w:rPr>
        <w:t xml:space="preserve">Respecto </w:t>
      </w:r>
      <w:r w:rsidR="00932346">
        <w:rPr>
          <w:rFonts w:cstheme="minorHAnsi"/>
          <w:sz w:val="20"/>
          <w:szCs w:val="20"/>
        </w:rPr>
        <w:t xml:space="preserve">al </w:t>
      </w:r>
      <w:r w:rsidR="006B7A71">
        <w:rPr>
          <w:rFonts w:cstheme="minorHAnsi"/>
          <w:sz w:val="20"/>
          <w:szCs w:val="20"/>
        </w:rPr>
        <w:t xml:space="preserve">sistema de captación de polvos del sistema de inertización, </w:t>
      </w:r>
      <w:r w:rsidRPr="000B4F0D">
        <w:rPr>
          <w:rFonts w:cstheme="minorHAnsi"/>
          <w:sz w:val="20"/>
          <w:szCs w:val="20"/>
        </w:rPr>
        <w:t>se considera pertinente lo propuesto por el titular, por lo que esta SMA estará a la espera de que se implementen las mejoras sustanciales posibles de aplicar, que señala el titular, las cuales serán objeto de una futura fiscalización.</w:t>
      </w:r>
      <w:r w:rsidR="00932346" w:rsidRPr="00932346">
        <w:rPr>
          <w:rFonts w:cstheme="minorHAnsi"/>
          <w:sz w:val="20"/>
          <w:szCs w:val="20"/>
        </w:rPr>
        <w:t xml:space="preserve"> </w:t>
      </w:r>
    </w:p>
    <w:p w14:paraId="7ACCA73B" w14:textId="77777777" w:rsidR="00932346" w:rsidRDefault="00932346" w:rsidP="00932346">
      <w:pPr>
        <w:rPr>
          <w:rFonts w:cstheme="minorHAnsi"/>
          <w:sz w:val="20"/>
          <w:szCs w:val="20"/>
        </w:rPr>
      </w:pPr>
    </w:p>
    <w:p w14:paraId="42C85BDA" w14:textId="51F24FD8" w:rsidR="00E35B35" w:rsidRDefault="00BD25B7" w:rsidP="00E35B35">
      <w:pPr>
        <w:rPr>
          <w:rFonts w:cstheme="minorHAnsi"/>
          <w:sz w:val="20"/>
          <w:szCs w:val="20"/>
        </w:rPr>
      </w:pPr>
      <w:r>
        <w:rPr>
          <w:rFonts w:cstheme="minorHAnsi"/>
          <w:sz w:val="20"/>
          <w:szCs w:val="20"/>
        </w:rPr>
        <w:t>F</w:t>
      </w:r>
      <w:r w:rsidRPr="00BD25B7">
        <w:rPr>
          <w:rFonts w:cstheme="minorHAnsi"/>
          <w:sz w:val="20"/>
          <w:szCs w:val="20"/>
        </w:rPr>
        <w:t>inalmente, de la revisión de los antecedentes y los hechos constatados, durante la inspección ambiental, es posible concluir que a raíz de la explosión ocurrida el 21 de agosto de 2018 se generar</w:t>
      </w:r>
      <w:r w:rsidR="00677B9C">
        <w:rPr>
          <w:rFonts w:cstheme="minorHAnsi"/>
          <w:sz w:val="20"/>
          <w:szCs w:val="20"/>
        </w:rPr>
        <w:t>o</w:t>
      </w:r>
      <w:r w:rsidRPr="00BD25B7">
        <w:rPr>
          <w:rFonts w:cstheme="minorHAnsi"/>
          <w:sz w:val="20"/>
          <w:szCs w:val="20"/>
        </w:rPr>
        <w:t>n impactos sanitarios y de seguridad laboral, de los cuales se está haciendo cargo la autoridad sanitaria, en el marco del código sanitario y su normativa complementaria de manejo de sustancias peligrosas</w:t>
      </w:r>
      <w:r>
        <w:rPr>
          <w:rFonts w:cstheme="minorHAnsi"/>
          <w:sz w:val="20"/>
          <w:szCs w:val="20"/>
        </w:rPr>
        <w:t>.</w:t>
      </w:r>
    </w:p>
    <w:p w14:paraId="17C9F6A7" w14:textId="77777777" w:rsidR="00BD25B7" w:rsidRDefault="00BD25B7" w:rsidP="00893A4E">
      <w:pPr>
        <w:rPr>
          <w:rFonts w:cstheme="minorHAnsi"/>
          <w:b/>
          <w:sz w:val="14"/>
          <w:szCs w:val="24"/>
        </w:rPr>
      </w:pPr>
    </w:p>
    <w:p w14:paraId="0D8717B3" w14:textId="15C3E8E3" w:rsidR="00BD25B7" w:rsidRDefault="00BD25B7" w:rsidP="00893A4E">
      <w:pPr>
        <w:rPr>
          <w:rFonts w:cstheme="minorHAnsi"/>
          <w:b/>
          <w:sz w:val="14"/>
          <w:szCs w:val="24"/>
        </w:rPr>
        <w:sectPr w:rsidR="00BD25B7" w:rsidSect="00A70F8F">
          <w:pgSz w:w="15840" w:h="12240" w:orient="landscape"/>
          <w:pgMar w:top="1134" w:right="1134" w:bottom="1134" w:left="1134" w:header="709" w:footer="709" w:gutter="0"/>
          <w:cols w:space="708"/>
          <w:docGrid w:linePitch="360"/>
        </w:sectPr>
      </w:pPr>
    </w:p>
    <w:p w14:paraId="73DFB1AC" w14:textId="77777777" w:rsidR="00EA55B3" w:rsidRDefault="00EA55B3" w:rsidP="003C0E2F">
      <w:pPr>
        <w:rPr>
          <w:sz w:val="20"/>
          <w:szCs w:val="20"/>
        </w:rPr>
      </w:pPr>
    </w:p>
    <w:p w14:paraId="1D93153F" w14:textId="77777777" w:rsidR="00F10A21" w:rsidRDefault="00C8576F" w:rsidP="00C8576F">
      <w:pPr>
        <w:pStyle w:val="Ttulo1"/>
      </w:pPr>
      <w:bookmarkStart w:id="176" w:name="_Toc54685842"/>
      <w:bookmarkStart w:id="177" w:name="_Toc352840407"/>
      <w:bookmarkStart w:id="178" w:name="_Toc352841467"/>
      <w:bookmarkStart w:id="179" w:name="_Toc353998137"/>
      <w:bookmarkStart w:id="180" w:name="_Toc353998211"/>
      <w:bookmarkStart w:id="181" w:name="_Toc357156018"/>
      <w:r>
        <w:t>ANEXOS</w:t>
      </w:r>
      <w:bookmarkEnd w:id="176"/>
    </w:p>
    <w:p w14:paraId="2EA2C30B" w14:textId="77777777" w:rsidR="00C8576F" w:rsidRDefault="00C8576F" w:rsidP="00C8576F"/>
    <w:tbl>
      <w:tblPr>
        <w:tblStyle w:val="Tablaconcuadrcula"/>
        <w:tblW w:w="5000" w:type="pct"/>
        <w:jc w:val="center"/>
        <w:tblLook w:val="04A0" w:firstRow="1" w:lastRow="0" w:firstColumn="1" w:lastColumn="0" w:noHBand="0" w:noVBand="1"/>
      </w:tblPr>
      <w:tblGrid>
        <w:gridCol w:w="847"/>
        <w:gridCol w:w="9115"/>
      </w:tblGrid>
      <w:tr w:rsidR="005F25B0" w:rsidRPr="0025129B" w14:paraId="0AF50822" w14:textId="77777777" w:rsidTr="001A77CE">
        <w:trPr>
          <w:trHeight w:val="286"/>
          <w:jc w:val="center"/>
        </w:trPr>
        <w:tc>
          <w:tcPr>
            <w:tcW w:w="425" w:type="pct"/>
            <w:shd w:val="clear" w:color="auto" w:fill="D9D9D9" w:themeFill="background1" w:themeFillShade="D9"/>
          </w:tcPr>
          <w:p w14:paraId="35213678" w14:textId="77777777" w:rsidR="005F25B0" w:rsidRPr="0025129B" w:rsidRDefault="005F25B0" w:rsidP="00751C86">
            <w:pPr>
              <w:jc w:val="center"/>
              <w:rPr>
                <w:rFonts w:cstheme="minorHAnsi"/>
                <w:b/>
              </w:rPr>
            </w:pPr>
            <w:proofErr w:type="spellStart"/>
            <w:r w:rsidRPr="0025129B">
              <w:rPr>
                <w:rFonts w:cstheme="minorHAnsi"/>
                <w:b/>
              </w:rPr>
              <w:t>N°</w:t>
            </w:r>
            <w:proofErr w:type="spellEnd"/>
            <w:r w:rsidRPr="0025129B">
              <w:rPr>
                <w:rFonts w:cstheme="minorHAnsi"/>
                <w:b/>
              </w:rPr>
              <w:t xml:space="preserve"> Anexo</w:t>
            </w:r>
          </w:p>
        </w:tc>
        <w:tc>
          <w:tcPr>
            <w:tcW w:w="4575" w:type="pct"/>
            <w:shd w:val="clear" w:color="auto" w:fill="D9D9D9" w:themeFill="background1" w:themeFillShade="D9"/>
          </w:tcPr>
          <w:p w14:paraId="56335948" w14:textId="77777777" w:rsidR="005F25B0" w:rsidRPr="0025129B" w:rsidRDefault="005F25B0" w:rsidP="00751C86">
            <w:pPr>
              <w:jc w:val="center"/>
              <w:rPr>
                <w:rFonts w:cstheme="minorHAnsi"/>
                <w:b/>
              </w:rPr>
            </w:pPr>
            <w:r w:rsidRPr="0025129B">
              <w:rPr>
                <w:rFonts w:cstheme="minorHAnsi"/>
                <w:b/>
              </w:rPr>
              <w:t>Nombre Anexo</w:t>
            </w:r>
          </w:p>
        </w:tc>
      </w:tr>
      <w:tr w:rsidR="005F25B0" w:rsidRPr="0025129B" w14:paraId="37E1999D" w14:textId="77777777" w:rsidTr="001A77CE">
        <w:trPr>
          <w:trHeight w:val="286"/>
          <w:jc w:val="center"/>
        </w:trPr>
        <w:tc>
          <w:tcPr>
            <w:tcW w:w="425" w:type="pct"/>
            <w:vAlign w:val="center"/>
          </w:tcPr>
          <w:p w14:paraId="7545C62F" w14:textId="77777777" w:rsidR="005F25B0" w:rsidRPr="0025129B" w:rsidRDefault="005F25B0" w:rsidP="00751C86">
            <w:pPr>
              <w:jc w:val="center"/>
              <w:rPr>
                <w:rFonts w:cstheme="minorHAnsi"/>
              </w:rPr>
            </w:pPr>
            <w:r w:rsidRPr="0025129B">
              <w:rPr>
                <w:rFonts w:cstheme="minorHAnsi"/>
              </w:rPr>
              <w:t>1</w:t>
            </w:r>
          </w:p>
        </w:tc>
        <w:tc>
          <w:tcPr>
            <w:tcW w:w="4575" w:type="pct"/>
            <w:vAlign w:val="center"/>
          </w:tcPr>
          <w:p w14:paraId="10D0DE01" w14:textId="491C7D49" w:rsidR="005F25B0" w:rsidRPr="0025129B" w:rsidRDefault="00976F19" w:rsidP="00992235">
            <w:pPr>
              <w:rPr>
                <w:rFonts w:cstheme="minorHAnsi"/>
              </w:rPr>
            </w:pPr>
            <w:r>
              <w:rPr>
                <w:rFonts w:cstheme="minorHAnsi"/>
              </w:rPr>
              <w:t>Acta de inspección de fecha</w:t>
            </w:r>
            <w:r w:rsidR="00E610A1">
              <w:rPr>
                <w:rFonts w:cstheme="minorHAnsi"/>
              </w:rPr>
              <w:t xml:space="preserve"> </w:t>
            </w:r>
            <w:r w:rsidR="00E610A1" w:rsidRPr="00633E21">
              <w:rPr>
                <w:rFonts w:cstheme="minorHAnsi"/>
              </w:rPr>
              <w:t xml:space="preserve">14 de junio de </w:t>
            </w:r>
            <w:r w:rsidR="00E610A1" w:rsidRPr="00B36605">
              <w:rPr>
                <w:rFonts w:cstheme="minorHAnsi"/>
              </w:rPr>
              <w:t>2019</w:t>
            </w:r>
            <w:r w:rsidR="00053C39">
              <w:rPr>
                <w:rFonts w:cstheme="minorHAnsi"/>
              </w:rPr>
              <w:t>.</w:t>
            </w:r>
          </w:p>
        </w:tc>
      </w:tr>
      <w:tr w:rsidR="005F25B0" w:rsidRPr="0025129B" w14:paraId="7A35788C" w14:textId="77777777" w:rsidTr="001A77CE">
        <w:trPr>
          <w:trHeight w:val="264"/>
          <w:jc w:val="center"/>
        </w:trPr>
        <w:tc>
          <w:tcPr>
            <w:tcW w:w="425" w:type="pct"/>
            <w:vAlign w:val="center"/>
          </w:tcPr>
          <w:p w14:paraId="64CF004A" w14:textId="631D4A24" w:rsidR="005F25B0" w:rsidRPr="0025129B" w:rsidRDefault="00976F19" w:rsidP="00751C86">
            <w:pPr>
              <w:jc w:val="center"/>
              <w:rPr>
                <w:rFonts w:cstheme="minorHAnsi"/>
              </w:rPr>
            </w:pPr>
            <w:r>
              <w:rPr>
                <w:rFonts w:cstheme="minorHAnsi"/>
              </w:rPr>
              <w:t>2</w:t>
            </w:r>
          </w:p>
        </w:tc>
        <w:tc>
          <w:tcPr>
            <w:tcW w:w="4575" w:type="pct"/>
            <w:vAlign w:val="center"/>
          </w:tcPr>
          <w:p w14:paraId="744AF211" w14:textId="62CF229B" w:rsidR="005F25B0" w:rsidRPr="0025129B" w:rsidRDefault="00BB6153" w:rsidP="00751C86">
            <w:pPr>
              <w:rPr>
                <w:rFonts w:cstheme="minorHAnsi"/>
              </w:rPr>
            </w:pPr>
            <w:r>
              <w:rPr>
                <w:rFonts w:cstheme="minorHAnsi"/>
              </w:rPr>
              <w:t xml:space="preserve">Denuncia ingresada con de </w:t>
            </w:r>
            <w:r w:rsidRPr="00633E21">
              <w:rPr>
                <w:rFonts w:ascii="Calibri" w:hAnsi="Calibri"/>
                <w:lang w:val="es-ES"/>
              </w:rPr>
              <w:t xml:space="preserve">fecha </w:t>
            </w:r>
            <w:r>
              <w:rPr>
                <w:rFonts w:ascii="Calibri" w:hAnsi="Calibri"/>
                <w:lang w:val="es-ES"/>
              </w:rPr>
              <w:t>20-</w:t>
            </w:r>
            <w:r w:rsidRPr="00633E21">
              <w:rPr>
                <w:rFonts w:ascii="Calibri" w:hAnsi="Calibri"/>
                <w:lang w:val="es-ES"/>
              </w:rPr>
              <w:t>1</w:t>
            </w:r>
            <w:r>
              <w:rPr>
                <w:rFonts w:ascii="Calibri" w:hAnsi="Calibri"/>
                <w:lang w:val="es-ES"/>
              </w:rPr>
              <w:t>1-</w:t>
            </w:r>
            <w:r w:rsidRPr="00633E21">
              <w:rPr>
                <w:rFonts w:ascii="Calibri" w:hAnsi="Calibri"/>
                <w:lang w:val="es-ES"/>
              </w:rPr>
              <w:t>201</w:t>
            </w:r>
            <w:r>
              <w:rPr>
                <w:rFonts w:ascii="Calibri" w:hAnsi="Calibri"/>
                <w:lang w:val="es-ES"/>
              </w:rPr>
              <w:t xml:space="preserve">8 </w:t>
            </w:r>
            <w:r w:rsidRPr="00633E21">
              <w:rPr>
                <w:rFonts w:ascii="Calibri" w:hAnsi="Calibri"/>
                <w:lang w:val="es-ES"/>
              </w:rPr>
              <w:t>(</w:t>
            </w:r>
            <w:proofErr w:type="spellStart"/>
            <w:r w:rsidRPr="00633E21">
              <w:rPr>
                <w:rFonts w:ascii="Calibri" w:hAnsi="Calibri"/>
                <w:lang w:val="es-ES"/>
              </w:rPr>
              <w:t>Exp</w:t>
            </w:r>
            <w:proofErr w:type="spellEnd"/>
            <w:r w:rsidRPr="00633E21">
              <w:rPr>
                <w:rFonts w:ascii="Calibri" w:hAnsi="Calibri"/>
                <w:lang w:val="es-ES"/>
              </w:rPr>
              <w:t xml:space="preserve">. </w:t>
            </w:r>
            <w:r>
              <w:rPr>
                <w:rFonts w:cs="Calibri"/>
              </w:rPr>
              <w:t>456</w:t>
            </w:r>
            <w:r w:rsidRPr="00633E21">
              <w:rPr>
                <w:rFonts w:cs="Calibri"/>
              </w:rPr>
              <w:t>-XIII-201</w:t>
            </w:r>
            <w:r>
              <w:rPr>
                <w:rFonts w:cs="Calibri"/>
              </w:rPr>
              <w:t>8</w:t>
            </w:r>
            <w:r w:rsidRPr="00633E21">
              <w:rPr>
                <w:rFonts w:cs="Calibri"/>
              </w:rPr>
              <w:t>)</w:t>
            </w:r>
            <w:r>
              <w:rPr>
                <w:rFonts w:cs="Calibri"/>
              </w:rPr>
              <w:t xml:space="preserve"> y</w:t>
            </w:r>
            <w:r>
              <w:rPr>
                <w:rFonts w:ascii="Calibri" w:hAnsi="Calibri"/>
                <w:lang w:val="es-ES"/>
              </w:rPr>
              <w:t xml:space="preserve"> </w:t>
            </w:r>
            <w:r w:rsidRPr="00BB6153">
              <w:rPr>
                <w:rFonts w:ascii="Calibri" w:hAnsi="Calibri"/>
                <w:lang w:val="es-ES"/>
              </w:rPr>
              <w:t xml:space="preserve">denuncia </w:t>
            </w:r>
            <w:r>
              <w:rPr>
                <w:rFonts w:ascii="Calibri" w:hAnsi="Calibri"/>
                <w:lang w:val="es-ES"/>
              </w:rPr>
              <w:t xml:space="preserve">derivada </w:t>
            </w:r>
            <w:r w:rsidRPr="00BB6153">
              <w:rPr>
                <w:rFonts w:ascii="Calibri" w:hAnsi="Calibri"/>
                <w:lang w:val="es-ES"/>
              </w:rPr>
              <w:t>a la SMA por la Subsecretaría de Obras Públicas, mediante ORD N°460 de fecha 20-02-2019</w:t>
            </w:r>
            <w:r>
              <w:rPr>
                <w:rFonts w:ascii="Calibri" w:hAnsi="Calibri"/>
                <w:lang w:val="es-ES"/>
              </w:rPr>
              <w:t xml:space="preserve"> (</w:t>
            </w:r>
            <w:proofErr w:type="spellStart"/>
            <w:r w:rsidRPr="00633E21">
              <w:rPr>
                <w:rFonts w:ascii="Calibri" w:hAnsi="Calibri"/>
                <w:lang w:val="es-ES"/>
              </w:rPr>
              <w:t>Exp</w:t>
            </w:r>
            <w:proofErr w:type="spellEnd"/>
            <w:r w:rsidRPr="00633E21">
              <w:rPr>
                <w:rFonts w:ascii="Calibri" w:hAnsi="Calibri"/>
                <w:lang w:val="es-ES"/>
              </w:rPr>
              <w:t xml:space="preserve">. </w:t>
            </w:r>
            <w:r>
              <w:rPr>
                <w:rFonts w:ascii="Calibri" w:hAnsi="Calibri"/>
                <w:lang w:val="es-ES"/>
              </w:rPr>
              <w:t>79</w:t>
            </w:r>
            <w:r w:rsidRPr="00633E21">
              <w:rPr>
                <w:rFonts w:cs="Calibri"/>
              </w:rPr>
              <w:t>-XIII-201</w:t>
            </w:r>
            <w:r>
              <w:rPr>
                <w:rFonts w:cs="Calibri"/>
              </w:rPr>
              <w:t>9).</w:t>
            </w:r>
          </w:p>
        </w:tc>
      </w:tr>
      <w:tr w:rsidR="00EF7E47" w:rsidRPr="0025129B" w14:paraId="133FB2B3" w14:textId="77777777" w:rsidTr="001A77CE">
        <w:trPr>
          <w:trHeight w:val="264"/>
          <w:jc w:val="center"/>
        </w:trPr>
        <w:tc>
          <w:tcPr>
            <w:tcW w:w="425" w:type="pct"/>
            <w:vAlign w:val="center"/>
          </w:tcPr>
          <w:p w14:paraId="2872543F" w14:textId="497E1EA3" w:rsidR="00EF7E47" w:rsidRDefault="00EF7E47" w:rsidP="00751C86">
            <w:pPr>
              <w:jc w:val="center"/>
              <w:rPr>
                <w:rFonts w:cstheme="minorHAnsi"/>
              </w:rPr>
            </w:pPr>
            <w:r>
              <w:rPr>
                <w:rFonts w:cstheme="minorHAnsi"/>
              </w:rPr>
              <w:t>3</w:t>
            </w:r>
          </w:p>
        </w:tc>
        <w:tc>
          <w:tcPr>
            <w:tcW w:w="4575" w:type="pct"/>
            <w:vAlign w:val="center"/>
          </w:tcPr>
          <w:p w14:paraId="4516B58D" w14:textId="270A35AA" w:rsidR="00E652DC" w:rsidRDefault="00E652DC" w:rsidP="00EB44E3">
            <w:pPr>
              <w:rPr>
                <w:rFonts w:cstheme="minorHAnsi"/>
              </w:rPr>
            </w:pPr>
            <w:r>
              <w:rPr>
                <w:rFonts w:cstheme="minorHAnsi"/>
              </w:rPr>
              <w:t>Documentación solicitada y entregada por el Titular,</w:t>
            </w:r>
            <w:r w:rsidR="000927CC">
              <w:rPr>
                <w:rFonts w:cstheme="minorHAnsi"/>
              </w:rPr>
              <w:t xml:space="preserve"> requerida </w:t>
            </w:r>
            <w:r w:rsidR="000927CC" w:rsidRPr="000927CC">
              <w:rPr>
                <w:rFonts w:cstheme="minorHAnsi"/>
              </w:rPr>
              <w:t>en la R.E. N°34 de fecha 11-01-2019 y ampliación de plazo, otorgado mediante R.E. N°146 de fecha 28-01-2019</w:t>
            </w:r>
            <w:r>
              <w:rPr>
                <w:rFonts w:cstheme="minorHAnsi"/>
              </w:rPr>
              <w:t>.</w:t>
            </w:r>
          </w:p>
        </w:tc>
      </w:tr>
      <w:tr w:rsidR="00525ECE" w:rsidRPr="0025129B" w14:paraId="05F03CB5" w14:textId="77777777" w:rsidTr="001A77CE">
        <w:trPr>
          <w:trHeight w:val="264"/>
          <w:jc w:val="center"/>
        </w:trPr>
        <w:tc>
          <w:tcPr>
            <w:tcW w:w="425" w:type="pct"/>
            <w:vAlign w:val="center"/>
          </w:tcPr>
          <w:p w14:paraId="79D365CC" w14:textId="6CB24BBC" w:rsidR="00525ECE" w:rsidRPr="005F1656" w:rsidRDefault="008458B2" w:rsidP="00751C86">
            <w:pPr>
              <w:jc w:val="center"/>
              <w:rPr>
                <w:rFonts w:cstheme="minorHAnsi"/>
              </w:rPr>
            </w:pPr>
            <w:r w:rsidRPr="005F1656">
              <w:rPr>
                <w:rFonts w:cstheme="minorHAnsi"/>
              </w:rPr>
              <w:t>4</w:t>
            </w:r>
          </w:p>
        </w:tc>
        <w:tc>
          <w:tcPr>
            <w:tcW w:w="4575" w:type="pct"/>
            <w:vAlign w:val="center"/>
          </w:tcPr>
          <w:p w14:paraId="3DF548A2" w14:textId="76B9A839" w:rsidR="00525ECE" w:rsidRPr="005F1656" w:rsidRDefault="00E652DC" w:rsidP="00745DF5">
            <w:pPr>
              <w:rPr>
                <w:rFonts w:cstheme="minorHAnsi"/>
              </w:rPr>
            </w:pPr>
            <w:r>
              <w:rPr>
                <w:rFonts w:cstheme="minorHAnsi"/>
              </w:rPr>
              <w:t>Documentación solicitada y entregada por el Titular, requerida en acta de fecha 14 de junio de 2019.</w:t>
            </w:r>
          </w:p>
        </w:tc>
      </w:tr>
      <w:tr w:rsidR="001A77CE" w:rsidRPr="0025129B" w14:paraId="24502CEB" w14:textId="77777777" w:rsidTr="001A77CE">
        <w:trPr>
          <w:trHeight w:val="264"/>
          <w:jc w:val="center"/>
        </w:trPr>
        <w:tc>
          <w:tcPr>
            <w:tcW w:w="425" w:type="pct"/>
            <w:vAlign w:val="center"/>
          </w:tcPr>
          <w:p w14:paraId="4FD074BA" w14:textId="7F44755B" w:rsidR="001A77CE" w:rsidRPr="001A77CE" w:rsidRDefault="008458B2" w:rsidP="00751C86">
            <w:pPr>
              <w:jc w:val="center"/>
              <w:rPr>
                <w:rFonts w:cstheme="minorHAnsi"/>
                <w:highlight w:val="yellow"/>
              </w:rPr>
            </w:pPr>
            <w:r w:rsidRPr="005F1656">
              <w:rPr>
                <w:rFonts w:cstheme="minorHAnsi"/>
              </w:rPr>
              <w:t>5</w:t>
            </w:r>
          </w:p>
        </w:tc>
        <w:tc>
          <w:tcPr>
            <w:tcW w:w="4575" w:type="pct"/>
            <w:vAlign w:val="center"/>
          </w:tcPr>
          <w:p w14:paraId="0B1AF5B1" w14:textId="64FF3933" w:rsidR="001A77CE" w:rsidRPr="001A77CE" w:rsidRDefault="00450FC5" w:rsidP="001A77CE">
            <w:pPr>
              <w:rPr>
                <w:rFonts w:eastAsia="Times New Roman"/>
                <w:bCs/>
                <w:color w:val="000000"/>
                <w:highlight w:val="yellow"/>
                <w:lang w:eastAsia="es-CL"/>
              </w:rPr>
            </w:pPr>
            <w:r w:rsidRPr="00450FC5">
              <w:rPr>
                <w:rFonts w:eastAsia="Times New Roman"/>
                <w:bCs/>
                <w:color w:val="000000"/>
                <w:lang w:eastAsia="es-CL"/>
              </w:rPr>
              <w:t xml:space="preserve">Resultados de análisis de calidad de aguas, analizadas por DICTUC (ETFA Código SMA </w:t>
            </w:r>
            <w:proofErr w:type="spellStart"/>
            <w:r w:rsidRPr="00450FC5">
              <w:rPr>
                <w:rFonts w:eastAsia="Times New Roman"/>
                <w:bCs/>
                <w:color w:val="000000"/>
                <w:lang w:eastAsia="es-CL"/>
              </w:rPr>
              <w:t>N°</w:t>
            </w:r>
            <w:proofErr w:type="spellEnd"/>
            <w:r w:rsidRPr="00450FC5">
              <w:rPr>
                <w:rFonts w:eastAsia="Times New Roman"/>
                <w:bCs/>
                <w:color w:val="000000"/>
                <w:lang w:eastAsia="es-CL"/>
              </w:rPr>
              <w:t xml:space="preserve"> 016-01)</w:t>
            </w:r>
            <w:r w:rsidR="00053C39">
              <w:rPr>
                <w:rFonts w:eastAsia="Times New Roman"/>
                <w:bCs/>
                <w:color w:val="000000"/>
                <w:lang w:eastAsia="es-CL"/>
              </w:rPr>
              <w:t>.</w:t>
            </w:r>
          </w:p>
        </w:tc>
      </w:tr>
      <w:tr w:rsidR="00F96D10" w:rsidRPr="0025129B" w14:paraId="108B1393" w14:textId="77777777" w:rsidTr="001A77CE">
        <w:trPr>
          <w:trHeight w:val="264"/>
          <w:jc w:val="center"/>
        </w:trPr>
        <w:tc>
          <w:tcPr>
            <w:tcW w:w="425" w:type="pct"/>
            <w:vAlign w:val="center"/>
          </w:tcPr>
          <w:p w14:paraId="1EA17BE8" w14:textId="2A14104B" w:rsidR="00F96D10" w:rsidRPr="005F1656" w:rsidRDefault="008458B2" w:rsidP="00751C86">
            <w:pPr>
              <w:jc w:val="center"/>
              <w:rPr>
                <w:rFonts w:cstheme="minorHAnsi"/>
              </w:rPr>
            </w:pPr>
            <w:r w:rsidRPr="005F1656">
              <w:rPr>
                <w:rFonts w:cstheme="minorHAnsi"/>
              </w:rPr>
              <w:t>6</w:t>
            </w:r>
          </w:p>
        </w:tc>
        <w:tc>
          <w:tcPr>
            <w:tcW w:w="4575" w:type="pct"/>
            <w:vAlign w:val="center"/>
          </w:tcPr>
          <w:p w14:paraId="341B25EF" w14:textId="51CD7D70" w:rsidR="00F96D10" w:rsidRPr="005F1656" w:rsidRDefault="003A0D54" w:rsidP="003A0D54">
            <w:pPr>
              <w:rPr>
                <w:rFonts w:eastAsia="Times New Roman"/>
                <w:bCs/>
                <w:color w:val="000000"/>
                <w:lang w:eastAsia="es-CL"/>
              </w:rPr>
            </w:pPr>
            <w:r w:rsidRPr="003A0D54">
              <w:rPr>
                <w:rFonts w:eastAsia="Times New Roman"/>
                <w:bCs/>
                <w:color w:val="000000"/>
                <w:lang w:eastAsia="es-CL"/>
              </w:rPr>
              <w:t>Instructivo</w:t>
            </w:r>
            <w:r>
              <w:rPr>
                <w:rFonts w:eastAsia="Times New Roman"/>
                <w:bCs/>
                <w:color w:val="000000"/>
                <w:lang w:eastAsia="es-CL"/>
              </w:rPr>
              <w:t xml:space="preserve">s </w:t>
            </w:r>
            <w:r w:rsidRPr="003A0D54">
              <w:rPr>
                <w:rFonts w:eastAsia="Times New Roman"/>
                <w:bCs/>
                <w:color w:val="000000"/>
                <w:lang w:eastAsia="es-CL"/>
              </w:rPr>
              <w:t xml:space="preserve">para el proceso de descarga a granel en el área de inertización de la planta </w:t>
            </w:r>
            <w:proofErr w:type="spellStart"/>
            <w:r w:rsidRPr="003A0D54">
              <w:rPr>
                <w:rFonts w:eastAsia="Times New Roman"/>
                <w:bCs/>
                <w:color w:val="000000"/>
                <w:lang w:eastAsia="es-CL"/>
              </w:rPr>
              <w:t>Hidronor</w:t>
            </w:r>
            <w:proofErr w:type="spellEnd"/>
            <w:r>
              <w:rPr>
                <w:rFonts w:eastAsia="Times New Roman"/>
                <w:bCs/>
                <w:color w:val="000000"/>
                <w:lang w:eastAsia="es-CL"/>
              </w:rPr>
              <w:t xml:space="preserve"> y </w:t>
            </w:r>
            <w:r w:rsidRPr="003A0D54">
              <w:rPr>
                <w:rFonts w:eastAsia="Times New Roman"/>
                <w:bCs/>
                <w:color w:val="000000"/>
                <w:lang w:eastAsia="es-CL"/>
              </w:rPr>
              <w:t>metodología</w:t>
            </w:r>
            <w:r>
              <w:rPr>
                <w:rFonts w:eastAsia="Times New Roman"/>
                <w:bCs/>
                <w:color w:val="000000"/>
                <w:lang w:eastAsia="es-CL"/>
              </w:rPr>
              <w:t>s</w:t>
            </w:r>
            <w:r w:rsidRPr="003A0D54">
              <w:rPr>
                <w:rFonts w:eastAsia="Times New Roman"/>
                <w:bCs/>
                <w:color w:val="000000"/>
                <w:lang w:eastAsia="es-CL"/>
              </w:rPr>
              <w:t xml:space="preserve"> para realizar el proceso de inertización de residuos en bateas de inertización</w:t>
            </w:r>
            <w:r>
              <w:rPr>
                <w:rFonts w:eastAsia="Times New Roman"/>
                <w:bCs/>
                <w:color w:val="000000"/>
                <w:lang w:eastAsia="es-CL"/>
              </w:rPr>
              <w:t xml:space="preserve"> y </w:t>
            </w:r>
            <w:r w:rsidRPr="003A0D54">
              <w:rPr>
                <w:rFonts w:eastAsia="Times New Roman"/>
                <w:bCs/>
                <w:color w:val="000000"/>
                <w:lang w:eastAsia="es-CL"/>
              </w:rPr>
              <w:t xml:space="preserve">máquina </w:t>
            </w:r>
            <w:proofErr w:type="spellStart"/>
            <w:r w:rsidRPr="003A0D54">
              <w:rPr>
                <w:rFonts w:eastAsia="Times New Roman"/>
                <w:bCs/>
                <w:color w:val="000000"/>
                <w:lang w:eastAsia="es-CL"/>
              </w:rPr>
              <w:t>inertizadora</w:t>
            </w:r>
            <w:proofErr w:type="spellEnd"/>
            <w:r>
              <w:rPr>
                <w:rFonts w:eastAsia="Times New Roman"/>
                <w:bCs/>
                <w:color w:val="000000"/>
                <w:lang w:eastAsia="es-CL"/>
              </w:rPr>
              <w:t>.</w:t>
            </w:r>
          </w:p>
        </w:tc>
      </w:tr>
      <w:tr w:rsidR="00BB6153" w:rsidRPr="0025129B" w14:paraId="7577A66D" w14:textId="77777777" w:rsidTr="005F1656">
        <w:trPr>
          <w:trHeight w:val="264"/>
          <w:jc w:val="center"/>
        </w:trPr>
        <w:tc>
          <w:tcPr>
            <w:tcW w:w="425" w:type="pct"/>
            <w:shd w:val="clear" w:color="auto" w:fill="auto"/>
            <w:vAlign w:val="center"/>
          </w:tcPr>
          <w:p w14:paraId="432EB9EE" w14:textId="4CAEDAE0" w:rsidR="00BB6153" w:rsidRPr="005F1656" w:rsidRDefault="00BB6153" w:rsidP="00BB6153">
            <w:pPr>
              <w:jc w:val="center"/>
              <w:rPr>
                <w:rFonts w:cstheme="minorHAnsi"/>
              </w:rPr>
            </w:pPr>
            <w:r w:rsidRPr="005F1656">
              <w:rPr>
                <w:rFonts w:cstheme="minorHAnsi"/>
              </w:rPr>
              <w:t>7</w:t>
            </w:r>
          </w:p>
        </w:tc>
        <w:tc>
          <w:tcPr>
            <w:tcW w:w="4575" w:type="pct"/>
            <w:shd w:val="clear" w:color="auto" w:fill="auto"/>
            <w:vAlign w:val="center"/>
          </w:tcPr>
          <w:p w14:paraId="729FBF37" w14:textId="1A6BCDB9" w:rsidR="00BB6153" w:rsidRPr="005F1656" w:rsidRDefault="00AF6016" w:rsidP="00BB6153">
            <w:pPr>
              <w:rPr>
                <w:rFonts w:eastAsia="Times New Roman"/>
                <w:bCs/>
                <w:color w:val="000000"/>
                <w:lang w:eastAsia="es-CL"/>
              </w:rPr>
            </w:pPr>
            <w:r>
              <w:rPr>
                <w:rFonts w:eastAsia="Times New Roman"/>
                <w:bCs/>
                <w:color w:val="000000"/>
                <w:lang w:eastAsia="es-CL"/>
              </w:rPr>
              <w:t>R</w:t>
            </w:r>
            <w:r w:rsidRPr="00AF6016">
              <w:rPr>
                <w:rFonts w:eastAsia="Times New Roman"/>
                <w:bCs/>
                <w:color w:val="000000"/>
                <w:lang w:eastAsia="es-CL"/>
              </w:rPr>
              <w:t>esultados de caracterización</w:t>
            </w:r>
            <w:r>
              <w:rPr>
                <w:rFonts w:eastAsia="Times New Roman"/>
                <w:bCs/>
                <w:color w:val="000000"/>
                <w:lang w:eastAsia="es-CL"/>
              </w:rPr>
              <w:t xml:space="preserve"> de peligrosidad del </w:t>
            </w:r>
            <w:r w:rsidRPr="00AF6016">
              <w:rPr>
                <w:rFonts w:eastAsia="Times New Roman"/>
                <w:bCs/>
                <w:color w:val="000000"/>
                <w:lang w:eastAsia="es-CL"/>
              </w:rPr>
              <w:t xml:space="preserve">residuo </w:t>
            </w:r>
            <w:proofErr w:type="spellStart"/>
            <w:r w:rsidRPr="00AF6016">
              <w:rPr>
                <w:rFonts w:eastAsia="Times New Roman"/>
                <w:bCs/>
                <w:color w:val="000000"/>
                <w:lang w:eastAsia="es-CL"/>
              </w:rPr>
              <w:t>arseniacal</w:t>
            </w:r>
            <w:proofErr w:type="spellEnd"/>
            <w:r>
              <w:rPr>
                <w:rFonts w:eastAsia="Times New Roman"/>
                <w:bCs/>
                <w:color w:val="000000"/>
                <w:lang w:eastAsia="es-CL"/>
              </w:rPr>
              <w:t>.</w:t>
            </w:r>
          </w:p>
        </w:tc>
      </w:tr>
      <w:tr w:rsidR="00BB6153" w:rsidRPr="0025129B" w14:paraId="028A31FC" w14:textId="77777777" w:rsidTr="001A77CE">
        <w:trPr>
          <w:trHeight w:val="264"/>
          <w:jc w:val="center"/>
        </w:trPr>
        <w:tc>
          <w:tcPr>
            <w:tcW w:w="425" w:type="pct"/>
            <w:vAlign w:val="center"/>
          </w:tcPr>
          <w:p w14:paraId="4AB1D42F" w14:textId="4EDE91DF" w:rsidR="00BB6153" w:rsidRPr="005F1656" w:rsidRDefault="00BB6153" w:rsidP="00BB6153">
            <w:pPr>
              <w:jc w:val="center"/>
              <w:rPr>
                <w:rFonts w:cstheme="minorHAnsi"/>
              </w:rPr>
            </w:pPr>
            <w:r w:rsidRPr="005F1656">
              <w:rPr>
                <w:rFonts w:cstheme="minorHAnsi"/>
              </w:rPr>
              <w:t>8</w:t>
            </w:r>
          </w:p>
        </w:tc>
        <w:tc>
          <w:tcPr>
            <w:tcW w:w="4575" w:type="pct"/>
            <w:vAlign w:val="center"/>
          </w:tcPr>
          <w:p w14:paraId="2325F73A" w14:textId="2E425802" w:rsidR="00BB6153" w:rsidRPr="005F1656" w:rsidRDefault="005C6891" w:rsidP="00BB6153">
            <w:pPr>
              <w:rPr>
                <w:rFonts w:eastAsia="Times New Roman"/>
                <w:bCs/>
                <w:color w:val="000000"/>
                <w:lang w:eastAsia="es-CL"/>
              </w:rPr>
            </w:pPr>
            <w:r>
              <w:rPr>
                <w:rFonts w:eastAsia="Times New Roman"/>
                <w:bCs/>
                <w:color w:val="000000"/>
                <w:lang w:eastAsia="es-CL"/>
              </w:rPr>
              <w:t>R</w:t>
            </w:r>
            <w:r w:rsidRPr="005C6891">
              <w:rPr>
                <w:rFonts w:eastAsia="Times New Roman"/>
                <w:bCs/>
                <w:color w:val="000000"/>
                <w:lang w:eastAsia="es-CL"/>
              </w:rPr>
              <w:t xml:space="preserve">evisión de caracterización </w:t>
            </w:r>
            <w:r>
              <w:rPr>
                <w:rFonts w:eastAsia="Times New Roman"/>
                <w:bCs/>
                <w:color w:val="000000"/>
                <w:lang w:eastAsia="es-CL"/>
              </w:rPr>
              <w:t xml:space="preserve">y </w:t>
            </w:r>
            <w:r w:rsidRPr="005C6891">
              <w:rPr>
                <w:rFonts w:eastAsia="Times New Roman"/>
                <w:bCs/>
                <w:color w:val="000000"/>
                <w:lang w:eastAsia="es-CL"/>
              </w:rPr>
              <w:t>verificación de</w:t>
            </w:r>
            <w:r>
              <w:rPr>
                <w:rFonts w:eastAsia="Times New Roman"/>
                <w:bCs/>
                <w:color w:val="000000"/>
                <w:lang w:eastAsia="es-CL"/>
              </w:rPr>
              <w:t xml:space="preserve">l </w:t>
            </w:r>
            <w:r w:rsidRPr="00AF6016">
              <w:rPr>
                <w:rFonts w:eastAsia="Times New Roman"/>
                <w:bCs/>
                <w:color w:val="000000"/>
                <w:lang w:eastAsia="es-CL"/>
              </w:rPr>
              <w:t xml:space="preserve">residuo </w:t>
            </w:r>
            <w:proofErr w:type="spellStart"/>
            <w:r w:rsidRPr="00AF6016">
              <w:rPr>
                <w:rFonts w:eastAsia="Times New Roman"/>
                <w:bCs/>
                <w:color w:val="000000"/>
                <w:lang w:eastAsia="es-CL"/>
              </w:rPr>
              <w:t>arseniacal</w:t>
            </w:r>
            <w:proofErr w:type="spellEnd"/>
            <w:r w:rsidR="00053C39">
              <w:rPr>
                <w:rFonts w:eastAsia="Times New Roman"/>
                <w:bCs/>
                <w:color w:val="000000"/>
                <w:lang w:eastAsia="es-CL"/>
              </w:rPr>
              <w:t>.</w:t>
            </w:r>
          </w:p>
        </w:tc>
      </w:tr>
      <w:tr w:rsidR="00BB6153" w:rsidRPr="0025129B" w14:paraId="5884CB26" w14:textId="77777777" w:rsidTr="001A77CE">
        <w:trPr>
          <w:trHeight w:val="264"/>
          <w:jc w:val="center"/>
        </w:trPr>
        <w:tc>
          <w:tcPr>
            <w:tcW w:w="425" w:type="pct"/>
            <w:vAlign w:val="center"/>
          </w:tcPr>
          <w:p w14:paraId="736149B7" w14:textId="45850E01" w:rsidR="00BB6153" w:rsidRPr="005F1656" w:rsidRDefault="00BB6153" w:rsidP="00BB6153">
            <w:pPr>
              <w:jc w:val="center"/>
              <w:rPr>
                <w:rFonts w:cstheme="minorHAnsi"/>
              </w:rPr>
            </w:pPr>
            <w:r w:rsidRPr="005F1656">
              <w:rPr>
                <w:rFonts w:cstheme="minorHAnsi"/>
              </w:rPr>
              <w:t>9</w:t>
            </w:r>
          </w:p>
        </w:tc>
        <w:tc>
          <w:tcPr>
            <w:tcW w:w="4575" w:type="pct"/>
            <w:vAlign w:val="center"/>
          </w:tcPr>
          <w:p w14:paraId="7655E6D1" w14:textId="15B9AEF3" w:rsidR="00BB6153" w:rsidRPr="005F1656" w:rsidRDefault="004A6222" w:rsidP="00BB6153">
            <w:pPr>
              <w:rPr>
                <w:rFonts w:eastAsia="Times New Roman"/>
                <w:bCs/>
                <w:color w:val="000000"/>
                <w:lang w:eastAsia="es-CL"/>
              </w:rPr>
            </w:pPr>
            <w:r>
              <w:rPr>
                <w:rFonts w:eastAsia="Times New Roman"/>
                <w:bCs/>
                <w:color w:val="000000"/>
                <w:lang w:eastAsia="es-CL"/>
              </w:rPr>
              <w:t>P</w:t>
            </w:r>
            <w:r w:rsidRPr="004A6222">
              <w:rPr>
                <w:rFonts w:eastAsia="Times New Roman"/>
                <w:bCs/>
                <w:color w:val="000000"/>
                <w:lang w:eastAsia="es-CL"/>
              </w:rPr>
              <w:t xml:space="preserve">lanilla </w:t>
            </w:r>
            <w:r>
              <w:rPr>
                <w:rFonts w:eastAsia="Times New Roman"/>
                <w:bCs/>
                <w:color w:val="000000"/>
                <w:lang w:eastAsia="es-CL"/>
              </w:rPr>
              <w:t>con</w:t>
            </w:r>
            <w:r w:rsidRPr="004A6222">
              <w:rPr>
                <w:rFonts w:eastAsia="Times New Roman"/>
                <w:bCs/>
                <w:color w:val="000000"/>
                <w:lang w:eastAsia="es-CL"/>
              </w:rPr>
              <w:t xml:space="preserve"> resultados de análisis </w:t>
            </w:r>
            <w:r w:rsidRPr="005C6891">
              <w:rPr>
                <w:rFonts w:eastAsia="Times New Roman"/>
                <w:bCs/>
                <w:color w:val="000000"/>
                <w:lang w:eastAsia="es-CL"/>
              </w:rPr>
              <w:t>de</w:t>
            </w:r>
            <w:r>
              <w:rPr>
                <w:rFonts w:eastAsia="Times New Roman"/>
                <w:bCs/>
                <w:color w:val="000000"/>
                <w:lang w:eastAsia="es-CL"/>
              </w:rPr>
              <w:t xml:space="preserve">l </w:t>
            </w:r>
            <w:r w:rsidRPr="00AF6016">
              <w:rPr>
                <w:rFonts w:eastAsia="Times New Roman"/>
                <w:bCs/>
                <w:color w:val="000000"/>
                <w:lang w:eastAsia="es-CL"/>
              </w:rPr>
              <w:t xml:space="preserve">residuo </w:t>
            </w:r>
            <w:proofErr w:type="spellStart"/>
            <w:r w:rsidRPr="00AF6016">
              <w:rPr>
                <w:rFonts w:eastAsia="Times New Roman"/>
                <w:bCs/>
                <w:color w:val="000000"/>
                <w:lang w:eastAsia="es-CL"/>
              </w:rPr>
              <w:t>arseniacal</w:t>
            </w:r>
            <w:proofErr w:type="spellEnd"/>
            <w:r w:rsidRPr="004A6222">
              <w:rPr>
                <w:rFonts w:eastAsia="Times New Roman"/>
                <w:bCs/>
                <w:color w:val="000000"/>
                <w:lang w:eastAsia="es-CL"/>
              </w:rPr>
              <w:t xml:space="preserve"> cargados a su sistema de registro asociado al lote de inspección correspondiente, para el periodo comprendido entre el 12 de abril y 17 de junio</w:t>
            </w:r>
            <w:r>
              <w:rPr>
                <w:rFonts w:eastAsia="Times New Roman"/>
                <w:bCs/>
                <w:color w:val="000000"/>
                <w:lang w:eastAsia="es-CL"/>
              </w:rPr>
              <w:t>.</w:t>
            </w:r>
          </w:p>
        </w:tc>
      </w:tr>
      <w:tr w:rsidR="00BB6153" w:rsidRPr="0025129B" w14:paraId="50B4B159" w14:textId="77777777" w:rsidTr="001A77CE">
        <w:trPr>
          <w:trHeight w:val="264"/>
          <w:jc w:val="center"/>
        </w:trPr>
        <w:tc>
          <w:tcPr>
            <w:tcW w:w="425" w:type="pct"/>
            <w:vAlign w:val="center"/>
          </w:tcPr>
          <w:p w14:paraId="6B861A06" w14:textId="220E3E5F" w:rsidR="00BB6153" w:rsidRPr="005F1656" w:rsidRDefault="00BB6153" w:rsidP="00BB6153">
            <w:pPr>
              <w:jc w:val="center"/>
              <w:rPr>
                <w:rFonts w:cstheme="minorHAnsi"/>
              </w:rPr>
            </w:pPr>
            <w:r w:rsidRPr="005F1656">
              <w:rPr>
                <w:rFonts w:cstheme="minorHAnsi"/>
              </w:rPr>
              <w:t>10</w:t>
            </w:r>
          </w:p>
        </w:tc>
        <w:tc>
          <w:tcPr>
            <w:tcW w:w="4575" w:type="pct"/>
            <w:vAlign w:val="center"/>
          </w:tcPr>
          <w:p w14:paraId="12A14A86" w14:textId="499A7E84" w:rsidR="00BB6153" w:rsidRPr="005F1656" w:rsidRDefault="004A6222" w:rsidP="00BB6153">
            <w:pPr>
              <w:rPr>
                <w:rFonts w:eastAsia="Times New Roman"/>
                <w:bCs/>
                <w:color w:val="000000"/>
                <w:lang w:eastAsia="es-CL"/>
              </w:rPr>
            </w:pPr>
            <w:r w:rsidRPr="004A6222">
              <w:rPr>
                <w:rFonts w:eastAsia="Times New Roman"/>
                <w:bCs/>
                <w:color w:val="000000"/>
                <w:lang w:eastAsia="es-CL"/>
              </w:rPr>
              <w:t>Comprobante de pago de arancel del Proyecto de ingeniería de detalles ingresado a la Autoridad Sanitaria con fecha 19 de junio de 2019</w:t>
            </w:r>
            <w:r>
              <w:rPr>
                <w:rFonts w:eastAsia="Times New Roman"/>
                <w:bCs/>
                <w:color w:val="000000"/>
                <w:lang w:eastAsia="es-CL"/>
              </w:rPr>
              <w:t>.</w:t>
            </w:r>
          </w:p>
        </w:tc>
      </w:tr>
      <w:tr w:rsidR="00BB6153" w:rsidRPr="0025129B" w14:paraId="6D32C843" w14:textId="77777777" w:rsidTr="001A77CE">
        <w:trPr>
          <w:trHeight w:val="264"/>
          <w:jc w:val="center"/>
        </w:trPr>
        <w:tc>
          <w:tcPr>
            <w:tcW w:w="425" w:type="pct"/>
            <w:vAlign w:val="center"/>
          </w:tcPr>
          <w:p w14:paraId="280ED02E" w14:textId="5039A428" w:rsidR="00BB6153" w:rsidRPr="005F1656" w:rsidRDefault="00BB6153" w:rsidP="00BB6153">
            <w:pPr>
              <w:jc w:val="center"/>
              <w:rPr>
                <w:rFonts w:cstheme="minorHAnsi"/>
              </w:rPr>
            </w:pPr>
            <w:r>
              <w:rPr>
                <w:rFonts w:cstheme="minorHAnsi"/>
              </w:rPr>
              <w:t>11</w:t>
            </w:r>
          </w:p>
        </w:tc>
        <w:tc>
          <w:tcPr>
            <w:tcW w:w="4575" w:type="pct"/>
            <w:vAlign w:val="center"/>
          </w:tcPr>
          <w:p w14:paraId="5B5529D5" w14:textId="42370F95" w:rsidR="00BB6153" w:rsidRPr="005F1656" w:rsidRDefault="00053C39" w:rsidP="00BB6153">
            <w:pPr>
              <w:rPr>
                <w:rFonts w:cstheme="minorHAnsi"/>
              </w:rPr>
            </w:pPr>
            <w:r>
              <w:rPr>
                <w:rFonts w:cstheme="minorHAnsi"/>
              </w:rPr>
              <w:t>R</w:t>
            </w:r>
            <w:r w:rsidRPr="00053C39">
              <w:rPr>
                <w:rFonts w:cstheme="minorHAnsi"/>
              </w:rPr>
              <w:t>egistro del nivel de lixiviados al interior del depósito de seguridad</w:t>
            </w:r>
            <w:r>
              <w:rPr>
                <w:rFonts w:cstheme="minorHAnsi"/>
              </w:rPr>
              <w:t>.</w:t>
            </w:r>
          </w:p>
        </w:tc>
      </w:tr>
      <w:tr w:rsidR="0079504E" w:rsidRPr="0025129B" w14:paraId="1F29F0CF" w14:textId="77777777" w:rsidTr="001A77CE">
        <w:trPr>
          <w:trHeight w:val="264"/>
          <w:jc w:val="center"/>
        </w:trPr>
        <w:tc>
          <w:tcPr>
            <w:tcW w:w="425" w:type="pct"/>
            <w:vAlign w:val="center"/>
          </w:tcPr>
          <w:p w14:paraId="7CD1841A" w14:textId="562F9043" w:rsidR="0079504E" w:rsidRDefault="0079504E" w:rsidP="0079504E">
            <w:pPr>
              <w:jc w:val="center"/>
              <w:rPr>
                <w:rFonts w:cstheme="minorHAnsi"/>
              </w:rPr>
            </w:pPr>
            <w:r>
              <w:rPr>
                <w:rFonts w:cstheme="minorHAnsi"/>
              </w:rPr>
              <w:t>12</w:t>
            </w:r>
          </w:p>
        </w:tc>
        <w:tc>
          <w:tcPr>
            <w:tcW w:w="4575" w:type="pct"/>
            <w:vAlign w:val="center"/>
          </w:tcPr>
          <w:p w14:paraId="0CC5E68A" w14:textId="704DBDEA" w:rsidR="0079504E" w:rsidRDefault="00D771EE" w:rsidP="0079504E">
            <w:pPr>
              <w:rPr>
                <w:rFonts w:cstheme="minorHAnsi"/>
              </w:rPr>
            </w:pPr>
            <w:r>
              <w:rPr>
                <w:rFonts w:cstheme="minorHAnsi"/>
              </w:rPr>
              <w:t>Registros de</w:t>
            </w:r>
            <w:r w:rsidRPr="00D771EE">
              <w:rPr>
                <w:rFonts w:cstheme="minorHAnsi"/>
              </w:rPr>
              <w:t xml:space="preserve"> obras de encapsulamiento del recinto y confinamiento perimetral de las bateas</w:t>
            </w:r>
            <w:r>
              <w:rPr>
                <w:rFonts w:cstheme="minorHAnsi"/>
              </w:rPr>
              <w:t>.</w:t>
            </w:r>
          </w:p>
        </w:tc>
      </w:tr>
      <w:tr w:rsidR="0079504E" w:rsidRPr="0025129B" w14:paraId="3789CCE4" w14:textId="77777777" w:rsidTr="001A77CE">
        <w:trPr>
          <w:trHeight w:val="264"/>
          <w:jc w:val="center"/>
        </w:trPr>
        <w:tc>
          <w:tcPr>
            <w:tcW w:w="425" w:type="pct"/>
            <w:vAlign w:val="center"/>
          </w:tcPr>
          <w:p w14:paraId="27080347" w14:textId="116314B2" w:rsidR="0079504E" w:rsidRDefault="0079504E" w:rsidP="0079504E">
            <w:pPr>
              <w:jc w:val="center"/>
              <w:rPr>
                <w:rFonts w:cstheme="minorHAnsi"/>
              </w:rPr>
            </w:pPr>
            <w:r>
              <w:rPr>
                <w:rFonts w:cstheme="minorHAnsi"/>
              </w:rPr>
              <w:t>13</w:t>
            </w:r>
          </w:p>
        </w:tc>
        <w:tc>
          <w:tcPr>
            <w:tcW w:w="4575" w:type="pct"/>
            <w:vAlign w:val="center"/>
          </w:tcPr>
          <w:p w14:paraId="7972789B" w14:textId="01415B08" w:rsidR="0079504E" w:rsidRDefault="009E7021" w:rsidP="0079504E">
            <w:pPr>
              <w:rPr>
                <w:rFonts w:cstheme="minorHAnsi"/>
              </w:rPr>
            </w:pPr>
            <w:r>
              <w:rPr>
                <w:rFonts w:cstheme="minorHAnsi"/>
              </w:rPr>
              <w:t xml:space="preserve">Líneas de acción para la implementación de mejoras sistema de captación línea de inertización, a ser evaluadas en conjunto con </w:t>
            </w:r>
            <w:r w:rsidR="00030BF5" w:rsidRPr="00030BF5">
              <w:rPr>
                <w:rFonts w:cstheme="minorHAnsi"/>
              </w:rPr>
              <w:t>ISUVENT, empresa que participó en el diseño del equipo</w:t>
            </w:r>
            <w:r>
              <w:rPr>
                <w:rFonts w:cstheme="minorHAnsi"/>
              </w:rPr>
              <w:t>.</w:t>
            </w:r>
          </w:p>
        </w:tc>
      </w:tr>
      <w:tr w:rsidR="0079504E" w:rsidRPr="0025129B" w14:paraId="46F230F3" w14:textId="77777777" w:rsidTr="001A77CE">
        <w:trPr>
          <w:trHeight w:val="264"/>
          <w:jc w:val="center"/>
        </w:trPr>
        <w:tc>
          <w:tcPr>
            <w:tcW w:w="425" w:type="pct"/>
            <w:vAlign w:val="center"/>
          </w:tcPr>
          <w:p w14:paraId="3C8626F6" w14:textId="0AB5B92A" w:rsidR="0079504E" w:rsidRDefault="0079504E" w:rsidP="0079504E">
            <w:pPr>
              <w:jc w:val="center"/>
              <w:rPr>
                <w:rFonts w:cstheme="minorHAnsi"/>
              </w:rPr>
            </w:pPr>
            <w:r>
              <w:rPr>
                <w:rFonts w:cstheme="minorHAnsi"/>
              </w:rPr>
              <w:t>14</w:t>
            </w:r>
          </w:p>
        </w:tc>
        <w:tc>
          <w:tcPr>
            <w:tcW w:w="4575" w:type="pct"/>
            <w:vAlign w:val="center"/>
          </w:tcPr>
          <w:p w14:paraId="019186EF" w14:textId="53810966" w:rsidR="0079504E" w:rsidRDefault="00F20B4E" w:rsidP="0079504E">
            <w:pPr>
              <w:rPr>
                <w:rFonts w:cstheme="minorHAnsi"/>
              </w:rPr>
            </w:pPr>
            <w:r w:rsidRPr="00F20B4E">
              <w:rPr>
                <w:rFonts w:cstheme="minorHAnsi"/>
              </w:rPr>
              <w:t xml:space="preserve">Informe Final Calidad del Agua Subterránea y Área de Influencia Recinto </w:t>
            </w:r>
            <w:proofErr w:type="spellStart"/>
            <w:r w:rsidRPr="00F20B4E">
              <w:rPr>
                <w:rFonts w:cstheme="minorHAnsi"/>
              </w:rPr>
              <w:t>Hidronor</w:t>
            </w:r>
            <w:proofErr w:type="spellEnd"/>
            <w:r w:rsidRPr="00F20B4E">
              <w:rPr>
                <w:rFonts w:cstheme="minorHAnsi"/>
              </w:rPr>
              <w:t>-Pudahuel</w:t>
            </w:r>
            <w:r>
              <w:rPr>
                <w:rFonts w:cstheme="minorHAnsi"/>
              </w:rPr>
              <w:t xml:space="preserve">, adjunto a </w:t>
            </w:r>
            <w:r w:rsidRPr="00F20B4E">
              <w:rPr>
                <w:rFonts w:cstheme="minorHAnsi"/>
              </w:rPr>
              <w:t>la Adenda Complementaria de la DIA del proyecto Continuidad Operativa Planta Pudahuel</w:t>
            </w:r>
            <w:r>
              <w:rPr>
                <w:rFonts w:cstheme="minorHAnsi"/>
              </w:rPr>
              <w:t>.</w:t>
            </w:r>
          </w:p>
        </w:tc>
      </w:tr>
      <w:tr w:rsidR="0079504E" w:rsidRPr="0025129B" w14:paraId="480587AB" w14:textId="77777777" w:rsidTr="001A77CE">
        <w:trPr>
          <w:trHeight w:val="264"/>
          <w:jc w:val="center"/>
        </w:trPr>
        <w:tc>
          <w:tcPr>
            <w:tcW w:w="425" w:type="pct"/>
            <w:vAlign w:val="center"/>
          </w:tcPr>
          <w:p w14:paraId="544CC7F9" w14:textId="5E342BE1" w:rsidR="0079504E" w:rsidRDefault="0079504E" w:rsidP="0079504E">
            <w:pPr>
              <w:jc w:val="center"/>
              <w:rPr>
                <w:rFonts w:cstheme="minorHAnsi"/>
              </w:rPr>
            </w:pPr>
            <w:r>
              <w:rPr>
                <w:rFonts w:cstheme="minorHAnsi"/>
              </w:rPr>
              <w:t>15</w:t>
            </w:r>
          </w:p>
        </w:tc>
        <w:tc>
          <w:tcPr>
            <w:tcW w:w="4575" w:type="pct"/>
            <w:vAlign w:val="center"/>
          </w:tcPr>
          <w:p w14:paraId="20A07DC4" w14:textId="3B01C254" w:rsidR="0079504E" w:rsidRDefault="00974D84" w:rsidP="0079504E">
            <w:pPr>
              <w:rPr>
                <w:rFonts w:cstheme="minorHAnsi"/>
              </w:rPr>
            </w:pPr>
            <w:r>
              <w:rPr>
                <w:rFonts w:cstheme="minorHAnsi"/>
              </w:rPr>
              <w:t>R</w:t>
            </w:r>
            <w:r w:rsidRPr="002D3201">
              <w:rPr>
                <w:rFonts w:eastAsia="Times New Roman"/>
                <w:lang w:eastAsia="es-CL"/>
              </w:rPr>
              <w:t>esultados de</w:t>
            </w:r>
            <w:r>
              <w:rPr>
                <w:rFonts w:eastAsia="Times New Roman"/>
                <w:lang w:eastAsia="es-CL"/>
              </w:rPr>
              <w:t xml:space="preserve">l </w:t>
            </w:r>
            <w:r w:rsidRPr="002D3201">
              <w:rPr>
                <w:rFonts w:eastAsia="Times New Roman"/>
                <w:lang w:eastAsia="es-CL"/>
              </w:rPr>
              <w:t>monitore</w:t>
            </w:r>
            <w:r>
              <w:rPr>
                <w:rFonts w:eastAsia="Times New Roman"/>
                <w:lang w:eastAsia="es-CL"/>
              </w:rPr>
              <w:t>o</w:t>
            </w:r>
            <w:r w:rsidRPr="002D3201">
              <w:rPr>
                <w:rFonts w:eastAsia="Times New Roman"/>
                <w:lang w:eastAsia="es-CL"/>
              </w:rPr>
              <w:t xml:space="preserve"> </w:t>
            </w:r>
            <w:r>
              <w:rPr>
                <w:rFonts w:eastAsia="Times New Roman"/>
                <w:lang w:eastAsia="es-CL"/>
              </w:rPr>
              <w:t xml:space="preserve">de parámetros </w:t>
            </w:r>
            <w:r w:rsidRPr="002D3201">
              <w:rPr>
                <w:rFonts w:eastAsia="Times New Roman"/>
                <w:lang w:eastAsia="es-CL"/>
              </w:rPr>
              <w:t>mensual y semestral</w:t>
            </w:r>
            <w:r>
              <w:rPr>
                <w:rFonts w:eastAsia="Times New Roman"/>
                <w:lang w:eastAsia="es-CL"/>
              </w:rPr>
              <w:t xml:space="preserve">, </w:t>
            </w:r>
            <w:r w:rsidRPr="002D3201">
              <w:rPr>
                <w:rFonts w:eastAsia="Times New Roman"/>
                <w:lang w:eastAsia="es-CL"/>
              </w:rPr>
              <w:t>así como continuos</w:t>
            </w:r>
            <w:r>
              <w:rPr>
                <w:rFonts w:eastAsia="Times New Roman"/>
                <w:lang w:eastAsia="es-CL"/>
              </w:rPr>
              <w:t xml:space="preserve">, </w:t>
            </w:r>
            <w:r w:rsidRPr="002D3201">
              <w:rPr>
                <w:rFonts w:eastAsia="Times New Roman"/>
                <w:lang w:eastAsia="es-CL"/>
              </w:rPr>
              <w:t>efectuados el año 2018</w:t>
            </w:r>
            <w:r w:rsidR="00F20B4E" w:rsidRPr="00F20B4E">
              <w:rPr>
                <w:rFonts w:cstheme="minorHAnsi"/>
              </w:rPr>
              <w:t>”,</w:t>
            </w:r>
          </w:p>
        </w:tc>
      </w:tr>
      <w:tr w:rsidR="00974D84" w:rsidRPr="0025129B" w14:paraId="2F04B671" w14:textId="77777777" w:rsidTr="001A77CE">
        <w:trPr>
          <w:trHeight w:val="264"/>
          <w:jc w:val="center"/>
        </w:trPr>
        <w:tc>
          <w:tcPr>
            <w:tcW w:w="425" w:type="pct"/>
            <w:vAlign w:val="center"/>
          </w:tcPr>
          <w:p w14:paraId="17327F32" w14:textId="7522E59B" w:rsidR="00974D84" w:rsidRDefault="00974D84" w:rsidP="00974D84">
            <w:pPr>
              <w:jc w:val="center"/>
              <w:rPr>
                <w:rFonts w:cstheme="minorHAnsi"/>
              </w:rPr>
            </w:pPr>
            <w:r>
              <w:rPr>
                <w:rFonts w:cstheme="minorHAnsi"/>
              </w:rPr>
              <w:t>16</w:t>
            </w:r>
          </w:p>
        </w:tc>
        <w:tc>
          <w:tcPr>
            <w:tcW w:w="4575" w:type="pct"/>
            <w:vAlign w:val="center"/>
          </w:tcPr>
          <w:p w14:paraId="1CE844D7" w14:textId="4505A219" w:rsidR="0021673C" w:rsidRDefault="0021673C" w:rsidP="0021673C">
            <w:pPr>
              <w:rPr>
                <w:rFonts w:cstheme="minorHAnsi"/>
              </w:rPr>
            </w:pPr>
            <w:r w:rsidRPr="0021673C">
              <w:rPr>
                <w:rFonts w:cstheme="minorHAnsi"/>
              </w:rPr>
              <w:t>Planillas que contienen resultados de los monitoreos de las aguas subterráneas, efectuados con una frecuencia mensual y semestral</w:t>
            </w:r>
            <w:r>
              <w:rPr>
                <w:rFonts w:cstheme="minorHAnsi"/>
              </w:rPr>
              <w:t xml:space="preserve"> a los </w:t>
            </w:r>
            <w:r w:rsidRPr="0021673C">
              <w:rPr>
                <w:rFonts w:cstheme="minorHAnsi"/>
              </w:rPr>
              <w:t>pozo</w:t>
            </w:r>
            <w:r>
              <w:rPr>
                <w:rFonts w:cstheme="minorHAnsi"/>
              </w:rPr>
              <w:t xml:space="preserve">s </w:t>
            </w:r>
            <w:r w:rsidRPr="0021673C">
              <w:rPr>
                <w:rFonts w:cstheme="minorHAnsi"/>
              </w:rPr>
              <w:t>P0</w:t>
            </w:r>
            <w:r>
              <w:rPr>
                <w:rFonts w:cstheme="minorHAnsi"/>
              </w:rPr>
              <w:t xml:space="preserve">, </w:t>
            </w:r>
            <w:r w:rsidRPr="0021673C">
              <w:rPr>
                <w:rFonts w:cstheme="minorHAnsi"/>
              </w:rPr>
              <w:t>P1, P2</w:t>
            </w:r>
            <w:r>
              <w:rPr>
                <w:rFonts w:cstheme="minorHAnsi"/>
              </w:rPr>
              <w:t xml:space="preserve">, </w:t>
            </w:r>
            <w:r w:rsidRPr="0021673C">
              <w:rPr>
                <w:rFonts w:cstheme="minorHAnsi"/>
              </w:rPr>
              <w:t>P3</w:t>
            </w:r>
            <w:r>
              <w:rPr>
                <w:rFonts w:cstheme="minorHAnsi"/>
              </w:rPr>
              <w:t>,</w:t>
            </w:r>
            <w:r w:rsidRPr="0021673C">
              <w:rPr>
                <w:rFonts w:cstheme="minorHAnsi"/>
              </w:rPr>
              <w:t xml:space="preserve"> P4, P5, P6, P7, P8, P9 y P10</w:t>
            </w:r>
            <w:r>
              <w:rPr>
                <w:rFonts w:cstheme="minorHAnsi"/>
              </w:rPr>
              <w:t>, así</w:t>
            </w:r>
            <w:r w:rsidRPr="0021673C">
              <w:rPr>
                <w:rFonts w:cstheme="minorHAnsi"/>
              </w:rPr>
              <w:t xml:space="preserve"> </w:t>
            </w:r>
            <w:r>
              <w:rPr>
                <w:rFonts w:cstheme="minorHAnsi"/>
              </w:rPr>
              <w:t xml:space="preserve">como </w:t>
            </w:r>
            <w:r w:rsidRPr="0021673C">
              <w:rPr>
                <w:rFonts w:cstheme="minorHAnsi"/>
              </w:rPr>
              <w:t>certificados de los laboratorios que efectuaron que realizaron análisis de las muestras</w:t>
            </w:r>
            <w:r>
              <w:rPr>
                <w:rFonts w:cstheme="minorHAnsi"/>
              </w:rPr>
              <w:t>.</w:t>
            </w:r>
          </w:p>
          <w:p w14:paraId="1E22114E" w14:textId="1785C6BD" w:rsidR="0021673C" w:rsidRDefault="0021673C" w:rsidP="0021673C">
            <w:pPr>
              <w:rPr>
                <w:rFonts w:cstheme="minorHAnsi"/>
              </w:rPr>
            </w:pPr>
            <w:r>
              <w:rPr>
                <w:rFonts w:cstheme="minorHAnsi"/>
              </w:rPr>
              <w:t>P</w:t>
            </w:r>
            <w:r w:rsidRPr="0021673C">
              <w:rPr>
                <w:rFonts w:cstheme="minorHAnsi"/>
              </w:rPr>
              <w:t>lanillas de registro de mediciones continuas, efectuadas en los piezómetros con datos de: profundidad de las aguas subterráneas, conductividad eléctrica, pH y temperatura</w:t>
            </w:r>
            <w:r w:rsidR="00002650">
              <w:rPr>
                <w:rFonts w:cstheme="minorHAnsi"/>
              </w:rPr>
              <w:t>.</w:t>
            </w:r>
          </w:p>
          <w:p w14:paraId="34B4CF69" w14:textId="0226011A" w:rsidR="00002650" w:rsidRDefault="0021673C" w:rsidP="0021673C">
            <w:pPr>
              <w:rPr>
                <w:rFonts w:cstheme="minorHAnsi"/>
              </w:rPr>
            </w:pPr>
            <w:r w:rsidRPr="0021673C">
              <w:rPr>
                <w:rFonts w:cstheme="minorHAnsi"/>
              </w:rPr>
              <w:t xml:space="preserve">Informe Hidrogeológico de Terreno </w:t>
            </w:r>
            <w:proofErr w:type="spellStart"/>
            <w:r w:rsidRPr="0021673C">
              <w:rPr>
                <w:rFonts w:cstheme="minorHAnsi"/>
              </w:rPr>
              <w:t>Hidronor</w:t>
            </w:r>
            <w:proofErr w:type="spellEnd"/>
            <w:r w:rsidRPr="0021673C">
              <w:rPr>
                <w:rFonts w:cstheme="minorHAnsi"/>
              </w:rPr>
              <w:t xml:space="preserve"> Pudahuel “Supervisión </w:t>
            </w:r>
            <w:proofErr w:type="spellStart"/>
            <w:r w:rsidRPr="0021673C">
              <w:rPr>
                <w:rFonts w:cstheme="minorHAnsi"/>
              </w:rPr>
              <w:t>hidrogoelógica</w:t>
            </w:r>
            <w:proofErr w:type="spellEnd"/>
            <w:r w:rsidRPr="0021673C">
              <w:rPr>
                <w:rFonts w:cstheme="minorHAnsi"/>
              </w:rPr>
              <w:t xml:space="preserve"> construcción de pozos y pruebas de bombeo”, elaborado por </w:t>
            </w:r>
            <w:proofErr w:type="spellStart"/>
            <w:r w:rsidRPr="0021673C">
              <w:rPr>
                <w:rFonts w:cstheme="minorHAnsi"/>
              </w:rPr>
              <w:t>GeoHidroConsultores</w:t>
            </w:r>
            <w:proofErr w:type="spellEnd"/>
            <w:r w:rsidRPr="0021673C">
              <w:rPr>
                <w:rFonts w:cstheme="minorHAnsi"/>
              </w:rPr>
              <w:t xml:space="preserve"> en abril de 2018</w:t>
            </w:r>
            <w:r w:rsidR="00002650">
              <w:rPr>
                <w:rFonts w:cstheme="minorHAnsi"/>
              </w:rPr>
              <w:t>.</w:t>
            </w:r>
          </w:p>
          <w:p w14:paraId="07464D00" w14:textId="0704FE04" w:rsidR="00974D84" w:rsidRDefault="00974D84" w:rsidP="0021673C">
            <w:pPr>
              <w:rPr>
                <w:rFonts w:cstheme="minorHAnsi"/>
              </w:rPr>
            </w:pPr>
            <w:r>
              <w:rPr>
                <w:rFonts w:cstheme="minorHAnsi"/>
              </w:rPr>
              <w:t xml:space="preserve">Resultados de </w:t>
            </w:r>
            <w:r w:rsidRPr="00B83C55">
              <w:rPr>
                <w:rFonts w:cstheme="minorHAnsi"/>
              </w:rPr>
              <w:t>análisis efectuados a la balsa de lixiviados</w:t>
            </w:r>
            <w:r w:rsidR="00002650">
              <w:rPr>
                <w:rFonts w:cstheme="minorHAnsi"/>
              </w:rPr>
              <w:t>.</w:t>
            </w:r>
          </w:p>
        </w:tc>
      </w:tr>
      <w:tr w:rsidR="00974D84" w:rsidRPr="0025129B" w14:paraId="7F3794F3" w14:textId="77777777" w:rsidTr="001A77CE">
        <w:trPr>
          <w:trHeight w:val="264"/>
          <w:jc w:val="center"/>
        </w:trPr>
        <w:tc>
          <w:tcPr>
            <w:tcW w:w="425" w:type="pct"/>
            <w:vAlign w:val="center"/>
          </w:tcPr>
          <w:p w14:paraId="62D7E4CA" w14:textId="6D599DF9" w:rsidR="00974D84" w:rsidRDefault="00974D84" w:rsidP="00974D84">
            <w:pPr>
              <w:jc w:val="center"/>
              <w:rPr>
                <w:rFonts w:cstheme="minorHAnsi"/>
              </w:rPr>
            </w:pPr>
            <w:r>
              <w:rPr>
                <w:rFonts w:cstheme="minorHAnsi"/>
              </w:rPr>
              <w:t>17</w:t>
            </w:r>
          </w:p>
        </w:tc>
        <w:tc>
          <w:tcPr>
            <w:tcW w:w="4575" w:type="pct"/>
            <w:vAlign w:val="center"/>
          </w:tcPr>
          <w:p w14:paraId="0F710E20" w14:textId="195AAE86" w:rsidR="00974D84" w:rsidRDefault="0040607C" w:rsidP="00974D84">
            <w:pPr>
              <w:rPr>
                <w:rFonts w:cstheme="minorHAnsi"/>
              </w:rPr>
            </w:pPr>
            <w:r w:rsidRPr="0040607C">
              <w:rPr>
                <w:rFonts w:cstheme="minorHAnsi"/>
              </w:rPr>
              <w:t>Informe</w:t>
            </w:r>
            <w:r>
              <w:rPr>
                <w:rFonts w:cstheme="minorHAnsi"/>
              </w:rPr>
              <w:t xml:space="preserve">s de </w:t>
            </w:r>
            <w:r w:rsidRPr="0040607C">
              <w:rPr>
                <w:rFonts w:cstheme="minorHAnsi"/>
              </w:rPr>
              <w:t>Análisis Situaciones de Emergencia Producto de Explosiones en Líneas FQ 2018”, actualizado al 20-02-2018</w:t>
            </w:r>
            <w:r>
              <w:rPr>
                <w:rFonts w:cstheme="minorHAnsi"/>
              </w:rPr>
              <w:t xml:space="preserve">; </w:t>
            </w:r>
            <w:r w:rsidRPr="0040607C">
              <w:rPr>
                <w:rFonts w:cstheme="minorHAnsi"/>
              </w:rPr>
              <w:t xml:space="preserve">Procedimiento seguido ante el evento verificado en las instalaciones de </w:t>
            </w:r>
            <w:proofErr w:type="spellStart"/>
            <w:r w:rsidRPr="0040607C">
              <w:rPr>
                <w:rFonts w:cstheme="minorHAnsi"/>
              </w:rPr>
              <w:t>Hidronor</w:t>
            </w:r>
            <w:proofErr w:type="spellEnd"/>
            <w:r w:rsidRPr="0040607C">
              <w:rPr>
                <w:rFonts w:cstheme="minorHAnsi"/>
              </w:rPr>
              <w:t xml:space="preserve"> Chile SA, indicándose el numeral del Plan de Emergencias</w:t>
            </w:r>
          </w:p>
        </w:tc>
      </w:tr>
      <w:tr w:rsidR="00974D84" w:rsidRPr="0025129B" w14:paraId="5494D4B4" w14:textId="77777777" w:rsidTr="001A77CE">
        <w:trPr>
          <w:trHeight w:val="264"/>
          <w:jc w:val="center"/>
        </w:trPr>
        <w:tc>
          <w:tcPr>
            <w:tcW w:w="425" w:type="pct"/>
            <w:vAlign w:val="center"/>
          </w:tcPr>
          <w:p w14:paraId="125A1861" w14:textId="1AA3E4CE" w:rsidR="00974D84" w:rsidRDefault="00974D84" w:rsidP="00974D84">
            <w:pPr>
              <w:jc w:val="center"/>
              <w:rPr>
                <w:rFonts w:cstheme="minorHAnsi"/>
              </w:rPr>
            </w:pPr>
            <w:r>
              <w:rPr>
                <w:rFonts w:cstheme="minorHAnsi"/>
              </w:rPr>
              <w:t>18</w:t>
            </w:r>
          </w:p>
        </w:tc>
        <w:tc>
          <w:tcPr>
            <w:tcW w:w="4575" w:type="pct"/>
            <w:vAlign w:val="center"/>
          </w:tcPr>
          <w:p w14:paraId="2E8203C3" w14:textId="77777777" w:rsidR="0040607C" w:rsidRDefault="0040607C" w:rsidP="00974D84">
            <w:pPr>
              <w:rPr>
                <w:rFonts w:cstheme="minorHAnsi"/>
              </w:rPr>
            </w:pPr>
            <w:proofErr w:type="gramStart"/>
            <w:r w:rsidRPr="0040607C">
              <w:rPr>
                <w:rFonts w:cstheme="minorHAnsi"/>
              </w:rPr>
              <w:t>Registros existente</w:t>
            </w:r>
            <w:proofErr w:type="gramEnd"/>
            <w:r w:rsidRPr="0040607C">
              <w:rPr>
                <w:rFonts w:cstheme="minorHAnsi"/>
              </w:rPr>
              <w:t xml:space="preserve"> en la línea Físico-Químico</w:t>
            </w:r>
            <w:r>
              <w:rPr>
                <w:rFonts w:cstheme="minorHAnsi"/>
              </w:rPr>
              <w:t xml:space="preserve">, </w:t>
            </w:r>
            <w:r w:rsidRPr="0040607C">
              <w:rPr>
                <w:rFonts w:cstheme="minorHAnsi"/>
              </w:rPr>
              <w:t>antes de ocurrido el Incidente y que daban cuenta de los residuos tratados y estado de los equipos</w:t>
            </w:r>
            <w:r>
              <w:rPr>
                <w:rFonts w:cstheme="minorHAnsi"/>
              </w:rPr>
              <w:t xml:space="preserve"> y </w:t>
            </w:r>
            <w:r w:rsidRPr="0040607C">
              <w:rPr>
                <w:rFonts w:cstheme="minorHAnsi"/>
              </w:rPr>
              <w:t>posterior a la ocurrencia del Incidente</w:t>
            </w:r>
            <w:r>
              <w:rPr>
                <w:rFonts w:cstheme="minorHAnsi"/>
              </w:rPr>
              <w:t>.</w:t>
            </w:r>
          </w:p>
          <w:p w14:paraId="2565FC82" w14:textId="44EE981F" w:rsidR="00974D84" w:rsidRDefault="0040607C" w:rsidP="00974D84">
            <w:pPr>
              <w:rPr>
                <w:rFonts w:cstheme="minorHAnsi"/>
              </w:rPr>
            </w:pPr>
            <w:r w:rsidRPr="0040607C">
              <w:rPr>
                <w:rFonts w:cstheme="minorHAnsi"/>
              </w:rPr>
              <w:t xml:space="preserve">Tabla que contiene información del tipo de limpieza para </w:t>
            </w:r>
            <w:proofErr w:type="spellStart"/>
            <w:r w:rsidRPr="0040607C">
              <w:rPr>
                <w:rFonts w:cstheme="minorHAnsi"/>
              </w:rPr>
              <w:t>fectuar</w:t>
            </w:r>
            <w:proofErr w:type="spellEnd"/>
            <w:r w:rsidRPr="0040607C">
              <w:rPr>
                <w:rFonts w:cstheme="minorHAnsi"/>
              </w:rPr>
              <w:t xml:space="preserve"> cambio de tratamiento en el planta </w:t>
            </w:r>
            <w:proofErr w:type="gramStart"/>
            <w:r w:rsidRPr="0040607C">
              <w:rPr>
                <w:rFonts w:cstheme="minorHAnsi"/>
              </w:rPr>
              <w:t>Físico-Químico</w:t>
            </w:r>
            <w:proofErr w:type="gramEnd"/>
            <w:r w:rsidRPr="0040607C">
              <w:rPr>
                <w:rFonts w:cstheme="minorHAnsi"/>
              </w:rPr>
              <w:t xml:space="preserve">, </w:t>
            </w:r>
            <w:proofErr w:type="spellStart"/>
            <w:r w:rsidRPr="0040607C">
              <w:rPr>
                <w:rFonts w:cstheme="minorHAnsi"/>
              </w:rPr>
              <w:t>tratándese</w:t>
            </w:r>
            <w:proofErr w:type="spellEnd"/>
            <w:r w:rsidRPr="0040607C">
              <w:rPr>
                <w:rFonts w:cstheme="minorHAnsi"/>
              </w:rPr>
              <w:t xml:space="preserve"> de </w:t>
            </w:r>
            <w:proofErr w:type="spellStart"/>
            <w:r w:rsidRPr="0040607C">
              <w:rPr>
                <w:rFonts w:cstheme="minorHAnsi"/>
              </w:rPr>
              <w:t>Ril</w:t>
            </w:r>
            <w:proofErr w:type="spellEnd"/>
            <w:r w:rsidRPr="0040607C">
              <w:rPr>
                <w:rFonts w:cstheme="minorHAnsi"/>
              </w:rPr>
              <w:t xml:space="preserve"> Am</w:t>
            </w:r>
            <w:r w:rsidR="008B3DCA">
              <w:rPr>
                <w:rFonts w:cstheme="minorHAnsi"/>
              </w:rPr>
              <w:t>o</w:t>
            </w:r>
            <w:r w:rsidRPr="0040607C">
              <w:rPr>
                <w:rFonts w:cstheme="minorHAnsi"/>
              </w:rPr>
              <w:t xml:space="preserve">niacal, Hipoclorito de calcio, </w:t>
            </w:r>
            <w:proofErr w:type="spellStart"/>
            <w:r w:rsidRPr="0040607C">
              <w:rPr>
                <w:rFonts w:cstheme="minorHAnsi"/>
              </w:rPr>
              <w:t>Dietalomina</w:t>
            </w:r>
            <w:proofErr w:type="spellEnd"/>
            <w:r w:rsidRPr="0040607C">
              <w:rPr>
                <w:rFonts w:cstheme="minorHAnsi"/>
              </w:rPr>
              <w:t xml:space="preserve"> y Riles sulfurosos</w:t>
            </w:r>
          </w:p>
        </w:tc>
      </w:tr>
      <w:tr w:rsidR="00974D84" w:rsidRPr="0025129B" w14:paraId="4B0985FB" w14:textId="77777777" w:rsidTr="001A77CE">
        <w:trPr>
          <w:trHeight w:val="264"/>
          <w:jc w:val="center"/>
        </w:trPr>
        <w:tc>
          <w:tcPr>
            <w:tcW w:w="425" w:type="pct"/>
            <w:vAlign w:val="center"/>
          </w:tcPr>
          <w:p w14:paraId="54D02189" w14:textId="44C6CAD8" w:rsidR="00974D84" w:rsidRDefault="00974D84" w:rsidP="00974D84">
            <w:pPr>
              <w:jc w:val="center"/>
              <w:rPr>
                <w:rFonts w:cstheme="minorHAnsi"/>
              </w:rPr>
            </w:pPr>
            <w:r>
              <w:rPr>
                <w:rFonts w:cstheme="minorHAnsi"/>
              </w:rPr>
              <w:t>19</w:t>
            </w:r>
          </w:p>
        </w:tc>
        <w:tc>
          <w:tcPr>
            <w:tcW w:w="4575" w:type="pct"/>
            <w:vAlign w:val="center"/>
          </w:tcPr>
          <w:p w14:paraId="4FA3693F" w14:textId="7A622B76" w:rsidR="00974D84" w:rsidRDefault="00411B95" w:rsidP="00974D84">
            <w:pPr>
              <w:rPr>
                <w:rFonts w:cstheme="minorHAnsi"/>
              </w:rPr>
            </w:pPr>
            <w:r>
              <w:rPr>
                <w:rFonts w:cstheme="minorHAnsi"/>
              </w:rPr>
              <w:t>Antecedentes del inicio de sumario sanitarios, realizado por la SEREMI de Salud RM, a raíz de</w:t>
            </w:r>
            <w:r w:rsidRPr="00411B95">
              <w:rPr>
                <w:rFonts w:cstheme="minorHAnsi"/>
              </w:rPr>
              <w:t xml:space="preserve"> la explosión ocurrida el </w:t>
            </w:r>
            <w:r w:rsidR="00DE54EF">
              <w:rPr>
                <w:rFonts w:cstheme="minorHAnsi"/>
              </w:rPr>
              <w:t xml:space="preserve">21 </w:t>
            </w:r>
            <w:r w:rsidRPr="00411B95">
              <w:rPr>
                <w:rFonts w:cstheme="minorHAnsi"/>
              </w:rPr>
              <w:t>de agosto de 2018</w:t>
            </w:r>
            <w:r>
              <w:rPr>
                <w:rFonts w:cstheme="minorHAnsi"/>
              </w:rPr>
              <w:t>.</w:t>
            </w:r>
          </w:p>
        </w:tc>
      </w:tr>
      <w:tr w:rsidR="00974D84" w:rsidRPr="0025129B" w14:paraId="4E7CC674" w14:textId="77777777" w:rsidTr="001A77CE">
        <w:trPr>
          <w:trHeight w:val="264"/>
          <w:jc w:val="center"/>
        </w:trPr>
        <w:tc>
          <w:tcPr>
            <w:tcW w:w="425" w:type="pct"/>
            <w:vAlign w:val="center"/>
          </w:tcPr>
          <w:p w14:paraId="4765BDD5" w14:textId="2CB01BFB" w:rsidR="00974D84" w:rsidRDefault="00974D84" w:rsidP="00974D84">
            <w:pPr>
              <w:jc w:val="center"/>
              <w:rPr>
                <w:rFonts w:cstheme="minorHAnsi"/>
              </w:rPr>
            </w:pPr>
            <w:r>
              <w:rPr>
                <w:rFonts w:cstheme="minorHAnsi"/>
              </w:rPr>
              <w:t>20</w:t>
            </w:r>
          </w:p>
        </w:tc>
        <w:tc>
          <w:tcPr>
            <w:tcW w:w="4575" w:type="pct"/>
            <w:vAlign w:val="center"/>
          </w:tcPr>
          <w:p w14:paraId="25307171" w14:textId="34D0A576" w:rsidR="00974D84" w:rsidRDefault="00974D84" w:rsidP="00974D84">
            <w:pPr>
              <w:rPr>
                <w:rFonts w:cstheme="minorHAnsi"/>
              </w:rPr>
            </w:pPr>
            <w:r>
              <w:rPr>
                <w:rFonts w:cstheme="minorHAnsi"/>
              </w:rPr>
              <w:t>R</w:t>
            </w:r>
            <w:r w:rsidRPr="00BF631A">
              <w:rPr>
                <w:rFonts w:cstheme="minorHAnsi"/>
              </w:rPr>
              <w:t>egistro de Mantenimiento Preventivo</w:t>
            </w:r>
          </w:p>
        </w:tc>
      </w:tr>
      <w:bookmarkEnd w:id="177"/>
      <w:bookmarkEnd w:id="178"/>
      <w:bookmarkEnd w:id="179"/>
      <w:bookmarkEnd w:id="180"/>
      <w:bookmarkEnd w:id="181"/>
    </w:tbl>
    <w:p w14:paraId="2D189E5E" w14:textId="77777777" w:rsidR="00E50D3F" w:rsidRPr="005F25B0" w:rsidRDefault="00E50D3F" w:rsidP="00AA27B0">
      <w:pPr>
        <w:rPr>
          <w:sz w:val="20"/>
          <w:szCs w:val="20"/>
        </w:rPr>
      </w:pPr>
    </w:p>
    <w:sectPr w:rsidR="00E50D3F" w:rsidRPr="005F25B0"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99288E" w14:textId="77777777" w:rsidR="008B1B00" w:rsidRDefault="008B1B00" w:rsidP="00870FF2">
      <w:r>
        <w:separator/>
      </w:r>
    </w:p>
    <w:p w14:paraId="63B5C84B" w14:textId="77777777" w:rsidR="008B1B00" w:rsidRDefault="008B1B00" w:rsidP="00870FF2"/>
    <w:p w14:paraId="4FD1D6FD" w14:textId="77777777" w:rsidR="008B1B00" w:rsidRDefault="008B1B00"/>
  </w:endnote>
  <w:endnote w:type="continuationSeparator" w:id="0">
    <w:p w14:paraId="44BEC645" w14:textId="77777777" w:rsidR="008B1B00" w:rsidRDefault="008B1B00" w:rsidP="00870FF2">
      <w:r>
        <w:continuationSeparator/>
      </w:r>
    </w:p>
    <w:p w14:paraId="65C917B6" w14:textId="77777777" w:rsidR="008B1B00" w:rsidRDefault="008B1B00" w:rsidP="00870FF2"/>
    <w:p w14:paraId="6E9F885E" w14:textId="77777777" w:rsidR="008B1B00" w:rsidRDefault="008B1B00"/>
  </w:endnote>
  <w:endnote w:type="continuationNotice" w:id="1">
    <w:p w14:paraId="0FDA02BE" w14:textId="77777777" w:rsidR="008B1B00" w:rsidRDefault="008B1B00"/>
    <w:p w14:paraId="39A7FEA0" w14:textId="77777777" w:rsidR="008B1B00" w:rsidRDefault="008B1B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E79BE7" w14:textId="77777777" w:rsidR="00F61385" w:rsidRDefault="00F61385" w:rsidP="00AB66C9">
    <w:pPr>
      <w:pStyle w:val="Piedepgina"/>
    </w:pPr>
  </w:p>
  <w:p w14:paraId="4054CD6D" w14:textId="77777777" w:rsidR="00F61385" w:rsidRDefault="00F61385" w:rsidP="00AB66C9">
    <w:pPr>
      <w:tabs>
        <w:tab w:val="left" w:pos="1276"/>
        <w:tab w:val="left" w:pos="1843"/>
        <w:tab w:val="center" w:pos="4419"/>
        <w:tab w:val="right" w:pos="8838"/>
      </w:tabs>
      <w:rPr>
        <w:rFonts w:ascii="Calibri" w:hAnsi="Calibri"/>
        <w:color w:val="000000"/>
        <w:sz w:val="16"/>
        <w:szCs w:val="16"/>
      </w:rPr>
    </w:pPr>
    <w:r>
      <w:rPr>
        <w:rFonts w:ascii="Calibri" w:hAnsi="Calibri"/>
        <w:color w:val="000000"/>
        <w:sz w:val="16"/>
        <w:szCs w:val="16"/>
      </w:rPr>
      <w:ptab w:relativeTo="margin" w:alignment="right" w:leader="none"/>
    </w:r>
  </w:p>
  <w:p w14:paraId="1059A6A4" w14:textId="77777777" w:rsidR="00F61385" w:rsidRPr="00283C10" w:rsidRDefault="00F61385" w:rsidP="00AB66C9">
    <w:pPr>
      <w:tabs>
        <w:tab w:val="left" w:pos="1276"/>
        <w:tab w:val="left" w:pos="1843"/>
        <w:tab w:val="center" w:pos="4419"/>
        <w:tab w:val="right" w:pos="8838"/>
      </w:tabs>
      <w:jc w:val="center"/>
      <w:rPr>
        <w:rFonts w:ascii="Calibri" w:hAnsi="Calibri"/>
        <w:color w:val="000000"/>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21793"/>
      <w:docPartObj>
        <w:docPartGallery w:val="Page Numbers (Bottom of Page)"/>
        <w:docPartUnique/>
      </w:docPartObj>
    </w:sdtPr>
    <w:sdtEndPr/>
    <w:sdtContent>
      <w:p w14:paraId="40B71E95" w14:textId="77777777" w:rsidR="00F61385" w:rsidRDefault="00F61385">
        <w:pPr>
          <w:jc w:val="right"/>
        </w:pPr>
        <w:r w:rsidRPr="004E5529">
          <w:fldChar w:fldCharType="begin"/>
        </w:r>
        <w:r w:rsidRPr="004E5529">
          <w:instrText>PAGE   \* MERGEFORMAT</w:instrText>
        </w:r>
        <w:r w:rsidRPr="004E5529">
          <w:fldChar w:fldCharType="separate"/>
        </w:r>
        <w:r w:rsidRPr="00F41A68">
          <w:rPr>
            <w:noProof/>
            <w:lang w:val="es-ES"/>
          </w:rPr>
          <w:t>91</w:t>
        </w:r>
        <w:r w:rsidRPr="004E5529">
          <w:fldChar w:fldCharType="end"/>
        </w:r>
      </w:p>
    </w:sdtContent>
  </w:sdt>
  <w:p w14:paraId="4C1CFF83" w14:textId="77777777" w:rsidR="00F61385" w:rsidRPr="00411E4F" w:rsidRDefault="00F6138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F832613" w14:textId="2DAE3A98" w:rsidR="00F61385" w:rsidRPr="00411E4F" w:rsidRDefault="00F6138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7,8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5586671" w14:textId="77777777" w:rsidR="00F61385" w:rsidRDefault="00F6138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9A914B" w14:textId="77777777" w:rsidR="00F61385" w:rsidRDefault="00F61385" w:rsidP="00870FF2"/>
  <w:p w14:paraId="39C4F0BE" w14:textId="77777777" w:rsidR="00F61385" w:rsidRDefault="00F613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06C36F" w14:textId="77777777" w:rsidR="008B1B00" w:rsidRDefault="008B1B00" w:rsidP="00870FF2">
      <w:r>
        <w:separator/>
      </w:r>
    </w:p>
    <w:p w14:paraId="1F847974" w14:textId="77777777" w:rsidR="008B1B00" w:rsidRDefault="008B1B00" w:rsidP="00870FF2"/>
    <w:p w14:paraId="383421FF" w14:textId="77777777" w:rsidR="008B1B00" w:rsidRDefault="008B1B00"/>
  </w:footnote>
  <w:footnote w:type="continuationSeparator" w:id="0">
    <w:p w14:paraId="4A3A96D1" w14:textId="77777777" w:rsidR="008B1B00" w:rsidRDefault="008B1B00" w:rsidP="00870FF2">
      <w:r>
        <w:continuationSeparator/>
      </w:r>
    </w:p>
    <w:p w14:paraId="44B89FF3" w14:textId="77777777" w:rsidR="008B1B00" w:rsidRDefault="008B1B00" w:rsidP="00870FF2"/>
    <w:p w14:paraId="79DD06D0" w14:textId="77777777" w:rsidR="008B1B00" w:rsidRDefault="008B1B00"/>
  </w:footnote>
  <w:footnote w:type="continuationNotice" w:id="1">
    <w:p w14:paraId="5EE8A204" w14:textId="77777777" w:rsidR="008B1B00" w:rsidRDefault="008B1B00"/>
    <w:p w14:paraId="1D9C4E1E" w14:textId="77777777" w:rsidR="008B1B00" w:rsidRDefault="008B1B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4B86F" w14:textId="2D6CA698" w:rsidR="00F61385" w:rsidRDefault="00F61385" w:rsidP="00870FF2">
    <w:r>
      <w:rPr>
        <w:noProof/>
        <w:lang w:eastAsia="es-CL"/>
      </w:rPr>
      <w:drawing>
        <wp:anchor distT="0" distB="0" distL="114300" distR="114300" simplePos="0" relativeHeight="251659264" behindDoc="1" locked="0" layoutInCell="1" allowOverlap="1" wp14:anchorId="3C3FF0DB" wp14:editId="466A21F4">
          <wp:simplePos x="0" y="0"/>
          <wp:positionH relativeFrom="margin">
            <wp:align>center</wp:align>
          </wp:positionH>
          <wp:positionV relativeFrom="margin">
            <wp:align>top</wp:align>
          </wp:positionV>
          <wp:extent cx="3592830" cy="2653665"/>
          <wp:effectExtent l="0" t="0" r="0" b="0"/>
          <wp:wrapTight wrapText="bothSides">
            <wp:wrapPolygon edited="0">
              <wp:start x="10766" y="930"/>
              <wp:lineTo x="8246" y="2481"/>
              <wp:lineTo x="7330" y="3101"/>
              <wp:lineTo x="7673" y="6978"/>
              <wp:lineTo x="9849" y="8683"/>
              <wp:lineTo x="10766" y="8683"/>
              <wp:lineTo x="6528" y="10079"/>
              <wp:lineTo x="5497" y="10544"/>
              <wp:lineTo x="5383" y="14576"/>
              <wp:lineTo x="6414" y="15506"/>
              <wp:lineTo x="10766" y="16126"/>
              <wp:lineTo x="1260" y="16592"/>
              <wp:lineTo x="1260" y="18452"/>
              <wp:lineTo x="6872" y="18917"/>
              <wp:lineTo x="6986" y="20003"/>
              <wp:lineTo x="15232" y="20003"/>
              <wp:lineTo x="15347" y="19538"/>
              <wp:lineTo x="14889" y="18762"/>
              <wp:lineTo x="20844" y="18142"/>
              <wp:lineTo x="20615" y="16747"/>
              <wp:lineTo x="10766" y="16126"/>
              <wp:lineTo x="14660" y="16126"/>
              <wp:lineTo x="16721" y="15196"/>
              <wp:lineTo x="16378" y="13645"/>
              <wp:lineTo x="15690" y="11164"/>
              <wp:lineTo x="15919" y="10544"/>
              <wp:lineTo x="15003" y="10079"/>
              <wp:lineTo x="10766" y="8683"/>
              <wp:lineTo x="12025" y="8683"/>
              <wp:lineTo x="14431" y="6978"/>
              <wp:lineTo x="14431" y="6202"/>
              <wp:lineTo x="14889" y="3411"/>
              <wp:lineTo x="11338" y="930"/>
              <wp:lineTo x="10766" y="93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C1E32"/>
    <w:multiLevelType w:val="hybridMultilevel"/>
    <w:tmpl w:val="94FAD87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15:restartNumberingAfterBreak="0">
    <w:nsid w:val="03EA68F1"/>
    <w:multiLevelType w:val="hybridMultilevel"/>
    <w:tmpl w:val="68C8234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15:restartNumberingAfterBreak="0">
    <w:nsid w:val="07741CD8"/>
    <w:multiLevelType w:val="hybridMultilevel"/>
    <w:tmpl w:val="788612E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91159F"/>
    <w:multiLevelType w:val="hybridMultilevel"/>
    <w:tmpl w:val="29FE70A0"/>
    <w:lvl w:ilvl="0" w:tplc="340A0019">
      <w:start w:val="1"/>
      <w:numFmt w:val="lowerLetter"/>
      <w:lvlText w:val="%1."/>
      <w:lvlJc w:val="left"/>
      <w:pPr>
        <w:ind w:left="360" w:hanging="360"/>
      </w:p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15:restartNumberingAfterBreak="0">
    <w:nsid w:val="16DB08EF"/>
    <w:multiLevelType w:val="hybridMultilevel"/>
    <w:tmpl w:val="F94ED836"/>
    <w:lvl w:ilvl="0" w:tplc="E39EDC48">
      <w:start w:val="2"/>
      <w:numFmt w:val="bullet"/>
      <w:lvlText w:val="-"/>
      <w:lvlJc w:val="left"/>
      <w:pPr>
        <w:ind w:left="360" w:hanging="360"/>
      </w:pPr>
      <w:rPr>
        <w:rFonts w:ascii="Calibri" w:eastAsia="Times New Roman" w:hAnsi="Calibri" w:cs="Times New Roman" w:hint="default"/>
        <w:b w:val="0"/>
      </w:rPr>
    </w:lvl>
    <w:lvl w:ilvl="1" w:tplc="E39EDC48">
      <w:start w:val="2"/>
      <w:numFmt w:val="bullet"/>
      <w:lvlText w:val="-"/>
      <w:lvlJc w:val="left"/>
      <w:pPr>
        <w:ind w:left="1080" w:hanging="360"/>
      </w:pPr>
      <w:rPr>
        <w:rFonts w:ascii="Calibri" w:eastAsia="Times New Roman" w:hAnsi="Calibri" w:cs="Times New Roman"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18D7193B"/>
    <w:multiLevelType w:val="hybridMultilevel"/>
    <w:tmpl w:val="DAB4E4AA"/>
    <w:lvl w:ilvl="0" w:tplc="14E05954">
      <w:start w:val="1"/>
      <w:numFmt w:val="lowerLetter"/>
      <w:lvlText w:val="%1."/>
      <w:lvlJc w:val="left"/>
      <w:pPr>
        <w:ind w:left="360" w:hanging="360"/>
      </w:pPr>
      <w:rPr>
        <w:b w:val="0"/>
        <w:bCs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1E642593"/>
    <w:multiLevelType w:val="hybridMultilevel"/>
    <w:tmpl w:val="7DF8F4F2"/>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25249ED"/>
    <w:multiLevelType w:val="hybridMultilevel"/>
    <w:tmpl w:val="CD26C720"/>
    <w:lvl w:ilvl="0" w:tplc="340A0019">
      <w:start w:val="1"/>
      <w:numFmt w:val="lowerLetter"/>
      <w:lvlText w:val="%1."/>
      <w:lvlJc w:val="left"/>
      <w:pPr>
        <w:ind w:left="360" w:hanging="360"/>
      </w:pPr>
      <w:rPr>
        <w:rFonts w:hint="default"/>
      </w:rPr>
    </w:lvl>
    <w:lvl w:ilvl="1" w:tplc="E39EDC48">
      <w:start w:val="2"/>
      <w:numFmt w:val="bullet"/>
      <w:lvlText w:val="-"/>
      <w:lvlJc w:val="left"/>
      <w:pPr>
        <w:ind w:left="1080" w:hanging="360"/>
      </w:pPr>
      <w:rPr>
        <w:rFonts w:ascii="Calibri" w:eastAsia="Times New Roman" w:hAnsi="Calibri" w:cs="Times New Roman" w:hint="default"/>
      </w:rPr>
    </w:lvl>
    <w:lvl w:ilvl="2" w:tplc="E39EDC48">
      <w:start w:val="2"/>
      <w:numFmt w:val="bullet"/>
      <w:lvlText w:val="-"/>
      <w:lvlJc w:val="left"/>
      <w:pPr>
        <w:ind w:left="1800" w:hanging="180"/>
      </w:pPr>
      <w:rPr>
        <w:rFonts w:ascii="Calibri" w:eastAsia="Times New Roman" w:hAnsi="Calibri" w:cs="Times New Roman" w:hint="default"/>
      </w:r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26792AD2"/>
    <w:multiLevelType w:val="hybridMultilevel"/>
    <w:tmpl w:val="7DDAA0B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148665A"/>
    <w:multiLevelType w:val="hybridMultilevel"/>
    <w:tmpl w:val="9BEAFEFC"/>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1856D2B"/>
    <w:multiLevelType w:val="hybridMultilevel"/>
    <w:tmpl w:val="93DE457C"/>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45D1C70"/>
    <w:multiLevelType w:val="hybridMultilevel"/>
    <w:tmpl w:val="3080FA5C"/>
    <w:lvl w:ilvl="0" w:tplc="340A0019">
      <w:start w:val="1"/>
      <w:numFmt w:val="lowerLetter"/>
      <w:lvlText w:val="%1."/>
      <w:lvlJc w:val="left"/>
      <w:pPr>
        <w:ind w:left="360" w:hanging="360"/>
      </w:pPr>
      <w:rPr>
        <w:rFonts w:hint="default"/>
        <w:b w:val="0"/>
      </w:rPr>
    </w:lvl>
    <w:lvl w:ilvl="1" w:tplc="E39EDC48">
      <w:start w:val="2"/>
      <w:numFmt w:val="bullet"/>
      <w:lvlText w:val="-"/>
      <w:lvlJc w:val="left"/>
      <w:pPr>
        <w:ind w:left="1080" w:hanging="360"/>
      </w:pPr>
      <w:rPr>
        <w:rFonts w:ascii="Calibri" w:eastAsia="Times New Roman" w:hAnsi="Calibri" w:cs="Times New Roman"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15:restartNumberingAfterBreak="0">
    <w:nsid w:val="34AE34BF"/>
    <w:multiLevelType w:val="hybridMultilevel"/>
    <w:tmpl w:val="9216E13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5A5388D"/>
    <w:multiLevelType w:val="hybridMultilevel"/>
    <w:tmpl w:val="056EC7B2"/>
    <w:lvl w:ilvl="0" w:tplc="340A0019">
      <w:start w:val="1"/>
      <w:numFmt w:val="lowerLetter"/>
      <w:lvlText w:val="%1."/>
      <w:lvlJc w:val="left"/>
      <w:pPr>
        <w:ind w:left="360" w:hanging="360"/>
      </w:pPr>
      <w:rPr>
        <w:rFonts w:hint="default"/>
      </w:rPr>
    </w:lvl>
    <w:lvl w:ilvl="1" w:tplc="E39EDC48">
      <w:start w:val="2"/>
      <w:numFmt w:val="bullet"/>
      <w:lvlText w:val="-"/>
      <w:lvlJc w:val="left"/>
      <w:pPr>
        <w:ind w:left="1080" w:hanging="360"/>
      </w:pPr>
      <w:rPr>
        <w:rFonts w:ascii="Calibri" w:eastAsia="Times New Roman" w:hAnsi="Calibri" w:cs="Times New Roman" w:hint="default"/>
      </w:rPr>
    </w:lvl>
    <w:lvl w:ilvl="2" w:tplc="E39EDC48">
      <w:start w:val="2"/>
      <w:numFmt w:val="bullet"/>
      <w:lvlText w:val="-"/>
      <w:lvlJc w:val="left"/>
      <w:pPr>
        <w:ind w:left="1800" w:hanging="180"/>
      </w:pPr>
      <w:rPr>
        <w:rFonts w:ascii="Calibri" w:eastAsia="Times New Roman" w:hAnsi="Calibri" w:cs="Times New Roman" w:hint="default"/>
      </w:r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5B9274B"/>
    <w:multiLevelType w:val="hybridMultilevel"/>
    <w:tmpl w:val="B93241B6"/>
    <w:lvl w:ilvl="0" w:tplc="58B69B06">
      <w:start w:val="1"/>
      <w:numFmt w:val="lowerLetter"/>
      <w:lvlText w:val="%1."/>
      <w:lvlJc w:val="left"/>
      <w:pPr>
        <w:ind w:left="360" w:hanging="360"/>
      </w:pPr>
      <w:rPr>
        <w:rFonts w:hint="default"/>
        <w:b w:val="0"/>
      </w:rPr>
    </w:lvl>
    <w:lvl w:ilvl="1" w:tplc="E39EDC48">
      <w:start w:val="2"/>
      <w:numFmt w:val="bullet"/>
      <w:lvlText w:val="-"/>
      <w:lvlJc w:val="left"/>
      <w:pPr>
        <w:ind w:left="1080" w:hanging="360"/>
      </w:pPr>
      <w:rPr>
        <w:rFonts w:ascii="Calibri" w:eastAsia="Times New Roman"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3BEE567A"/>
    <w:multiLevelType w:val="hybridMultilevel"/>
    <w:tmpl w:val="9872C8FC"/>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EF918E8"/>
    <w:multiLevelType w:val="hybridMultilevel"/>
    <w:tmpl w:val="C562DC22"/>
    <w:lvl w:ilvl="0" w:tplc="AB9C1166">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3F043304"/>
    <w:multiLevelType w:val="hybridMultilevel"/>
    <w:tmpl w:val="7DDAA0B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FA26943"/>
    <w:multiLevelType w:val="hybridMultilevel"/>
    <w:tmpl w:val="091851B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15:restartNumberingAfterBreak="0">
    <w:nsid w:val="40CE53DD"/>
    <w:multiLevelType w:val="hybridMultilevel"/>
    <w:tmpl w:val="08A603D4"/>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41924737"/>
    <w:multiLevelType w:val="hybridMultilevel"/>
    <w:tmpl w:val="B45A52E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425165CB"/>
    <w:multiLevelType w:val="hybridMultilevel"/>
    <w:tmpl w:val="7DDAA0B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2EE6B9D"/>
    <w:multiLevelType w:val="hybridMultilevel"/>
    <w:tmpl w:val="94FAD87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15:restartNumberingAfterBreak="0">
    <w:nsid w:val="43333FB3"/>
    <w:multiLevelType w:val="hybridMultilevel"/>
    <w:tmpl w:val="7C72868A"/>
    <w:lvl w:ilvl="0" w:tplc="E9062C46">
      <w:start w:val="1"/>
      <w:numFmt w:val="lowerLetter"/>
      <w:lvlText w:val="%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37241AA"/>
    <w:multiLevelType w:val="hybridMultilevel"/>
    <w:tmpl w:val="036C8E5A"/>
    <w:lvl w:ilvl="0" w:tplc="340A0001">
      <w:start w:val="1"/>
      <w:numFmt w:val="bullet"/>
      <w:lvlText w:val=""/>
      <w:lvlJc w:val="left"/>
      <w:pPr>
        <w:ind w:left="720" w:hanging="360"/>
      </w:pPr>
      <w:rPr>
        <w:rFonts w:ascii="Symbol" w:hAnsi="Symbol" w:hint="default"/>
      </w:rPr>
    </w:lvl>
    <w:lvl w:ilvl="1" w:tplc="BC06A1DC">
      <w:numFmt w:val="bullet"/>
      <w:lvlText w:val="•"/>
      <w:lvlJc w:val="left"/>
      <w:pPr>
        <w:ind w:left="1785" w:hanging="705"/>
      </w:pPr>
      <w:rPr>
        <w:rFonts w:ascii="Calibri" w:eastAsia="Times New Roman"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5A8062F"/>
    <w:multiLevelType w:val="hybridMultilevel"/>
    <w:tmpl w:val="B322B758"/>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7525040"/>
    <w:multiLevelType w:val="multilevel"/>
    <w:tmpl w:val="9FF60B34"/>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42" w:firstLine="0"/>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490B5E31"/>
    <w:multiLevelType w:val="hybridMultilevel"/>
    <w:tmpl w:val="6A42EBE0"/>
    <w:lvl w:ilvl="0" w:tplc="4F803414">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4B233844"/>
    <w:multiLevelType w:val="hybridMultilevel"/>
    <w:tmpl w:val="9C482198"/>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4C35549F"/>
    <w:multiLevelType w:val="hybridMultilevel"/>
    <w:tmpl w:val="2828D582"/>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4DBB51AA"/>
    <w:multiLevelType w:val="hybridMultilevel"/>
    <w:tmpl w:val="53007ECE"/>
    <w:lvl w:ilvl="0" w:tplc="340A0019">
      <w:start w:val="1"/>
      <w:numFmt w:val="lowerLetter"/>
      <w:lvlText w:val="%1."/>
      <w:lvlJc w:val="left"/>
      <w:pPr>
        <w:ind w:left="360" w:hanging="360"/>
      </w:pPr>
      <w:rPr>
        <w:rFonts w:hint="default"/>
      </w:rPr>
    </w:lvl>
    <w:lvl w:ilvl="1" w:tplc="E39EDC48">
      <w:start w:val="2"/>
      <w:numFmt w:val="bullet"/>
      <w:lvlText w:val="-"/>
      <w:lvlJc w:val="left"/>
      <w:pPr>
        <w:ind w:left="1080" w:hanging="360"/>
      </w:pPr>
      <w:rPr>
        <w:rFonts w:ascii="Calibri" w:eastAsia="Times New Roman"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52DA4BE4"/>
    <w:multiLevelType w:val="hybridMultilevel"/>
    <w:tmpl w:val="74D44412"/>
    <w:lvl w:ilvl="0" w:tplc="340A0019">
      <w:start w:val="1"/>
      <w:numFmt w:val="lowerLetter"/>
      <w:lvlText w:val="%1."/>
      <w:lvlJc w:val="left"/>
      <w:pPr>
        <w:ind w:left="360" w:hanging="360"/>
      </w:p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8021C4F"/>
    <w:multiLevelType w:val="hybridMultilevel"/>
    <w:tmpl w:val="6F8A90E4"/>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82C5CBE"/>
    <w:multiLevelType w:val="hybridMultilevel"/>
    <w:tmpl w:val="4F0AA5E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5" w15:restartNumberingAfterBreak="0">
    <w:nsid w:val="599857DA"/>
    <w:multiLevelType w:val="hybridMultilevel"/>
    <w:tmpl w:val="219E1F7C"/>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C7A0976"/>
    <w:multiLevelType w:val="hybridMultilevel"/>
    <w:tmpl w:val="056EC7B2"/>
    <w:lvl w:ilvl="0" w:tplc="340A0019">
      <w:start w:val="1"/>
      <w:numFmt w:val="lowerLetter"/>
      <w:lvlText w:val="%1."/>
      <w:lvlJc w:val="left"/>
      <w:pPr>
        <w:ind w:left="360" w:hanging="360"/>
      </w:pPr>
      <w:rPr>
        <w:rFonts w:hint="default"/>
      </w:rPr>
    </w:lvl>
    <w:lvl w:ilvl="1" w:tplc="E39EDC48">
      <w:start w:val="2"/>
      <w:numFmt w:val="bullet"/>
      <w:lvlText w:val="-"/>
      <w:lvlJc w:val="left"/>
      <w:pPr>
        <w:ind w:left="1080" w:hanging="360"/>
      </w:pPr>
      <w:rPr>
        <w:rFonts w:ascii="Calibri" w:eastAsia="Times New Roman" w:hAnsi="Calibri" w:cs="Times New Roman" w:hint="default"/>
      </w:rPr>
    </w:lvl>
    <w:lvl w:ilvl="2" w:tplc="E39EDC48">
      <w:start w:val="2"/>
      <w:numFmt w:val="bullet"/>
      <w:lvlText w:val="-"/>
      <w:lvlJc w:val="left"/>
      <w:pPr>
        <w:ind w:left="1800" w:hanging="180"/>
      </w:pPr>
      <w:rPr>
        <w:rFonts w:ascii="Calibri" w:eastAsia="Times New Roman" w:hAnsi="Calibri" w:cs="Times New Roman" w:hint="default"/>
      </w:r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7" w15:restartNumberingAfterBreak="0">
    <w:nsid w:val="67945571"/>
    <w:multiLevelType w:val="hybridMultilevel"/>
    <w:tmpl w:val="3B26784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8" w15:restartNumberingAfterBreak="0">
    <w:nsid w:val="691878AE"/>
    <w:multiLevelType w:val="hybridMultilevel"/>
    <w:tmpl w:val="36F6E8F8"/>
    <w:lvl w:ilvl="0" w:tplc="918AF1D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E2B39EA"/>
    <w:multiLevelType w:val="hybridMultilevel"/>
    <w:tmpl w:val="30987EC4"/>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2C9506C"/>
    <w:multiLevelType w:val="hybridMultilevel"/>
    <w:tmpl w:val="00FE851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1" w15:restartNumberingAfterBreak="0">
    <w:nsid w:val="7604465A"/>
    <w:multiLevelType w:val="hybridMultilevel"/>
    <w:tmpl w:val="9B163C6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2" w15:restartNumberingAfterBreak="0">
    <w:nsid w:val="78FB038C"/>
    <w:multiLevelType w:val="hybridMultilevel"/>
    <w:tmpl w:val="BAE220EE"/>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3" w15:restartNumberingAfterBreak="0">
    <w:nsid w:val="7BC33027"/>
    <w:multiLevelType w:val="hybridMultilevel"/>
    <w:tmpl w:val="0514175E"/>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E717779"/>
    <w:multiLevelType w:val="hybridMultilevel"/>
    <w:tmpl w:val="8C5E58F4"/>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5" w15:restartNumberingAfterBreak="0">
    <w:nsid w:val="7EDA3592"/>
    <w:multiLevelType w:val="hybridMultilevel"/>
    <w:tmpl w:val="5BEE1AAE"/>
    <w:lvl w:ilvl="0" w:tplc="F482B9AA">
      <w:start w:val="1"/>
      <w:numFmt w:val="lowerLetter"/>
      <w:lvlText w:val="%1."/>
      <w:lvlJc w:val="left"/>
      <w:pPr>
        <w:ind w:left="360" w:hanging="360"/>
      </w:pPr>
      <w:rPr>
        <w:rFonts w:hint="default"/>
        <w:b w:val="0"/>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26"/>
  </w:num>
  <w:num w:numId="2">
    <w:abstractNumId w:val="32"/>
  </w:num>
  <w:num w:numId="3">
    <w:abstractNumId w:val="41"/>
  </w:num>
  <w:num w:numId="4">
    <w:abstractNumId w:val="30"/>
  </w:num>
  <w:num w:numId="5">
    <w:abstractNumId w:val="19"/>
  </w:num>
  <w:num w:numId="6">
    <w:abstractNumId w:val="16"/>
  </w:num>
  <w:num w:numId="7">
    <w:abstractNumId w:val="21"/>
  </w:num>
  <w:num w:numId="8">
    <w:abstractNumId w:val="8"/>
  </w:num>
  <w:num w:numId="9">
    <w:abstractNumId w:val="38"/>
  </w:num>
  <w:num w:numId="10">
    <w:abstractNumId w:val="45"/>
  </w:num>
  <w:num w:numId="11">
    <w:abstractNumId w:val="17"/>
  </w:num>
  <w:num w:numId="12">
    <w:abstractNumId w:val="14"/>
  </w:num>
  <w:num w:numId="13">
    <w:abstractNumId w:val="36"/>
  </w:num>
  <w:num w:numId="14">
    <w:abstractNumId w:val="12"/>
  </w:num>
  <w:num w:numId="15">
    <w:abstractNumId w:val="20"/>
  </w:num>
  <w:num w:numId="16">
    <w:abstractNumId w:val="13"/>
  </w:num>
  <w:num w:numId="17">
    <w:abstractNumId w:val="7"/>
  </w:num>
  <w:num w:numId="18">
    <w:abstractNumId w:val="11"/>
  </w:num>
  <w:num w:numId="19">
    <w:abstractNumId w:val="4"/>
  </w:num>
  <w:num w:numId="20">
    <w:abstractNumId w:val="5"/>
  </w:num>
  <w:num w:numId="21">
    <w:abstractNumId w:val="44"/>
  </w:num>
  <w:num w:numId="22">
    <w:abstractNumId w:val="27"/>
  </w:num>
  <w:num w:numId="23">
    <w:abstractNumId w:val="40"/>
  </w:num>
  <w:num w:numId="24">
    <w:abstractNumId w:val="10"/>
  </w:num>
  <w:num w:numId="25">
    <w:abstractNumId w:val="2"/>
  </w:num>
  <w:num w:numId="26">
    <w:abstractNumId w:val="39"/>
  </w:num>
  <w:num w:numId="27">
    <w:abstractNumId w:val="33"/>
  </w:num>
  <w:num w:numId="28">
    <w:abstractNumId w:val="1"/>
  </w:num>
  <w:num w:numId="29">
    <w:abstractNumId w:val="3"/>
  </w:num>
  <w:num w:numId="30">
    <w:abstractNumId w:val="42"/>
  </w:num>
  <w:num w:numId="31">
    <w:abstractNumId w:val="23"/>
  </w:num>
  <w:num w:numId="32">
    <w:abstractNumId w:val="0"/>
  </w:num>
  <w:num w:numId="33">
    <w:abstractNumId w:val="15"/>
  </w:num>
  <w:num w:numId="34">
    <w:abstractNumId w:val="28"/>
  </w:num>
  <w:num w:numId="35">
    <w:abstractNumId w:val="9"/>
  </w:num>
  <w:num w:numId="36">
    <w:abstractNumId w:val="29"/>
  </w:num>
  <w:num w:numId="37">
    <w:abstractNumId w:val="25"/>
  </w:num>
  <w:num w:numId="38">
    <w:abstractNumId w:val="24"/>
  </w:num>
  <w:num w:numId="39">
    <w:abstractNumId w:val="43"/>
  </w:num>
  <w:num w:numId="40">
    <w:abstractNumId w:val="35"/>
  </w:num>
  <w:num w:numId="41">
    <w:abstractNumId w:val="34"/>
  </w:num>
  <w:num w:numId="42">
    <w:abstractNumId w:val="31"/>
  </w:num>
  <w:num w:numId="43">
    <w:abstractNumId w:val="6"/>
  </w:num>
  <w:num w:numId="44">
    <w:abstractNumId w:val="22"/>
  </w:num>
  <w:num w:numId="45">
    <w:abstractNumId w:val="18"/>
  </w:num>
  <w:num w:numId="46">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trackRevisions/>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8B"/>
    <w:rsid w:val="00000CA5"/>
    <w:rsid w:val="00000EB8"/>
    <w:rsid w:val="00000F29"/>
    <w:rsid w:val="0000125D"/>
    <w:rsid w:val="000014DF"/>
    <w:rsid w:val="000014E8"/>
    <w:rsid w:val="00001B55"/>
    <w:rsid w:val="00001C6E"/>
    <w:rsid w:val="00001C6F"/>
    <w:rsid w:val="00001ED1"/>
    <w:rsid w:val="00002650"/>
    <w:rsid w:val="000026B5"/>
    <w:rsid w:val="00002A64"/>
    <w:rsid w:val="00002BD2"/>
    <w:rsid w:val="0000385A"/>
    <w:rsid w:val="00003EE0"/>
    <w:rsid w:val="000041EC"/>
    <w:rsid w:val="00004C82"/>
    <w:rsid w:val="00004D1D"/>
    <w:rsid w:val="00004DA9"/>
    <w:rsid w:val="0000504B"/>
    <w:rsid w:val="000050B6"/>
    <w:rsid w:val="0000541A"/>
    <w:rsid w:val="0000555E"/>
    <w:rsid w:val="000056E8"/>
    <w:rsid w:val="00005C52"/>
    <w:rsid w:val="00006205"/>
    <w:rsid w:val="000063B5"/>
    <w:rsid w:val="000063D0"/>
    <w:rsid w:val="0000671C"/>
    <w:rsid w:val="00006ABC"/>
    <w:rsid w:val="00006F85"/>
    <w:rsid w:val="00006FE0"/>
    <w:rsid w:val="00007F36"/>
    <w:rsid w:val="00010167"/>
    <w:rsid w:val="00010646"/>
    <w:rsid w:val="00010951"/>
    <w:rsid w:val="00010DB0"/>
    <w:rsid w:val="000111CD"/>
    <w:rsid w:val="000115B7"/>
    <w:rsid w:val="00011B43"/>
    <w:rsid w:val="00011CCD"/>
    <w:rsid w:val="00012176"/>
    <w:rsid w:val="00012236"/>
    <w:rsid w:val="0001223F"/>
    <w:rsid w:val="000125ED"/>
    <w:rsid w:val="00012884"/>
    <w:rsid w:val="00012AA2"/>
    <w:rsid w:val="00012EFD"/>
    <w:rsid w:val="0001312A"/>
    <w:rsid w:val="000135E6"/>
    <w:rsid w:val="00013A8B"/>
    <w:rsid w:val="000143C8"/>
    <w:rsid w:val="0001459E"/>
    <w:rsid w:val="000147B4"/>
    <w:rsid w:val="000147FD"/>
    <w:rsid w:val="0001484A"/>
    <w:rsid w:val="00014CA1"/>
    <w:rsid w:val="00014D90"/>
    <w:rsid w:val="00014E82"/>
    <w:rsid w:val="00014ED8"/>
    <w:rsid w:val="00015199"/>
    <w:rsid w:val="000151C7"/>
    <w:rsid w:val="00015379"/>
    <w:rsid w:val="00015799"/>
    <w:rsid w:val="00015914"/>
    <w:rsid w:val="00015A04"/>
    <w:rsid w:val="00015CA8"/>
    <w:rsid w:val="00015F0B"/>
    <w:rsid w:val="00015F83"/>
    <w:rsid w:val="00016099"/>
    <w:rsid w:val="000165D1"/>
    <w:rsid w:val="00016849"/>
    <w:rsid w:val="00016950"/>
    <w:rsid w:val="000170E6"/>
    <w:rsid w:val="00017147"/>
    <w:rsid w:val="0001781A"/>
    <w:rsid w:val="0001781C"/>
    <w:rsid w:val="000179CE"/>
    <w:rsid w:val="00017C47"/>
    <w:rsid w:val="00017F08"/>
    <w:rsid w:val="0002008E"/>
    <w:rsid w:val="0002019C"/>
    <w:rsid w:val="000201D0"/>
    <w:rsid w:val="000201ED"/>
    <w:rsid w:val="000205F8"/>
    <w:rsid w:val="000209B6"/>
    <w:rsid w:val="00020D77"/>
    <w:rsid w:val="000210F9"/>
    <w:rsid w:val="00021B10"/>
    <w:rsid w:val="00021C2F"/>
    <w:rsid w:val="00021DF5"/>
    <w:rsid w:val="00022373"/>
    <w:rsid w:val="00022972"/>
    <w:rsid w:val="00022AD1"/>
    <w:rsid w:val="00022D91"/>
    <w:rsid w:val="000231FC"/>
    <w:rsid w:val="00023283"/>
    <w:rsid w:val="00023D7E"/>
    <w:rsid w:val="00024A72"/>
    <w:rsid w:val="00024DE6"/>
    <w:rsid w:val="00024ECF"/>
    <w:rsid w:val="000252ED"/>
    <w:rsid w:val="000254B9"/>
    <w:rsid w:val="00025B2E"/>
    <w:rsid w:val="00025CB5"/>
    <w:rsid w:val="00025D19"/>
    <w:rsid w:val="000261BD"/>
    <w:rsid w:val="000262C2"/>
    <w:rsid w:val="00026749"/>
    <w:rsid w:val="00026898"/>
    <w:rsid w:val="00026918"/>
    <w:rsid w:val="000269EA"/>
    <w:rsid w:val="00027DF2"/>
    <w:rsid w:val="00027EE3"/>
    <w:rsid w:val="00027F78"/>
    <w:rsid w:val="000302CF"/>
    <w:rsid w:val="0003074D"/>
    <w:rsid w:val="00030BB4"/>
    <w:rsid w:val="00030BF5"/>
    <w:rsid w:val="00030C94"/>
    <w:rsid w:val="00030FFA"/>
    <w:rsid w:val="00031050"/>
    <w:rsid w:val="000310F3"/>
    <w:rsid w:val="000314CF"/>
    <w:rsid w:val="00031854"/>
    <w:rsid w:val="00031CB6"/>
    <w:rsid w:val="00031CDC"/>
    <w:rsid w:val="00031DFD"/>
    <w:rsid w:val="00032084"/>
    <w:rsid w:val="00032BC7"/>
    <w:rsid w:val="00032C68"/>
    <w:rsid w:val="00032CEC"/>
    <w:rsid w:val="00032D4D"/>
    <w:rsid w:val="00032DB0"/>
    <w:rsid w:val="00033CB8"/>
    <w:rsid w:val="0003408B"/>
    <w:rsid w:val="00034113"/>
    <w:rsid w:val="0003458F"/>
    <w:rsid w:val="00034D03"/>
    <w:rsid w:val="00035423"/>
    <w:rsid w:val="00035709"/>
    <w:rsid w:val="0003572E"/>
    <w:rsid w:val="000357B2"/>
    <w:rsid w:val="0003599B"/>
    <w:rsid w:val="00035E71"/>
    <w:rsid w:val="0003601C"/>
    <w:rsid w:val="00036048"/>
    <w:rsid w:val="000361F7"/>
    <w:rsid w:val="0003621F"/>
    <w:rsid w:val="00036314"/>
    <w:rsid w:val="000365E7"/>
    <w:rsid w:val="00036722"/>
    <w:rsid w:val="00036D37"/>
    <w:rsid w:val="000378D0"/>
    <w:rsid w:val="00037BB2"/>
    <w:rsid w:val="00037D08"/>
    <w:rsid w:val="00037F70"/>
    <w:rsid w:val="0004075F"/>
    <w:rsid w:val="00040907"/>
    <w:rsid w:val="00040F4E"/>
    <w:rsid w:val="00041182"/>
    <w:rsid w:val="0004138A"/>
    <w:rsid w:val="00041513"/>
    <w:rsid w:val="00041FA4"/>
    <w:rsid w:val="0004200B"/>
    <w:rsid w:val="00042B2F"/>
    <w:rsid w:val="00042CA6"/>
    <w:rsid w:val="00043318"/>
    <w:rsid w:val="0004340C"/>
    <w:rsid w:val="0004355B"/>
    <w:rsid w:val="00043B71"/>
    <w:rsid w:val="00043D67"/>
    <w:rsid w:val="00043FE2"/>
    <w:rsid w:val="00044B58"/>
    <w:rsid w:val="00044ED6"/>
    <w:rsid w:val="0004558C"/>
    <w:rsid w:val="0004559C"/>
    <w:rsid w:val="00045A5D"/>
    <w:rsid w:val="00045B7B"/>
    <w:rsid w:val="00045D0E"/>
    <w:rsid w:val="00045DA2"/>
    <w:rsid w:val="000463A5"/>
    <w:rsid w:val="000465DA"/>
    <w:rsid w:val="00046689"/>
    <w:rsid w:val="00046B0D"/>
    <w:rsid w:val="00047283"/>
    <w:rsid w:val="00047464"/>
    <w:rsid w:val="0004795B"/>
    <w:rsid w:val="00047D2A"/>
    <w:rsid w:val="00047DA4"/>
    <w:rsid w:val="0005015A"/>
    <w:rsid w:val="0005022D"/>
    <w:rsid w:val="00050B36"/>
    <w:rsid w:val="00050D4E"/>
    <w:rsid w:val="00051148"/>
    <w:rsid w:val="000517A6"/>
    <w:rsid w:val="00052562"/>
    <w:rsid w:val="000530E5"/>
    <w:rsid w:val="000532FE"/>
    <w:rsid w:val="000534A8"/>
    <w:rsid w:val="00053743"/>
    <w:rsid w:val="00053B98"/>
    <w:rsid w:val="00053BCF"/>
    <w:rsid w:val="00053C0D"/>
    <w:rsid w:val="00053C39"/>
    <w:rsid w:val="00053C78"/>
    <w:rsid w:val="00053FAE"/>
    <w:rsid w:val="0005403F"/>
    <w:rsid w:val="000542ED"/>
    <w:rsid w:val="000544B0"/>
    <w:rsid w:val="00054F6E"/>
    <w:rsid w:val="00055145"/>
    <w:rsid w:val="0005522D"/>
    <w:rsid w:val="00055B3B"/>
    <w:rsid w:val="00055CA3"/>
    <w:rsid w:val="00055E3E"/>
    <w:rsid w:val="00055E6D"/>
    <w:rsid w:val="00055FA6"/>
    <w:rsid w:val="000563EB"/>
    <w:rsid w:val="000567BB"/>
    <w:rsid w:val="00056C67"/>
    <w:rsid w:val="00056D41"/>
    <w:rsid w:val="00056D80"/>
    <w:rsid w:val="000570D6"/>
    <w:rsid w:val="00057178"/>
    <w:rsid w:val="000572EE"/>
    <w:rsid w:val="00057C6A"/>
    <w:rsid w:val="00057F3B"/>
    <w:rsid w:val="0006064C"/>
    <w:rsid w:val="00060CDB"/>
    <w:rsid w:val="00060CEE"/>
    <w:rsid w:val="000611A7"/>
    <w:rsid w:val="000613AE"/>
    <w:rsid w:val="000613BF"/>
    <w:rsid w:val="000614F2"/>
    <w:rsid w:val="00061783"/>
    <w:rsid w:val="000618BE"/>
    <w:rsid w:val="000624CE"/>
    <w:rsid w:val="00062B4F"/>
    <w:rsid w:val="00062F8D"/>
    <w:rsid w:val="00062FCB"/>
    <w:rsid w:val="00063161"/>
    <w:rsid w:val="0006364F"/>
    <w:rsid w:val="00063772"/>
    <w:rsid w:val="00063904"/>
    <w:rsid w:val="000643D4"/>
    <w:rsid w:val="000644EA"/>
    <w:rsid w:val="000647B4"/>
    <w:rsid w:val="00064893"/>
    <w:rsid w:val="000655DA"/>
    <w:rsid w:val="00065751"/>
    <w:rsid w:val="00065767"/>
    <w:rsid w:val="00065876"/>
    <w:rsid w:val="0006599F"/>
    <w:rsid w:val="00065C1F"/>
    <w:rsid w:val="00065CBB"/>
    <w:rsid w:val="00065D7C"/>
    <w:rsid w:val="00066188"/>
    <w:rsid w:val="000667E1"/>
    <w:rsid w:val="00066E7A"/>
    <w:rsid w:val="00067155"/>
    <w:rsid w:val="00067715"/>
    <w:rsid w:val="00071004"/>
    <w:rsid w:val="0007139D"/>
    <w:rsid w:val="000717E8"/>
    <w:rsid w:val="00071A06"/>
    <w:rsid w:val="00071ABB"/>
    <w:rsid w:val="0007229B"/>
    <w:rsid w:val="00072723"/>
    <w:rsid w:val="000728A8"/>
    <w:rsid w:val="00072991"/>
    <w:rsid w:val="000730EC"/>
    <w:rsid w:val="00073223"/>
    <w:rsid w:val="00073E3D"/>
    <w:rsid w:val="000745F3"/>
    <w:rsid w:val="0007466F"/>
    <w:rsid w:val="000747F0"/>
    <w:rsid w:val="0007574F"/>
    <w:rsid w:val="00075A70"/>
    <w:rsid w:val="00075C94"/>
    <w:rsid w:val="00075D8A"/>
    <w:rsid w:val="0007667C"/>
    <w:rsid w:val="000766E6"/>
    <w:rsid w:val="000768C6"/>
    <w:rsid w:val="00076928"/>
    <w:rsid w:val="00076D41"/>
    <w:rsid w:val="00077D83"/>
    <w:rsid w:val="00080194"/>
    <w:rsid w:val="0008025A"/>
    <w:rsid w:val="0008053E"/>
    <w:rsid w:val="0008059C"/>
    <w:rsid w:val="000809A8"/>
    <w:rsid w:val="00081109"/>
    <w:rsid w:val="00081A0F"/>
    <w:rsid w:val="00081B77"/>
    <w:rsid w:val="00082230"/>
    <w:rsid w:val="00082438"/>
    <w:rsid w:val="0008249D"/>
    <w:rsid w:val="00082C6F"/>
    <w:rsid w:val="00083084"/>
    <w:rsid w:val="000830DD"/>
    <w:rsid w:val="00083561"/>
    <w:rsid w:val="00083A21"/>
    <w:rsid w:val="00083B96"/>
    <w:rsid w:val="00084320"/>
    <w:rsid w:val="00084EA5"/>
    <w:rsid w:val="000855B5"/>
    <w:rsid w:val="00085AA6"/>
    <w:rsid w:val="00085CB7"/>
    <w:rsid w:val="00085E71"/>
    <w:rsid w:val="00087118"/>
    <w:rsid w:val="000871C0"/>
    <w:rsid w:val="00087216"/>
    <w:rsid w:val="00087258"/>
    <w:rsid w:val="00087463"/>
    <w:rsid w:val="00087532"/>
    <w:rsid w:val="00090016"/>
    <w:rsid w:val="00090A58"/>
    <w:rsid w:val="00090AEC"/>
    <w:rsid w:val="00090B1A"/>
    <w:rsid w:val="00090F7D"/>
    <w:rsid w:val="0009113B"/>
    <w:rsid w:val="00091159"/>
    <w:rsid w:val="00091473"/>
    <w:rsid w:val="000914A4"/>
    <w:rsid w:val="000914F0"/>
    <w:rsid w:val="00091592"/>
    <w:rsid w:val="0009183F"/>
    <w:rsid w:val="00091C81"/>
    <w:rsid w:val="00091D16"/>
    <w:rsid w:val="00092082"/>
    <w:rsid w:val="000927CC"/>
    <w:rsid w:val="000927D0"/>
    <w:rsid w:val="0009289A"/>
    <w:rsid w:val="00092FAB"/>
    <w:rsid w:val="0009302D"/>
    <w:rsid w:val="000932E2"/>
    <w:rsid w:val="00093700"/>
    <w:rsid w:val="00093B01"/>
    <w:rsid w:val="00093E59"/>
    <w:rsid w:val="000942AF"/>
    <w:rsid w:val="0009482E"/>
    <w:rsid w:val="000948C3"/>
    <w:rsid w:val="00094E56"/>
    <w:rsid w:val="0009565A"/>
    <w:rsid w:val="000959D8"/>
    <w:rsid w:val="00095A4A"/>
    <w:rsid w:val="00095DC6"/>
    <w:rsid w:val="00096366"/>
    <w:rsid w:val="000963C5"/>
    <w:rsid w:val="00096587"/>
    <w:rsid w:val="00096DC3"/>
    <w:rsid w:val="0009705E"/>
    <w:rsid w:val="00097248"/>
    <w:rsid w:val="000973F1"/>
    <w:rsid w:val="00097C25"/>
    <w:rsid w:val="000A004C"/>
    <w:rsid w:val="000A027D"/>
    <w:rsid w:val="000A0418"/>
    <w:rsid w:val="000A06AE"/>
    <w:rsid w:val="000A0978"/>
    <w:rsid w:val="000A0D44"/>
    <w:rsid w:val="000A0D9C"/>
    <w:rsid w:val="000A0F7F"/>
    <w:rsid w:val="000A1F49"/>
    <w:rsid w:val="000A216C"/>
    <w:rsid w:val="000A2B50"/>
    <w:rsid w:val="000A3133"/>
    <w:rsid w:val="000A31AF"/>
    <w:rsid w:val="000A321B"/>
    <w:rsid w:val="000A3227"/>
    <w:rsid w:val="000A38C4"/>
    <w:rsid w:val="000A3904"/>
    <w:rsid w:val="000A3E3B"/>
    <w:rsid w:val="000A40E3"/>
    <w:rsid w:val="000A41D6"/>
    <w:rsid w:val="000A46D4"/>
    <w:rsid w:val="000A48D7"/>
    <w:rsid w:val="000A4D15"/>
    <w:rsid w:val="000A5997"/>
    <w:rsid w:val="000A59D8"/>
    <w:rsid w:val="000A63AF"/>
    <w:rsid w:val="000A6543"/>
    <w:rsid w:val="000A6B33"/>
    <w:rsid w:val="000A6BEE"/>
    <w:rsid w:val="000A7219"/>
    <w:rsid w:val="000A7307"/>
    <w:rsid w:val="000A7B10"/>
    <w:rsid w:val="000A7B61"/>
    <w:rsid w:val="000B12C1"/>
    <w:rsid w:val="000B142A"/>
    <w:rsid w:val="000B229B"/>
    <w:rsid w:val="000B28BD"/>
    <w:rsid w:val="000B2A3B"/>
    <w:rsid w:val="000B2F47"/>
    <w:rsid w:val="000B3110"/>
    <w:rsid w:val="000B32AE"/>
    <w:rsid w:val="000B34B2"/>
    <w:rsid w:val="000B41A3"/>
    <w:rsid w:val="000B46AD"/>
    <w:rsid w:val="000B4852"/>
    <w:rsid w:val="000B4BC7"/>
    <w:rsid w:val="000B4F0D"/>
    <w:rsid w:val="000B4F86"/>
    <w:rsid w:val="000B5370"/>
    <w:rsid w:val="000B5555"/>
    <w:rsid w:val="000B5C2E"/>
    <w:rsid w:val="000B5FEC"/>
    <w:rsid w:val="000B6044"/>
    <w:rsid w:val="000B6107"/>
    <w:rsid w:val="000B6651"/>
    <w:rsid w:val="000B6CA6"/>
    <w:rsid w:val="000B7046"/>
    <w:rsid w:val="000B7063"/>
    <w:rsid w:val="000B76EF"/>
    <w:rsid w:val="000B795B"/>
    <w:rsid w:val="000B7E38"/>
    <w:rsid w:val="000B7F06"/>
    <w:rsid w:val="000C0369"/>
    <w:rsid w:val="000C052E"/>
    <w:rsid w:val="000C07FD"/>
    <w:rsid w:val="000C0C11"/>
    <w:rsid w:val="000C0D2D"/>
    <w:rsid w:val="000C0D5F"/>
    <w:rsid w:val="000C128D"/>
    <w:rsid w:val="000C134F"/>
    <w:rsid w:val="000C1FA3"/>
    <w:rsid w:val="000C2811"/>
    <w:rsid w:val="000C305E"/>
    <w:rsid w:val="000C3AF6"/>
    <w:rsid w:val="000C4461"/>
    <w:rsid w:val="000C490D"/>
    <w:rsid w:val="000C4B9E"/>
    <w:rsid w:val="000C5064"/>
    <w:rsid w:val="000C5926"/>
    <w:rsid w:val="000C59AE"/>
    <w:rsid w:val="000C5A76"/>
    <w:rsid w:val="000C63A4"/>
    <w:rsid w:val="000C68C6"/>
    <w:rsid w:val="000C7342"/>
    <w:rsid w:val="000C73FD"/>
    <w:rsid w:val="000C752E"/>
    <w:rsid w:val="000C76C0"/>
    <w:rsid w:val="000C7B9C"/>
    <w:rsid w:val="000D03DA"/>
    <w:rsid w:val="000D079E"/>
    <w:rsid w:val="000D0DBF"/>
    <w:rsid w:val="000D1CFD"/>
    <w:rsid w:val="000D259C"/>
    <w:rsid w:val="000D26A4"/>
    <w:rsid w:val="000D3D2A"/>
    <w:rsid w:val="000D4297"/>
    <w:rsid w:val="000D454D"/>
    <w:rsid w:val="000D45E9"/>
    <w:rsid w:val="000D46C9"/>
    <w:rsid w:val="000D48F8"/>
    <w:rsid w:val="000D4DE6"/>
    <w:rsid w:val="000D4DEA"/>
    <w:rsid w:val="000D553C"/>
    <w:rsid w:val="000D5624"/>
    <w:rsid w:val="000D571D"/>
    <w:rsid w:val="000D5AD3"/>
    <w:rsid w:val="000D5DA4"/>
    <w:rsid w:val="000D630C"/>
    <w:rsid w:val="000D6468"/>
    <w:rsid w:val="000D667A"/>
    <w:rsid w:val="000D691F"/>
    <w:rsid w:val="000D6E1A"/>
    <w:rsid w:val="000D6F8D"/>
    <w:rsid w:val="000D703E"/>
    <w:rsid w:val="000D704F"/>
    <w:rsid w:val="000D7453"/>
    <w:rsid w:val="000D7E9E"/>
    <w:rsid w:val="000E0232"/>
    <w:rsid w:val="000E03BF"/>
    <w:rsid w:val="000E05DD"/>
    <w:rsid w:val="000E0AC9"/>
    <w:rsid w:val="000E0ADA"/>
    <w:rsid w:val="000E0AF3"/>
    <w:rsid w:val="000E0B34"/>
    <w:rsid w:val="000E1144"/>
    <w:rsid w:val="000E1193"/>
    <w:rsid w:val="000E14D7"/>
    <w:rsid w:val="000E1582"/>
    <w:rsid w:val="000E185C"/>
    <w:rsid w:val="000E1A4E"/>
    <w:rsid w:val="000E1B34"/>
    <w:rsid w:val="000E1FBA"/>
    <w:rsid w:val="000E21AC"/>
    <w:rsid w:val="000E2473"/>
    <w:rsid w:val="000E257A"/>
    <w:rsid w:val="000E2C9C"/>
    <w:rsid w:val="000E2CCC"/>
    <w:rsid w:val="000E3034"/>
    <w:rsid w:val="000E31DD"/>
    <w:rsid w:val="000E3504"/>
    <w:rsid w:val="000E369C"/>
    <w:rsid w:val="000E4500"/>
    <w:rsid w:val="000E4A02"/>
    <w:rsid w:val="000E5424"/>
    <w:rsid w:val="000E5454"/>
    <w:rsid w:val="000E5869"/>
    <w:rsid w:val="000E5A1D"/>
    <w:rsid w:val="000E5A49"/>
    <w:rsid w:val="000E6410"/>
    <w:rsid w:val="000E6D35"/>
    <w:rsid w:val="000E7742"/>
    <w:rsid w:val="000E7F5E"/>
    <w:rsid w:val="000E7F69"/>
    <w:rsid w:val="000F0389"/>
    <w:rsid w:val="000F04B7"/>
    <w:rsid w:val="000F066F"/>
    <w:rsid w:val="000F0C94"/>
    <w:rsid w:val="000F0D2F"/>
    <w:rsid w:val="000F0F29"/>
    <w:rsid w:val="000F1541"/>
    <w:rsid w:val="000F1997"/>
    <w:rsid w:val="000F1BE7"/>
    <w:rsid w:val="000F1C08"/>
    <w:rsid w:val="000F203E"/>
    <w:rsid w:val="000F2852"/>
    <w:rsid w:val="000F2A1F"/>
    <w:rsid w:val="000F2FB6"/>
    <w:rsid w:val="000F319E"/>
    <w:rsid w:val="000F38A5"/>
    <w:rsid w:val="000F396D"/>
    <w:rsid w:val="000F4511"/>
    <w:rsid w:val="000F461F"/>
    <w:rsid w:val="000F49BE"/>
    <w:rsid w:val="000F567B"/>
    <w:rsid w:val="000F57A1"/>
    <w:rsid w:val="000F59DD"/>
    <w:rsid w:val="000F5AB9"/>
    <w:rsid w:val="000F5ADD"/>
    <w:rsid w:val="000F672C"/>
    <w:rsid w:val="000F6A0B"/>
    <w:rsid w:val="000F6B45"/>
    <w:rsid w:val="000F71DF"/>
    <w:rsid w:val="000F74F0"/>
    <w:rsid w:val="000F75A2"/>
    <w:rsid w:val="000F75DB"/>
    <w:rsid w:val="000F7BB4"/>
    <w:rsid w:val="000F7CAB"/>
    <w:rsid w:val="001002C4"/>
    <w:rsid w:val="0010059B"/>
    <w:rsid w:val="00100AA4"/>
    <w:rsid w:val="00100CF4"/>
    <w:rsid w:val="00100F30"/>
    <w:rsid w:val="00100FC1"/>
    <w:rsid w:val="00101474"/>
    <w:rsid w:val="0010156A"/>
    <w:rsid w:val="00101756"/>
    <w:rsid w:val="00101E3C"/>
    <w:rsid w:val="0010209A"/>
    <w:rsid w:val="00102366"/>
    <w:rsid w:val="00102380"/>
    <w:rsid w:val="001026D7"/>
    <w:rsid w:val="00102800"/>
    <w:rsid w:val="0010359D"/>
    <w:rsid w:val="0010379D"/>
    <w:rsid w:val="00103B5C"/>
    <w:rsid w:val="0010409A"/>
    <w:rsid w:val="001046C2"/>
    <w:rsid w:val="001046ED"/>
    <w:rsid w:val="00104B89"/>
    <w:rsid w:val="00104E21"/>
    <w:rsid w:val="0010507D"/>
    <w:rsid w:val="001051A0"/>
    <w:rsid w:val="00105331"/>
    <w:rsid w:val="00105529"/>
    <w:rsid w:val="00105DCE"/>
    <w:rsid w:val="0010657A"/>
    <w:rsid w:val="001066B9"/>
    <w:rsid w:val="00106BE9"/>
    <w:rsid w:val="00106E74"/>
    <w:rsid w:val="00106EC8"/>
    <w:rsid w:val="00106F43"/>
    <w:rsid w:val="0010707C"/>
    <w:rsid w:val="001078C3"/>
    <w:rsid w:val="00107BE8"/>
    <w:rsid w:val="001101DB"/>
    <w:rsid w:val="0011024B"/>
    <w:rsid w:val="001102A5"/>
    <w:rsid w:val="001102FC"/>
    <w:rsid w:val="00110A78"/>
    <w:rsid w:val="0011126A"/>
    <w:rsid w:val="001112CE"/>
    <w:rsid w:val="00112104"/>
    <w:rsid w:val="0011210B"/>
    <w:rsid w:val="001123CB"/>
    <w:rsid w:val="00112F5A"/>
    <w:rsid w:val="001135E5"/>
    <w:rsid w:val="001136C5"/>
    <w:rsid w:val="00113742"/>
    <w:rsid w:val="001138CD"/>
    <w:rsid w:val="00113F0A"/>
    <w:rsid w:val="001142D4"/>
    <w:rsid w:val="001147D9"/>
    <w:rsid w:val="00114819"/>
    <w:rsid w:val="0011497F"/>
    <w:rsid w:val="00114BC3"/>
    <w:rsid w:val="00114CDD"/>
    <w:rsid w:val="00114F6F"/>
    <w:rsid w:val="001150A7"/>
    <w:rsid w:val="001156EE"/>
    <w:rsid w:val="001157D9"/>
    <w:rsid w:val="00116831"/>
    <w:rsid w:val="00116FA0"/>
    <w:rsid w:val="001173C8"/>
    <w:rsid w:val="00117626"/>
    <w:rsid w:val="00117CCF"/>
    <w:rsid w:val="00120E2A"/>
    <w:rsid w:val="001213FE"/>
    <w:rsid w:val="00121567"/>
    <w:rsid w:val="00121571"/>
    <w:rsid w:val="00121C5A"/>
    <w:rsid w:val="00122367"/>
    <w:rsid w:val="00122E07"/>
    <w:rsid w:val="00123E01"/>
    <w:rsid w:val="0012424A"/>
    <w:rsid w:val="00124606"/>
    <w:rsid w:val="00124B75"/>
    <w:rsid w:val="00124E81"/>
    <w:rsid w:val="00125104"/>
    <w:rsid w:val="00125651"/>
    <w:rsid w:val="001258E8"/>
    <w:rsid w:val="00125EBB"/>
    <w:rsid w:val="001261D1"/>
    <w:rsid w:val="00126291"/>
    <w:rsid w:val="001262E8"/>
    <w:rsid w:val="00126871"/>
    <w:rsid w:val="0012687B"/>
    <w:rsid w:val="00126C3B"/>
    <w:rsid w:val="001271F2"/>
    <w:rsid w:val="00127470"/>
    <w:rsid w:val="001275F5"/>
    <w:rsid w:val="00127654"/>
    <w:rsid w:val="00127992"/>
    <w:rsid w:val="00127997"/>
    <w:rsid w:val="00127C3F"/>
    <w:rsid w:val="00127CA9"/>
    <w:rsid w:val="00130058"/>
    <w:rsid w:val="001308C7"/>
    <w:rsid w:val="00130DE7"/>
    <w:rsid w:val="00130FEF"/>
    <w:rsid w:val="00131026"/>
    <w:rsid w:val="00131BE3"/>
    <w:rsid w:val="00131CA2"/>
    <w:rsid w:val="0013261A"/>
    <w:rsid w:val="00132769"/>
    <w:rsid w:val="00132B6E"/>
    <w:rsid w:val="00132CEC"/>
    <w:rsid w:val="00132F5A"/>
    <w:rsid w:val="00133158"/>
    <w:rsid w:val="00133D15"/>
    <w:rsid w:val="00133F13"/>
    <w:rsid w:val="0013411C"/>
    <w:rsid w:val="001344AB"/>
    <w:rsid w:val="00134757"/>
    <w:rsid w:val="001348EA"/>
    <w:rsid w:val="00135081"/>
    <w:rsid w:val="00135135"/>
    <w:rsid w:val="0013592F"/>
    <w:rsid w:val="001363D9"/>
    <w:rsid w:val="001365D2"/>
    <w:rsid w:val="00136697"/>
    <w:rsid w:val="001369AA"/>
    <w:rsid w:val="00136F2B"/>
    <w:rsid w:val="0013718E"/>
    <w:rsid w:val="00137B77"/>
    <w:rsid w:val="00137CF6"/>
    <w:rsid w:val="00140182"/>
    <w:rsid w:val="00140395"/>
    <w:rsid w:val="001405F0"/>
    <w:rsid w:val="001405F7"/>
    <w:rsid w:val="001406BF"/>
    <w:rsid w:val="0014081E"/>
    <w:rsid w:val="00140968"/>
    <w:rsid w:val="00140D14"/>
    <w:rsid w:val="00140E0D"/>
    <w:rsid w:val="00140FAE"/>
    <w:rsid w:val="00141036"/>
    <w:rsid w:val="0014118E"/>
    <w:rsid w:val="001411A0"/>
    <w:rsid w:val="001414E1"/>
    <w:rsid w:val="001417FC"/>
    <w:rsid w:val="00142175"/>
    <w:rsid w:val="00142515"/>
    <w:rsid w:val="001427F8"/>
    <w:rsid w:val="00142DEA"/>
    <w:rsid w:val="00143475"/>
    <w:rsid w:val="001436CF"/>
    <w:rsid w:val="00143D2D"/>
    <w:rsid w:val="00143F56"/>
    <w:rsid w:val="00145186"/>
    <w:rsid w:val="00145CEB"/>
    <w:rsid w:val="00146246"/>
    <w:rsid w:val="001462E0"/>
    <w:rsid w:val="00146D54"/>
    <w:rsid w:val="001471E4"/>
    <w:rsid w:val="00147A73"/>
    <w:rsid w:val="00147A9F"/>
    <w:rsid w:val="00147F21"/>
    <w:rsid w:val="0015012C"/>
    <w:rsid w:val="001502FD"/>
    <w:rsid w:val="00150559"/>
    <w:rsid w:val="001507B4"/>
    <w:rsid w:val="00150856"/>
    <w:rsid w:val="00150AB3"/>
    <w:rsid w:val="00150E76"/>
    <w:rsid w:val="00151227"/>
    <w:rsid w:val="001513D1"/>
    <w:rsid w:val="00151507"/>
    <w:rsid w:val="00151644"/>
    <w:rsid w:val="001516D4"/>
    <w:rsid w:val="00151CA8"/>
    <w:rsid w:val="00151E99"/>
    <w:rsid w:val="00151F31"/>
    <w:rsid w:val="00152606"/>
    <w:rsid w:val="001528A4"/>
    <w:rsid w:val="00152B7B"/>
    <w:rsid w:val="00152BEC"/>
    <w:rsid w:val="00153445"/>
    <w:rsid w:val="0015357B"/>
    <w:rsid w:val="00153AF5"/>
    <w:rsid w:val="001541AD"/>
    <w:rsid w:val="0015465C"/>
    <w:rsid w:val="00154906"/>
    <w:rsid w:val="00154928"/>
    <w:rsid w:val="00154D09"/>
    <w:rsid w:val="00154EB0"/>
    <w:rsid w:val="00154EF3"/>
    <w:rsid w:val="00155701"/>
    <w:rsid w:val="00155884"/>
    <w:rsid w:val="00155FFE"/>
    <w:rsid w:val="00156123"/>
    <w:rsid w:val="00156292"/>
    <w:rsid w:val="0015698E"/>
    <w:rsid w:val="00156CB5"/>
    <w:rsid w:val="00157186"/>
    <w:rsid w:val="00157FB2"/>
    <w:rsid w:val="001600A8"/>
    <w:rsid w:val="001601BC"/>
    <w:rsid w:val="001601E6"/>
    <w:rsid w:val="001608AC"/>
    <w:rsid w:val="00160D9F"/>
    <w:rsid w:val="00160FA9"/>
    <w:rsid w:val="0016103C"/>
    <w:rsid w:val="001610F9"/>
    <w:rsid w:val="0016128E"/>
    <w:rsid w:val="001612E8"/>
    <w:rsid w:val="001619D7"/>
    <w:rsid w:val="00161A44"/>
    <w:rsid w:val="00161A68"/>
    <w:rsid w:val="0016238F"/>
    <w:rsid w:val="0016278E"/>
    <w:rsid w:val="001627F2"/>
    <w:rsid w:val="00162AC3"/>
    <w:rsid w:val="00162E87"/>
    <w:rsid w:val="00162F16"/>
    <w:rsid w:val="001630E3"/>
    <w:rsid w:val="00164259"/>
    <w:rsid w:val="00164653"/>
    <w:rsid w:val="00164D30"/>
    <w:rsid w:val="00164E7F"/>
    <w:rsid w:val="00164F75"/>
    <w:rsid w:val="00165637"/>
    <w:rsid w:val="001658D7"/>
    <w:rsid w:val="001662D1"/>
    <w:rsid w:val="00166771"/>
    <w:rsid w:val="0016677C"/>
    <w:rsid w:val="00166A97"/>
    <w:rsid w:val="00167133"/>
    <w:rsid w:val="001672BB"/>
    <w:rsid w:val="001673DF"/>
    <w:rsid w:val="0016777D"/>
    <w:rsid w:val="00167879"/>
    <w:rsid w:val="001678BF"/>
    <w:rsid w:val="001678ED"/>
    <w:rsid w:val="001678F4"/>
    <w:rsid w:val="00167AF0"/>
    <w:rsid w:val="00167E77"/>
    <w:rsid w:val="001704E5"/>
    <w:rsid w:val="0017057A"/>
    <w:rsid w:val="00170726"/>
    <w:rsid w:val="00170E4C"/>
    <w:rsid w:val="00170FB4"/>
    <w:rsid w:val="0017100B"/>
    <w:rsid w:val="001710A7"/>
    <w:rsid w:val="001710E7"/>
    <w:rsid w:val="0017134A"/>
    <w:rsid w:val="0017154A"/>
    <w:rsid w:val="00171C41"/>
    <w:rsid w:val="00172091"/>
    <w:rsid w:val="001721D3"/>
    <w:rsid w:val="00172324"/>
    <w:rsid w:val="0017240C"/>
    <w:rsid w:val="001727B0"/>
    <w:rsid w:val="0017295D"/>
    <w:rsid w:val="00172A1E"/>
    <w:rsid w:val="00172EB1"/>
    <w:rsid w:val="001732C8"/>
    <w:rsid w:val="00173317"/>
    <w:rsid w:val="00173657"/>
    <w:rsid w:val="001738C0"/>
    <w:rsid w:val="00173C2B"/>
    <w:rsid w:val="001745DB"/>
    <w:rsid w:val="001749EF"/>
    <w:rsid w:val="00174C7A"/>
    <w:rsid w:val="00174F71"/>
    <w:rsid w:val="00175543"/>
    <w:rsid w:val="0017583B"/>
    <w:rsid w:val="00175895"/>
    <w:rsid w:val="00175CE8"/>
    <w:rsid w:val="001762A9"/>
    <w:rsid w:val="00176875"/>
    <w:rsid w:val="001773A2"/>
    <w:rsid w:val="00177420"/>
    <w:rsid w:val="001779AA"/>
    <w:rsid w:val="00177A8F"/>
    <w:rsid w:val="00177AD8"/>
    <w:rsid w:val="00180229"/>
    <w:rsid w:val="0018023D"/>
    <w:rsid w:val="001806E7"/>
    <w:rsid w:val="00180CFA"/>
    <w:rsid w:val="00180D0D"/>
    <w:rsid w:val="00180D63"/>
    <w:rsid w:val="0018112B"/>
    <w:rsid w:val="00181563"/>
    <w:rsid w:val="00181682"/>
    <w:rsid w:val="00181A32"/>
    <w:rsid w:val="00181D33"/>
    <w:rsid w:val="00181DD6"/>
    <w:rsid w:val="00181DDC"/>
    <w:rsid w:val="00181F5C"/>
    <w:rsid w:val="00182367"/>
    <w:rsid w:val="00182556"/>
    <w:rsid w:val="00182862"/>
    <w:rsid w:val="00182A8D"/>
    <w:rsid w:val="00182A97"/>
    <w:rsid w:val="00182F9B"/>
    <w:rsid w:val="0018323B"/>
    <w:rsid w:val="00183B56"/>
    <w:rsid w:val="00183C1A"/>
    <w:rsid w:val="00184597"/>
    <w:rsid w:val="00184755"/>
    <w:rsid w:val="00184BB0"/>
    <w:rsid w:val="00184E6B"/>
    <w:rsid w:val="00185B51"/>
    <w:rsid w:val="00185C64"/>
    <w:rsid w:val="00185D5C"/>
    <w:rsid w:val="00185E6B"/>
    <w:rsid w:val="00186314"/>
    <w:rsid w:val="00186447"/>
    <w:rsid w:val="001865C8"/>
    <w:rsid w:val="00186879"/>
    <w:rsid w:val="001868CB"/>
    <w:rsid w:val="001868F8"/>
    <w:rsid w:val="00186E2A"/>
    <w:rsid w:val="001879F6"/>
    <w:rsid w:val="0019037C"/>
    <w:rsid w:val="001905F9"/>
    <w:rsid w:val="00190CA9"/>
    <w:rsid w:val="00191108"/>
    <w:rsid w:val="001913B4"/>
    <w:rsid w:val="00191BC7"/>
    <w:rsid w:val="00191CBC"/>
    <w:rsid w:val="00191E5E"/>
    <w:rsid w:val="00192DAE"/>
    <w:rsid w:val="0019319F"/>
    <w:rsid w:val="00193576"/>
    <w:rsid w:val="00193926"/>
    <w:rsid w:val="00193E88"/>
    <w:rsid w:val="00193FDE"/>
    <w:rsid w:val="001941E2"/>
    <w:rsid w:val="0019441D"/>
    <w:rsid w:val="001946AA"/>
    <w:rsid w:val="001949B4"/>
    <w:rsid w:val="00194AA0"/>
    <w:rsid w:val="00194D0A"/>
    <w:rsid w:val="00194EC6"/>
    <w:rsid w:val="0019513F"/>
    <w:rsid w:val="001955C8"/>
    <w:rsid w:val="001958DF"/>
    <w:rsid w:val="0019595C"/>
    <w:rsid w:val="00195FEF"/>
    <w:rsid w:val="0019624D"/>
    <w:rsid w:val="0019642B"/>
    <w:rsid w:val="00196439"/>
    <w:rsid w:val="00196551"/>
    <w:rsid w:val="001966A1"/>
    <w:rsid w:val="0019673D"/>
    <w:rsid w:val="001967A4"/>
    <w:rsid w:val="00196824"/>
    <w:rsid w:val="00196B29"/>
    <w:rsid w:val="00196DD8"/>
    <w:rsid w:val="00197161"/>
    <w:rsid w:val="00197322"/>
    <w:rsid w:val="001A068B"/>
    <w:rsid w:val="001A0A7C"/>
    <w:rsid w:val="001A0AE1"/>
    <w:rsid w:val="001A0B82"/>
    <w:rsid w:val="001A10A0"/>
    <w:rsid w:val="001A13BC"/>
    <w:rsid w:val="001A145E"/>
    <w:rsid w:val="001A1E8F"/>
    <w:rsid w:val="001A20BA"/>
    <w:rsid w:val="001A264F"/>
    <w:rsid w:val="001A2886"/>
    <w:rsid w:val="001A2A49"/>
    <w:rsid w:val="001A2B0E"/>
    <w:rsid w:val="001A30A8"/>
    <w:rsid w:val="001A32B1"/>
    <w:rsid w:val="001A3AA6"/>
    <w:rsid w:val="001A3AE7"/>
    <w:rsid w:val="001A3E44"/>
    <w:rsid w:val="001A40F3"/>
    <w:rsid w:val="001A4194"/>
    <w:rsid w:val="001A447E"/>
    <w:rsid w:val="001A4615"/>
    <w:rsid w:val="001A47BC"/>
    <w:rsid w:val="001A49E7"/>
    <w:rsid w:val="001A4B41"/>
    <w:rsid w:val="001A515B"/>
    <w:rsid w:val="001A56E3"/>
    <w:rsid w:val="001A58A3"/>
    <w:rsid w:val="001A58D0"/>
    <w:rsid w:val="001A5B50"/>
    <w:rsid w:val="001A5D52"/>
    <w:rsid w:val="001A6193"/>
    <w:rsid w:val="001A623D"/>
    <w:rsid w:val="001A629A"/>
    <w:rsid w:val="001A64AA"/>
    <w:rsid w:val="001A68CB"/>
    <w:rsid w:val="001A6B63"/>
    <w:rsid w:val="001A76EA"/>
    <w:rsid w:val="001A77CE"/>
    <w:rsid w:val="001B0466"/>
    <w:rsid w:val="001B076F"/>
    <w:rsid w:val="001B095B"/>
    <w:rsid w:val="001B135F"/>
    <w:rsid w:val="001B1686"/>
    <w:rsid w:val="001B168E"/>
    <w:rsid w:val="001B1887"/>
    <w:rsid w:val="001B1B6C"/>
    <w:rsid w:val="001B217E"/>
    <w:rsid w:val="001B22BA"/>
    <w:rsid w:val="001B2521"/>
    <w:rsid w:val="001B2A74"/>
    <w:rsid w:val="001B2C5E"/>
    <w:rsid w:val="001B3155"/>
    <w:rsid w:val="001B32F3"/>
    <w:rsid w:val="001B35C5"/>
    <w:rsid w:val="001B3D23"/>
    <w:rsid w:val="001B3E84"/>
    <w:rsid w:val="001B40C7"/>
    <w:rsid w:val="001B4FF3"/>
    <w:rsid w:val="001B5335"/>
    <w:rsid w:val="001B559A"/>
    <w:rsid w:val="001B5C10"/>
    <w:rsid w:val="001B5DA6"/>
    <w:rsid w:val="001B5E27"/>
    <w:rsid w:val="001B67E2"/>
    <w:rsid w:val="001B68F3"/>
    <w:rsid w:val="001B6EFE"/>
    <w:rsid w:val="001B71CD"/>
    <w:rsid w:val="001B73DB"/>
    <w:rsid w:val="001B7479"/>
    <w:rsid w:val="001B7554"/>
    <w:rsid w:val="001B761E"/>
    <w:rsid w:val="001B79DA"/>
    <w:rsid w:val="001C0020"/>
    <w:rsid w:val="001C0583"/>
    <w:rsid w:val="001C05D6"/>
    <w:rsid w:val="001C0959"/>
    <w:rsid w:val="001C0C19"/>
    <w:rsid w:val="001C167C"/>
    <w:rsid w:val="001C1C21"/>
    <w:rsid w:val="001C21EB"/>
    <w:rsid w:val="001C259A"/>
    <w:rsid w:val="001C3A35"/>
    <w:rsid w:val="001C3AF7"/>
    <w:rsid w:val="001C3DE1"/>
    <w:rsid w:val="001C4159"/>
    <w:rsid w:val="001C450E"/>
    <w:rsid w:val="001C4B80"/>
    <w:rsid w:val="001C55A8"/>
    <w:rsid w:val="001C647E"/>
    <w:rsid w:val="001C6750"/>
    <w:rsid w:val="001C6889"/>
    <w:rsid w:val="001C73A6"/>
    <w:rsid w:val="001C7ADB"/>
    <w:rsid w:val="001D075E"/>
    <w:rsid w:val="001D0E57"/>
    <w:rsid w:val="001D1903"/>
    <w:rsid w:val="001D1C40"/>
    <w:rsid w:val="001D2117"/>
    <w:rsid w:val="001D251E"/>
    <w:rsid w:val="001D3055"/>
    <w:rsid w:val="001D3286"/>
    <w:rsid w:val="001D37BF"/>
    <w:rsid w:val="001D385E"/>
    <w:rsid w:val="001D3D68"/>
    <w:rsid w:val="001D4382"/>
    <w:rsid w:val="001D447F"/>
    <w:rsid w:val="001D4892"/>
    <w:rsid w:val="001D4C39"/>
    <w:rsid w:val="001D4C93"/>
    <w:rsid w:val="001D5ED2"/>
    <w:rsid w:val="001D60BB"/>
    <w:rsid w:val="001D6124"/>
    <w:rsid w:val="001D6135"/>
    <w:rsid w:val="001D628F"/>
    <w:rsid w:val="001D62BA"/>
    <w:rsid w:val="001D636A"/>
    <w:rsid w:val="001D6618"/>
    <w:rsid w:val="001D671B"/>
    <w:rsid w:val="001D68E6"/>
    <w:rsid w:val="001D6B23"/>
    <w:rsid w:val="001D7091"/>
    <w:rsid w:val="001D7214"/>
    <w:rsid w:val="001D7388"/>
    <w:rsid w:val="001D76E8"/>
    <w:rsid w:val="001D778B"/>
    <w:rsid w:val="001D783A"/>
    <w:rsid w:val="001D7A3D"/>
    <w:rsid w:val="001D7BF0"/>
    <w:rsid w:val="001D7DC5"/>
    <w:rsid w:val="001E034C"/>
    <w:rsid w:val="001E0AA2"/>
    <w:rsid w:val="001E0C63"/>
    <w:rsid w:val="001E12FE"/>
    <w:rsid w:val="001E1431"/>
    <w:rsid w:val="001E1882"/>
    <w:rsid w:val="001E1A4D"/>
    <w:rsid w:val="001E1BF9"/>
    <w:rsid w:val="001E2073"/>
    <w:rsid w:val="001E22FC"/>
    <w:rsid w:val="001E231C"/>
    <w:rsid w:val="001E2661"/>
    <w:rsid w:val="001E2784"/>
    <w:rsid w:val="001E28F5"/>
    <w:rsid w:val="001E296D"/>
    <w:rsid w:val="001E2E03"/>
    <w:rsid w:val="001E304E"/>
    <w:rsid w:val="001E3175"/>
    <w:rsid w:val="001E352B"/>
    <w:rsid w:val="001E370E"/>
    <w:rsid w:val="001E3C8B"/>
    <w:rsid w:val="001E3E66"/>
    <w:rsid w:val="001E4018"/>
    <w:rsid w:val="001E42ED"/>
    <w:rsid w:val="001E4471"/>
    <w:rsid w:val="001E4527"/>
    <w:rsid w:val="001E5650"/>
    <w:rsid w:val="001E5835"/>
    <w:rsid w:val="001E5858"/>
    <w:rsid w:val="001E5BF3"/>
    <w:rsid w:val="001E5C25"/>
    <w:rsid w:val="001E5C5D"/>
    <w:rsid w:val="001E6470"/>
    <w:rsid w:val="001E65FC"/>
    <w:rsid w:val="001E669C"/>
    <w:rsid w:val="001E6904"/>
    <w:rsid w:val="001E6CE3"/>
    <w:rsid w:val="001E6DD9"/>
    <w:rsid w:val="001E7C08"/>
    <w:rsid w:val="001E7D24"/>
    <w:rsid w:val="001F00F4"/>
    <w:rsid w:val="001F01A3"/>
    <w:rsid w:val="001F0969"/>
    <w:rsid w:val="001F0D12"/>
    <w:rsid w:val="001F0DA6"/>
    <w:rsid w:val="001F13F3"/>
    <w:rsid w:val="001F1CFA"/>
    <w:rsid w:val="001F1D09"/>
    <w:rsid w:val="001F1E8C"/>
    <w:rsid w:val="001F2440"/>
    <w:rsid w:val="001F2527"/>
    <w:rsid w:val="001F29C4"/>
    <w:rsid w:val="001F2C82"/>
    <w:rsid w:val="001F2D03"/>
    <w:rsid w:val="001F30D1"/>
    <w:rsid w:val="001F3214"/>
    <w:rsid w:val="001F39DB"/>
    <w:rsid w:val="001F3F01"/>
    <w:rsid w:val="001F417B"/>
    <w:rsid w:val="001F4C6D"/>
    <w:rsid w:val="001F510B"/>
    <w:rsid w:val="001F51B7"/>
    <w:rsid w:val="001F552E"/>
    <w:rsid w:val="001F5549"/>
    <w:rsid w:val="001F5745"/>
    <w:rsid w:val="001F5C4D"/>
    <w:rsid w:val="001F6180"/>
    <w:rsid w:val="001F61FF"/>
    <w:rsid w:val="001F693A"/>
    <w:rsid w:val="001F69CD"/>
    <w:rsid w:val="001F6F6B"/>
    <w:rsid w:val="001F7177"/>
    <w:rsid w:val="001F7E12"/>
    <w:rsid w:val="001F7F38"/>
    <w:rsid w:val="0020034A"/>
    <w:rsid w:val="00200965"/>
    <w:rsid w:val="00200A8C"/>
    <w:rsid w:val="00201037"/>
    <w:rsid w:val="002014F9"/>
    <w:rsid w:val="0020175A"/>
    <w:rsid w:val="00201F5E"/>
    <w:rsid w:val="002020BB"/>
    <w:rsid w:val="002023A9"/>
    <w:rsid w:val="00202A97"/>
    <w:rsid w:val="00202C10"/>
    <w:rsid w:val="00202C21"/>
    <w:rsid w:val="0020351E"/>
    <w:rsid w:val="00203904"/>
    <w:rsid w:val="00203925"/>
    <w:rsid w:val="002041E0"/>
    <w:rsid w:val="00204245"/>
    <w:rsid w:val="002049BC"/>
    <w:rsid w:val="00204AF6"/>
    <w:rsid w:val="00204BB4"/>
    <w:rsid w:val="00204F4D"/>
    <w:rsid w:val="00205A45"/>
    <w:rsid w:val="00205F3E"/>
    <w:rsid w:val="00206810"/>
    <w:rsid w:val="00206847"/>
    <w:rsid w:val="00206A8E"/>
    <w:rsid w:val="00206B90"/>
    <w:rsid w:val="00206EE5"/>
    <w:rsid w:val="0020745E"/>
    <w:rsid w:val="002075BD"/>
    <w:rsid w:val="002101DD"/>
    <w:rsid w:val="00210429"/>
    <w:rsid w:val="00210895"/>
    <w:rsid w:val="00210B19"/>
    <w:rsid w:val="00210DC6"/>
    <w:rsid w:val="00211110"/>
    <w:rsid w:val="00211207"/>
    <w:rsid w:val="0021179D"/>
    <w:rsid w:val="00211A8F"/>
    <w:rsid w:val="002120A1"/>
    <w:rsid w:val="002127CF"/>
    <w:rsid w:val="0021295F"/>
    <w:rsid w:val="00212B90"/>
    <w:rsid w:val="00212FFB"/>
    <w:rsid w:val="00213626"/>
    <w:rsid w:val="0021392B"/>
    <w:rsid w:val="00213B03"/>
    <w:rsid w:val="00213BF7"/>
    <w:rsid w:val="00213FC0"/>
    <w:rsid w:val="00213FEE"/>
    <w:rsid w:val="0021402A"/>
    <w:rsid w:val="00214722"/>
    <w:rsid w:val="002149A4"/>
    <w:rsid w:val="002154FC"/>
    <w:rsid w:val="00215879"/>
    <w:rsid w:val="00215AFD"/>
    <w:rsid w:val="00216525"/>
    <w:rsid w:val="0021673C"/>
    <w:rsid w:val="00216ADE"/>
    <w:rsid w:val="00216B28"/>
    <w:rsid w:val="00216BBE"/>
    <w:rsid w:val="00216C38"/>
    <w:rsid w:val="00216E8E"/>
    <w:rsid w:val="00216F4B"/>
    <w:rsid w:val="00217199"/>
    <w:rsid w:val="00217B49"/>
    <w:rsid w:val="002201FB"/>
    <w:rsid w:val="00220239"/>
    <w:rsid w:val="00220294"/>
    <w:rsid w:val="002205ED"/>
    <w:rsid w:val="00220810"/>
    <w:rsid w:val="0022099E"/>
    <w:rsid w:val="0022148F"/>
    <w:rsid w:val="002215AB"/>
    <w:rsid w:val="00221759"/>
    <w:rsid w:val="0022184E"/>
    <w:rsid w:val="00221893"/>
    <w:rsid w:val="00221EE9"/>
    <w:rsid w:val="00222024"/>
    <w:rsid w:val="002220CC"/>
    <w:rsid w:val="002220E4"/>
    <w:rsid w:val="00222186"/>
    <w:rsid w:val="002221E2"/>
    <w:rsid w:val="002228FF"/>
    <w:rsid w:val="00222A33"/>
    <w:rsid w:val="00222AE4"/>
    <w:rsid w:val="002230AE"/>
    <w:rsid w:val="00223350"/>
    <w:rsid w:val="00223379"/>
    <w:rsid w:val="00223908"/>
    <w:rsid w:val="002239B3"/>
    <w:rsid w:val="00223D5D"/>
    <w:rsid w:val="00224248"/>
    <w:rsid w:val="00224479"/>
    <w:rsid w:val="00224527"/>
    <w:rsid w:val="00224729"/>
    <w:rsid w:val="00224BF6"/>
    <w:rsid w:val="00224FEB"/>
    <w:rsid w:val="00225251"/>
    <w:rsid w:val="00225398"/>
    <w:rsid w:val="00225AF8"/>
    <w:rsid w:val="00225EF2"/>
    <w:rsid w:val="0022611F"/>
    <w:rsid w:val="0022685B"/>
    <w:rsid w:val="00226B94"/>
    <w:rsid w:val="00226BE5"/>
    <w:rsid w:val="002273B9"/>
    <w:rsid w:val="002273C4"/>
    <w:rsid w:val="00227623"/>
    <w:rsid w:val="002277B5"/>
    <w:rsid w:val="00227EAD"/>
    <w:rsid w:val="00230321"/>
    <w:rsid w:val="002303D0"/>
    <w:rsid w:val="00230483"/>
    <w:rsid w:val="0023073D"/>
    <w:rsid w:val="00230753"/>
    <w:rsid w:val="00231280"/>
    <w:rsid w:val="00231629"/>
    <w:rsid w:val="00231679"/>
    <w:rsid w:val="00231EAB"/>
    <w:rsid w:val="00232492"/>
    <w:rsid w:val="00232607"/>
    <w:rsid w:val="0023288E"/>
    <w:rsid w:val="00232ADA"/>
    <w:rsid w:val="00232E90"/>
    <w:rsid w:val="00233386"/>
    <w:rsid w:val="00233B4E"/>
    <w:rsid w:val="002343F5"/>
    <w:rsid w:val="00234495"/>
    <w:rsid w:val="00234A03"/>
    <w:rsid w:val="00234AA0"/>
    <w:rsid w:val="00234EFE"/>
    <w:rsid w:val="0023506A"/>
    <w:rsid w:val="00235364"/>
    <w:rsid w:val="00235468"/>
    <w:rsid w:val="00235DC7"/>
    <w:rsid w:val="00235F7E"/>
    <w:rsid w:val="0023602F"/>
    <w:rsid w:val="00236358"/>
    <w:rsid w:val="00236393"/>
    <w:rsid w:val="00236583"/>
    <w:rsid w:val="002366E9"/>
    <w:rsid w:val="00236B51"/>
    <w:rsid w:val="0023770B"/>
    <w:rsid w:val="00237EA6"/>
    <w:rsid w:val="002403C0"/>
    <w:rsid w:val="0024106B"/>
    <w:rsid w:val="0024109A"/>
    <w:rsid w:val="00241663"/>
    <w:rsid w:val="00241AC9"/>
    <w:rsid w:val="00241AF3"/>
    <w:rsid w:val="00242DD0"/>
    <w:rsid w:val="00243067"/>
    <w:rsid w:val="0024310D"/>
    <w:rsid w:val="002437CC"/>
    <w:rsid w:val="00244575"/>
    <w:rsid w:val="002449F3"/>
    <w:rsid w:val="00244B8C"/>
    <w:rsid w:val="00244C5A"/>
    <w:rsid w:val="00244D34"/>
    <w:rsid w:val="00244E00"/>
    <w:rsid w:val="00245881"/>
    <w:rsid w:val="00245C77"/>
    <w:rsid w:val="0024620A"/>
    <w:rsid w:val="00246704"/>
    <w:rsid w:val="00247085"/>
    <w:rsid w:val="0024720C"/>
    <w:rsid w:val="0024779B"/>
    <w:rsid w:val="00247C78"/>
    <w:rsid w:val="002504D0"/>
    <w:rsid w:val="002508D1"/>
    <w:rsid w:val="00250E09"/>
    <w:rsid w:val="00250F03"/>
    <w:rsid w:val="002511A9"/>
    <w:rsid w:val="002513B2"/>
    <w:rsid w:val="002516F0"/>
    <w:rsid w:val="00252113"/>
    <w:rsid w:val="00252A13"/>
    <w:rsid w:val="00253376"/>
    <w:rsid w:val="002534C7"/>
    <w:rsid w:val="002536D9"/>
    <w:rsid w:val="0025387B"/>
    <w:rsid w:val="00253C59"/>
    <w:rsid w:val="00253D90"/>
    <w:rsid w:val="0025412D"/>
    <w:rsid w:val="00254181"/>
    <w:rsid w:val="00254483"/>
    <w:rsid w:val="00254B4E"/>
    <w:rsid w:val="00254BAE"/>
    <w:rsid w:val="00254E73"/>
    <w:rsid w:val="00254FC0"/>
    <w:rsid w:val="00255601"/>
    <w:rsid w:val="00255BCB"/>
    <w:rsid w:val="00255C0D"/>
    <w:rsid w:val="00255D02"/>
    <w:rsid w:val="00255D3F"/>
    <w:rsid w:val="0025629B"/>
    <w:rsid w:val="0025679A"/>
    <w:rsid w:val="00256CEC"/>
    <w:rsid w:val="002570DE"/>
    <w:rsid w:val="002572E2"/>
    <w:rsid w:val="00257B20"/>
    <w:rsid w:val="00257E0A"/>
    <w:rsid w:val="00257FDA"/>
    <w:rsid w:val="00260044"/>
    <w:rsid w:val="00260992"/>
    <w:rsid w:val="00260E4F"/>
    <w:rsid w:val="00260F3B"/>
    <w:rsid w:val="002610B0"/>
    <w:rsid w:val="00261EC8"/>
    <w:rsid w:val="00262345"/>
    <w:rsid w:val="0026265A"/>
    <w:rsid w:val="00262705"/>
    <w:rsid w:val="002628E3"/>
    <w:rsid w:val="0026292F"/>
    <w:rsid w:val="00262944"/>
    <w:rsid w:val="00262A16"/>
    <w:rsid w:val="00262A2B"/>
    <w:rsid w:val="00263050"/>
    <w:rsid w:val="0026318F"/>
    <w:rsid w:val="00263651"/>
    <w:rsid w:val="002641C6"/>
    <w:rsid w:val="00264EA8"/>
    <w:rsid w:val="00265031"/>
    <w:rsid w:val="00265340"/>
    <w:rsid w:val="00265B40"/>
    <w:rsid w:val="00265B5D"/>
    <w:rsid w:val="00265E00"/>
    <w:rsid w:val="002661D6"/>
    <w:rsid w:val="002663EA"/>
    <w:rsid w:val="00266490"/>
    <w:rsid w:val="00266555"/>
    <w:rsid w:val="002667BF"/>
    <w:rsid w:val="00266CBD"/>
    <w:rsid w:val="00267B77"/>
    <w:rsid w:val="00267F26"/>
    <w:rsid w:val="00270321"/>
    <w:rsid w:val="002706FF"/>
    <w:rsid w:val="00270CFF"/>
    <w:rsid w:val="002711F7"/>
    <w:rsid w:val="002717D2"/>
    <w:rsid w:val="002717E1"/>
    <w:rsid w:val="00271CAE"/>
    <w:rsid w:val="00272050"/>
    <w:rsid w:val="0027252C"/>
    <w:rsid w:val="00273159"/>
    <w:rsid w:val="002732B7"/>
    <w:rsid w:val="00273CE7"/>
    <w:rsid w:val="00273D9D"/>
    <w:rsid w:val="00273EBF"/>
    <w:rsid w:val="00273F81"/>
    <w:rsid w:val="00273FC0"/>
    <w:rsid w:val="00274084"/>
    <w:rsid w:val="00274096"/>
    <w:rsid w:val="002740F9"/>
    <w:rsid w:val="002742D4"/>
    <w:rsid w:val="00274331"/>
    <w:rsid w:val="002747B0"/>
    <w:rsid w:val="00275382"/>
    <w:rsid w:val="002754B3"/>
    <w:rsid w:val="00275782"/>
    <w:rsid w:val="002757F0"/>
    <w:rsid w:val="00275AE9"/>
    <w:rsid w:val="00276224"/>
    <w:rsid w:val="002762F5"/>
    <w:rsid w:val="00276536"/>
    <w:rsid w:val="002765E5"/>
    <w:rsid w:val="00276829"/>
    <w:rsid w:val="00276BDC"/>
    <w:rsid w:val="00276C4E"/>
    <w:rsid w:val="00276F4D"/>
    <w:rsid w:val="00276FD2"/>
    <w:rsid w:val="00277045"/>
    <w:rsid w:val="002770D6"/>
    <w:rsid w:val="002776D1"/>
    <w:rsid w:val="00277E7A"/>
    <w:rsid w:val="00277FD4"/>
    <w:rsid w:val="0028082D"/>
    <w:rsid w:val="00280EC8"/>
    <w:rsid w:val="00281053"/>
    <w:rsid w:val="00281583"/>
    <w:rsid w:val="0028173C"/>
    <w:rsid w:val="002818F2"/>
    <w:rsid w:val="00281DA5"/>
    <w:rsid w:val="00281EAA"/>
    <w:rsid w:val="00282294"/>
    <w:rsid w:val="0028256B"/>
    <w:rsid w:val="00282614"/>
    <w:rsid w:val="00282AA0"/>
    <w:rsid w:val="00282B42"/>
    <w:rsid w:val="00282D18"/>
    <w:rsid w:val="00282EEB"/>
    <w:rsid w:val="00282F9A"/>
    <w:rsid w:val="00283370"/>
    <w:rsid w:val="0028344C"/>
    <w:rsid w:val="002834BC"/>
    <w:rsid w:val="00283639"/>
    <w:rsid w:val="002837AD"/>
    <w:rsid w:val="00283933"/>
    <w:rsid w:val="00283A5F"/>
    <w:rsid w:val="00283D04"/>
    <w:rsid w:val="00283E4D"/>
    <w:rsid w:val="002840A6"/>
    <w:rsid w:val="002840F6"/>
    <w:rsid w:val="002843C6"/>
    <w:rsid w:val="002847C2"/>
    <w:rsid w:val="00284B2B"/>
    <w:rsid w:val="00284B63"/>
    <w:rsid w:val="00284BEE"/>
    <w:rsid w:val="00284C1A"/>
    <w:rsid w:val="00284EC8"/>
    <w:rsid w:val="00284F46"/>
    <w:rsid w:val="00285A40"/>
    <w:rsid w:val="00285B4C"/>
    <w:rsid w:val="00285CBD"/>
    <w:rsid w:val="00285DFE"/>
    <w:rsid w:val="00285EBE"/>
    <w:rsid w:val="00286CA8"/>
    <w:rsid w:val="00286E65"/>
    <w:rsid w:val="0028767A"/>
    <w:rsid w:val="002879D0"/>
    <w:rsid w:val="00287AFA"/>
    <w:rsid w:val="00290008"/>
    <w:rsid w:val="002901B6"/>
    <w:rsid w:val="00290564"/>
    <w:rsid w:val="00290A43"/>
    <w:rsid w:val="00290C4F"/>
    <w:rsid w:val="00290FE9"/>
    <w:rsid w:val="00291093"/>
    <w:rsid w:val="0029115E"/>
    <w:rsid w:val="002911A5"/>
    <w:rsid w:val="002912DA"/>
    <w:rsid w:val="00291C23"/>
    <w:rsid w:val="00291FCD"/>
    <w:rsid w:val="002920B2"/>
    <w:rsid w:val="0029220C"/>
    <w:rsid w:val="00292291"/>
    <w:rsid w:val="0029297F"/>
    <w:rsid w:val="00293341"/>
    <w:rsid w:val="0029336A"/>
    <w:rsid w:val="00293470"/>
    <w:rsid w:val="0029351B"/>
    <w:rsid w:val="00293543"/>
    <w:rsid w:val="002941AB"/>
    <w:rsid w:val="0029468E"/>
    <w:rsid w:val="00294A5D"/>
    <w:rsid w:val="00294B2A"/>
    <w:rsid w:val="00294DDF"/>
    <w:rsid w:val="00295294"/>
    <w:rsid w:val="00295742"/>
    <w:rsid w:val="002962EE"/>
    <w:rsid w:val="002964ED"/>
    <w:rsid w:val="00296BE9"/>
    <w:rsid w:val="00296E4F"/>
    <w:rsid w:val="00296EB1"/>
    <w:rsid w:val="00297C9F"/>
    <w:rsid w:val="002A0028"/>
    <w:rsid w:val="002A0631"/>
    <w:rsid w:val="002A07E7"/>
    <w:rsid w:val="002A08E2"/>
    <w:rsid w:val="002A0911"/>
    <w:rsid w:val="002A0972"/>
    <w:rsid w:val="002A0BD3"/>
    <w:rsid w:val="002A1076"/>
    <w:rsid w:val="002A145D"/>
    <w:rsid w:val="002A1517"/>
    <w:rsid w:val="002A201B"/>
    <w:rsid w:val="002A20FD"/>
    <w:rsid w:val="002A234E"/>
    <w:rsid w:val="002A23A8"/>
    <w:rsid w:val="002A2426"/>
    <w:rsid w:val="002A2558"/>
    <w:rsid w:val="002A2BA7"/>
    <w:rsid w:val="002A2E40"/>
    <w:rsid w:val="002A35CA"/>
    <w:rsid w:val="002A3D3E"/>
    <w:rsid w:val="002A3F87"/>
    <w:rsid w:val="002A4AE0"/>
    <w:rsid w:val="002A4EDD"/>
    <w:rsid w:val="002A51E7"/>
    <w:rsid w:val="002A5274"/>
    <w:rsid w:val="002A57BA"/>
    <w:rsid w:val="002A5860"/>
    <w:rsid w:val="002A5978"/>
    <w:rsid w:val="002A5AAD"/>
    <w:rsid w:val="002A6078"/>
    <w:rsid w:val="002A6C57"/>
    <w:rsid w:val="002A71DD"/>
    <w:rsid w:val="002A71EC"/>
    <w:rsid w:val="002A7530"/>
    <w:rsid w:val="002A767C"/>
    <w:rsid w:val="002A7933"/>
    <w:rsid w:val="002A79F7"/>
    <w:rsid w:val="002A7BB9"/>
    <w:rsid w:val="002A7F02"/>
    <w:rsid w:val="002B0541"/>
    <w:rsid w:val="002B0706"/>
    <w:rsid w:val="002B0A57"/>
    <w:rsid w:val="002B10D5"/>
    <w:rsid w:val="002B15D6"/>
    <w:rsid w:val="002B1940"/>
    <w:rsid w:val="002B1AC4"/>
    <w:rsid w:val="002B1ACE"/>
    <w:rsid w:val="002B1C4F"/>
    <w:rsid w:val="002B237A"/>
    <w:rsid w:val="002B29E1"/>
    <w:rsid w:val="002B3076"/>
    <w:rsid w:val="002B32F5"/>
    <w:rsid w:val="002B3586"/>
    <w:rsid w:val="002B365E"/>
    <w:rsid w:val="002B39D3"/>
    <w:rsid w:val="002B3B38"/>
    <w:rsid w:val="002B3D2A"/>
    <w:rsid w:val="002B3D93"/>
    <w:rsid w:val="002B3DD3"/>
    <w:rsid w:val="002B3FF6"/>
    <w:rsid w:val="002B43F8"/>
    <w:rsid w:val="002B4962"/>
    <w:rsid w:val="002B49C4"/>
    <w:rsid w:val="002B54D6"/>
    <w:rsid w:val="002B5745"/>
    <w:rsid w:val="002B5862"/>
    <w:rsid w:val="002B63F8"/>
    <w:rsid w:val="002B6CF4"/>
    <w:rsid w:val="002B70DE"/>
    <w:rsid w:val="002B721F"/>
    <w:rsid w:val="002B7383"/>
    <w:rsid w:val="002B745D"/>
    <w:rsid w:val="002B7844"/>
    <w:rsid w:val="002B78CB"/>
    <w:rsid w:val="002C0572"/>
    <w:rsid w:val="002C104B"/>
    <w:rsid w:val="002C12FB"/>
    <w:rsid w:val="002C149B"/>
    <w:rsid w:val="002C180F"/>
    <w:rsid w:val="002C18C3"/>
    <w:rsid w:val="002C1B0E"/>
    <w:rsid w:val="002C2080"/>
    <w:rsid w:val="002C2442"/>
    <w:rsid w:val="002C26EF"/>
    <w:rsid w:val="002C2A84"/>
    <w:rsid w:val="002C2AA2"/>
    <w:rsid w:val="002C309E"/>
    <w:rsid w:val="002C3114"/>
    <w:rsid w:val="002C31C9"/>
    <w:rsid w:val="002C378E"/>
    <w:rsid w:val="002C3879"/>
    <w:rsid w:val="002C3AD0"/>
    <w:rsid w:val="002C3BA1"/>
    <w:rsid w:val="002C3E40"/>
    <w:rsid w:val="002C445A"/>
    <w:rsid w:val="002C44B0"/>
    <w:rsid w:val="002C4A1D"/>
    <w:rsid w:val="002C4DFF"/>
    <w:rsid w:val="002C4F99"/>
    <w:rsid w:val="002C502D"/>
    <w:rsid w:val="002C58CA"/>
    <w:rsid w:val="002C5B39"/>
    <w:rsid w:val="002C5BB7"/>
    <w:rsid w:val="002C5E2B"/>
    <w:rsid w:val="002C659F"/>
    <w:rsid w:val="002C663A"/>
    <w:rsid w:val="002C688C"/>
    <w:rsid w:val="002C68EF"/>
    <w:rsid w:val="002C6FE7"/>
    <w:rsid w:val="002C7015"/>
    <w:rsid w:val="002C720B"/>
    <w:rsid w:val="002C7795"/>
    <w:rsid w:val="002D01AB"/>
    <w:rsid w:val="002D0947"/>
    <w:rsid w:val="002D0A8C"/>
    <w:rsid w:val="002D0E68"/>
    <w:rsid w:val="002D0E74"/>
    <w:rsid w:val="002D129D"/>
    <w:rsid w:val="002D1640"/>
    <w:rsid w:val="002D1A2C"/>
    <w:rsid w:val="002D1D1D"/>
    <w:rsid w:val="002D226C"/>
    <w:rsid w:val="002D2B92"/>
    <w:rsid w:val="002D2C16"/>
    <w:rsid w:val="002D2D00"/>
    <w:rsid w:val="002D3201"/>
    <w:rsid w:val="002D3466"/>
    <w:rsid w:val="002D35E5"/>
    <w:rsid w:val="002D3A65"/>
    <w:rsid w:val="002D3B7A"/>
    <w:rsid w:val="002D3C2D"/>
    <w:rsid w:val="002D3F24"/>
    <w:rsid w:val="002D40E6"/>
    <w:rsid w:val="002D40FA"/>
    <w:rsid w:val="002D4125"/>
    <w:rsid w:val="002D42AE"/>
    <w:rsid w:val="002D43F7"/>
    <w:rsid w:val="002D44FA"/>
    <w:rsid w:val="002D4814"/>
    <w:rsid w:val="002D50FE"/>
    <w:rsid w:val="002D5305"/>
    <w:rsid w:val="002D55D7"/>
    <w:rsid w:val="002D5999"/>
    <w:rsid w:val="002D605B"/>
    <w:rsid w:val="002D6DFE"/>
    <w:rsid w:val="002D6F21"/>
    <w:rsid w:val="002D781C"/>
    <w:rsid w:val="002D7B1E"/>
    <w:rsid w:val="002E0155"/>
    <w:rsid w:val="002E055F"/>
    <w:rsid w:val="002E1367"/>
    <w:rsid w:val="002E13DD"/>
    <w:rsid w:val="002E1A50"/>
    <w:rsid w:val="002E1CA1"/>
    <w:rsid w:val="002E1F9E"/>
    <w:rsid w:val="002E28D3"/>
    <w:rsid w:val="002E2CDC"/>
    <w:rsid w:val="002E356D"/>
    <w:rsid w:val="002E3A40"/>
    <w:rsid w:val="002E49AB"/>
    <w:rsid w:val="002E49EE"/>
    <w:rsid w:val="002E4BAF"/>
    <w:rsid w:val="002E54BA"/>
    <w:rsid w:val="002E56AC"/>
    <w:rsid w:val="002E606C"/>
    <w:rsid w:val="002E692A"/>
    <w:rsid w:val="002E6B4F"/>
    <w:rsid w:val="002E6C07"/>
    <w:rsid w:val="002E6CF9"/>
    <w:rsid w:val="002E756A"/>
    <w:rsid w:val="002E7609"/>
    <w:rsid w:val="002E7D02"/>
    <w:rsid w:val="002E7E85"/>
    <w:rsid w:val="002F10EE"/>
    <w:rsid w:val="002F1298"/>
    <w:rsid w:val="002F1ACE"/>
    <w:rsid w:val="002F201E"/>
    <w:rsid w:val="002F212C"/>
    <w:rsid w:val="002F24AE"/>
    <w:rsid w:val="002F275D"/>
    <w:rsid w:val="002F2AE1"/>
    <w:rsid w:val="002F2B91"/>
    <w:rsid w:val="002F2BFB"/>
    <w:rsid w:val="002F2FDB"/>
    <w:rsid w:val="002F3175"/>
    <w:rsid w:val="002F3EF0"/>
    <w:rsid w:val="002F3FD5"/>
    <w:rsid w:val="002F4826"/>
    <w:rsid w:val="002F497B"/>
    <w:rsid w:val="002F4C3F"/>
    <w:rsid w:val="002F5007"/>
    <w:rsid w:val="002F53E8"/>
    <w:rsid w:val="002F5659"/>
    <w:rsid w:val="002F58C0"/>
    <w:rsid w:val="002F59AF"/>
    <w:rsid w:val="002F5A3E"/>
    <w:rsid w:val="002F5A91"/>
    <w:rsid w:val="002F60B4"/>
    <w:rsid w:val="002F6A21"/>
    <w:rsid w:val="002F6FFA"/>
    <w:rsid w:val="002F763A"/>
    <w:rsid w:val="002F76C6"/>
    <w:rsid w:val="002F7DFB"/>
    <w:rsid w:val="002F7F57"/>
    <w:rsid w:val="003001D8"/>
    <w:rsid w:val="003001F1"/>
    <w:rsid w:val="003002E2"/>
    <w:rsid w:val="00300918"/>
    <w:rsid w:val="0030113F"/>
    <w:rsid w:val="0030151C"/>
    <w:rsid w:val="003015AF"/>
    <w:rsid w:val="00301A56"/>
    <w:rsid w:val="00301C76"/>
    <w:rsid w:val="00301D14"/>
    <w:rsid w:val="00301D4E"/>
    <w:rsid w:val="00301DCD"/>
    <w:rsid w:val="00302A6A"/>
    <w:rsid w:val="00302AEA"/>
    <w:rsid w:val="00302E04"/>
    <w:rsid w:val="0030361A"/>
    <w:rsid w:val="00303666"/>
    <w:rsid w:val="003036A3"/>
    <w:rsid w:val="0030378E"/>
    <w:rsid w:val="003037FD"/>
    <w:rsid w:val="00303BEE"/>
    <w:rsid w:val="00304586"/>
    <w:rsid w:val="00304A69"/>
    <w:rsid w:val="00304EE3"/>
    <w:rsid w:val="00304F7A"/>
    <w:rsid w:val="00304FFB"/>
    <w:rsid w:val="0030509A"/>
    <w:rsid w:val="00305186"/>
    <w:rsid w:val="00305423"/>
    <w:rsid w:val="003056C9"/>
    <w:rsid w:val="00305A9D"/>
    <w:rsid w:val="00305BFA"/>
    <w:rsid w:val="00305D6B"/>
    <w:rsid w:val="0030620A"/>
    <w:rsid w:val="0030651D"/>
    <w:rsid w:val="00306DC2"/>
    <w:rsid w:val="003078D8"/>
    <w:rsid w:val="003079F6"/>
    <w:rsid w:val="00310976"/>
    <w:rsid w:val="00311376"/>
    <w:rsid w:val="003117EE"/>
    <w:rsid w:val="00311ACD"/>
    <w:rsid w:val="003126A6"/>
    <w:rsid w:val="003127C2"/>
    <w:rsid w:val="00312859"/>
    <w:rsid w:val="0031288C"/>
    <w:rsid w:val="003132EB"/>
    <w:rsid w:val="00313356"/>
    <w:rsid w:val="00313A76"/>
    <w:rsid w:val="00313BB6"/>
    <w:rsid w:val="00313C07"/>
    <w:rsid w:val="00313DCE"/>
    <w:rsid w:val="00313E65"/>
    <w:rsid w:val="00313FFC"/>
    <w:rsid w:val="0031423A"/>
    <w:rsid w:val="00314589"/>
    <w:rsid w:val="003145BB"/>
    <w:rsid w:val="0031498F"/>
    <w:rsid w:val="00314BD9"/>
    <w:rsid w:val="003154A4"/>
    <w:rsid w:val="003157E6"/>
    <w:rsid w:val="0031580B"/>
    <w:rsid w:val="003161C4"/>
    <w:rsid w:val="003165A8"/>
    <w:rsid w:val="00316D2F"/>
    <w:rsid w:val="00316FBA"/>
    <w:rsid w:val="003170FF"/>
    <w:rsid w:val="00317531"/>
    <w:rsid w:val="0031753C"/>
    <w:rsid w:val="0031764D"/>
    <w:rsid w:val="003178A7"/>
    <w:rsid w:val="00317CDB"/>
    <w:rsid w:val="00317D6D"/>
    <w:rsid w:val="00320050"/>
    <w:rsid w:val="0032011E"/>
    <w:rsid w:val="00320209"/>
    <w:rsid w:val="003205DD"/>
    <w:rsid w:val="003208F4"/>
    <w:rsid w:val="00320DE7"/>
    <w:rsid w:val="00321539"/>
    <w:rsid w:val="003215B5"/>
    <w:rsid w:val="00321F19"/>
    <w:rsid w:val="00322B23"/>
    <w:rsid w:val="00322BF8"/>
    <w:rsid w:val="00322E15"/>
    <w:rsid w:val="00323004"/>
    <w:rsid w:val="003230C2"/>
    <w:rsid w:val="00323360"/>
    <w:rsid w:val="00323FB9"/>
    <w:rsid w:val="00324B3E"/>
    <w:rsid w:val="00324B9B"/>
    <w:rsid w:val="00325CA7"/>
    <w:rsid w:val="00326161"/>
    <w:rsid w:val="00326187"/>
    <w:rsid w:val="00326784"/>
    <w:rsid w:val="003267F1"/>
    <w:rsid w:val="00326CA7"/>
    <w:rsid w:val="00327215"/>
    <w:rsid w:val="003276C8"/>
    <w:rsid w:val="00327B28"/>
    <w:rsid w:val="00327B7F"/>
    <w:rsid w:val="00327E47"/>
    <w:rsid w:val="00327E68"/>
    <w:rsid w:val="0033001B"/>
    <w:rsid w:val="0033006F"/>
    <w:rsid w:val="003301DC"/>
    <w:rsid w:val="003307F8"/>
    <w:rsid w:val="00330854"/>
    <w:rsid w:val="00330CE4"/>
    <w:rsid w:val="00331244"/>
    <w:rsid w:val="0033173F"/>
    <w:rsid w:val="00331741"/>
    <w:rsid w:val="003317EB"/>
    <w:rsid w:val="00331AF5"/>
    <w:rsid w:val="00331CB8"/>
    <w:rsid w:val="00331E49"/>
    <w:rsid w:val="00332602"/>
    <w:rsid w:val="00332BAC"/>
    <w:rsid w:val="00332E3C"/>
    <w:rsid w:val="00333173"/>
    <w:rsid w:val="00333301"/>
    <w:rsid w:val="00333529"/>
    <w:rsid w:val="00333575"/>
    <w:rsid w:val="0033369B"/>
    <w:rsid w:val="00333FEB"/>
    <w:rsid w:val="00334C53"/>
    <w:rsid w:val="00334C95"/>
    <w:rsid w:val="00334D6D"/>
    <w:rsid w:val="003354B6"/>
    <w:rsid w:val="0033586E"/>
    <w:rsid w:val="00335E8A"/>
    <w:rsid w:val="0033602A"/>
    <w:rsid w:val="003364F3"/>
    <w:rsid w:val="00336A33"/>
    <w:rsid w:val="00336AA6"/>
    <w:rsid w:val="00336C85"/>
    <w:rsid w:val="003372FD"/>
    <w:rsid w:val="003375A5"/>
    <w:rsid w:val="00337789"/>
    <w:rsid w:val="003378B4"/>
    <w:rsid w:val="00337AC4"/>
    <w:rsid w:val="00337C34"/>
    <w:rsid w:val="00340DC9"/>
    <w:rsid w:val="003410F3"/>
    <w:rsid w:val="0034110B"/>
    <w:rsid w:val="0034117D"/>
    <w:rsid w:val="003413EE"/>
    <w:rsid w:val="0034154F"/>
    <w:rsid w:val="003417F3"/>
    <w:rsid w:val="00341A61"/>
    <w:rsid w:val="00341ACD"/>
    <w:rsid w:val="00341B09"/>
    <w:rsid w:val="00341CF8"/>
    <w:rsid w:val="00341E30"/>
    <w:rsid w:val="003422A7"/>
    <w:rsid w:val="00343494"/>
    <w:rsid w:val="0034365F"/>
    <w:rsid w:val="00343716"/>
    <w:rsid w:val="003438BD"/>
    <w:rsid w:val="003440E5"/>
    <w:rsid w:val="0034433E"/>
    <w:rsid w:val="0034592D"/>
    <w:rsid w:val="00345A35"/>
    <w:rsid w:val="00345CB7"/>
    <w:rsid w:val="00345DA7"/>
    <w:rsid w:val="0034639F"/>
    <w:rsid w:val="00346977"/>
    <w:rsid w:val="003469F6"/>
    <w:rsid w:val="00347146"/>
    <w:rsid w:val="003472CE"/>
    <w:rsid w:val="0034745D"/>
    <w:rsid w:val="00347515"/>
    <w:rsid w:val="0035002F"/>
    <w:rsid w:val="003506F5"/>
    <w:rsid w:val="00350950"/>
    <w:rsid w:val="00351775"/>
    <w:rsid w:val="00351985"/>
    <w:rsid w:val="003519CA"/>
    <w:rsid w:val="00351F8D"/>
    <w:rsid w:val="0035202D"/>
    <w:rsid w:val="003521F0"/>
    <w:rsid w:val="003528FA"/>
    <w:rsid w:val="00352B6D"/>
    <w:rsid w:val="00353096"/>
    <w:rsid w:val="00353892"/>
    <w:rsid w:val="00353D48"/>
    <w:rsid w:val="00353FB8"/>
    <w:rsid w:val="00353FF9"/>
    <w:rsid w:val="003542A8"/>
    <w:rsid w:val="00354A6F"/>
    <w:rsid w:val="00355A09"/>
    <w:rsid w:val="00355B73"/>
    <w:rsid w:val="00355E5B"/>
    <w:rsid w:val="003560EB"/>
    <w:rsid w:val="003564D0"/>
    <w:rsid w:val="003566CB"/>
    <w:rsid w:val="00356891"/>
    <w:rsid w:val="00356F1D"/>
    <w:rsid w:val="003578BF"/>
    <w:rsid w:val="00357B3F"/>
    <w:rsid w:val="00357DE5"/>
    <w:rsid w:val="00357E3F"/>
    <w:rsid w:val="003607C6"/>
    <w:rsid w:val="003608D4"/>
    <w:rsid w:val="00360A74"/>
    <w:rsid w:val="00360C7E"/>
    <w:rsid w:val="0036140C"/>
    <w:rsid w:val="0036144F"/>
    <w:rsid w:val="003618B3"/>
    <w:rsid w:val="00361C25"/>
    <w:rsid w:val="00362248"/>
    <w:rsid w:val="0036257B"/>
    <w:rsid w:val="00363334"/>
    <w:rsid w:val="003638E4"/>
    <w:rsid w:val="003638F0"/>
    <w:rsid w:val="003639D0"/>
    <w:rsid w:val="003640B2"/>
    <w:rsid w:val="00364675"/>
    <w:rsid w:val="00364A83"/>
    <w:rsid w:val="00365221"/>
    <w:rsid w:val="00365354"/>
    <w:rsid w:val="003653EF"/>
    <w:rsid w:val="00365780"/>
    <w:rsid w:val="00365929"/>
    <w:rsid w:val="003659C7"/>
    <w:rsid w:val="00365AB2"/>
    <w:rsid w:val="00365E48"/>
    <w:rsid w:val="00365F91"/>
    <w:rsid w:val="00366556"/>
    <w:rsid w:val="003668F4"/>
    <w:rsid w:val="003674AD"/>
    <w:rsid w:val="00367D8A"/>
    <w:rsid w:val="00370A01"/>
    <w:rsid w:val="00370D6B"/>
    <w:rsid w:val="00371297"/>
    <w:rsid w:val="003714E2"/>
    <w:rsid w:val="0037161C"/>
    <w:rsid w:val="00371985"/>
    <w:rsid w:val="003722E6"/>
    <w:rsid w:val="00372394"/>
    <w:rsid w:val="003726D4"/>
    <w:rsid w:val="003726DF"/>
    <w:rsid w:val="003730DF"/>
    <w:rsid w:val="0037374B"/>
    <w:rsid w:val="00373C3B"/>
    <w:rsid w:val="00373F0F"/>
    <w:rsid w:val="0037446D"/>
    <w:rsid w:val="00374774"/>
    <w:rsid w:val="00374896"/>
    <w:rsid w:val="00374A12"/>
    <w:rsid w:val="00374A37"/>
    <w:rsid w:val="00374B8B"/>
    <w:rsid w:val="003752FB"/>
    <w:rsid w:val="003753AB"/>
    <w:rsid w:val="003755FC"/>
    <w:rsid w:val="00375CDF"/>
    <w:rsid w:val="00375F0F"/>
    <w:rsid w:val="00375F52"/>
    <w:rsid w:val="00376058"/>
    <w:rsid w:val="00376313"/>
    <w:rsid w:val="00376413"/>
    <w:rsid w:val="0037697A"/>
    <w:rsid w:val="00376A5D"/>
    <w:rsid w:val="00376DED"/>
    <w:rsid w:val="00376F2D"/>
    <w:rsid w:val="00376F89"/>
    <w:rsid w:val="00377180"/>
    <w:rsid w:val="00377234"/>
    <w:rsid w:val="00377549"/>
    <w:rsid w:val="0037756B"/>
    <w:rsid w:val="00377A27"/>
    <w:rsid w:val="003802DE"/>
    <w:rsid w:val="00380629"/>
    <w:rsid w:val="0038086F"/>
    <w:rsid w:val="00380BC0"/>
    <w:rsid w:val="00380C57"/>
    <w:rsid w:val="003811DD"/>
    <w:rsid w:val="0038137C"/>
    <w:rsid w:val="00381CE5"/>
    <w:rsid w:val="003824D8"/>
    <w:rsid w:val="00382CA0"/>
    <w:rsid w:val="00382CB5"/>
    <w:rsid w:val="00382E82"/>
    <w:rsid w:val="0038320F"/>
    <w:rsid w:val="00383341"/>
    <w:rsid w:val="0038378C"/>
    <w:rsid w:val="003838A6"/>
    <w:rsid w:val="003839C6"/>
    <w:rsid w:val="00383B95"/>
    <w:rsid w:val="003846D5"/>
    <w:rsid w:val="00384948"/>
    <w:rsid w:val="00384E11"/>
    <w:rsid w:val="00384E8E"/>
    <w:rsid w:val="00385A04"/>
    <w:rsid w:val="00385C29"/>
    <w:rsid w:val="00386140"/>
    <w:rsid w:val="00386180"/>
    <w:rsid w:val="0038636B"/>
    <w:rsid w:val="003866AF"/>
    <w:rsid w:val="0038670F"/>
    <w:rsid w:val="0038682D"/>
    <w:rsid w:val="003868C1"/>
    <w:rsid w:val="00386ABF"/>
    <w:rsid w:val="00386C53"/>
    <w:rsid w:val="003870CB"/>
    <w:rsid w:val="003903DE"/>
    <w:rsid w:val="003903EA"/>
    <w:rsid w:val="00390AC2"/>
    <w:rsid w:val="00390B6B"/>
    <w:rsid w:val="00390DA9"/>
    <w:rsid w:val="003911EC"/>
    <w:rsid w:val="00391226"/>
    <w:rsid w:val="003914B1"/>
    <w:rsid w:val="00391539"/>
    <w:rsid w:val="003915AB"/>
    <w:rsid w:val="0039181F"/>
    <w:rsid w:val="00391D94"/>
    <w:rsid w:val="00392405"/>
    <w:rsid w:val="00392443"/>
    <w:rsid w:val="003930B2"/>
    <w:rsid w:val="00393593"/>
    <w:rsid w:val="00393D6E"/>
    <w:rsid w:val="003940AC"/>
    <w:rsid w:val="003945FE"/>
    <w:rsid w:val="00394931"/>
    <w:rsid w:val="00394A2E"/>
    <w:rsid w:val="00394BD6"/>
    <w:rsid w:val="00394C62"/>
    <w:rsid w:val="00394FF4"/>
    <w:rsid w:val="00395129"/>
    <w:rsid w:val="003958B2"/>
    <w:rsid w:val="00395D33"/>
    <w:rsid w:val="00395DA4"/>
    <w:rsid w:val="00396013"/>
    <w:rsid w:val="00396086"/>
    <w:rsid w:val="003960EE"/>
    <w:rsid w:val="003962B7"/>
    <w:rsid w:val="003964D4"/>
    <w:rsid w:val="0039671E"/>
    <w:rsid w:val="00396878"/>
    <w:rsid w:val="003968F2"/>
    <w:rsid w:val="00396E5D"/>
    <w:rsid w:val="00396E80"/>
    <w:rsid w:val="00397034"/>
    <w:rsid w:val="003974DF"/>
    <w:rsid w:val="003A0695"/>
    <w:rsid w:val="003A0B4B"/>
    <w:rsid w:val="003A0D54"/>
    <w:rsid w:val="003A0DCD"/>
    <w:rsid w:val="003A0FC4"/>
    <w:rsid w:val="003A10CD"/>
    <w:rsid w:val="003A14ED"/>
    <w:rsid w:val="003A15A0"/>
    <w:rsid w:val="003A180E"/>
    <w:rsid w:val="003A1B56"/>
    <w:rsid w:val="003A1E28"/>
    <w:rsid w:val="003A21AB"/>
    <w:rsid w:val="003A231D"/>
    <w:rsid w:val="003A233D"/>
    <w:rsid w:val="003A29C8"/>
    <w:rsid w:val="003A2BEC"/>
    <w:rsid w:val="003A3080"/>
    <w:rsid w:val="003A327F"/>
    <w:rsid w:val="003A3B4F"/>
    <w:rsid w:val="003A4090"/>
    <w:rsid w:val="003A41E0"/>
    <w:rsid w:val="003A452F"/>
    <w:rsid w:val="003A47BF"/>
    <w:rsid w:val="003A48F4"/>
    <w:rsid w:val="003A4CE2"/>
    <w:rsid w:val="003A526C"/>
    <w:rsid w:val="003A536E"/>
    <w:rsid w:val="003A617E"/>
    <w:rsid w:val="003A6304"/>
    <w:rsid w:val="003A6362"/>
    <w:rsid w:val="003A6490"/>
    <w:rsid w:val="003A68E5"/>
    <w:rsid w:val="003A6D7E"/>
    <w:rsid w:val="003A737E"/>
    <w:rsid w:val="003A7450"/>
    <w:rsid w:val="003A7596"/>
    <w:rsid w:val="003A7962"/>
    <w:rsid w:val="003A7CCC"/>
    <w:rsid w:val="003A7CF5"/>
    <w:rsid w:val="003B0191"/>
    <w:rsid w:val="003B0736"/>
    <w:rsid w:val="003B1398"/>
    <w:rsid w:val="003B15AC"/>
    <w:rsid w:val="003B1760"/>
    <w:rsid w:val="003B1A3B"/>
    <w:rsid w:val="003B1BB1"/>
    <w:rsid w:val="003B1DB9"/>
    <w:rsid w:val="003B2F78"/>
    <w:rsid w:val="003B306C"/>
    <w:rsid w:val="003B3515"/>
    <w:rsid w:val="003B3B06"/>
    <w:rsid w:val="003B3D5F"/>
    <w:rsid w:val="003B4023"/>
    <w:rsid w:val="003B40FE"/>
    <w:rsid w:val="003B4108"/>
    <w:rsid w:val="003B4422"/>
    <w:rsid w:val="003B4468"/>
    <w:rsid w:val="003B4711"/>
    <w:rsid w:val="003B471E"/>
    <w:rsid w:val="003B4803"/>
    <w:rsid w:val="003B4BCE"/>
    <w:rsid w:val="003B5469"/>
    <w:rsid w:val="003B5777"/>
    <w:rsid w:val="003B57C2"/>
    <w:rsid w:val="003B5C44"/>
    <w:rsid w:val="003B5DD0"/>
    <w:rsid w:val="003B5E48"/>
    <w:rsid w:val="003B616A"/>
    <w:rsid w:val="003B66CB"/>
    <w:rsid w:val="003B6CC6"/>
    <w:rsid w:val="003B6F43"/>
    <w:rsid w:val="003B745B"/>
    <w:rsid w:val="003B76EE"/>
    <w:rsid w:val="003B777D"/>
    <w:rsid w:val="003B7804"/>
    <w:rsid w:val="003B78F8"/>
    <w:rsid w:val="003B7AD4"/>
    <w:rsid w:val="003B7E73"/>
    <w:rsid w:val="003C02C0"/>
    <w:rsid w:val="003C07EE"/>
    <w:rsid w:val="003C0B70"/>
    <w:rsid w:val="003C0C0B"/>
    <w:rsid w:val="003C0E2F"/>
    <w:rsid w:val="003C115D"/>
    <w:rsid w:val="003C142E"/>
    <w:rsid w:val="003C1524"/>
    <w:rsid w:val="003C1981"/>
    <w:rsid w:val="003C2165"/>
    <w:rsid w:val="003C291C"/>
    <w:rsid w:val="003C29FF"/>
    <w:rsid w:val="003C2CAA"/>
    <w:rsid w:val="003C2E43"/>
    <w:rsid w:val="003C31E4"/>
    <w:rsid w:val="003C3391"/>
    <w:rsid w:val="003C3727"/>
    <w:rsid w:val="003C3C44"/>
    <w:rsid w:val="003C3CE7"/>
    <w:rsid w:val="003C3CFE"/>
    <w:rsid w:val="003C4280"/>
    <w:rsid w:val="003C46B1"/>
    <w:rsid w:val="003C48CC"/>
    <w:rsid w:val="003C494D"/>
    <w:rsid w:val="003C4A73"/>
    <w:rsid w:val="003C4BD9"/>
    <w:rsid w:val="003C4F3C"/>
    <w:rsid w:val="003C51BC"/>
    <w:rsid w:val="003C5651"/>
    <w:rsid w:val="003C591F"/>
    <w:rsid w:val="003C5CBD"/>
    <w:rsid w:val="003C6697"/>
    <w:rsid w:val="003C67ED"/>
    <w:rsid w:val="003C72DE"/>
    <w:rsid w:val="003C73D6"/>
    <w:rsid w:val="003C7576"/>
    <w:rsid w:val="003C7CE4"/>
    <w:rsid w:val="003C7FBD"/>
    <w:rsid w:val="003D0157"/>
    <w:rsid w:val="003D0187"/>
    <w:rsid w:val="003D08F7"/>
    <w:rsid w:val="003D147D"/>
    <w:rsid w:val="003D157A"/>
    <w:rsid w:val="003D16AF"/>
    <w:rsid w:val="003D19B1"/>
    <w:rsid w:val="003D1D9E"/>
    <w:rsid w:val="003D1E9F"/>
    <w:rsid w:val="003D24B7"/>
    <w:rsid w:val="003D2623"/>
    <w:rsid w:val="003D28C1"/>
    <w:rsid w:val="003D2A47"/>
    <w:rsid w:val="003D3E53"/>
    <w:rsid w:val="003D4457"/>
    <w:rsid w:val="003D448D"/>
    <w:rsid w:val="003D44DA"/>
    <w:rsid w:val="003D4CAA"/>
    <w:rsid w:val="003D4D60"/>
    <w:rsid w:val="003D4F07"/>
    <w:rsid w:val="003D4F3E"/>
    <w:rsid w:val="003D5299"/>
    <w:rsid w:val="003D5C95"/>
    <w:rsid w:val="003D5CEC"/>
    <w:rsid w:val="003D61DB"/>
    <w:rsid w:val="003D64E2"/>
    <w:rsid w:val="003D6753"/>
    <w:rsid w:val="003D6833"/>
    <w:rsid w:val="003D69F3"/>
    <w:rsid w:val="003D6D6A"/>
    <w:rsid w:val="003D70F8"/>
    <w:rsid w:val="003D75A1"/>
    <w:rsid w:val="003D7782"/>
    <w:rsid w:val="003D7A5C"/>
    <w:rsid w:val="003D7D36"/>
    <w:rsid w:val="003E0377"/>
    <w:rsid w:val="003E0556"/>
    <w:rsid w:val="003E087A"/>
    <w:rsid w:val="003E087F"/>
    <w:rsid w:val="003E15DB"/>
    <w:rsid w:val="003E17B7"/>
    <w:rsid w:val="003E22AE"/>
    <w:rsid w:val="003E24D1"/>
    <w:rsid w:val="003E253C"/>
    <w:rsid w:val="003E2784"/>
    <w:rsid w:val="003E2A86"/>
    <w:rsid w:val="003E3250"/>
    <w:rsid w:val="003E33BE"/>
    <w:rsid w:val="003E345A"/>
    <w:rsid w:val="003E39AA"/>
    <w:rsid w:val="003E3AB7"/>
    <w:rsid w:val="003E3C4D"/>
    <w:rsid w:val="003E3CD8"/>
    <w:rsid w:val="003E3E42"/>
    <w:rsid w:val="003E3E84"/>
    <w:rsid w:val="003E4013"/>
    <w:rsid w:val="003E405A"/>
    <w:rsid w:val="003E42CB"/>
    <w:rsid w:val="003E452C"/>
    <w:rsid w:val="003E4685"/>
    <w:rsid w:val="003E52FB"/>
    <w:rsid w:val="003E5948"/>
    <w:rsid w:val="003E5B75"/>
    <w:rsid w:val="003E5BA4"/>
    <w:rsid w:val="003E5C63"/>
    <w:rsid w:val="003E5FC2"/>
    <w:rsid w:val="003E6636"/>
    <w:rsid w:val="003E677C"/>
    <w:rsid w:val="003E7370"/>
    <w:rsid w:val="003E73E7"/>
    <w:rsid w:val="003E7DFA"/>
    <w:rsid w:val="003F0E3F"/>
    <w:rsid w:val="003F1997"/>
    <w:rsid w:val="003F2503"/>
    <w:rsid w:val="003F28FA"/>
    <w:rsid w:val="003F29F5"/>
    <w:rsid w:val="003F2A1E"/>
    <w:rsid w:val="003F2B62"/>
    <w:rsid w:val="003F2E83"/>
    <w:rsid w:val="003F348F"/>
    <w:rsid w:val="003F34F6"/>
    <w:rsid w:val="003F3C76"/>
    <w:rsid w:val="003F3E4E"/>
    <w:rsid w:val="003F4015"/>
    <w:rsid w:val="003F422D"/>
    <w:rsid w:val="003F42D1"/>
    <w:rsid w:val="003F445D"/>
    <w:rsid w:val="003F45CD"/>
    <w:rsid w:val="003F4A52"/>
    <w:rsid w:val="003F4B72"/>
    <w:rsid w:val="003F5243"/>
    <w:rsid w:val="003F5265"/>
    <w:rsid w:val="003F5557"/>
    <w:rsid w:val="003F59BD"/>
    <w:rsid w:val="003F5D1B"/>
    <w:rsid w:val="003F6116"/>
    <w:rsid w:val="003F6575"/>
    <w:rsid w:val="003F6A79"/>
    <w:rsid w:val="003F6C3C"/>
    <w:rsid w:val="003F6F0E"/>
    <w:rsid w:val="00400701"/>
    <w:rsid w:val="004013DF"/>
    <w:rsid w:val="004013FD"/>
    <w:rsid w:val="0040153A"/>
    <w:rsid w:val="0040162E"/>
    <w:rsid w:val="00401ED3"/>
    <w:rsid w:val="00401FDD"/>
    <w:rsid w:val="004023FC"/>
    <w:rsid w:val="004024A8"/>
    <w:rsid w:val="00402E60"/>
    <w:rsid w:val="00402F58"/>
    <w:rsid w:val="00403251"/>
    <w:rsid w:val="0040340B"/>
    <w:rsid w:val="0040396F"/>
    <w:rsid w:val="00403F90"/>
    <w:rsid w:val="00404652"/>
    <w:rsid w:val="00404685"/>
    <w:rsid w:val="004047D9"/>
    <w:rsid w:val="00404AA7"/>
    <w:rsid w:val="00404B42"/>
    <w:rsid w:val="00404CAF"/>
    <w:rsid w:val="00404DE4"/>
    <w:rsid w:val="0040501E"/>
    <w:rsid w:val="00405128"/>
    <w:rsid w:val="00405406"/>
    <w:rsid w:val="004055ED"/>
    <w:rsid w:val="00405BF1"/>
    <w:rsid w:val="00405C5A"/>
    <w:rsid w:val="0040607C"/>
    <w:rsid w:val="00406461"/>
    <w:rsid w:val="00406A06"/>
    <w:rsid w:val="00406B43"/>
    <w:rsid w:val="00406C7D"/>
    <w:rsid w:val="00406D80"/>
    <w:rsid w:val="004077F9"/>
    <w:rsid w:val="00407A27"/>
    <w:rsid w:val="004101C5"/>
    <w:rsid w:val="00410206"/>
    <w:rsid w:val="004106D9"/>
    <w:rsid w:val="00410B24"/>
    <w:rsid w:val="00410B2C"/>
    <w:rsid w:val="00410E97"/>
    <w:rsid w:val="00411AFF"/>
    <w:rsid w:val="00411B95"/>
    <w:rsid w:val="00411E36"/>
    <w:rsid w:val="00411E4F"/>
    <w:rsid w:val="004123CC"/>
    <w:rsid w:val="004129D0"/>
    <w:rsid w:val="00412AF1"/>
    <w:rsid w:val="00413732"/>
    <w:rsid w:val="00413B60"/>
    <w:rsid w:val="00413EC4"/>
    <w:rsid w:val="004142EF"/>
    <w:rsid w:val="004144D0"/>
    <w:rsid w:val="00415360"/>
    <w:rsid w:val="0041554C"/>
    <w:rsid w:val="004155AC"/>
    <w:rsid w:val="004155C8"/>
    <w:rsid w:val="0041560A"/>
    <w:rsid w:val="00416636"/>
    <w:rsid w:val="00416C58"/>
    <w:rsid w:val="00416CA3"/>
    <w:rsid w:val="00416F11"/>
    <w:rsid w:val="00417062"/>
    <w:rsid w:val="00417AB5"/>
    <w:rsid w:val="004201D9"/>
    <w:rsid w:val="00420644"/>
    <w:rsid w:val="00420D16"/>
    <w:rsid w:val="004210E6"/>
    <w:rsid w:val="004210EA"/>
    <w:rsid w:val="0042117E"/>
    <w:rsid w:val="0042127A"/>
    <w:rsid w:val="00421572"/>
    <w:rsid w:val="00421B7F"/>
    <w:rsid w:val="00421BE5"/>
    <w:rsid w:val="00421D66"/>
    <w:rsid w:val="00421FA9"/>
    <w:rsid w:val="00422168"/>
    <w:rsid w:val="004227AB"/>
    <w:rsid w:val="00422E8F"/>
    <w:rsid w:val="00423337"/>
    <w:rsid w:val="004234D9"/>
    <w:rsid w:val="00423531"/>
    <w:rsid w:val="00423650"/>
    <w:rsid w:val="0042374D"/>
    <w:rsid w:val="00423A56"/>
    <w:rsid w:val="00423A88"/>
    <w:rsid w:val="00423AEA"/>
    <w:rsid w:val="00423F17"/>
    <w:rsid w:val="00423F7E"/>
    <w:rsid w:val="004243FB"/>
    <w:rsid w:val="00424922"/>
    <w:rsid w:val="00424D25"/>
    <w:rsid w:val="00425220"/>
    <w:rsid w:val="0042529C"/>
    <w:rsid w:val="00425361"/>
    <w:rsid w:val="00425BFF"/>
    <w:rsid w:val="00426952"/>
    <w:rsid w:val="0042701E"/>
    <w:rsid w:val="0042727C"/>
    <w:rsid w:val="004275F2"/>
    <w:rsid w:val="00430040"/>
    <w:rsid w:val="00430271"/>
    <w:rsid w:val="0043057F"/>
    <w:rsid w:val="004305D3"/>
    <w:rsid w:val="00430B42"/>
    <w:rsid w:val="00430BF8"/>
    <w:rsid w:val="004313EF"/>
    <w:rsid w:val="0043146A"/>
    <w:rsid w:val="0043168A"/>
    <w:rsid w:val="004318CF"/>
    <w:rsid w:val="00431949"/>
    <w:rsid w:val="00431E10"/>
    <w:rsid w:val="00431F3B"/>
    <w:rsid w:val="004322D7"/>
    <w:rsid w:val="00432AC4"/>
    <w:rsid w:val="00432E94"/>
    <w:rsid w:val="004343C5"/>
    <w:rsid w:val="00434883"/>
    <w:rsid w:val="004349E8"/>
    <w:rsid w:val="00434A3E"/>
    <w:rsid w:val="00435577"/>
    <w:rsid w:val="00435985"/>
    <w:rsid w:val="00435C25"/>
    <w:rsid w:val="00435D5A"/>
    <w:rsid w:val="00435D7F"/>
    <w:rsid w:val="00435E92"/>
    <w:rsid w:val="00435F87"/>
    <w:rsid w:val="0043619C"/>
    <w:rsid w:val="0043681E"/>
    <w:rsid w:val="00436822"/>
    <w:rsid w:val="00437085"/>
    <w:rsid w:val="004379EE"/>
    <w:rsid w:val="00437A64"/>
    <w:rsid w:val="004404C2"/>
    <w:rsid w:val="00440575"/>
    <w:rsid w:val="00440CCD"/>
    <w:rsid w:val="00440CF3"/>
    <w:rsid w:val="0044187C"/>
    <w:rsid w:val="004420F8"/>
    <w:rsid w:val="0044237A"/>
    <w:rsid w:val="00442566"/>
    <w:rsid w:val="0044270E"/>
    <w:rsid w:val="004427C4"/>
    <w:rsid w:val="00442855"/>
    <w:rsid w:val="00442C02"/>
    <w:rsid w:val="0044323A"/>
    <w:rsid w:val="00443E10"/>
    <w:rsid w:val="00443E74"/>
    <w:rsid w:val="00443EBF"/>
    <w:rsid w:val="0044417B"/>
    <w:rsid w:val="00444336"/>
    <w:rsid w:val="0044443B"/>
    <w:rsid w:val="004446F5"/>
    <w:rsid w:val="004447B4"/>
    <w:rsid w:val="00444804"/>
    <w:rsid w:val="004449C5"/>
    <w:rsid w:val="00444A77"/>
    <w:rsid w:val="00444A7F"/>
    <w:rsid w:val="00444E3F"/>
    <w:rsid w:val="004451A0"/>
    <w:rsid w:val="0044522D"/>
    <w:rsid w:val="00445245"/>
    <w:rsid w:val="00445553"/>
    <w:rsid w:val="00445A97"/>
    <w:rsid w:val="00445C7E"/>
    <w:rsid w:val="00446035"/>
    <w:rsid w:val="004461E1"/>
    <w:rsid w:val="004464E2"/>
    <w:rsid w:val="00446AB4"/>
    <w:rsid w:val="00446BB4"/>
    <w:rsid w:val="004471A9"/>
    <w:rsid w:val="004472A3"/>
    <w:rsid w:val="004479D3"/>
    <w:rsid w:val="0045092A"/>
    <w:rsid w:val="0045093A"/>
    <w:rsid w:val="00450B79"/>
    <w:rsid w:val="00450F2C"/>
    <w:rsid w:val="00450FC5"/>
    <w:rsid w:val="004511C1"/>
    <w:rsid w:val="00451ABD"/>
    <w:rsid w:val="00451B7F"/>
    <w:rsid w:val="00451B8F"/>
    <w:rsid w:val="00451D48"/>
    <w:rsid w:val="00452166"/>
    <w:rsid w:val="00452486"/>
    <w:rsid w:val="0045292B"/>
    <w:rsid w:val="00452BD8"/>
    <w:rsid w:val="004530E9"/>
    <w:rsid w:val="00453326"/>
    <w:rsid w:val="00453471"/>
    <w:rsid w:val="00453663"/>
    <w:rsid w:val="00453AE9"/>
    <w:rsid w:val="00453C74"/>
    <w:rsid w:val="00453DF7"/>
    <w:rsid w:val="00453E93"/>
    <w:rsid w:val="00454741"/>
    <w:rsid w:val="00454853"/>
    <w:rsid w:val="00454C48"/>
    <w:rsid w:val="00454C94"/>
    <w:rsid w:val="0045519A"/>
    <w:rsid w:val="0045561A"/>
    <w:rsid w:val="00455686"/>
    <w:rsid w:val="00455D93"/>
    <w:rsid w:val="0045600B"/>
    <w:rsid w:val="0045696E"/>
    <w:rsid w:val="004569D9"/>
    <w:rsid w:val="00456E63"/>
    <w:rsid w:val="00456EC8"/>
    <w:rsid w:val="00456EE4"/>
    <w:rsid w:val="00456F26"/>
    <w:rsid w:val="00457E35"/>
    <w:rsid w:val="00460422"/>
    <w:rsid w:val="00460AC2"/>
    <w:rsid w:val="00461B5E"/>
    <w:rsid w:val="00461C18"/>
    <w:rsid w:val="00461C27"/>
    <w:rsid w:val="004623E6"/>
    <w:rsid w:val="00462574"/>
    <w:rsid w:val="004627ED"/>
    <w:rsid w:val="0046295B"/>
    <w:rsid w:val="00462BB1"/>
    <w:rsid w:val="00462BF7"/>
    <w:rsid w:val="00463716"/>
    <w:rsid w:val="004638B4"/>
    <w:rsid w:val="004638E9"/>
    <w:rsid w:val="00463988"/>
    <w:rsid w:val="004642FA"/>
    <w:rsid w:val="00464800"/>
    <w:rsid w:val="004648A4"/>
    <w:rsid w:val="0046492E"/>
    <w:rsid w:val="00464A24"/>
    <w:rsid w:val="00464E09"/>
    <w:rsid w:val="0046541D"/>
    <w:rsid w:val="00465A70"/>
    <w:rsid w:val="00465B09"/>
    <w:rsid w:val="00466058"/>
    <w:rsid w:val="004661F4"/>
    <w:rsid w:val="00466427"/>
    <w:rsid w:val="00466594"/>
    <w:rsid w:val="00466686"/>
    <w:rsid w:val="00466864"/>
    <w:rsid w:val="004669F2"/>
    <w:rsid w:val="00466BFD"/>
    <w:rsid w:val="00466C9A"/>
    <w:rsid w:val="004671A7"/>
    <w:rsid w:val="00467477"/>
    <w:rsid w:val="004674B8"/>
    <w:rsid w:val="0046755F"/>
    <w:rsid w:val="00467AC0"/>
    <w:rsid w:val="00467D78"/>
    <w:rsid w:val="00467DD3"/>
    <w:rsid w:val="004703E1"/>
    <w:rsid w:val="00470E80"/>
    <w:rsid w:val="00471151"/>
    <w:rsid w:val="0047130A"/>
    <w:rsid w:val="00471552"/>
    <w:rsid w:val="0047176E"/>
    <w:rsid w:val="004719CE"/>
    <w:rsid w:val="004721F0"/>
    <w:rsid w:val="004725E9"/>
    <w:rsid w:val="00472758"/>
    <w:rsid w:val="0047275A"/>
    <w:rsid w:val="00472A1A"/>
    <w:rsid w:val="00473315"/>
    <w:rsid w:val="00474868"/>
    <w:rsid w:val="00474C14"/>
    <w:rsid w:val="00474CC4"/>
    <w:rsid w:val="00474F3C"/>
    <w:rsid w:val="004751B1"/>
    <w:rsid w:val="0047540C"/>
    <w:rsid w:val="0047548F"/>
    <w:rsid w:val="00475A32"/>
    <w:rsid w:val="00475B24"/>
    <w:rsid w:val="00476010"/>
    <w:rsid w:val="00476411"/>
    <w:rsid w:val="00476725"/>
    <w:rsid w:val="00476811"/>
    <w:rsid w:val="0047688B"/>
    <w:rsid w:val="004772E3"/>
    <w:rsid w:val="00477748"/>
    <w:rsid w:val="00477AFD"/>
    <w:rsid w:val="0048056A"/>
    <w:rsid w:val="00480A72"/>
    <w:rsid w:val="00480B8B"/>
    <w:rsid w:val="00480B9D"/>
    <w:rsid w:val="00480C33"/>
    <w:rsid w:val="00480D0E"/>
    <w:rsid w:val="00480F05"/>
    <w:rsid w:val="00481182"/>
    <w:rsid w:val="00481401"/>
    <w:rsid w:val="0048155B"/>
    <w:rsid w:val="004817B1"/>
    <w:rsid w:val="00482290"/>
    <w:rsid w:val="00482C11"/>
    <w:rsid w:val="004832EA"/>
    <w:rsid w:val="00483B2C"/>
    <w:rsid w:val="00483C5D"/>
    <w:rsid w:val="00483FB5"/>
    <w:rsid w:val="004843C6"/>
    <w:rsid w:val="0048475A"/>
    <w:rsid w:val="00484D8C"/>
    <w:rsid w:val="00484EF6"/>
    <w:rsid w:val="004859ED"/>
    <w:rsid w:val="00485A37"/>
    <w:rsid w:val="00485D02"/>
    <w:rsid w:val="004863C5"/>
    <w:rsid w:val="0048682B"/>
    <w:rsid w:val="00486B2F"/>
    <w:rsid w:val="00486DD9"/>
    <w:rsid w:val="00486F12"/>
    <w:rsid w:val="00486F67"/>
    <w:rsid w:val="0048757C"/>
    <w:rsid w:val="0048760A"/>
    <w:rsid w:val="00487ACA"/>
    <w:rsid w:val="00487E55"/>
    <w:rsid w:val="00490231"/>
    <w:rsid w:val="00490357"/>
    <w:rsid w:val="00490B27"/>
    <w:rsid w:val="00490B52"/>
    <w:rsid w:val="00490D85"/>
    <w:rsid w:val="0049192B"/>
    <w:rsid w:val="00491BDF"/>
    <w:rsid w:val="00491D1B"/>
    <w:rsid w:val="00492151"/>
    <w:rsid w:val="00492C63"/>
    <w:rsid w:val="00492D68"/>
    <w:rsid w:val="00492F34"/>
    <w:rsid w:val="00492F6B"/>
    <w:rsid w:val="004931A6"/>
    <w:rsid w:val="004934A7"/>
    <w:rsid w:val="004935E7"/>
    <w:rsid w:val="00493A2D"/>
    <w:rsid w:val="0049431B"/>
    <w:rsid w:val="004949B6"/>
    <w:rsid w:val="00494E75"/>
    <w:rsid w:val="0049548E"/>
    <w:rsid w:val="0049550B"/>
    <w:rsid w:val="00495AC1"/>
    <w:rsid w:val="00495F0A"/>
    <w:rsid w:val="0049640A"/>
    <w:rsid w:val="004966E9"/>
    <w:rsid w:val="004969EC"/>
    <w:rsid w:val="00496AA1"/>
    <w:rsid w:val="00496C0A"/>
    <w:rsid w:val="00496D5F"/>
    <w:rsid w:val="00497242"/>
    <w:rsid w:val="0049726D"/>
    <w:rsid w:val="00497336"/>
    <w:rsid w:val="00497341"/>
    <w:rsid w:val="0049765A"/>
    <w:rsid w:val="00497690"/>
    <w:rsid w:val="0049784D"/>
    <w:rsid w:val="00497C4A"/>
    <w:rsid w:val="004A034C"/>
    <w:rsid w:val="004A0B4B"/>
    <w:rsid w:val="004A0BCE"/>
    <w:rsid w:val="004A147A"/>
    <w:rsid w:val="004A17B4"/>
    <w:rsid w:val="004A18FC"/>
    <w:rsid w:val="004A1A38"/>
    <w:rsid w:val="004A1B0A"/>
    <w:rsid w:val="004A1C24"/>
    <w:rsid w:val="004A1D06"/>
    <w:rsid w:val="004A24B3"/>
    <w:rsid w:val="004A2975"/>
    <w:rsid w:val="004A2A54"/>
    <w:rsid w:val="004A3315"/>
    <w:rsid w:val="004A33DC"/>
    <w:rsid w:val="004A36E3"/>
    <w:rsid w:val="004A370D"/>
    <w:rsid w:val="004A3B87"/>
    <w:rsid w:val="004A3E38"/>
    <w:rsid w:val="004A3FAE"/>
    <w:rsid w:val="004A4286"/>
    <w:rsid w:val="004A462A"/>
    <w:rsid w:val="004A49A2"/>
    <w:rsid w:val="004A4A4B"/>
    <w:rsid w:val="004A4ED4"/>
    <w:rsid w:val="004A50D7"/>
    <w:rsid w:val="004A53ED"/>
    <w:rsid w:val="004A56D2"/>
    <w:rsid w:val="004A582E"/>
    <w:rsid w:val="004A6222"/>
    <w:rsid w:val="004A636C"/>
    <w:rsid w:val="004A6561"/>
    <w:rsid w:val="004A6995"/>
    <w:rsid w:val="004A6FA5"/>
    <w:rsid w:val="004A6FAB"/>
    <w:rsid w:val="004A6FAF"/>
    <w:rsid w:val="004A7056"/>
    <w:rsid w:val="004B01EF"/>
    <w:rsid w:val="004B0636"/>
    <w:rsid w:val="004B1613"/>
    <w:rsid w:val="004B1647"/>
    <w:rsid w:val="004B16DC"/>
    <w:rsid w:val="004B182A"/>
    <w:rsid w:val="004B19F7"/>
    <w:rsid w:val="004B1B78"/>
    <w:rsid w:val="004B1F2E"/>
    <w:rsid w:val="004B24AB"/>
    <w:rsid w:val="004B2F8D"/>
    <w:rsid w:val="004B35AA"/>
    <w:rsid w:val="004B3828"/>
    <w:rsid w:val="004B3990"/>
    <w:rsid w:val="004B4055"/>
    <w:rsid w:val="004B429B"/>
    <w:rsid w:val="004B466B"/>
    <w:rsid w:val="004B4A90"/>
    <w:rsid w:val="004B4B9A"/>
    <w:rsid w:val="004B52FD"/>
    <w:rsid w:val="004B5715"/>
    <w:rsid w:val="004B5875"/>
    <w:rsid w:val="004B589A"/>
    <w:rsid w:val="004B5FD6"/>
    <w:rsid w:val="004B61BE"/>
    <w:rsid w:val="004B6219"/>
    <w:rsid w:val="004B662B"/>
    <w:rsid w:val="004B670F"/>
    <w:rsid w:val="004B6D29"/>
    <w:rsid w:val="004B6F25"/>
    <w:rsid w:val="004B70BE"/>
    <w:rsid w:val="004B7F97"/>
    <w:rsid w:val="004C064E"/>
    <w:rsid w:val="004C09F9"/>
    <w:rsid w:val="004C0B67"/>
    <w:rsid w:val="004C0C1E"/>
    <w:rsid w:val="004C19B4"/>
    <w:rsid w:val="004C1AAE"/>
    <w:rsid w:val="004C2673"/>
    <w:rsid w:val="004C2689"/>
    <w:rsid w:val="004C28B1"/>
    <w:rsid w:val="004C2B33"/>
    <w:rsid w:val="004C2E00"/>
    <w:rsid w:val="004C3272"/>
    <w:rsid w:val="004C3497"/>
    <w:rsid w:val="004C3542"/>
    <w:rsid w:val="004C3784"/>
    <w:rsid w:val="004C38A2"/>
    <w:rsid w:val="004C3D82"/>
    <w:rsid w:val="004C3F18"/>
    <w:rsid w:val="004C4105"/>
    <w:rsid w:val="004C4432"/>
    <w:rsid w:val="004C4C3D"/>
    <w:rsid w:val="004C4F88"/>
    <w:rsid w:val="004C5029"/>
    <w:rsid w:val="004C5519"/>
    <w:rsid w:val="004C5715"/>
    <w:rsid w:val="004C5C9F"/>
    <w:rsid w:val="004C643F"/>
    <w:rsid w:val="004C6581"/>
    <w:rsid w:val="004C6EE9"/>
    <w:rsid w:val="004C743C"/>
    <w:rsid w:val="004C79ED"/>
    <w:rsid w:val="004C7C79"/>
    <w:rsid w:val="004C7CCD"/>
    <w:rsid w:val="004D03B2"/>
    <w:rsid w:val="004D0BF8"/>
    <w:rsid w:val="004D103F"/>
    <w:rsid w:val="004D1597"/>
    <w:rsid w:val="004D1812"/>
    <w:rsid w:val="004D1ACB"/>
    <w:rsid w:val="004D1C20"/>
    <w:rsid w:val="004D1CC8"/>
    <w:rsid w:val="004D2283"/>
    <w:rsid w:val="004D2832"/>
    <w:rsid w:val="004D37E2"/>
    <w:rsid w:val="004D3E8B"/>
    <w:rsid w:val="004D4045"/>
    <w:rsid w:val="004D40BA"/>
    <w:rsid w:val="004D41CB"/>
    <w:rsid w:val="004D42BF"/>
    <w:rsid w:val="004D4983"/>
    <w:rsid w:val="004D4B1C"/>
    <w:rsid w:val="004D4CB9"/>
    <w:rsid w:val="004D51BF"/>
    <w:rsid w:val="004D57B6"/>
    <w:rsid w:val="004D5847"/>
    <w:rsid w:val="004D59AC"/>
    <w:rsid w:val="004D5D71"/>
    <w:rsid w:val="004D6167"/>
    <w:rsid w:val="004D6172"/>
    <w:rsid w:val="004D62BF"/>
    <w:rsid w:val="004D67A6"/>
    <w:rsid w:val="004D6E00"/>
    <w:rsid w:val="004D70B0"/>
    <w:rsid w:val="004D7210"/>
    <w:rsid w:val="004D7305"/>
    <w:rsid w:val="004D7CE6"/>
    <w:rsid w:val="004E059E"/>
    <w:rsid w:val="004E08C4"/>
    <w:rsid w:val="004E0AB4"/>
    <w:rsid w:val="004E0B77"/>
    <w:rsid w:val="004E0C67"/>
    <w:rsid w:val="004E10D5"/>
    <w:rsid w:val="004E111B"/>
    <w:rsid w:val="004E14FD"/>
    <w:rsid w:val="004E19E0"/>
    <w:rsid w:val="004E1D72"/>
    <w:rsid w:val="004E1EBB"/>
    <w:rsid w:val="004E24B4"/>
    <w:rsid w:val="004E266F"/>
    <w:rsid w:val="004E2A8C"/>
    <w:rsid w:val="004E2C1E"/>
    <w:rsid w:val="004E2E7C"/>
    <w:rsid w:val="004E2EAA"/>
    <w:rsid w:val="004E3807"/>
    <w:rsid w:val="004E3E1F"/>
    <w:rsid w:val="004E3F33"/>
    <w:rsid w:val="004E40B8"/>
    <w:rsid w:val="004E436E"/>
    <w:rsid w:val="004E443D"/>
    <w:rsid w:val="004E461D"/>
    <w:rsid w:val="004E476D"/>
    <w:rsid w:val="004E4841"/>
    <w:rsid w:val="004E4851"/>
    <w:rsid w:val="004E495F"/>
    <w:rsid w:val="004E4A23"/>
    <w:rsid w:val="004E4A97"/>
    <w:rsid w:val="004E4DF3"/>
    <w:rsid w:val="004E4E18"/>
    <w:rsid w:val="004E5529"/>
    <w:rsid w:val="004E5804"/>
    <w:rsid w:val="004E583C"/>
    <w:rsid w:val="004E589B"/>
    <w:rsid w:val="004E59A5"/>
    <w:rsid w:val="004E5FEC"/>
    <w:rsid w:val="004E659A"/>
    <w:rsid w:val="004E6DA1"/>
    <w:rsid w:val="004E74FC"/>
    <w:rsid w:val="004E75C9"/>
    <w:rsid w:val="004E7807"/>
    <w:rsid w:val="004E7887"/>
    <w:rsid w:val="004E7B76"/>
    <w:rsid w:val="004E7ECF"/>
    <w:rsid w:val="004E7F7A"/>
    <w:rsid w:val="004F013F"/>
    <w:rsid w:val="004F0276"/>
    <w:rsid w:val="004F074C"/>
    <w:rsid w:val="004F0A06"/>
    <w:rsid w:val="004F0FF5"/>
    <w:rsid w:val="004F1096"/>
    <w:rsid w:val="004F129C"/>
    <w:rsid w:val="004F1334"/>
    <w:rsid w:val="004F1448"/>
    <w:rsid w:val="004F1733"/>
    <w:rsid w:val="004F1AF0"/>
    <w:rsid w:val="004F1B25"/>
    <w:rsid w:val="004F1D2D"/>
    <w:rsid w:val="004F1ED5"/>
    <w:rsid w:val="004F23CF"/>
    <w:rsid w:val="004F2571"/>
    <w:rsid w:val="004F284D"/>
    <w:rsid w:val="004F29B8"/>
    <w:rsid w:val="004F2B4A"/>
    <w:rsid w:val="004F2FBF"/>
    <w:rsid w:val="004F310C"/>
    <w:rsid w:val="004F3438"/>
    <w:rsid w:val="004F3484"/>
    <w:rsid w:val="004F3C95"/>
    <w:rsid w:val="004F3E7E"/>
    <w:rsid w:val="004F3F98"/>
    <w:rsid w:val="004F43DE"/>
    <w:rsid w:val="004F44B0"/>
    <w:rsid w:val="004F4966"/>
    <w:rsid w:val="004F4BF5"/>
    <w:rsid w:val="004F4DA9"/>
    <w:rsid w:val="004F545B"/>
    <w:rsid w:val="004F5595"/>
    <w:rsid w:val="004F68EA"/>
    <w:rsid w:val="004F6A9E"/>
    <w:rsid w:val="004F6AC6"/>
    <w:rsid w:val="004F6DE2"/>
    <w:rsid w:val="004F715D"/>
    <w:rsid w:val="004F75A5"/>
    <w:rsid w:val="004F7759"/>
    <w:rsid w:val="004F789B"/>
    <w:rsid w:val="004F7DF7"/>
    <w:rsid w:val="004F7F2A"/>
    <w:rsid w:val="004F7FA6"/>
    <w:rsid w:val="00500090"/>
    <w:rsid w:val="00500749"/>
    <w:rsid w:val="005007A3"/>
    <w:rsid w:val="005009E8"/>
    <w:rsid w:val="00500AD5"/>
    <w:rsid w:val="0050113B"/>
    <w:rsid w:val="005013F1"/>
    <w:rsid w:val="005016B1"/>
    <w:rsid w:val="00501997"/>
    <w:rsid w:val="00501C80"/>
    <w:rsid w:val="0050204B"/>
    <w:rsid w:val="0050231A"/>
    <w:rsid w:val="00502788"/>
    <w:rsid w:val="00502B80"/>
    <w:rsid w:val="00502C8A"/>
    <w:rsid w:val="00503112"/>
    <w:rsid w:val="00503462"/>
    <w:rsid w:val="005037D3"/>
    <w:rsid w:val="00503848"/>
    <w:rsid w:val="00504409"/>
    <w:rsid w:val="005044D9"/>
    <w:rsid w:val="00504A85"/>
    <w:rsid w:val="00505A96"/>
    <w:rsid w:val="00505AE9"/>
    <w:rsid w:val="005060C3"/>
    <w:rsid w:val="00506207"/>
    <w:rsid w:val="005069C7"/>
    <w:rsid w:val="00506F88"/>
    <w:rsid w:val="00507262"/>
    <w:rsid w:val="005072D2"/>
    <w:rsid w:val="00507786"/>
    <w:rsid w:val="00507892"/>
    <w:rsid w:val="00510002"/>
    <w:rsid w:val="00510473"/>
    <w:rsid w:val="0051063B"/>
    <w:rsid w:val="00511179"/>
    <w:rsid w:val="00511311"/>
    <w:rsid w:val="00511361"/>
    <w:rsid w:val="00511A96"/>
    <w:rsid w:val="00511AE3"/>
    <w:rsid w:val="00511B92"/>
    <w:rsid w:val="005120E9"/>
    <w:rsid w:val="0051260C"/>
    <w:rsid w:val="00512653"/>
    <w:rsid w:val="00512A7D"/>
    <w:rsid w:val="00512B2D"/>
    <w:rsid w:val="00513796"/>
    <w:rsid w:val="005139B9"/>
    <w:rsid w:val="00513B7E"/>
    <w:rsid w:val="00513F7E"/>
    <w:rsid w:val="0051409D"/>
    <w:rsid w:val="005140CE"/>
    <w:rsid w:val="0051480B"/>
    <w:rsid w:val="00514C8B"/>
    <w:rsid w:val="00514D43"/>
    <w:rsid w:val="0051523C"/>
    <w:rsid w:val="0051524A"/>
    <w:rsid w:val="0051531B"/>
    <w:rsid w:val="005156D6"/>
    <w:rsid w:val="00515740"/>
    <w:rsid w:val="00515999"/>
    <w:rsid w:val="00515A65"/>
    <w:rsid w:val="00515D50"/>
    <w:rsid w:val="00516E42"/>
    <w:rsid w:val="00516F18"/>
    <w:rsid w:val="0051791A"/>
    <w:rsid w:val="00517D12"/>
    <w:rsid w:val="00520E67"/>
    <w:rsid w:val="005210D7"/>
    <w:rsid w:val="005212B3"/>
    <w:rsid w:val="00521C82"/>
    <w:rsid w:val="00522649"/>
    <w:rsid w:val="0052272B"/>
    <w:rsid w:val="00522B3E"/>
    <w:rsid w:val="00522CBC"/>
    <w:rsid w:val="00522EA1"/>
    <w:rsid w:val="00522EB1"/>
    <w:rsid w:val="005236BD"/>
    <w:rsid w:val="00523910"/>
    <w:rsid w:val="00523C18"/>
    <w:rsid w:val="00523DB2"/>
    <w:rsid w:val="005245B4"/>
    <w:rsid w:val="005247E4"/>
    <w:rsid w:val="00524A42"/>
    <w:rsid w:val="005259F1"/>
    <w:rsid w:val="00525CD9"/>
    <w:rsid w:val="00525ECE"/>
    <w:rsid w:val="00525FA6"/>
    <w:rsid w:val="0052658E"/>
    <w:rsid w:val="00526FE4"/>
    <w:rsid w:val="00526FF9"/>
    <w:rsid w:val="00527708"/>
    <w:rsid w:val="00527851"/>
    <w:rsid w:val="0052789F"/>
    <w:rsid w:val="005279FE"/>
    <w:rsid w:val="00527A8B"/>
    <w:rsid w:val="00527B5E"/>
    <w:rsid w:val="00527C5C"/>
    <w:rsid w:val="00527C6A"/>
    <w:rsid w:val="00527D7C"/>
    <w:rsid w:val="00527F4B"/>
    <w:rsid w:val="00530545"/>
    <w:rsid w:val="005307F6"/>
    <w:rsid w:val="00530ECA"/>
    <w:rsid w:val="00531B4F"/>
    <w:rsid w:val="00531B92"/>
    <w:rsid w:val="0053209F"/>
    <w:rsid w:val="00532107"/>
    <w:rsid w:val="0053216E"/>
    <w:rsid w:val="00532381"/>
    <w:rsid w:val="00532481"/>
    <w:rsid w:val="005325B1"/>
    <w:rsid w:val="005327B1"/>
    <w:rsid w:val="00532EAF"/>
    <w:rsid w:val="00532F63"/>
    <w:rsid w:val="0053350E"/>
    <w:rsid w:val="00533537"/>
    <w:rsid w:val="0053359B"/>
    <w:rsid w:val="00533637"/>
    <w:rsid w:val="00534223"/>
    <w:rsid w:val="00534243"/>
    <w:rsid w:val="00534729"/>
    <w:rsid w:val="00534931"/>
    <w:rsid w:val="00534AD7"/>
    <w:rsid w:val="00535045"/>
    <w:rsid w:val="00535A32"/>
    <w:rsid w:val="0053613F"/>
    <w:rsid w:val="00536201"/>
    <w:rsid w:val="005366A4"/>
    <w:rsid w:val="00536785"/>
    <w:rsid w:val="00536A18"/>
    <w:rsid w:val="0053701E"/>
    <w:rsid w:val="005373CE"/>
    <w:rsid w:val="00537821"/>
    <w:rsid w:val="00537885"/>
    <w:rsid w:val="005407FA"/>
    <w:rsid w:val="005408A0"/>
    <w:rsid w:val="00540978"/>
    <w:rsid w:val="00540BAE"/>
    <w:rsid w:val="00540D7B"/>
    <w:rsid w:val="00541B2B"/>
    <w:rsid w:val="00541CD8"/>
    <w:rsid w:val="00541D4E"/>
    <w:rsid w:val="00541EC2"/>
    <w:rsid w:val="005421CB"/>
    <w:rsid w:val="005421D8"/>
    <w:rsid w:val="005422D1"/>
    <w:rsid w:val="00542380"/>
    <w:rsid w:val="00542757"/>
    <w:rsid w:val="005430E2"/>
    <w:rsid w:val="005431B7"/>
    <w:rsid w:val="005438C8"/>
    <w:rsid w:val="00543AD1"/>
    <w:rsid w:val="0054420E"/>
    <w:rsid w:val="00544322"/>
    <w:rsid w:val="00544AF6"/>
    <w:rsid w:val="00544D40"/>
    <w:rsid w:val="005456D6"/>
    <w:rsid w:val="00545714"/>
    <w:rsid w:val="00545933"/>
    <w:rsid w:val="00545B7A"/>
    <w:rsid w:val="00545BA6"/>
    <w:rsid w:val="00545D80"/>
    <w:rsid w:val="005461B1"/>
    <w:rsid w:val="0054642D"/>
    <w:rsid w:val="00546AA0"/>
    <w:rsid w:val="00546E2F"/>
    <w:rsid w:val="005475CA"/>
    <w:rsid w:val="0054784C"/>
    <w:rsid w:val="00547891"/>
    <w:rsid w:val="00547A48"/>
    <w:rsid w:val="0055048E"/>
    <w:rsid w:val="005507C1"/>
    <w:rsid w:val="00550CCF"/>
    <w:rsid w:val="00550FF8"/>
    <w:rsid w:val="00551662"/>
    <w:rsid w:val="00551750"/>
    <w:rsid w:val="00551817"/>
    <w:rsid w:val="00551901"/>
    <w:rsid w:val="00551AF3"/>
    <w:rsid w:val="00551B29"/>
    <w:rsid w:val="00551E33"/>
    <w:rsid w:val="0055212F"/>
    <w:rsid w:val="005521FF"/>
    <w:rsid w:val="0055225A"/>
    <w:rsid w:val="0055272F"/>
    <w:rsid w:val="005529BD"/>
    <w:rsid w:val="00553469"/>
    <w:rsid w:val="00553A70"/>
    <w:rsid w:val="00553D2C"/>
    <w:rsid w:val="00553E0A"/>
    <w:rsid w:val="005540E5"/>
    <w:rsid w:val="00554133"/>
    <w:rsid w:val="0055449B"/>
    <w:rsid w:val="005545E6"/>
    <w:rsid w:val="0055488F"/>
    <w:rsid w:val="00554CC0"/>
    <w:rsid w:val="005558B7"/>
    <w:rsid w:val="005561FD"/>
    <w:rsid w:val="00556C53"/>
    <w:rsid w:val="00556D54"/>
    <w:rsid w:val="005571B2"/>
    <w:rsid w:val="0055760F"/>
    <w:rsid w:val="00557733"/>
    <w:rsid w:val="00557B0C"/>
    <w:rsid w:val="005601A7"/>
    <w:rsid w:val="0056099B"/>
    <w:rsid w:val="005618D9"/>
    <w:rsid w:val="00561D87"/>
    <w:rsid w:val="00561E7C"/>
    <w:rsid w:val="00561FE6"/>
    <w:rsid w:val="00562576"/>
    <w:rsid w:val="005626CB"/>
    <w:rsid w:val="00562773"/>
    <w:rsid w:val="0056282E"/>
    <w:rsid w:val="00562E33"/>
    <w:rsid w:val="00563D6F"/>
    <w:rsid w:val="00563E99"/>
    <w:rsid w:val="00564C19"/>
    <w:rsid w:val="00564F1E"/>
    <w:rsid w:val="0056524C"/>
    <w:rsid w:val="00565598"/>
    <w:rsid w:val="00565BF3"/>
    <w:rsid w:val="00566134"/>
    <w:rsid w:val="005670A6"/>
    <w:rsid w:val="005672A2"/>
    <w:rsid w:val="00567347"/>
    <w:rsid w:val="00567513"/>
    <w:rsid w:val="005676B9"/>
    <w:rsid w:val="005676C4"/>
    <w:rsid w:val="005678FD"/>
    <w:rsid w:val="0056791E"/>
    <w:rsid w:val="00567AB3"/>
    <w:rsid w:val="00567BDF"/>
    <w:rsid w:val="00570055"/>
    <w:rsid w:val="005701FD"/>
    <w:rsid w:val="00570699"/>
    <w:rsid w:val="005707E3"/>
    <w:rsid w:val="00570BD0"/>
    <w:rsid w:val="00570BEE"/>
    <w:rsid w:val="00570CBA"/>
    <w:rsid w:val="00570CF4"/>
    <w:rsid w:val="00570F98"/>
    <w:rsid w:val="0057110E"/>
    <w:rsid w:val="00571236"/>
    <w:rsid w:val="00571A79"/>
    <w:rsid w:val="00571C2A"/>
    <w:rsid w:val="00571CB4"/>
    <w:rsid w:val="00571F24"/>
    <w:rsid w:val="00572575"/>
    <w:rsid w:val="00572931"/>
    <w:rsid w:val="005730AA"/>
    <w:rsid w:val="005732DF"/>
    <w:rsid w:val="0057332F"/>
    <w:rsid w:val="00573427"/>
    <w:rsid w:val="0057395B"/>
    <w:rsid w:val="00574144"/>
    <w:rsid w:val="0057429B"/>
    <w:rsid w:val="005745FB"/>
    <w:rsid w:val="005748A5"/>
    <w:rsid w:val="005749E1"/>
    <w:rsid w:val="00574B15"/>
    <w:rsid w:val="00574DEA"/>
    <w:rsid w:val="005752C9"/>
    <w:rsid w:val="00575467"/>
    <w:rsid w:val="005759E8"/>
    <w:rsid w:val="00576052"/>
    <w:rsid w:val="00576283"/>
    <w:rsid w:val="00576D82"/>
    <w:rsid w:val="00576ED0"/>
    <w:rsid w:val="00577459"/>
    <w:rsid w:val="005774DD"/>
    <w:rsid w:val="00577629"/>
    <w:rsid w:val="00577AFB"/>
    <w:rsid w:val="00577DF0"/>
    <w:rsid w:val="00577E10"/>
    <w:rsid w:val="00577E27"/>
    <w:rsid w:val="00577F30"/>
    <w:rsid w:val="00580036"/>
    <w:rsid w:val="00580210"/>
    <w:rsid w:val="005804AE"/>
    <w:rsid w:val="005804F9"/>
    <w:rsid w:val="00580525"/>
    <w:rsid w:val="005806A1"/>
    <w:rsid w:val="00580798"/>
    <w:rsid w:val="00580A96"/>
    <w:rsid w:val="00580EA5"/>
    <w:rsid w:val="00580EC7"/>
    <w:rsid w:val="0058124E"/>
    <w:rsid w:val="005814A8"/>
    <w:rsid w:val="00581C80"/>
    <w:rsid w:val="00581F0E"/>
    <w:rsid w:val="0058235F"/>
    <w:rsid w:val="005828CB"/>
    <w:rsid w:val="00582900"/>
    <w:rsid w:val="0058291B"/>
    <w:rsid w:val="00582DBD"/>
    <w:rsid w:val="00582E5C"/>
    <w:rsid w:val="00583124"/>
    <w:rsid w:val="0058361E"/>
    <w:rsid w:val="0058386E"/>
    <w:rsid w:val="005838BE"/>
    <w:rsid w:val="005838CB"/>
    <w:rsid w:val="00583A3A"/>
    <w:rsid w:val="00583AC4"/>
    <w:rsid w:val="00584018"/>
    <w:rsid w:val="0058414C"/>
    <w:rsid w:val="00584186"/>
    <w:rsid w:val="0058463D"/>
    <w:rsid w:val="0058506B"/>
    <w:rsid w:val="005850C0"/>
    <w:rsid w:val="00585427"/>
    <w:rsid w:val="0058568E"/>
    <w:rsid w:val="005857FE"/>
    <w:rsid w:val="00585F85"/>
    <w:rsid w:val="00585FA5"/>
    <w:rsid w:val="00586943"/>
    <w:rsid w:val="00586F88"/>
    <w:rsid w:val="00586FB4"/>
    <w:rsid w:val="00586FDC"/>
    <w:rsid w:val="005870D7"/>
    <w:rsid w:val="005902C5"/>
    <w:rsid w:val="00590501"/>
    <w:rsid w:val="0059083C"/>
    <w:rsid w:val="00590961"/>
    <w:rsid w:val="00590B9E"/>
    <w:rsid w:val="00591310"/>
    <w:rsid w:val="0059159E"/>
    <w:rsid w:val="0059185C"/>
    <w:rsid w:val="00591985"/>
    <w:rsid w:val="005920F3"/>
    <w:rsid w:val="00592B07"/>
    <w:rsid w:val="005932E9"/>
    <w:rsid w:val="005936ED"/>
    <w:rsid w:val="00593945"/>
    <w:rsid w:val="00593AA8"/>
    <w:rsid w:val="0059406C"/>
    <w:rsid w:val="005940EE"/>
    <w:rsid w:val="005941AE"/>
    <w:rsid w:val="0059459F"/>
    <w:rsid w:val="005948BE"/>
    <w:rsid w:val="00594919"/>
    <w:rsid w:val="00594C5A"/>
    <w:rsid w:val="00594C94"/>
    <w:rsid w:val="00594C9C"/>
    <w:rsid w:val="00594F6C"/>
    <w:rsid w:val="005958F6"/>
    <w:rsid w:val="00595C0A"/>
    <w:rsid w:val="00595C3D"/>
    <w:rsid w:val="00595CF0"/>
    <w:rsid w:val="00595D68"/>
    <w:rsid w:val="00595FAB"/>
    <w:rsid w:val="00596136"/>
    <w:rsid w:val="00596346"/>
    <w:rsid w:val="00596680"/>
    <w:rsid w:val="00596DB6"/>
    <w:rsid w:val="00597CD8"/>
    <w:rsid w:val="005A00CD"/>
    <w:rsid w:val="005A046E"/>
    <w:rsid w:val="005A0571"/>
    <w:rsid w:val="005A0753"/>
    <w:rsid w:val="005A0AF5"/>
    <w:rsid w:val="005A0CB5"/>
    <w:rsid w:val="005A1695"/>
    <w:rsid w:val="005A19DF"/>
    <w:rsid w:val="005A2CED"/>
    <w:rsid w:val="005A3194"/>
    <w:rsid w:val="005A36D8"/>
    <w:rsid w:val="005A3888"/>
    <w:rsid w:val="005A41FA"/>
    <w:rsid w:val="005A44BA"/>
    <w:rsid w:val="005A4A73"/>
    <w:rsid w:val="005A4A8C"/>
    <w:rsid w:val="005A4F08"/>
    <w:rsid w:val="005A5101"/>
    <w:rsid w:val="005A5169"/>
    <w:rsid w:val="005A53BB"/>
    <w:rsid w:val="005A553D"/>
    <w:rsid w:val="005A5A08"/>
    <w:rsid w:val="005A5A4D"/>
    <w:rsid w:val="005A5A89"/>
    <w:rsid w:val="005A5B08"/>
    <w:rsid w:val="005A5D88"/>
    <w:rsid w:val="005A6551"/>
    <w:rsid w:val="005A6857"/>
    <w:rsid w:val="005A6A62"/>
    <w:rsid w:val="005A6BE1"/>
    <w:rsid w:val="005A6C3F"/>
    <w:rsid w:val="005A707B"/>
    <w:rsid w:val="005A71BD"/>
    <w:rsid w:val="005A77D1"/>
    <w:rsid w:val="005A77E9"/>
    <w:rsid w:val="005A7990"/>
    <w:rsid w:val="005A7B47"/>
    <w:rsid w:val="005A7E98"/>
    <w:rsid w:val="005B0394"/>
    <w:rsid w:val="005B070B"/>
    <w:rsid w:val="005B08AC"/>
    <w:rsid w:val="005B09C6"/>
    <w:rsid w:val="005B0A3E"/>
    <w:rsid w:val="005B1122"/>
    <w:rsid w:val="005B11FD"/>
    <w:rsid w:val="005B213C"/>
    <w:rsid w:val="005B309A"/>
    <w:rsid w:val="005B3365"/>
    <w:rsid w:val="005B39A7"/>
    <w:rsid w:val="005B4113"/>
    <w:rsid w:val="005B47C6"/>
    <w:rsid w:val="005B4FFD"/>
    <w:rsid w:val="005B5057"/>
    <w:rsid w:val="005B5060"/>
    <w:rsid w:val="005B5374"/>
    <w:rsid w:val="005B5515"/>
    <w:rsid w:val="005B5632"/>
    <w:rsid w:val="005B57A0"/>
    <w:rsid w:val="005B57B4"/>
    <w:rsid w:val="005B5B2A"/>
    <w:rsid w:val="005B5BBF"/>
    <w:rsid w:val="005B5C26"/>
    <w:rsid w:val="005B633B"/>
    <w:rsid w:val="005B6928"/>
    <w:rsid w:val="005B6CC1"/>
    <w:rsid w:val="005B6EF2"/>
    <w:rsid w:val="005B72C0"/>
    <w:rsid w:val="005B72EA"/>
    <w:rsid w:val="005B73BA"/>
    <w:rsid w:val="005B76B0"/>
    <w:rsid w:val="005B7775"/>
    <w:rsid w:val="005B7D61"/>
    <w:rsid w:val="005C0A95"/>
    <w:rsid w:val="005C0DC7"/>
    <w:rsid w:val="005C1196"/>
    <w:rsid w:val="005C13F9"/>
    <w:rsid w:val="005C14D3"/>
    <w:rsid w:val="005C172C"/>
    <w:rsid w:val="005C1760"/>
    <w:rsid w:val="005C1AAB"/>
    <w:rsid w:val="005C1C2E"/>
    <w:rsid w:val="005C1CD4"/>
    <w:rsid w:val="005C1FA3"/>
    <w:rsid w:val="005C20AF"/>
    <w:rsid w:val="005C20CC"/>
    <w:rsid w:val="005C2348"/>
    <w:rsid w:val="005C2A02"/>
    <w:rsid w:val="005C2A6F"/>
    <w:rsid w:val="005C2EB3"/>
    <w:rsid w:val="005C3043"/>
    <w:rsid w:val="005C3396"/>
    <w:rsid w:val="005C34F0"/>
    <w:rsid w:val="005C3CB5"/>
    <w:rsid w:val="005C3CEF"/>
    <w:rsid w:val="005C418F"/>
    <w:rsid w:val="005C4BF1"/>
    <w:rsid w:val="005C4FC3"/>
    <w:rsid w:val="005C58EA"/>
    <w:rsid w:val="005C5A92"/>
    <w:rsid w:val="005C60D4"/>
    <w:rsid w:val="005C610F"/>
    <w:rsid w:val="005C683C"/>
    <w:rsid w:val="005C6891"/>
    <w:rsid w:val="005C6AAD"/>
    <w:rsid w:val="005C6DE0"/>
    <w:rsid w:val="005C71AA"/>
    <w:rsid w:val="005C728F"/>
    <w:rsid w:val="005C743A"/>
    <w:rsid w:val="005C7820"/>
    <w:rsid w:val="005C790A"/>
    <w:rsid w:val="005C7B1F"/>
    <w:rsid w:val="005C7C8F"/>
    <w:rsid w:val="005D0362"/>
    <w:rsid w:val="005D0E5F"/>
    <w:rsid w:val="005D1342"/>
    <w:rsid w:val="005D13E6"/>
    <w:rsid w:val="005D20F1"/>
    <w:rsid w:val="005D2BCA"/>
    <w:rsid w:val="005D2ED0"/>
    <w:rsid w:val="005D30E4"/>
    <w:rsid w:val="005D34ED"/>
    <w:rsid w:val="005D3716"/>
    <w:rsid w:val="005D39AA"/>
    <w:rsid w:val="005D3A8F"/>
    <w:rsid w:val="005D3B4A"/>
    <w:rsid w:val="005D3BDC"/>
    <w:rsid w:val="005D3C30"/>
    <w:rsid w:val="005D4330"/>
    <w:rsid w:val="005D48B7"/>
    <w:rsid w:val="005D4925"/>
    <w:rsid w:val="005D4ADC"/>
    <w:rsid w:val="005D4D18"/>
    <w:rsid w:val="005D4D2D"/>
    <w:rsid w:val="005D4D9F"/>
    <w:rsid w:val="005D51D2"/>
    <w:rsid w:val="005D53B4"/>
    <w:rsid w:val="005D63C6"/>
    <w:rsid w:val="005D67F3"/>
    <w:rsid w:val="005D6975"/>
    <w:rsid w:val="005D6CDE"/>
    <w:rsid w:val="005D6F69"/>
    <w:rsid w:val="005D6FE8"/>
    <w:rsid w:val="005D7376"/>
    <w:rsid w:val="005D74DB"/>
    <w:rsid w:val="005E0071"/>
    <w:rsid w:val="005E041B"/>
    <w:rsid w:val="005E0682"/>
    <w:rsid w:val="005E09E9"/>
    <w:rsid w:val="005E0B96"/>
    <w:rsid w:val="005E0DB0"/>
    <w:rsid w:val="005E0F8F"/>
    <w:rsid w:val="005E11DC"/>
    <w:rsid w:val="005E14FE"/>
    <w:rsid w:val="005E1802"/>
    <w:rsid w:val="005E1B47"/>
    <w:rsid w:val="005E1B4C"/>
    <w:rsid w:val="005E1CDD"/>
    <w:rsid w:val="005E1EE3"/>
    <w:rsid w:val="005E1F7F"/>
    <w:rsid w:val="005E25EF"/>
    <w:rsid w:val="005E2795"/>
    <w:rsid w:val="005E3B71"/>
    <w:rsid w:val="005E4562"/>
    <w:rsid w:val="005E4981"/>
    <w:rsid w:val="005E49C4"/>
    <w:rsid w:val="005E50BC"/>
    <w:rsid w:val="005E5388"/>
    <w:rsid w:val="005E5C17"/>
    <w:rsid w:val="005E5ECC"/>
    <w:rsid w:val="005E6011"/>
    <w:rsid w:val="005E652B"/>
    <w:rsid w:val="005E6A39"/>
    <w:rsid w:val="005E6B2C"/>
    <w:rsid w:val="005E70F3"/>
    <w:rsid w:val="005E795F"/>
    <w:rsid w:val="005F048F"/>
    <w:rsid w:val="005F132B"/>
    <w:rsid w:val="005F1626"/>
    <w:rsid w:val="005F1656"/>
    <w:rsid w:val="005F165A"/>
    <w:rsid w:val="005F1719"/>
    <w:rsid w:val="005F1C45"/>
    <w:rsid w:val="005F1D40"/>
    <w:rsid w:val="005F23BE"/>
    <w:rsid w:val="005F25B0"/>
    <w:rsid w:val="005F2C11"/>
    <w:rsid w:val="005F3632"/>
    <w:rsid w:val="005F3BA5"/>
    <w:rsid w:val="005F401E"/>
    <w:rsid w:val="005F4499"/>
    <w:rsid w:val="005F4EAC"/>
    <w:rsid w:val="005F5151"/>
    <w:rsid w:val="005F58C0"/>
    <w:rsid w:val="005F5BB2"/>
    <w:rsid w:val="005F6443"/>
    <w:rsid w:val="005F65C1"/>
    <w:rsid w:val="005F67E9"/>
    <w:rsid w:val="005F6B07"/>
    <w:rsid w:val="005F6BF1"/>
    <w:rsid w:val="005F6C49"/>
    <w:rsid w:val="005F7116"/>
    <w:rsid w:val="005F722C"/>
    <w:rsid w:val="005F731A"/>
    <w:rsid w:val="005F7358"/>
    <w:rsid w:val="005F7754"/>
    <w:rsid w:val="005F7B9C"/>
    <w:rsid w:val="005F7CE3"/>
    <w:rsid w:val="006001CF"/>
    <w:rsid w:val="00600496"/>
    <w:rsid w:val="0060062D"/>
    <w:rsid w:val="00600BCA"/>
    <w:rsid w:val="00600DC6"/>
    <w:rsid w:val="006012E2"/>
    <w:rsid w:val="00601380"/>
    <w:rsid w:val="006015DA"/>
    <w:rsid w:val="00601EE4"/>
    <w:rsid w:val="006020C2"/>
    <w:rsid w:val="006020E8"/>
    <w:rsid w:val="0060261D"/>
    <w:rsid w:val="00602DDC"/>
    <w:rsid w:val="00602F5E"/>
    <w:rsid w:val="006030EE"/>
    <w:rsid w:val="00603725"/>
    <w:rsid w:val="00604474"/>
    <w:rsid w:val="006044DA"/>
    <w:rsid w:val="00604620"/>
    <w:rsid w:val="00604F02"/>
    <w:rsid w:val="0060503F"/>
    <w:rsid w:val="0060520C"/>
    <w:rsid w:val="0060607F"/>
    <w:rsid w:val="006064BC"/>
    <w:rsid w:val="00606C35"/>
    <w:rsid w:val="00606FA5"/>
    <w:rsid w:val="00607071"/>
    <w:rsid w:val="00607799"/>
    <w:rsid w:val="00607BF1"/>
    <w:rsid w:val="00607E79"/>
    <w:rsid w:val="00607F87"/>
    <w:rsid w:val="006100DA"/>
    <w:rsid w:val="00610124"/>
    <w:rsid w:val="006101CC"/>
    <w:rsid w:val="0061046F"/>
    <w:rsid w:val="006107B5"/>
    <w:rsid w:val="00610B07"/>
    <w:rsid w:val="0061102D"/>
    <w:rsid w:val="00611093"/>
    <w:rsid w:val="00611125"/>
    <w:rsid w:val="006113AF"/>
    <w:rsid w:val="006115FA"/>
    <w:rsid w:val="00611748"/>
    <w:rsid w:val="006118E3"/>
    <w:rsid w:val="006119A4"/>
    <w:rsid w:val="006119B9"/>
    <w:rsid w:val="00611C27"/>
    <w:rsid w:val="00611E07"/>
    <w:rsid w:val="00612051"/>
    <w:rsid w:val="0061218F"/>
    <w:rsid w:val="006122A6"/>
    <w:rsid w:val="0061258F"/>
    <w:rsid w:val="006127EB"/>
    <w:rsid w:val="006128E7"/>
    <w:rsid w:val="00612E3B"/>
    <w:rsid w:val="00612EF2"/>
    <w:rsid w:val="00613299"/>
    <w:rsid w:val="006136AF"/>
    <w:rsid w:val="006139D9"/>
    <w:rsid w:val="00613D32"/>
    <w:rsid w:val="00613E7B"/>
    <w:rsid w:val="00613ED3"/>
    <w:rsid w:val="006145E9"/>
    <w:rsid w:val="006145EF"/>
    <w:rsid w:val="006148A0"/>
    <w:rsid w:val="00614E09"/>
    <w:rsid w:val="006152D3"/>
    <w:rsid w:val="006156B8"/>
    <w:rsid w:val="00615757"/>
    <w:rsid w:val="00615823"/>
    <w:rsid w:val="00615D01"/>
    <w:rsid w:val="006164D5"/>
    <w:rsid w:val="00616A6B"/>
    <w:rsid w:val="00616BD0"/>
    <w:rsid w:val="00616E17"/>
    <w:rsid w:val="00616F5C"/>
    <w:rsid w:val="006170BA"/>
    <w:rsid w:val="006170FE"/>
    <w:rsid w:val="00617128"/>
    <w:rsid w:val="006173F1"/>
    <w:rsid w:val="0061777F"/>
    <w:rsid w:val="00620382"/>
    <w:rsid w:val="00620768"/>
    <w:rsid w:val="00620857"/>
    <w:rsid w:val="00620A03"/>
    <w:rsid w:val="00620E8C"/>
    <w:rsid w:val="00620F58"/>
    <w:rsid w:val="006214A0"/>
    <w:rsid w:val="0062270E"/>
    <w:rsid w:val="00622A41"/>
    <w:rsid w:val="00622DC1"/>
    <w:rsid w:val="0062316E"/>
    <w:rsid w:val="006231A5"/>
    <w:rsid w:val="00623394"/>
    <w:rsid w:val="006234FB"/>
    <w:rsid w:val="00623708"/>
    <w:rsid w:val="00623904"/>
    <w:rsid w:val="00624537"/>
    <w:rsid w:val="00624559"/>
    <w:rsid w:val="00624861"/>
    <w:rsid w:val="00624C7F"/>
    <w:rsid w:val="0062527A"/>
    <w:rsid w:val="00625340"/>
    <w:rsid w:val="00625855"/>
    <w:rsid w:val="0062585B"/>
    <w:rsid w:val="00626046"/>
    <w:rsid w:val="006261CD"/>
    <w:rsid w:val="006269AD"/>
    <w:rsid w:val="00627059"/>
    <w:rsid w:val="006270FF"/>
    <w:rsid w:val="00627580"/>
    <w:rsid w:val="00627676"/>
    <w:rsid w:val="00627F19"/>
    <w:rsid w:val="00627F25"/>
    <w:rsid w:val="0063000F"/>
    <w:rsid w:val="00630294"/>
    <w:rsid w:val="00630420"/>
    <w:rsid w:val="00630495"/>
    <w:rsid w:val="006308E9"/>
    <w:rsid w:val="00630C38"/>
    <w:rsid w:val="00630FA8"/>
    <w:rsid w:val="006310ED"/>
    <w:rsid w:val="0063120E"/>
    <w:rsid w:val="006312CC"/>
    <w:rsid w:val="00631AF3"/>
    <w:rsid w:val="00631F14"/>
    <w:rsid w:val="00631F67"/>
    <w:rsid w:val="00632383"/>
    <w:rsid w:val="006326E7"/>
    <w:rsid w:val="0063271C"/>
    <w:rsid w:val="00632A84"/>
    <w:rsid w:val="00632DD4"/>
    <w:rsid w:val="00632EB8"/>
    <w:rsid w:val="00633026"/>
    <w:rsid w:val="00633274"/>
    <w:rsid w:val="00633415"/>
    <w:rsid w:val="0063357C"/>
    <w:rsid w:val="00633E21"/>
    <w:rsid w:val="0063415D"/>
    <w:rsid w:val="006347A4"/>
    <w:rsid w:val="006347A8"/>
    <w:rsid w:val="00634888"/>
    <w:rsid w:val="00634A6D"/>
    <w:rsid w:val="00634CAA"/>
    <w:rsid w:val="00635D12"/>
    <w:rsid w:val="00635D23"/>
    <w:rsid w:val="00635DBC"/>
    <w:rsid w:val="00635F71"/>
    <w:rsid w:val="00636DE7"/>
    <w:rsid w:val="00636E65"/>
    <w:rsid w:val="00637628"/>
    <w:rsid w:val="00637719"/>
    <w:rsid w:val="00637AC2"/>
    <w:rsid w:val="0064007E"/>
    <w:rsid w:val="006401B3"/>
    <w:rsid w:val="006408CD"/>
    <w:rsid w:val="00640BE0"/>
    <w:rsid w:val="00640C40"/>
    <w:rsid w:val="00640CF6"/>
    <w:rsid w:val="00640F07"/>
    <w:rsid w:val="00640F82"/>
    <w:rsid w:val="00641B51"/>
    <w:rsid w:val="00641B98"/>
    <w:rsid w:val="00641CF4"/>
    <w:rsid w:val="00641DA9"/>
    <w:rsid w:val="00641DE9"/>
    <w:rsid w:val="0064242E"/>
    <w:rsid w:val="00642529"/>
    <w:rsid w:val="00642559"/>
    <w:rsid w:val="00642600"/>
    <w:rsid w:val="006426AF"/>
    <w:rsid w:val="0064297C"/>
    <w:rsid w:val="00642FA5"/>
    <w:rsid w:val="00642FE0"/>
    <w:rsid w:val="0064325B"/>
    <w:rsid w:val="006432EC"/>
    <w:rsid w:val="0064367E"/>
    <w:rsid w:val="00643702"/>
    <w:rsid w:val="00643AB3"/>
    <w:rsid w:val="00643CF9"/>
    <w:rsid w:val="00643DF9"/>
    <w:rsid w:val="00644563"/>
    <w:rsid w:val="006447CB"/>
    <w:rsid w:val="00644EC5"/>
    <w:rsid w:val="006451DA"/>
    <w:rsid w:val="00645599"/>
    <w:rsid w:val="0064563F"/>
    <w:rsid w:val="00645824"/>
    <w:rsid w:val="00645FD2"/>
    <w:rsid w:val="00646222"/>
    <w:rsid w:val="00646322"/>
    <w:rsid w:val="00646CA2"/>
    <w:rsid w:val="00646E2B"/>
    <w:rsid w:val="00647049"/>
    <w:rsid w:val="006477A4"/>
    <w:rsid w:val="00647EF5"/>
    <w:rsid w:val="00650A96"/>
    <w:rsid w:val="00650B53"/>
    <w:rsid w:val="00650D17"/>
    <w:rsid w:val="00651637"/>
    <w:rsid w:val="006519B1"/>
    <w:rsid w:val="0065224C"/>
    <w:rsid w:val="00653159"/>
    <w:rsid w:val="00653573"/>
    <w:rsid w:val="006535E8"/>
    <w:rsid w:val="00653686"/>
    <w:rsid w:val="006537F5"/>
    <w:rsid w:val="00653987"/>
    <w:rsid w:val="00653AE2"/>
    <w:rsid w:val="00653DEA"/>
    <w:rsid w:val="00653DFB"/>
    <w:rsid w:val="00653FC7"/>
    <w:rsid w:val="00655090"/>
    <w:rsid w:val="006551B5"/>
    <w:rsid w:val="00655511"/>
    <w:rsid w:val="00655D0C"/>
    <w:rsid w:val="00656287"/>
    <w:rsid w:val="0065671C"/>
    <w:rsid w:val="00657169"/>
    <w:rsid w:val="0065768E"/>
    <w:rsid w:val="006577B8"/>
    <w:rsid w:val="006578B4"/>
    <w:rsid w:val="006579A5"/>
    <w:rsid w:val="00660089"/>
    <w:rsid w:val="0066046A"/>
    <w:rsid w:val="00661200"/>
    <w:rsid w:val="00661232"/>
    <w:rsid w:val="00661371"/>
    <w:rsid w:val="0066138C"/>
    <w:rsid w:val="0066142F"/>
    <w:rsid w:val="006614F6"/>
    <w:rsid w:val="00661669"/>
    <w:rsid w:val="006619AD"/>
    <w:rsid w:val="00662453"/>
    <w:rsid w:val="0066261F"/>
    <w:rsid w:val="006629E9"/>
    <w:rsid w:val="00662D36"/>
    <w:rsid w:val="0066315C"/>
    <w:rsid w:val="006631B7"/>
    <w:rsid w:val="006632E4"/>
    <w:rsid w:val="0066349F"/>
    <w:rsid w:val="006636C4"/>
    <w:rsid w:val="006638EE"/>
    <w:rsid w:val="006639E1"/>
    <w:rsid w:val="0066419B"/>
    <w:rsid w:val="006641C8"/>
    <w:rsid w:val="006641D4"/>
    <w:rsid w:val="0066434D"/>
    <w:rsid w:val="00664562"/>
    <w:rsid w:val="0066478A"/>
    <w:rsid w:val="00664A7F"/>
    <w:rsid w:val="006655C3"/>
    <w:rsid w:val="00665AEC"/>
    <w:rsid w:val="00665D32"/>
    <w:rsid w:val="00665ED5"/>
    <w:rsid w:val="006661B9"/>
    <w:rsid w:val="00666B2A"/>
    <w:rsid w:val="0066747B"/>
    <w:rsid w:val="00667A75"/>
    <w:rsid w:val="00667B41"/>
    <w:rsid w:val="00667C57"/>
    <w:rsid w:val="00667EC8"/>
    <w:rsid w:val="0067005A"/>
    <w:rsid w:val="006702CA"/>
    <w:rsid w:val="006703F2"/>
    <w:rsid w:val="006707F5"/>
    <w:rsid w:val="00670854"/>
    <w:rsid w:val="00670A2B"/>
    <w:rsid w:val="00670B51"/>
    <w:rsid w:val="00670C66"/>
    <w:rsid w:val="00670D69"/>
    <w:rsid w:val="00671017"/>
    <w:rsid w:val="006711B9"/>
    <w:rsid w:val="006711FE"/>
    <w:rsid w:val="00671412"/>
    <w:rsid w:val="00671908"/>
    <w:rsid w:val="00671A79"/>
    <w:rsid w:val="00671EBF"/>
    <w:rsid w:val="0067245E"/>
    <w:rsid w:val="00672569"/>
    <w:rsid w:val="0067295E"/>
    <w:rsid w:val="006729AB"/>
    <w:rsid w:val="00673094"/>
    <w:rsid w:val="006735AD"/>
    <w:rsid w:val="006745B4"/>
    <w:rsid w:val="00674891"/>
    <w:rsid w:val="00674DF6"/>
    <w:rsid w:val="00674E74"/>
    <w:rsid w:val="00675280"/>
    <w:rsid w:val="0067540E"/>
    <w:rsid w:val="00675630"/>
    <w:rsid w:val="00675891"/>
    <w:rsid w:val="0067615C"/>
    <w:rsid w:val="006766FC"/>
    <w:rsid w:val="00676951"/>
    <w:rsid w:val="00676A0A"/>
    <w:rsid w:val="00676CFB"/>
    <w:rsid w:val="00677332"/>
    <w:rsid w:val="0067756B"/>
    <w:rsid w:val="00677810"/>
    <w:rsid w:val="00677B9C"/>
    <w:rsid w:val="00677C50"/>
    <w:rsid w:val="00677D67"/>
    <w:rsid w:val="00677DC9"/>
    <w:rsid w:val="00677E91"/>
    <w:rsid w:val="00677FFE"/>
    <w:rsid w:val="0068021E"/>
    <w:rsid w:val="0068114C"/>
    <w:rsid w:val="0068143D"/>
    <w:rsid w:val="00681693"/>
    <w:rsid w:val="00682516"/>
    <w:rsid w:val="006825B2"/>
    <w:rsid w:val="006826C1"/>
    <w:rsid w:val="0068279C"/>
    <w:rsid w:val="00682F36"/>
    <w:rsid w:val="00682FFA"/>
    <w:rsid w:val="00683026"/>
    <w:rsid w:val="00683093"/>
    <w:rsid w:val="00683143"/>
    <w:rsid w:val="006831A1"/>
    <w:rsid w:val="006834EA"/>
    <w:rsid w:val="006835B8"/>
    <w:rsid w:val="00683CFC"/>
    <w:rsid w:val="00683D2D"/>
    <w:rsid w:val="00683ECC"/>
    <w:rsid w:val="0068446D"/>
    <w:rsid w:val="00684994"/>
    <w:rsid w:val="0068528C"/>
    <w:rsid w:val="0068563D"/>
    <w:rsid w:val="00685700"/>
    <w:rsid w:val="00685838"/>
    <w:rsid w:val="006860E1"/>
    <w:rsid w:val="00686D71"/>
    <w:rsid w:val="00687053"/>
    <w:rsid w:val="00687293"/>
    <w:rsid w:val="00687374"/>
    <w:rsid w:val="006873F7"/>
    <w:rsid w:val="006875CB"/>
    <w:rsid w:val="0068796F"/>
    <w:rsid w:val="0069038B"/>
    <w:rsid w:val="006904CD"/>
    <w:rsid w:val="00690718"/>
    <w:rsid w:val="0069072F"/>
    <w:rsid w:val="00690EE4"/>
    <w:rsid w:val="006912BB"/>
    <w:rsid w:val="00691394"/>
    <w:rsid w:val="0069152D"/>
    <w:rsid w:val="00691973"/>
    <w:rsid w:val="0069227D"/>
    <w:rsid w:val="0069229F"/>
    <w:rsid w:val="006925CE"/>
    <w:rsid w:val="00692601"/>
    <w:rsid w:val="00692D5E"/>
    <w:rsid w:val="006931B2"/>
    <w:rsid w:val="006931D8"/>
    <w:rsid w:val="00693257"/>
    <w:rsid w:val="00693747"/>
    <w:rsid w:val="00693DC6"/>
    <w:rsid w:val="00693DED"/>
    <w:rsid w:val="00693EFA"/>
    <w:rsid w:val="0069426F"/>
    <w:rsid w:val="006946B5"/>
    <w:rsid w:val="00694B31"/>
    <w:rsid w:val="00694E9E"/>
    <w:rsid w:val="00694F27"/>
    <w:rsid w:val="006953B8"/>
    <w:rsid w:val="00695775"/>
    <w:rsid w:val="006957A2"/>
    <w:rsid w:val="00695933"/>
    <w:rsid w:val="0069598E"/>
    <w:rsid w:val="00695DCE"/>
    <w:rsid w:val="00696598"/>
    <w:rsid w:val="00696921"/>
    <w:rsid w:val="00696A0F"/>
    <w:rsid w:val="00696EB7"/>
    <w:rsid w:val="00697171"/>
    <w:rsid w:val="00697654"/>
    <w:rsid w:val="00697B17"/>
    <w:rsid w:val="006A0086"/>
    <w:rsid w:val="006A02F8"/>
    <w:rsid w:val="006A046D"/>
    <w:rsid w:val="006A0508"/>
    <w:rsid w:val="006A058C"/>
    <w:rsid w:val="006A097E"/>
    <w:rsid w:val="006A0BD2"/>
    <w:rsid w:val="006A0C26"/>
    <w:rsid w:val="006A0D3B"/>
    <w:rsid w:val="006A1449"/>
    <w:rsid w:val="006A14B5"/>
    <w:rsid w:val="006A16F4"/>
    <w:rsid w:val="006A1C6B"/>
    <w:rsid w:val="006A2724"/>
    <w:rsid w:val="006A2FFC"/>
    <w:rsid w:val="006A344E"/>
    <w:rsid w:val="006A3702"/>
    <w:rsid w:val="006A3CE7"/>
    <w:rsid w:val="006A3D75"/>
    <w:rsid w:val="006A42DE"/>
    <w:rsid w:val="006A482D"/>
    <w:rsid w:val="006A49C6"/>
    <w:rsid w:val="006A4C42"/>
    <w:rsid w:val="006A4E18"/>
    <w:rsid w:val="006A4FE7"/>
    <w:rsid w:val="006A53BB"/>
    <w:rsid w:val="006A5ED5"/>
    <w:rsid w:val="006A62AA"/>
    <w:rsid w:val="006A6500"/>
    <w:rsid w:val="006A6E4B"/>
    <w:rsid w:val="006A6FCC"/>
    <w:rsid w:val="006A7752"/>
    <w:rsid w:val="006A7A2F"/>
    <w:rsid w:val="006A7B3F"/>
    <w:rsid w:val="006A7C2E"/>
    <w:rsid w:val="006A7D1D"/>
    <w:rsid w:val="006B0D4A"/>
    <w:rsid w:val="006B1300"/>
    <w:rsid w:val="006B1328"/>
    <w:rsid w:val="006B18E8"/>
    <w:rsid w:val="006B1ABF"/>
    <w:rsid w:val="006B1AE1"/>
    <w:rsid w:val="006B1B2C"/>
    <w:rsid w:val="006B1CFF"/>
    <w:rsid w:val="006B20BF"/>
    <w:rsid w:val="006B2783"/>
    <w:rsid w:val="006B27B8"/>
    <w:rsid w:val="006B2A2F"/>
    <w:rsid w:val="006B32F7"/>
    <w:rsid w:val="006B35F4"/>
    <w:rsid w:val="006B367A"/>
    <w:rsid w:val="006B4567"/>
    <w:rsid w:val="006B4FA6"/>
    <w:rsid w:val="006B4FB2"/>
    <w:rsid w:val="006B53F0"/>
    <w:rsid w:val="006B56DA"/>
    <w:rsid w:val="006B5A3F"/>
    <w:rsid w:val="006B5DD8"/>
    <w:rsid w:val="006B6120"/>
    <w:rsid w:val="006B6AB0"/>
    <w:rsid w:val="006B6C7E"/>
    <w:rsid w:val="006B6D00"/>
    <w:rsid w:val="006B79F9"/>
    <w:rsid w:val="006B7A71"/>
    <w:rsid w:val="006B7AC2"/>
    <w:rsid w:val="006B7CF0"/>
    <w:rsid w:val="006C085A"/>
    <w:rsid w:val="006C09AE"/>
    <w:rsid w:val="006C1A14"/>
    <w:rsid w:val="006C1BFE"/>
    <w:rsid w:val="006C1E54"/>
    <w:rsid w:val="006C1F71"/>
    <w:rsid w:val="006C2313"/>
    <w:rsid w:val="006C277B"/>
    <w:rsid w:val="006C2C03"/>
    <w:rsid w:val="006C2F7C"/>
    <w:rsid w:val="006C300B"/>
    <w:rsid w:val="006C333F"/>
    <w:rsid w:val="006C344B"/>
    <w:rsid w:val="006C3A04"/>
    <w:rsid w:val="006C401B"/>
    <w:rsid w:val="006C461C"/>
    <w:rsid w:val="006C48DD"/>
    <w:rsid w:val="006C4CB9"/>
    <w:rsid w:val="006C4D3C"/>
    <w:rsid w:val="006C4D92"/>
    <w:rsid w:val="006C4F34"/>
    <w:rsid w:val="006C588C"/>
    <w:rsid w:val="006C5B13"/>
    <w:rsid w:val="006C5DED"/>
    <w:rsid w:val="006C5FB6"/>
    <w:rsid w:val="006C6129"/>
    <w:rsid w:val="006C63B8"/>
    <w:rsid w:val="006C6525"/>
    <w:rsid w:val="006C6668"/>
    <w:rsid w:val="006C67EE"/>
    <w:rsid w:val="006C6860"/>
    <w:rsid w:val="006C69E8"/>
    <w:rsid w:val="006C6D9B"/>
    <w:rsid w:val="006C716A"/>
    <w:rsid w:val="006C733E"/>
    <w:rsid w:val="006C792B"/>
    <w:rsid w:val="006C7B84"/>
    <w:rsid w:val="006C7D1D"/>
    <w:rsid w:val="006C7F52"/>
    <w:rsid w:val="006D0365"/>
    <w:rsid w:val="006D0689"/>
    <w:rsid w:val="006D07A6"/>
    <w:rsid w:val="006D0A04"/>
    <w:rsid w:val="006D0A94"/>
    <w:rsid w:val="006D0C23"/>
    <w:rsid w:val="006D0CC2"/>
    <w:rsid w:val="006D0D49"/>
    <w:rsid w:val="006D141B"/>
    <w:rsid w:val="006D1702"/>
    <w:rsid w:val="006D1C5F"/>
    <w:rsid w:val="006D224E"/>
    <w:rsid w:val="006D2256"/>
    <w:rsid w:val="006D2E9C"/>
    <w:rsid w:val="006D2EAE"/>
    <w:rsid w:val="006D2EB8"/>
    <w:rsid w:val="006D314F"/>
    <w:rsid w:val="006D31E5"/>
    <w:rsid w:val="006D39B5"/>
    <w:rsid w:val="006D3BB6"/>
    <w:rsid w:val="006D3D70"/>
    <w:rsid w:val="006D4238"/>
    <w:rsid w:val="006D42E1"/>
    <w:rsid w:val="006D464A"/>
    <w:rsid w:val="006D4EB1"/>
    <w:rsid w:val="006D54D7"/>
    <w:rsid w:val="006D58E8"/>
    <w:rsid w:val="006D5BC8"/>
    <w:rsid w:val="006D5CC9"/>
    <w:rsid w:val="006D60A5"/>
    <w:rsid w:val="006D6168"/>
    <w:rsid w:val="006D673F"/>
    <w:rsid w:val="006D6EB2"/>
    <w:rsid w:val="006D70DE"/>
    <w:rsid w:val="006D7104"/>
    <w:rsid w:val="006D74B6"/>
    <w:rsid w:val="006D7CEF"/>
    <w:rsid w:val="006E016D"/>
    <w:rsid w:val="006E02D5"/>
    <w:rsid w:val="006E07B9"/>
    <w:rsid w:val="006E0A0B"/>
    <w:rsid w:val="006E0BB2"/>
    <w:rsid w:val="006E0DC4"/>
    <w:rsid w:val="006E145A"/>
    <w:rsid w:val="006E16B8"/>
    <w:rsid w:val="006E1783"/>
    <w:rsid w:val="006E18CF"/>
    <w:rsid w:val="006E1BA8"/>
    <w:rsid w:val="006E20FA"/>
    <w:rsid w:val="006E22C3"/>
    <w:rsid w:val="006E2AF7"/>
    <w:rsid w:val="006E347F"/>
    <w:rsid w:val="006E3B93"/>
    <w:rsid w:val="006E3BAA"/>
    <w:rsid w:val="006E455C"/>
    <w:rsid w:val="006E4B62"/>
    <w:rsid w:val="006E4CFC"/>
    <w:rsid w:val="006E566B"/>
    <w:rsid w:val="006E5CF2"/>
    <w:rsid w:val="006E67EB"/>
    <w:rsid w:val="006E6ED4"/>
    <w:rsid w:val="006E7433"/>
    <w:rsid w:val="006E7463"/>
    <w:rsid w:val="006E74E3"/>
    <w:rsid w:val="006E76D9"/>
    <w:rsid w:val="006E7A2C"/>
    <w:rsid w:val="006E7A52"/>
    <w:rsid w:val="006E7FEF"/>
    <w:rsid w:val="006F0DA9"/>
    <w:rsid w:val="006F0EC2"/>
    <w:rsid w:val="006F15DC"/>
    <w:rsid w:val="006F19B0"/>
    <w:rsid w:val="006F1B1B"/>
    <w:rsid w:val="006F236A"/>
    <w:rsid w:val="006F2668"/>
    <w:rsid w:val="006F2673"/>
    <w:rsid w:val="006F2916"/>
    <w:rsid w:val="006F3130"/>
    <w:rsid w:val="006F3747"/>
    <w:rsid w:val="006F3866"/>
    <w:rsid w:val="006F3C96"/>
    <w:rsid w:val="006F3DF2"/>
    <w:rsid w:val="006F3E3A"/>
    <w:rsid w:val="006F44DF"/>
    <w:rsid w:val="006F47E3"/>
    <w:rsid w:val="006F4936"/>
    <w:rsid w:val="006F4974"/>
    <w:rsid w:val="006F57B3"/>
    <w:rsid w:val="006F59F9"/>
    <w:rsid w:val="006F6CAC"/>
    <w:rsid w:val="006F77A9"/>
    <w:rsid w:val="006F78F4"/>
    <w:rsid w:val="006F7AC7"/>
    <w:rsid w:val="00700432"/>
    <w:rsid w:val="00700554"/>
    <w:rsid w:val="00700752"/>
    <w:rsid w:val="00700BEE"/>
    <w:rsid w:val="00700DB6"/>
    <w:rsid w:val="00700F35"/>
    <w:rsid w:val="00700F7C"/>
    <w:rsid w:val="00700FFA"/>
    <w:rsid w:val="0070104C"/>
    <w:rsid w:val="00701542"/>
    <w:rsid w:val="007015BE"/>
    <w:rsid w:val="00701801"/>
    <w:rsid w:val="007018D0"/>
    <w:rsid w:val="00701906"/>
    <w:rsid w:val="00701A7F"/>
    <w:rsid w:val="00701A88"/>
    <w:rsid w:val="00701F03"/>
    <w:rsid w:val="007027DC"/>
    <w:rsid w:val="007028D2"/>
    <w:rsid w:val="007030D5"/>
    <w:rsid w:val="007030F3"/>
    <w:rsid w:val="00703ACB"/>
    <w:rsid w:val="00703FD3"/>
    <w:rsid w:val="0070405D"/>
    <w:rsid w:val="007057CB"/>
    <w:rsid w:val="00705869"/>
    <w:rsid w:val="00705BBA"/>
    <w:rsid w:val="00706101"/>
    <w:rsid w:val="0070636B"/>
    <w:rsid w:val="007064B8"/>
    <w:rsid w:val="0070656B"/>
    <w:rsid w:val="0070671D"/>
    <w:rsid w:val="0070673C"/>
    <w:rsid w:val="00707019"/>
    <w:rsid w:val="007070DB"/>
    <w:rsid w:val="00707679"/>
    <w:rsid w:val="007079ED"/>
    <w:rsid w:val="00707AA2"/>
    <w:rsid w:val="00707B84"/>
    <w:rsid w:val="00707BA5"/>
    <w:rsid w:val="00710073"/>
    <w:rsid w:val="007103CE"/>
    <w:rsid w:val="0071046E"/>
    <w:rsid w:val="00710781"/>
    <w:rsid w:val="00710D1E"/>
    <w:rsid w:val="00711340"/>
    <w:rsid w:val="00711970"/>
    <w:rsid w:val="00711A3E"/>
    <w:rsid w:val="00711EA3"/>
    <w:rsid w:val="00712330"/>
    <w:rsid w:val="007124DA"/>
    <w:rsid w:val="0071270C"/>
    <w:rsid w:val="0071289F"/>
    <w:rsid w:val="00712993"/>
    <w:rsid w:val="00712E2C"/>
    <w:rsid w:val="0071307E"/>
    <w:rsid w:val="00713582"/>
    <w:rsid w:val="0071371F"/>
    <w:rsid w:val="00713736"/>
    <w:rsid w:val="0071379D"/>
    <w:rsid w:val="00713C22"/>
    <w:rsid w:val="007140A8"/>
    <w:rsid w:val="007141FC"/>
    <w:rsid w:val="0071438E"/>
    <w:rsid w:val="00714A9F"/>
    <w:rsid w:val="00714B22"/>
    <w:rsid w:val="00714B77"/>
    <w:rsid w:val="00714C4E"/>
    <w:rsid w:val="00714DE2"/>
    <w:rsid w:val="00715137"/>
    <w:rsid w:val="00715D6A"/>
    <w:rsid w:val="00715E39"/>
    <w:rsid w:val="00716191"/>
    <w:rsid w:val="0071673A"/>
    <w:rsid w:val="00716C2C"/>
    <w:rsid w:val="00716EAE"/>
    <w:rsid w:val="00716FB3"/>
    <w:rsid w:val="007173B2"/>
    <w:rsid w:val="007177D0"/>
    <w:rsid w:val="00717B9F"/>
    <w:rsid w:val="00720178"/>
    <w:rsid w:val="00720430"/>
    <w:rsid w:val="0072047F"/>
    <w:rsid w:val="0072088E"/>
    <w:rsid w:val="00720977"/>
    <w:rsid w:val="00720D0E"/>
    <w:rsid w:val="007217D2"/>
    <w:rsid w:val="007217F4"/>
    <w:rsid w:val="00721C96"/>
    <w:rsid w:val="00721FD5"/>
    <w:rsid w:val="007227B4"/>
    <w:rsid w:val="00722C59"/>
    <w:rsid w:val="0072305B"/>
    <w:rsid w:val="007230C1"/>
    <w:rsid w:val="00723A68"/>
    <w:rsid w:val="00723BC0"/>
    <w:rsid w:val="00723C8D"/>
    <w:rsid w:val="00724090"/>
    <w:rsid w:val="007243A5"/>
    <w:rsid w:val="00724855"/>
    <w:rsid w:val="00724964"/>
    <w:rsid w:val="00724B0A"/>
    <w:rsid w:val="007252DB"/>
    <w:rsid w:val="0072572D"/>
    <w:rsid w:val="00725855"/>
    <w:rsid w:val="00725DB1"/>
    <w:rsid w:val="007265AC"/>
    <w:rsid w:val="00726DAC"/>
    <w:rsid w:val="00726FA6"/>
    <w:rsid w:val="0072716C"/>
    <w:rsid w:val="0072733B"/>
    <w:rsid w:val="0072757A"/>
    <w:rsid w:val="00730395"/>
    <w:rsid w:val="007303A9"/>
    <w:rsid w:val="007304B0"/>
    <w:rsid w:val="00730EE2"/>
    <w:rsid w:val="00731435"/>
    <w:rsid w:val="0073185C"/>
    <w:rsid w:val="00731C0C"/>
    <w:rsid w:val="00731C3C"/>
    <w:rsid w:val="00731E13"/>
    <w:rsid w:val="0073249E"/>
    <w:rsid w:val="007328E2"/>
    <w:rsid w:val="00732F31"/>
    <w:rsid w:val="007333BD"/>
    <w:rsid w:val="007334C3"/>
    <w:rsid w:val="00733ED7"/>
    <w:rsid w:val="00733F81"/>
    <w:rsid w:val="007343E3"/>
    <w:rsid w:val="007348E1"/>
    <w:rsid w:val="007349B3"/>
    <w:rsid w:val="00734A36"/>
    <w:rsid w:val="0073504A"/>
    <w:rsid w:val="007351EE"/>
    <w:rsid w:val="00735419"/>
    <w:rsid w:val="007354F0"/>
    <w:rsid w:val="0073583C"/>
    <w:rsid w:val="0073585E"/>
    <w:rsid w:val="00735A8A"/>
    <w:rsid w:val="00736172"/>
    <w:rsid w:val="00736349"/>
    <w:rsid w:val="00736AEB"/>
    <w:rsid w:val="00737608"/>
    <w:rsid w:val="00737811"/>
    <w:rsid w:val="00737CBD"/>
    <w:rsid w:val="00737FBF"/>
    <w:rsid w:val="00740AAA"/>
    <w:rsid w:val="0074157F"/>
    <w:rsid w:val="00741605"/>
    <w:rsid w:val="0074181B"/>
    <w:rsid w:val="00741A71"/>
    <w:rsid w:val="00741B35"/>
    <w:rsid w:val="0074211E"/>
    <w:rsid w:val="007423C9"/>
    <w:rsid w:val="00742994"/>
    <w:rsid w:val="00743563"/>
    <w:rsid w:val="00743879"/>
    <w:rsid w:val="00743B8B"/>
    <w:rsid w:val="00743D84"/>
    <w:rsid w:val="007441F3"/>
    <w:rsid w:val="00744FF7"/>
    <w:rsid w:val="0074576C"/>
    <w:rsid w:val="00745A25"/>
    <w:rsid w:val="00745C07"/>
    <w:rsid w:val="00745DF5"/>
    <w:rsid w:val="00746135"/>
    <w:rsid w:val="0074617F"/>
    <w:rsid w:val="007461A6"/>
    <w:rsid w:val="007464C8"/>
    <w:rsid w:val="007467F7"/>
    <w:rsid w:val="00746992"/>
    <w:rsid w:val="00746B14"/>
    <w:rsid w:val="007503B5"/>
    <w:rsid w:val="00750BA2"/>
    <w:rsid w:val="00750DE2"/>
    <w:rsid w:val="007510D1"/>
    <w:rsid w:val="00751334"/>
    <w:rsid w:val="00751648"/>
    <w:rsid w:val="007516C7"/>
    <w:rsid w:val="00751C86"/>
    <w:rsid w:val="00751F36"/>
    <w:rsid w:val="00752321"/>
    <w:rsid w:val="007526E8"/>
    <w:rsid w:val="007533F9"/>
    <w:rsid w:val="007534D1"/>
    <w:rsid w:val="00753AB0"/>
    <w:rsid w:val="00754962"/>
    <w:rsid w:val="00754C29"/>
    <w:rsid w:val="00754ED7"/>
    <w:rsid w:val="0075527A"/>
    <w:rsid w:val="0075565D"/>
    <w:rsid w:val="00755E8F"/>
    <w:rsid w:val="00756156"/>
    <w:rsid w:val="0075675D"/>
    <w:rsid w:val="00756A8E"/>
    <w:rsid w:val="00756BDB"/>
    <w:rsid w:val="007570CB"/>
    <w:rsid w:val="0075729F"/>
    <w:rsid w:val="007578BE"/>
    <w:rsid w:val="007578C2"/>
    <w:rsid w:val="00757DE6"/>
    <w:rsid w:val="00760457"/>
    <w:rsid w:val="00760531"/>
    <w:rsid w:val="00760971"/>
    <w:rsid w:val="00761301"/>
    <w:rsid w:val="007616C6"/>
    <w:rsid w:val="00761BE8"/>
    <w:rsid w:val="00761DB2"/>
    <w:rsid w:val="00761F0D"/>
    <w:rsid w:val="00761F40"/>
    <w:rsid w:val="00762039"/>
    <w:rsid w:val="00762F05"/>
    <w:rsid w:val="00762F17"/>
    <w:rsid w:val="00762FA2"/>
    <w:rsid w:val="0076324D"/>
    <w:rsid w:val="00763474"/>
    <w:rsid w:val="007634B6"/>
    <w:rsid w:val="00763E55"/>
    <w:rsid w:val="0076497A"/>
    <w:rsid w:val="0076498E"/>
    <w:rsid w:val="00764A87"/>
    <w:rsid w:val="00764F03"/>
    <w:rsid w:val="0076510F"/>
    <w:rsid w:val="007652AD"/>
    <w:rsid w:val="00765BD9"/>
    <w:rsid w:val="00765E72"/>
    <w:rsid w:val="00765FAC"/>
    <w:rsid w:val="00766258"/>
    <w:rsid w:val="0076629B"/>
    <w:rsid w:val="007662C6"/>
    <w:rsid w:val="00766699"/>
    <w:rsid w:val="007669D5"/>
    <w:rsid w:val="00766A85"/>
    <w:rsid w:val="00766F25"/>
    <w:rsid w:val="0076727E"/>
    <w:rsid w:val="00767346"/>
    <w:rsid w:val="0076760B"/>
    <w:rsid w:val="00767E6C"/>
    <w:rsid w:val="00767EBC"/>
    <w:rsid w:val="00767F33"/>
    <w:rsid w:val="00767F36"/>
    <w:rsid w:val="00770053"/>
    <w:rsid w:val="0077091A"/>
    <w:rsid w:val="00770F92"/>
    <w:rsid w:val="00771121"/>
    <w:rsid w:val="007718FE"/>
    <w:rsid w:val="0077192F"/>
    <w:rsid w:val="007719D4"/>
    <w:rsid w:val="00771D17"/>
    <w:rsid w:val="00771E81"/>
    <w:rsid w:val="00771F22"/>
    <w:rsid w:val="00772C4A"/>
    <w:rsid w:val="00773120"/>
    <w:rsid w:val="0077317A"/>
    <w:rsid w:val="00773193"/>
    <w:rsid w:val="007734BB"/>
    <w:rsid w:val="00773635"/>
    <w:rsid w:val="00773BF9"/>
    <w:rsid w:val="00773FC7"/>
    <w:rsid w:val="00774918"/>
    <w:rsid w:val="00774CC5"/>
    <w:rsid w:val="00775147"/>
    <w:rsid w:val="0077580D"/>
    <w:rsid w:val="007758BD"/>
    <w:rsid w:val="00775C98"/>
    <w:rsid w:val="007765B6"/>
    <w:rsid w:val="00776634"/>
    <w:rsid w:val="0077666F"/>
    <w:rsid w:val="007766E1"/>
    <w:rsid w:val="00776705"/>
    <w:rsid w:val="007768B9"/>
    <w:rsid w:val="00776921"/>
    <w:rsid w:val="00776B4F"/>
    <w:rsid w:val="00776EA8"/>
    <w:rsid w:val="00776EE3"/>
    <w:rsid w:val="0077725A"/>
    <w:rsid w:val="0077729A"/>
    <w:rsid w:val="007772B6"/>
    <w:rsid w:val="00777537"/>
    <w:rsid w:val="0077789E"/>
    <w:rsid w:val="007778B6"/>
    <w:rsid w:val="007778C1"/>
    <w:rsid w:val="00777B97"/>
    <w:rsid w:val="00777E94"/>
    <w:rsid w:val="0078014F"/>
    <w:rsid w:val="007809E6"/>
    <w:rsid w:val="00780B8F"/>
    <w:rsid w:val="00780F42"/>
    <w:rsid w:val="00781488"/>
    <w:rsid w:val="0078152E"/>
    <w:rsid w:val="00781587"/>
    <w:rsid w:val="00781BEA"/>
    <w:rsid w:val="00782645"/>
    <w:rsid w:val="007827FB"/>
    <w:rsid w:val="007828AF"/>
    <w:rsid w:val="00782969"/>
    <w:rsid w:val="00783029"/>
    <w:rsid w:val="00783AB2"/>
    <w:rsid w:val="00783B82"/>
    <w:rsid w:val="00783F90"/>
    <w:rsid w:val="00784368"/>
    <w:rsid w:val="0078470F"/>
    <w:rsid w:val="00784A43"/>
    <w:rsid w:val="00784C3B"/>
    <w:rsid w:val="00784F04"/>
    <w:rsid w:val="007850B6"/>
    <w:rsid w:val="007853AF"/>
    <w:rsid w:val="00785A1B"/>
    <w:rsid w:val="00786255"/>
    <w:rsid w:val="007866D6"/>
    <w:rsid w:val="00786A25"/>
    <w:rsid w:val="00786A51"/>
    <w:rsid w:val="00786CDE"/>
    <w:rsid w:val="0078731F"/>
    <w:rsid w:val="0078732A"/>
    <w:rsid w:val="00787E40"/>
    <w:rsid w:val="00787ECE"/>
    <w:rsid w:val="00787F21"/>
    <w:rsid w:val="007902D0"/>
    <w:rsid w:val="00790406"/>
    <w:rsid w:val="00790629"/>
    <w:rsid w:val="0079083F"/>
    <w:rsid w:val="007908BA"/>
    <w:rsid w:val="00790BFF"/>
    <w:rsid w:val="00790EF9"/>
    <w:rsid w:val="00791376"/>
    <w:rsid w:val="00791465"/>
    <w:rsid w:val="0079153A"/>
    <w:rsid w:val="0079269C"/>
    <w:rsid w:val="00792AA8"/>
    <w:rsid w:val="00792D32"/>
    <w:rsid w:val="00792DE9"/>
    <w:rsid w:val="00792E08"/>
    <w:rsid w:val="007934D0"/>
    <w:rsid w:val="00793515"/>
    <w:rsid w:val="007935BF"/>
    <w:rsid w:val="00793E82"/>
    <w:rsid w:val="00793F34"/>
    <w:rsid w:val="007942A8"/>
    <w:rsid w:val="0079458A"/>
    <w:rsid w:val="007946A1"/>
    <w:rsid w:val="00794AB0"/>
    <w:rsid w:val="00794FE7"/>
    <w:rsid w:val="0079504E"/>
    <w:rsid w:val="007951D2"/>
    <w:rsid w:val="00795C27"/>
    <w:rsid w:val="007966D5"/>
    <w:rsid w:val="007967AB"/>
    <w:rsid w:val="007968A4"/>
    <w:rsid w:val="00796AD5"/>
    <w:rsid w:val="00797330"/>
    <w:rsid w:val="007973B0"/>
    <w:rsid w:val="00797779"/>
    <w:rsid w:val="007977E1"/>
    <w:rsid w:val="00797832"/>
    <w:rsid w:val="00797928"/>
    <w:rsid w:val="00797C02"/>
    <w:rsid w:val="00797DFA"/>
    <w:rsid w:val="00797E27"/>
    <w:rsid w:val="00797EB4"/>
    <w:rsid w:val="007A01DA"/>
    <w:rsid w:val="007A05C4"/>
    <w:rsid w:val="007A067A"/>
    <w:rsid w:val="007A0DF0"/>
    <w:rsid w:val="007A0FAF"/>
    <w:rsid w:val="007A10EB"/>
    <w:rsid w:val="007A19E2"/>
    <w:rsid w:val="007A1DEE"/>
    <w:rsid w:val="007A1F74"/>
    <w:rsid w:val="007A1F83"/>
    <w:rsid w:val="007A2330"/>
    <w:rsid w:val="007A2A30"/>
    <w:rsid w:val="007A2D21"/>
    <w:rsid w:val="007A2E99"/>
    <w:rsid w:val="007A381B"/>
    <w:rsid w:val="007A3885"/>
    <w:rsid w:val="007A399E"/>
    <w:rsid w:val="007A3A01"/>
    <w:rsid w:val="007A3B50"/>
    <w:rsid w:val="007A3C01"/>
    <w:rsid w:val="007A3DE8"/>
    <w:rsid w:val="007A3DFA"/>
    <w:rsid w:val="007A4189"/>
    <w:rsid w:val="007A434E"/>
    <w:rsid w:val="007A43F4"/>
    <w:rsid w:val="007A4689"/>
    <w:rsid w:val="007A469D"/>
    <w:rsid w:val="007A46B1"/>
    <w:rsid w:val="007A4827"/>
    <w:rsid w:val="007A4AF8"/>
    <w:rsid w:val="007A4DC7"/>
    <w:rsid w:val="007A5375"/>
    <w:rsid w:val="007A552D"/>
    <w:rsid w:val="007A55CA"/>
    <w:rsid w:val="007A58F5"/>
    <w:rsid w:val="007A5BF7"/>
    <w:rsid w:val="007A5F4C"/>
    <w:rsid w:val="007A6F05"/>
    <w:rsid w:val="007A73C8"/>
    <w:rsid w:val="007A748E"/>
    <w:rsid w:val="007A7589"/>
    <w:rsid w:val="007A76A4"/>
    <w:rsid w:val="007A771C"/>
    <w:rsid w:val="007A7901"/>
    <w:rsid w:val="007A7F75"/>
    <w:rsid w:val="007B01D0"/>
    <w:rsid w:val="007B02B7"/>
    <w:rsid w:val="007B0B98"/>
    <w:rsid w:val="007B0BD6"/>
    <w:rsid w:val="007B0E53"/>
    <w:rsid w:val="007B1333"/>
    <w:rsid w:val="007B13C4"/>
    <w:rsid w:val="007B2547"/>
    <w:rsid w:val="007B260E"/>
    <w:rsid w:val="007B2F94"/>
    <w:rsid w:val="007B3110"/>
    <w:rsid w:val="007B32DB"/>
    <w:rsid w:val="007B3563"/>
    <w:rsid w:val="007B3853"/>
    <w:rsid w:val="007B399E"/>
    <w:rsid w:val="007B3A9B"/>
    <w:rsid w:val="007B40B6"/>
    <w:rsid w:val="007B453F"/>
    <w:rsid w:val="007B4B97"/>
    <w:rsid w:val="007B4EC6"/>
    <w:rsid w:val="007B4F9C"/>
    <w:rsid w:val="007B51E7"/>
    <w:rsid w:val="007B55B6"/>
    <w:rsid w:val="007B56DF"/>
    <w:rsid w:val="007B5C57"/>
    <w:rsid w:val="007B5E84"/>
    <w:rsid w:val="007B696F"/>
    <w:rsid w:val="007B69DE"/>
    <w:rsid w:val="007B6B4B"/>
    <w:rsid w:val="007B71AF"/>
    <w:rsid w:val="007B7525"/>
    <w:rsid w:val="007B75C1"/>
    <w:rsid w:val="007B7B0F"/>
    <w:rsid w:val="007B7DF8"/>
    <w:rsid w:val="007B7F16"/>
    <w:rsid w:val="007C06CA"/>
    <w:rsid w:val="007C0893"/>
    <w:rsid w:val="007C08F7"/>
    <w:rsid w:val="007C099C"/>
    <w:rsid w:val="007C1035"/>
    <w:rsid w:val="007C10F3"/>
    <w:rsid w:val="007C1517"/>
    <w:rsid w:val="007C15CC"/>
    <w:rsid w:val="007C194F"/>
    <w:rsid w:val="007C199D"/>
    <w:rsid w:val="007C1CCD"/>
    <w:rsid w:val="007C1E9F"/>
    <w:rsid w:val="007C20CA"/>
    <w:rsid w:val="007C2616"/>
    <w:rsid w:val="007C264D"/>
    <w:rsid w:val="007C2CAA"/>
    <w:rsid w:val="007C2FDE"/>
    <w:rsid w:val="007C330C"/>
    <w:rsid w:val="007C37A4"/>
    <w:rsid w:val="007C387F"/>
    <w:rsid w:val="007C38A5"/>
    <w:rsid w:val="007C4020"/>
    <w:rsid w:val="007C4106"/>
    <w:rsid w:val="007C420A"/>
    <w:rsid w:val="007C443C"/>
    <w:rsid w:val="007C48DF"/>
    <w:rsid w:val="007C4D33"/>
    <w:rsid w:val="007C4E43"/>
    <w:rsid w:val="007C5110"/>
    <w:rsid w:val="007C546E"/>
    <w:rsid w:val="007C547B"/>
    <w:rsid w:val="007C54FE"/>
    <w:rsid w:val="007C55DF"/>
    <w:rsid w:val="007C6521"/>
    <w:rsid w:val="007C6958"/>
    <w:rsid w:val="007C6CB4"/>
    <w:rsid w:val="007C6DF8"/>
    <w:rsid w:val="007C711D"/>
    <w:rsid w:val="007C72B3"/>
    <w:rsid w:val="007C7490"/>
    <w:rsid w:val="007C74F0"/>
    <w:rsid w:val="007C79D3"/>
    <w:rsid w:val="007C7C46"/>
    <w:rsid w:val="007C7C99"/>
    <w:rsid w:val="007C7D68"/>
    <w:rsid w:val="007D0537"/>
    <w:rsid w:val="007D0804"/>
    <w:rsid w:val="007D0E03"/>
    <w:rsid w:val="007D11D4"/>
    <w:rsid w:val="007D19FB"/>
    <w:rsid w:val="007D256A"/>
    <w:rsid w:val="007D2D6A"/>
    <w:rsid w:val="007D2E23"/>
    <w:rsid w:val="007D2E49"/>
    <w:rsid w:val="007D2F2F"/>
    <w:rsid w:val="007D3135"/>
    <w:rsid w:val="007D3E26"/>
    <w:rsid w:val="007D4089"/>
    <w:rsid w:val="007D4288"/>
    <w:rsid w:val="007D42BA"/>
    <w:rsid w:val="007D43A6"/>
    <w:rsid w:val="007D4A6F"/>
    <w:rsid w:val="007D4A9B"/>
    <w:rsid w:val="007D4BD0"/>
    <w:rsid w:val="007D52AD"/>
    <w:rsid w:val="007D547E"/>
    <w:rsid w:val="007D638E"/>
    <w:rsid w:val="007D639C"/>
    <w:rsid w:val="007D6A09"/>
    <w:rsid w:val="007D6D8A"/>
    <w:rsid w:val="007D6E80"/>
    <w:rsid w:val="007D703D"/>
    <w:rsid w:val="007D77D5"/>
    <w:rsid w:val="007D78EC"/>
    <w:rsid w:val="007D7B8E"/>
    <w:rsid w:val="007D7CB5"/>
    <w:rsid w:val="007D7DA9"/>
    <w:rsid w:val="007E04ED"/>
    <w:rsid w:val="007E094D"/>
    <w:rsid w:val="007E0969"/>
    <w:rsid w:val="007E0FFA"/>
    <w:rsid w:val="007E104B"/>
    <w:rsid w:val="007E1A99"/>
    <w:rsid w:val="007E1DCC"/>
    <w:rsid w:val="007E252B"/>
    <w:rsid w:val="007E2A46"/>
    <w:rsid w:val="007E2BB6"/>
    <w:rsid w:val="007E362D"/>
    <w:rsid w:val="007E3792"/>
    <w:rsid w:val="007E37BA"/>
    <w:rsid w:val="007E3A2C"/>
    <w:rsid w:val="007E4310"/>
    <w:rsid w:val="007E4865"/>
    <w:rsid w:val="007E4943"/>
    <w:rsid w:val="007E4D9C"/>
    <w:rsid w:val="007E4EAB"/>
    <w:rsid w:val="007E5308"/>
    <w:rsid w:val="007E563B"/>
    <w:rsid w:val="007E577A"/>
    <w:rsid w:val="007E6210"/>
    <w:rsid w:val="007E6466"/>
    <w:rsid w:val="007E64A9"/>
    <w:rsid w:val="007E659E"/>
    <w:rsid w:val="007E6664"/>
    <w:rsid w:val="007E68DE"/>
    <w:rsid w:val="007E698F"/>
    <w:rsid w:val="007E6EBD"/>
    <w:rsid w:val="007E6EF1"/>
    <w:rsid w:val="007E7C90"/>
    <w:rsid w:val="007E7D76"/>
    <w:rsid w:val="007E7F84"/>
    <w:rsid w:val="007E7F92"/>
    <w:rsid w:val="007E7FA2"/>
    <w:rsid w:val="007F01EE"/>
    <w:rsid w:val="007F04CA"/>
    <w:rsid w:val="007F0A28"/>
    <w:rsid w:val="007F0CDB"/>
    <w:rsid w:val="007F12A8"/>
    <w:rsid w:val="007F15FB"/>
    <w:rsid w:val="007F251F"/>
    <w:rsid w:val="007F280C"/>
    <w:rsid w:val="007F285D"/>
    <w:rsid w:val="007F2A76"/>
    <w:rsid w:val="007F2AAD"/>
    <w:rsid w:val="007F35DA"/>
    <w:rsid w:val="007F3D1A"/>
    <w:rsid w:val="007F3D9D"/>
    <w:rsid w:val="007F490D"/>
    <w:rsid w:val="007F4E95"/>
    <w:rsid w:val="007F53A3"/>
    <w:rsid w:val="007F58CB"/>
    <w:rsid w:val="007F58FF"/>
    <w:rsid w:val="007F59D0"/>
    <w:rsid w:val="007F5AA1"/>
    <w:rsid w:val="007F5AD0"/>
    <w:rsid w:val="007F5C69"/>
    <w:rsid w:val="007F5D9D"/>
    <w:rsid w:val="007F5F9A"/>
    <w:rsid w:val="007F61E2"/>
    <w:rsid w:val="007F6210"/>
    <w:rsid w:val="007F623B"/>
    <w:rsid w:val="007F6685"/>
    <w:rsid w:val="007F69D8"/>
    <w:rsid w:val="007F6CE2"/>
    <w:rsid w:val="007F766C"/>
    <w:rsid w:val="007F7876"/>
    <w:rsid w:val="007F7D86"/>
    <w:rsid w:val="008009F1"/>
    <w:rsid w:val="008015C4"/>
    <w:rsid w:val="0080162A"/>
    <w:rsid w:val="00801BFA"/>
    <w:rsid w:val="00801D5A"/>
    <w:rsid w:val="00801E75"/>
    <w:rsid w:val="00801E99"/>
    <w:rsid w:val="00802989"/>
    <w:rsid w:val="00802E9C"/>
    <w:rsid w:val="008030B9"/>
    <w:rsid w:val="008032BE"/>
    <w:rsid w:val="0080350B"/>
    <w:rsid w:val="00803E5C"/>
    <w:rsid w:val="0080478E"/>
    <w:rsid w:val="008047B1"/>
    <w:rsid w:val="0080498C"/>
    <w:rsid w:val="00804D8E"/>
    <w:rsid w:val="00804E7D"/>
    <w:rsid w:val="008053A4"/>
    <w:rsid w:val="00805414"/>
    <w:rsid w:val="0080543A"/>
    <w:rsid w:val="00805682"/>
    <w:rsid w:val="00805AFA"/>
    <w:rsid w:val="00805C4A"/>
    <w:rsid w:val="00805F3E"/>
    <w:rsid w:val="008064C6"/>
    <w:rsid w:val="008064D5"/>
    <w:rsid w:val="0080660F"/>
    <w:rsid w:val="008067C8"/>
    <w:rsid w:val="008069E9"/>
    <w:rsid w:val="00806BF5"/>
    <w:rsid w:val="00806E1E"/>
    <w:rsid w:val="008070DA"/>
    <w:rsid w:val="008076EE"/>
    <w:rsid w:val="0080797F"/>
    <w:rsid w:val="0081013F"/>
    <w:rsid w:val="00810621"/>
    <w:rsid w:val="00810B33"/>
    <w:rsid w:val="00810ECB"/>
    <w:rsid w:val="008110DF"/>
    <w:rsid w:val="00811341"/>
    <w:rsid w:val="00811444"/>
    <w:rsid w:val="008118D1"/>
    <w:rsid w:val="0081223D"/>
    <w:rsid w:val="0081234E"/>
    <w:rsid w:val="008124C9"/>
    <w:rsid w:val="00812A47"/>
    <w:rsid w:val="00812DDF"/>
    <w:rsid w:val="008137F6"/>
    <w:rsid w:val="00813866"/>
    <w:rsid w:val="00813A44"/>
    <w:rsid w:val="00813B13"/>
    <w:rsid w:val="00813FF1"/>
    <w:rsid w:val="008141B7"/>
    <w:rsid w:val="008142E2"/>
    <w:rsid w:val="0081448C"/>
    <w:rsid w:val="00814703"/>
    <w:rsid w:val="0081492D"/>
    <w:rsid w:val="00814B47"/>
    <w:rsid w:val="00814E21"/>
    <w:rsid w:val="008153EF"/>
    <w:rsid w:val="00815765"/>
    <w:rsid w:val="00816681"/>
    <w:rsid w:val="0081689B"/>
    <w:rsid w:val="008168F4"/>
    <w:rsid w:val="00816ADB"/>
    <w:rsid w:val="00816C77"/>
    <w:rsid w:val="00816E54"/>
    <w:rsid w:val="0081722E"/>
    <w:rsid w:val="008178EB"/>
    <w:rsid w:val="00817B21"/>
    <w:rsid w:val="00817EA7"/>
    <w:rsid w:val="008204FD"/>
    <w:rsid w:val="00820A31"/>
    <w:rsid w:val="0082113C"/>
    <w:rsid w:val="00821713"/>
    <w:rsid w:val="00821920"/>
    <w:rsid w:val="00821970"/>
    <w:rsid w:val="00821D9C"/>
    <w:rsid w:val="008227BF"/>
    <w:rsid w:val="008229FE"/>
    <w:rsid w:val="00823079"/>
    <w:rsid w:val="00823262"/>
    <w:rsid w:val="00823D11"/>
    <w:rsid w:val="00823EA7"/>
    <w:rsid w:val="0082406F"/>
    <w:rsid w:val="008242A8"/>
    <w:rsid w:val="0082492D"/>
    <w:rsid w:val="00825836"/>
    <w:rsid w:val="008260DD"/>
    <w:rsid w:val="00826A1C"/>
    <w:rsid w:val="00826DB9"/>
    <w:rsid w:val="0082723F"/>
    <w:rsid w:val="00827D10"/>
    <w:rsid w:val="0083020F"/>
    <w:rsid w:val="00830361"/>
    <w:rsid w:val="0083056C"/>
    <w:rsid w:val="00830954"/>
    <w:rsid w:val="00830B79"/>
    <w:rsid w:val="00830BE5"/>
    <w:rsid w:val="00830F56"/>
    <w:rsid w:val="008315EE"/>
    <w:rsid w:val="00831865"/>
    <w:rsid w:val="00831DEC"/>
    <w:rsid w:val="00831E8A"/>
    <w:rsid w:val="00832A2C"/>
    <w:rsid w:val="00832D5C"/>
    <w:rsid w:val="00832E49"/>
    <w:rsid w:val="00833225"/>
    <w:rsid w:val="00833261"/>
    <w:rsid w:val="00833379"/>
    <w:rsid w:val="00833532"/>
    <w:rsid w:val="00833F25"/>
    <w:rsid w:val="00834459"/>
    <w:rsid w:val="00834C85"/>
    <w:rsid w:val="0083528E"/>
    <w:rsid w:val="0083543A"/>
    <w:rsid w:val="00835775"/>
    <w:rsid w:val="00835E6B"/>
    <w:rsid w:val="008367C5"/>
    <w:rsid w:val="00836848"/>
    <w:rsid w:val="0083773B"/>
    <w:rsid w:val="0084044F"/>
    <w:rsid w:val="00840DF8"/>
    <w:rsid w:val="00841002"/>
    <w:rsid w:val="0084123C"/>
    <w:rsid w:val="0084163E"/>
    <w:rsid w:val="00841D9B"/>
    <w:rsid w:val="00841F9A"/>
    <w:rsid w:val="00842C4E"/>
    <w:rsid w:val="008432EA"/>
    <w:rsid w:val="008433F2"/>
    <w:rsid w:val="008436FC"/>
    <w:rsid w:val="00843B67"/>
    <w:rsid w:val="00844132"/>
    <w:rsid w:val="0084417A"/>
    <w:rsid w:val="00844837"/>
    <w:rsid w:val="00844899"/>
    <w:rsid w:val="008449E8"/>
    <w:rsid w:val="00844D8C"/>
    <w:rsid w:val="008450EC"/>
    <w:rsid w:val="008458B2"/>
    <w:rsid w:val="00845DF6"/>
    <w:rsid w:val="00846759"/>
    <w:rsid w:val="00846A44"/>
    <w:rsid w:val="00846F29"/>
    <w:rsid w:val="00846F37"/>
    <w:rsid w:val="00847301"/>
    <w:rsid w:val="00847391"/>
    <w:rsid w:val="00847412"/>
    <w:rsid w:val="00847ABE"/>
    <w:rsid w:val="008502B0"/>
    <w:rsid w:val="00850AEF"/>
    <w:rsid w:val="00850CD4"/>
    <w:rsid w:val="00850E37"/>
    <w:rsid w:val="00851300"/>
    <w:rsid w:val="0085183C"/>
    <w:rsid w:val="00851DFB"/>
    <w:rsid w:val="00852557"/>
    <w:rsid w:val="008527C2"/>
    <w:rsid w:val="00852903"/>
    <w:rsid w:val="00852C80"/>
    <w:rsid w:val="008530DC"/>
    <w:rsid w:val="008531F2"/>
    <w:rsid w:val="00853370"/>
    <w:rsid w:val="00853873"/>
    <w:rsid w:val="008539A8"/>
    <w:rsid w:val="00853C8F"/>
    <w:rsid w:val="008540D5"/>
    <w:rsid w:val="00854180"/>
    <w:rsid w:val="00854390"/>
    <w:rsid w:val="008544AA"/>
    <w:rsid w:val="0085468B"/>
    <w:rsid w:val="008549D3"/>
    <w:rsid w:val="00854AAB"/>
    <w:rsid w:val="00854BCF"/>
    <w:rsid w:val="00854D5D"/>
    <w:rsid w:val="00855565"/>
    <w:rsid w:val="0085559F"/>
    <w:rsid w:val="00855681"/>
    <w:rsid w:val="00855A92"/>
    <w:rsid w:val="00855E41"/>
    <w:rsid w:val="008563A7"/>
    <w:rsid w:val="00856AC4"/>
    <w:rsid w:val="00857564"/>
    <w:rsid w:val="00857743"/>
    <w:rsid w:val="00857784"/>
    <w:rsid w:val="00857C6C"/>
    <w:rsid w:val="00857F83"/>
    <w:rsid w:val="008600F3"/>
    <w:rsid w:val="008604BE"/>
    <w:rsid w:val="00860654"/>
    <w:rsid w:val="00860731"/>
    <w:rsid w:val="00860FB3"/>
    <w:rsid w:val="008610E9"/>
    <w:rsid w:val="008612EB"/>
    <w:rsid w:val="00861804"/>
    <w:rsid w:val="008618A2"/>
    <w:rsid w:val="00862596"/>
    <w:rsid w:val="0086285B"/>
    <w:rsid w:val="008628D4"/>
    <w:rsid w:val="00863243"/>
    <w:rsid w:val="0086377C"/>
    <w:rsid w:val="0086381C"/>
    <w:rsid w:val="00863EB7"/>
    <w:rsid w:val="008642C8"/>
    <w:rsid w:val="00864686"/>
    <w:rsid w:val="00864699"/>
    <w:rsid w:val="00864898"/>
    <w:rsid w:val="008649CA"/>
    <w:rsid w:val="00865023"/>
    <w:rsid w:val="00865346"/>
    <w:rsid w:val="0086595E"/>
    <w:rsid w:val="00865CA8"/>
    <w:rsid w:val="00865CB8"/>
    <w:rsid w:val="0086631B"/>
    <w:rsid w:val="008669F1"/>
    <w:rsid w:val="0086712B"/>
    <w:rsid w:val="00867387"/>
    <w:rsid w:val="008674AE"/>
    <w:rsid w:val="008678D5"/>
    <w:rsid w:val="00867B27"/>
    <w:rsid w:val="00867E0E"/>
    <w:rsid w:val="00870001"/>
    <w:rsid w:val="008700A3"/>
    <w:rsid w:val="0087071B"/>
    <w:rsid w:val="00870E3B"/>
    <w:rsid w:val="00870E96"/>
    <w:rsid w:val="00870EB0"/>
    <w:rsid w:val="00870FF2"/>
    <w:rsid w:val="00871584"/>
    <w:rsid w:val="008715F4"/>
    <w:rsid w:val="0087197F"/>
    <w:rsid w:val="00871FEC"/>
    <w:rsid w:val="008723E2"/>
    <w:rsid w:val="00872639"/>
    <w:rsid w:val="0087298A"/>
    <w:rsid w:val="00872CF9"/>
    <w:rsid w:val="008730FB"/>
    <w:rsid w:val="00873408"/>
    <w:rsid w:val="00873DED"/>
    <w:rsid w:val="00874115"/>
    <w:rsid w:val="00874400"/>
    <w:rsid w:val="008744BF"/>
    <w:rsid w:val="00874A7B"/>
    <w:rsid w:val="00874C1C"/>
    <w:rsid w:val="00874E6F"/>
    <w:rsid w:val="008755E7"/>
    <w:rsid w:val="00875DD8"/>
    <w:rsid w:val="00875FEB"/>
    <w:rsid w:val="00876696"/>
    <w:rsid w:val="008768B5"/>
    <w:rsid w:val="008768CB"/>
    <w:rsid w:val="0087691F"/>
    <w:rsid w:val="00876A69"/>
    <w:rsid w:val="00876E49"/>
    <w:rsid w:val="00876EEF"/>
    <w:rsid w:val="00876F12"/>
    <w:rsid w:val="00877231"/>
    <w:rsid w:val="008778EA"/>
    <w:rsid w:val="00877D7B"/>
    <w:rsid w:val="008808C3"/>
    <w:rsid w:val="008814AB"/>
    <w:rsid w:val="008816F2"/>
    <w:rsid w:val="008817CC"/>
    <w:rsid w:val="0088181F"/>
    <w:rsid w:val="00882292"/>
    <w:rsid w:val="00882461"/>
    <w:rsid w:val="00882C61"/>
    <w:rsid w:val="0088303A"/>
    <w:rsid w:val="0088305A"/>
    <w:rsid w:val="008836D2"/>
    <w:rsid w:val="00883778"/>
    <w:rsid w:val="008837DB"/>
    <w:rsid w:val="00883F3B"/>
    <w:rsid w:val="00883FB2"/>
    <w:rsid w:val="0088480B"/>
    <w:rsid w:val="00884A4F"/>
    <w:rsid w:val="00884ED6"/>
    <w:rsid w:val="00885062"/>
    <w:rsid w:val="00885251"/>
    <w:rsid w:val="00885367"/>
    <w:rsid w:val="00885530"/>
    <w:rsid w:val="008855E0"/>
    <w:rsid w:val="00885676"/>
    <w:rsid w:val="00885677"/>
    <w:rsid w:val="0088597A"/>
    <w:rsid w:val="00885B40"/>
    <w:rsid w:val="00885B91"/>
    <w:rsid w:val="00886065"/>
    <w:rsid w:val="00886702"/>
    <w:rsid w:val="00886D47"/>
    <w:rsid w:val="0088752C"/>
    <w:rsid w:val="00887C99"/>
    <w:rsid w:val="00890261"/>
    <w:rsid w:val="008902AD"/>
    <w:rsid w:val="0089034A"/>
    <w:rsid w:val="0089045F"/>
    <w:rsid w:val="008905C9"/>
    <w:rsid w:val="0089156F"/>
    <w:rsid w:val="008921EB"/>
    <w:rsid w:val="008923E3"/>
    <w:rsid w:val="008925A8"/>
    <w:rsid w:val="00892629"/>
    <w:rsid w:val="00892F64"/>
    <w:rsid w:val="0089307B"/>
    <w:rsid w:val="00893268"/>
    <w:rsid w:val="00893521"/>
    <w:rsid w:val="008935FB"/>
    <w:rsid w:val="00893A4E"/>
    <w:rsid w:val="00893B80"/>
    <w:rsid w:val="00894221"/>
    <w:rsid w:val="0089437F"/>
    <w:rsid w:val="0089445D"/>
    <w:rsid w:val="008945AC"/>
    <w:rsid w:val="00894C01"/>
    <w:rsid w:val="00894C7E"/>
    <w:rsid w:val="00894CDD"/>
    <w:rsid w:val="00894D89"/>
    <w:rsid w:val="00894DA5"/>
    <w:rsid w:val="008953F0"/>
    <w:rsid w:val="0089596A"/>
    <w:rsid w:val="008959EC"/>
    <w:rsid w:val="00895D41"/>
    <w:rsid w:val="008962A0"/>
    <w:rsid w:val="00896B2E"/>
    <w:rsid w:val="00896B9A"/>
    <w:rsid w:val="00896E1E"/>
    <w:rsid w:val="00896E65"/>
    <w:rsid w:val="00897140"/>
    <w:rsid w:val="00897379"/>
    <w:rsid w:val="0089754A"/>
    <w:rsid w:val="00897BF7"/>
    <w:rsid w:val="00897F8E"/>
    <w:rsid w:val="008A03C1"/>
    <w:rsid w:val="008A06ED"/>
    <w:rsid w:val="008A1102"/>
    <w:rsid w:val="008A1281"/>
    <w:rsid w:val="008A12CE"/>
    <w:rsid w:val="008A1729"/>
    <w:rsid w:val="008A175E"/>
    <w:rsid w:val="008A1D1B"/>
    <w:rsid w:val="008A20FE"/>
    <w:rsid w:val="008A21BB"/>
    <w:rsid w:val="008A24C2"/>
    <w:rsid w:val="008A27C4"/>
    <w:rsid w:val="008A29D2"/>
    <w:rsid w:val="008A2A7E"/>
    <w:rsid w:val="008A3174"/>
    <w:rsid w:val="008A3636"/>
    <w:rsid w:val="008A39B2"/>
    <w:rsid w:val="008A3AAD"/>
    <w:rsid w:val="008A3C8D"/>
    <w:rsid w:val="008A4063"/>
    <w:rsid w:val="008A43F8"/>
    <w:rsid w:val="008A4481"/>
    <w:rsid w:val="008A4541"/>
    <w:rsid w:val="008A4793"/>
    <w:rsid w:val="008A4E13"/>
    <w:rsid w:val="008A5521"/>
    <w:rsid w:val="008A56BD"/>
    <w:rsid w:val="008A59AC"/>
    <w:rsid w:val="008A5D7D"/>
    <w:rsid w:val="008A646C"/>
    <w:rsid w:val="008A65EF"/>
    <w:rsid w:val="008A6A2E"/>
    <w:rsid w:val="008A6C3D"/>
    <w:rsid w:val="008A6FA0"/>
    <w:rsid w:val="008A71E0"/>
    <w:rsid w:val="008A74EB"/>
    <w:rsid w:val="008A78BC"/>
    <w:rsid w:val="008A79C1"/>
    <w:rsid w:val="008A79C7"/>
    <w:rsid w:val="008A7EF8"/>
    <w:rsid w:val="008B0772"/>
    <w:rsid w:val="008B07F5"/>
    <w:rsid w:val="008B09B9"/>
    <w:rsid w:val="008B0BBF"/>
    <w:rsid w:val="008B0D81"/>
    <w:rsid w:val="008B1371"/>
    <w:rsid w:val="008B14DC"/>
    <w:rsid w:val="008B16FD"/>
    <w:rsid w:val="008B178D"/>
    <w:rsid w:val="008B1B00"/>
    <w:rsid w:val="008B1FB4"/>
    <w:rsid w:val="008B2185"/>
    <w:rsid w:val="008B2604"/>
    <w:rsid w:val="008B2EFB"/>
    <w:rsid w:val="008B31AA"/>
    <w:rsid w:val="008B34D3"/>
    <w:rsid w:val="008B3A15"/>
    <w:rsid w:val="008B3CEC"/>
    <w:rsid w:val="008B3DCA"/>
    <w:rsid w:val="008B3E1E"/>
    <w:rsid w:val="008B3ED9"/>
    <w:rsid w:val="008B3F5E"/>
    <w:rsid w:val="008B3FD4"/>
    <w:rsid w:val="008B49A0"/>
    <w:rsid w:val="008B4B14"/>
    <w:rsid w:val="008B4CB1"/>
    <w:rsid w:val="008B4FE3"/>
    <w:rsid w:val="008B514F"/>
    <w:rsid w:val="008B51C9"/>
    <w:rsid w:val="008B52CE"/>
    <w:rsid w:val="008B5339"/>
    <w:rsid w:val="008B55FA"/>
    <w:rsid w:val="008B5AB7"/>
    <w:rsid w:val="008B5E99"/>
    <w:rsid w:val="008B6037"/>
    <w:rsid w:val="008B62D2"/>
    <w:rsid w:val="008B6465"/>
    <w:rsid w:val="008B6504"/>
    <w:rsid w:val="008B7341"/>
    <w:rsid w:val="008B7440"/>
    <w:rsid w:val="008B7840"/>
    <w:rsid w:val="008B787A"/>
    <w:rsid w:val="008B79AC"/>
    <w:rsid w:val="008B7DF2"/>
    <w:rsid w:val="008B7E11"/>
    <w:rsid w:val="008B7E46"/>
    <w:rsid w:val="008C0040"/>
    <w:rsid w:val="008C0545"/>
    <w:rsid w:val="008C0719"/>
    <w:rsid w:val="008C0760"/>
    <w:rsid w:val="008C0BC2"/>
    <w:rsid w:val="008C0C1F"/>
    <w:rsid w:val="008C1301"/>
    <w:rsid w:val="008C1386"/>
    <w:rsid w:val="008C1B72"/>
    <w:rsid w:val="008C1BD3"/>
    <w:rsid w:val="008C1E10"/>
    <w:rsid w:val="008C280C"/>
    <w:rsid w:val="008C28C1"/>
    <w:rsid w:val="008C2A6A"/>
    <w:rsid w:val="008C3190"/>
    <w:rsid w:val="008C329A"/>
    <w:rsid w:val="008C3670"/>
    <w:rsid w:val="008C408E"/>
    <w:rsid w:val="008C436C"/>
    <w:rsid w:val="008C4638"/>
    <w:rsid w:val="008C473F"/>
    <w:rsid w:val="008C4867"/>
    <w:rsid w:val="008C495D"/>
    <w:rsid w:val="008C498F"/>
    <w:rsid w:val="008C4A18"/>
    <w:rsid w:val="008C52B5"/>
    <w:rsid w:val="008C55D7"/>
    <w:rsid w:val="008C561F"/>
    <w:rsid w:val="008C5688"/>
    <w:rsid w:val="008C6667"/>
    <w:rsid w:val="008C6764"/>
    <w:rsid w:val="008C6901"/>
    <w:rsid w:val="008C69E5"/>
    <w:rsid w:val="008C6B11"/>
    <w:rsid w:val="008C7429"/>
    <w:rsid w:val="008C7889"/>
    <w:rsid w:val="008C7A84"/>
    <w:rsid w:val="008C7AA4"/>
    <w:rsid w:val="008D004D"/>
    <w:rsid w:val="008D0465"/>
    <w:rsid w:val="008D0C88"/>
    <w:rsid w:val="008D12A1"/>
    <w:rsid w:val="008D13D1"/>
    <w:rsid w:val="008D14E8"/>
    <w:rsid w:val="008D188D"/>
    <w:rsid w:val="008D1E93"/>
    <w:rsid w:val="008D2E78"/>
    <w:rsid w:val="008D39A5"/>
    <w:rsid w:val="008D3AD4"/>
    <w:rsid w:val="008D3C55"/>
    <w:rsid w:val="008D415D"/>
    <w:rsid w:val="008D4196"/>
    <w:rsid w:val="008D4C6A"/>
    <w:rsid w:val="008D5521"/>
    <w:rsid w:val="008D5862"/>
    <w:rsid w:val="008D58FF"/>
    <w:rsid w:val="008D5A2A"/>
    <w:rsid w:val="008D78DC"/>
    <w:rsid w:val="008D7DE9"/>
    <w:rsid w:val="008E014E"/>
    <w:rsid w:val="008E03E9"/>
    <w:rsid w:val="008E05D7"/>
    <w:rsid w:val="008E07C8"/>
    <w:rsid w:val="008E0BAA"/>
    <w:rsid w:val="008E1399"/>
    <w:rsid w:val="008E1603"/>
    <w:rsid w:val="008E1670"/>
    <w:rsid w:val="008E1747"/>
    <w:rsid w:val="008E1931"/>
    <w:rsid w:val="008E1C6D"/>
    <w:rsid w:val="008E21FA"/>
    <w:rsid w:val="008E232F"/>
    <w:rsid w:val="008E2AAC"/>
    <w:rsid w:val="008E3466"/>
    <w:rsid w:val="008E3CF7"/>
    <w:rsid w:val="008E4382"/>
    <w:rsid w:val="008E4B17"/>
    <w:rsid w:val="008E4DA6"/>
    <w:rsid w:val="008E51E8"/>
    <w:rsid w:val="008E52C0"/>
    <w:rsid w:val="008E5601"/>
    <w:rsid w:val="008E5DB7"/>
    <w:rsid w:val="008E5EDD"/>
    <w:rsid w:val="008E667C"/>
    <w:rsid w:val="008E6804"/>
    <w:rsid w:val="008E699D"/>
    <w:rsid w:val="008E6E4C"/>
    <w:rsid w:val="008E798F"/>
    <w:rsid w:val="008E7BC3"/>
    <w:rsid w:val="008E7FD9"/>
    <w:rsid w:val="008F0074"/>
    <w:rsid w:val="008F0091"/>
    <w:rsid w:val="008F031D"/>
    <w:rsid w:val="008F04D6"/>
    <w:rsid w:val="008F0D85"/>
    <w:rsid w:val="008F0EA7"/>
    <w:rsid w:val="008F146A"/>
    <w:rsid w:val="008F1482"/>
    <w:rsid w:val="008F1858"/>
    <w:rsid w:val="008F1938"/>
    <w:rsid w:val="008F1A0A"/>
    <w:rsid w:val="008F1AB9"/>
    <w:rsid w:val="008F2135"/>
    <w:rsid w:val="008F240D"/>
    <w:rsid w:val="008F2441"/>
    <w:rsid w:val="008F24BE"/>
    <w:rsid w:val="008F3472"/>
    <w:rsid w:val="008F3A9C"/>
    <w:rsid w:val="008F3EA6"/>
    <w:rsid w:val="008F4BA2"/>
    <w:rsid w:val="008F4BCE"/>
    <w:rsid w:val="008F4C25"/>
    <w:rsid w:val="008F4C80"/>
    <w:rsid w:val="008F5382"/>
    <w:rsid w:val="008F5500"/>
    <w:rsid w:val="008F55BE"/>
    <w:rsid w:val="008F5D99"/>
    <w:rsid w:val="008F6406"/>
    <w:rsid w:val="008F642B"/>
    <w:rsid w:val="008F6567"/>
    <w:rsid w:val="008F6866"/>
    <w:rsid w:val="008F6DA0"/>
    <w:rsid w:val="008F6F8C"/>
    <w:rsid w:val="008F74FC"/>
    <w:rsid w:val="008F7810"/>
    <w:rsid w:val="00900418"/>
    <w:rsid w:val="00900640"/>
    <w:rsid w:val="009006A2"/>
    <w:rsid w:val="009006C8"/>
    <w:rsid w:val="0090093B"/>
    <w:rsid w:val="009009EB"/>
    <w:rsid w:val="0090136A"/>
    <w:rsid w:val="00901499"/>
    <w:rsid w:val="0090163A"/>
    <w:rsid w:val="00901AAD"/>
    <w:rsid w:val="00901F47"/>
    <w:rsid w:val="0090203B"/>
    <w:rsid w:val="00902167"/>
    <w:rsid w:val="0090217B"/>
    <w:rsid w:val="009024EB"/>
    <w:rsid w:val="0090252F"/>
    <w:rsid w:val="009027CF"/>
    <w:rsid w:val="00902886"/>
    <w:rsid w:val="00902969"/>
    <w:rsid w:val="00902FB6"/>
    <w:rsid w:val="009031EC"/>
    <w:rsid w:val="0090382D"/>
    <w:rsid w:val="00903909"/>
    <w:rsid w:val="00904793"/>
    <w:rsid w:val="00904849"/>
    <w:rsid w:val="009049CA"/>
    <w:rsid w:val="00904ED6"/>
    <w:rsid w:val="009055B4"/>
    <w:rsid w:val="009055C7"/>
    <w:rsid w:val="009055D6"/>
    <w:rsid w:val="0090597C"/>
    <w:rsid w:val="00905A2B"/>
    <w:rsid w:val="00905C7E"/>
    <w:rsid w:val="0090615C"/>
    <w:rsid w:val="00906386"/>
    <w:rsid w:val="00906A09"/>
    <w:rsid w:val="00906B16"/>
    <w:rsid w:val="00906BC9"/>
    <w:rsid w:val="00906DFA"/>
    <w:rsid w:val="00906E52"/>
    <w:rsid w:val="00906ED3"/>
    <w:rsid w:val="00907071"/>
    <w:rsid w:val="00907280"/>
    <w:rsid w:val="009075D0"/>
    <w:rsid w:val="009077B3"/>
    <w:rsid w:val="00907F3E"/>
    <w:rsid w:val="0091050A"/>
    <w:rsid w:val="00910A0D"/>
    <w:rsid w:val="00910A4C"/>
    <w:rsid w:val="00910CB2"/>
    <w:rsid w:val="00910E39"/>
    <w:rsid w:val="00910E8A"/>
    <w:rsid w:val="00911294"/>
    <w:rsid w:val="0091137D"/>
    <w:rsid w:val="0091154E"/>
    <w:rsid w:val="009116E0"/>
    <w:rsid w:val="00911A7B"/>
    <w:rsid w:val="00911ABF"/>
    <w:rsid w:val="00912AF9"/>
    <w:rsid w:val="00912E14"/>
    <w:rsid w:val="00912F49"/>
    <w:rsid w:val="0091410A"/>
    <w:rsid w:val="00914251"/>
    <w:rsid w:val="009145DA"/>
    <w:rsid w:val="00914BAF"/>
    <w:rsid w:val="00914C65"/>
    <w:rsid w:val="00914CC0"/>
    <w:rsid w:val="0091502F"/>
    <w:rsid w:val="00915097"/>
    <w:rsid w:val="00915DF5"/>
    <w:rsid w:val="00915E49"/>
    <w:rsid w:val="0091664F"/>
    <w:rsid w:val="00916722"/>
    <w:rsid w:val="009168FE"/>
    <w:rsid w:val="00917121"/>
    <w:rsid w:val="00917358"/>
    <w:rsid w:val="0091765C"/>
    <w:rsid w:val="009177EE"/>
    <w:rsid w:val="00917CED"/>
    <w:rsid w:val="00917D5B"/>
    <w:rsid w:val="009206B9"/>
    <w:rsid w:val="00920AAC"/>
    <w:rsid w:val="00920D46"/>
    <w:rsid w:val="00920E45"/>
    <w:rsid w:val="00921600"/>
    <w:rsid w:val="00921605"/>
    <w:rsid w:val="00921CFB"/>
    <w:rsid w:val="00921DEE"/>
    <w:rsid w:val="00921E40"/>
    <w:rsid w:val="00922269"/>
    <w:rsid w:val="009227F8"/>
    <w:rsid w:val="00922F22"/>
    <w:rsid w:val="009231C2"/>
    <w:rsid w:val="0092340E"/>
    <w:rsid w:val="00923510"/>
    <w:rsid w:val="00923D11"/>
    <w:rsid w:val="00923DB2"/>
    <w:rsid w:val="00923F12"/>
    <w:rsid w:val="0092405E"/>
    <w:rsid w:val="009240C8"/>
    <w:rsid w:val="009241F3"/>
    <w:rsid w:val="00924324"/>
    <w:rsid w:val="009249D7"/>
    <w:rsid w:val="00924A6A"/>
    <w:rsid w:val="009253BA"/>
    <w:rsid w:val="0092541F"/>
    <w:rsid w:val="00925852"/>
    <w:rsid w:val="009259D8"/>
    <w:rsid w:val="00925CB1"/>
    <w:rsid w:val="00925F4F"/>
    <w:rsid w:val="009260EC"/>
    <w:rsid w:val="00926B5F"/>
    <w:rsid w:val="009270FB"/>
    <w:rsid w:val="009273A1"/>
    <w:rsid w:val="00927541"/>
    <w:rsid w:val="00927F95"/>
    <w:rsid w:val="0093050E"/>
    <w:rsid w:val="00930540"/>
    <w:rsid w:val="00930583"/>
    <w:rsid w:val="0093076D"/>
    <w:rsid w:val="00930E00"/>
    <w:rsid w:val="009310C3"/>
    <w:rsid w:val="00931106"/>
    <w:rsid w:val="00931423"/>
    <w:rsid w:val="00931828"/>
    <w:rsid w:val="00932182"/>
    <w:rsid w:val="009322F5"/>
    <w:rsid w:val="00932344"/>
    <w:rsid w:val="00932346"/>
    <w:rsid w:val="0093235B"/>
    <w:rsid w:val="0093259A"/>
    <w:rsid w:val="009326C2"/>
    <w:rsid w:val="00932CD2"/>
    <w:rsid w:val="0093304E"/>
    <w:rsid w:val="00933146"/>
    <w:rsid w:val="00933771"/>
    <w:rsid w:val="00933B0C"/>
    <w:rsid w:val="00933C9C"/>
    <w:rsid w:val="00934263"/>
    <w:rsid w:val="0093431F"/>
    <w:rsid w:val="0093456D"/>
    <w:rsid w:val="00934572"/>
    <w:rsid w:val="00934F54"/>
    <w:rsid w:val="00935022"/>
    <w:rsid w:val="00935440"/>
    <w:rsid w:val="00935865"/>
    <w:rsid w:val="00936AF0"/>
    <w:rsid w:val="00936DE5"/>
    <w:rsid w:val="0093702C"/>
    <w:rsid w:val="009371C1"/>
    <w:rsid w:val="00937C17"/>
    <w:rsid w:val="00937E4C"/>
    <w:rsid w:val="00940058"/>
    <w:rsid w:val="0094023B"/>
    <w:rsid w:val="009402F2"/>
    <w:rsid w:val="00940342"/>
    <w:rsid w:val="00940F24"/>
    <w:rsid w:val="00941238"/>
    <w:rsid w:val="009412CA"/>
    <w:rsid w:val="009415AA"/>
    <w:rsid w:val="009417D4"/>
    <w:rsid w:val="00941ADE"/>
    <w:rsid w:val="00941DA1"/>
    <w:rsid w:val="00942068"/>
    <w:rsid w:val="0094261F"/>
    <w:rsid w:val="00942679"/>
    <w:rsid w:val="00942AF8"/>
    <w:rsid w:val="00943525"/>
    <w:rsid w:val="00943598"/>
    <w:rsid w:val="00943798"/>
    <w:rsid w:val="00943A99"/>
    <w:rsid w:val="00943F32"/>
    <w:rsid w:val="00944325"/>
    <w:rsid w:val="009443AA"/>
    <w:rsid w:val="009444C4"/>
    <w:rsid w:val="00944662"/>
    <w:rsid w:val="009447B4"/>
    <w:rsid w:val="00944ACE"/>
    <w:rsid w:val="00944D2B"/>
    <w:rsid w:val="00945439"/>
    <w:rsid w:val="0094572F"/>
    <w:rsid w:val="00945749"/>
    <w:rsid w:val="009459DE"/>
    <w:rsid w:val="00945D84"/>
    <w:rsid w:val="00945E33"/>
    <w:rsid w:val="00945F0D"/>
    <w:rsid w:val="009463AB"/>
    <w:rsid w:val="00946463"/>
    <w:rsid w:val="00946A3C"/>
    <w:rsid w:val="00946F38"/>
    <w:rsid w:val="00947052"/>
    <w:rsid w:val="009477C9"/>
    <w:rsid w:val="00947CDE"/>
    <w:rsid w:val="00947DA2"/>
    <w:rsid w:val="00947E0F"/>
    <w:rsid w:val="00947FC4"/>
    <w:rsid w:val="0095002D"/>
    <w:rsid w:val="009500ED"/>
    <w:rsid w:val="0095028B"/>
    <w:rsid w:val="009502DA"/>
    <w:rsid w:val="009504CF"/>
    <w:rsid w:val="00950A96"/>
    <w:rsid w:val="009513F5"/>
    <w:rsid w:val="00951B2F"/>
    <w:rsid w:val="00952296"/>
    <w:rsid w:val="00952301"/>
    <w:rsid w:val="009524B2"/>
    <w:rsid w:val="009524F3"/>
    <w:rsid w:val="009525A8"/>
    <w:rsid w:val="00952995"/>
    <w:rsid w:val="00953453"/>
    <w:rsid w:val="0095362A"/>
    <w:rsid w:val="00953634"/>
    <w:rsid w:val="0095385C"/>
    <w:rsid w:val="00953C51"/>
    <w:rsid w:val="009542F7"/>
    <w:rsid w:val="00954454"/>
    <w:rsid w:val="0095553E"/>
    <w:rsid w:val="0095570B"/>
    <w:rsid w:val="00955724"/>
    <w:rsid w:val="009558DA"/>
    <w:rsid w:val="00955E8D"/>
    <w:rsid w:val="0095619B"/>
    <w:rsid w:val="0095649E"/>
    <w:rsid w:val="009565D6"/>
    <w:rsid w:val="00956755"/>
    <w:rsid w:val="00956C23"/>
    <w:rsid w:val="00957184"/>
    <w:rsid w:val="009578F3"/>
    <w:rsid w:val="00957924"/>
    <w:rsid w:val="00957C31"/>
    <w:rsid w:val="00960152"/>
    <w:rsid w:val="00960216"/>
    <w:rsid w:val="009604F6"/>
    <w:rsid w:val="0096071F"/>
    <w:rsid w:val="0096088B"/>
    <w:rsid w:val="00960A63"/>
    <w:rsid w:val="00960C41"/>
    <w:rsid w:val="00960D72"/>
    <w:rsid w:val="00960E74"/>
    <w:rsid w:val="00961031"/>
    <w:rsid w:val="00961068"/>
    <w:rsid w:val="00961117"/>
    <w:rsid w:val="009612C8"/>
    <w:rsid w:val="0096166C"/>
    <w:rsid w:val="00962135"/>
    <w:rsid w:val="009624FF"/>
    <w:rsid w:val="00962948"/>
    <w:rsid w:val="00962F3F"/>
    <w:rsid w:val="00963039"/>
    <w:rsid w:val="00963245"/>
    <w:rsid w:val="00963323"/>
    <w:rsid w:val="00963EA1"/>
    <w:rsid w:val="0096428C"/>
    <w:rsid w:val="00964620"/>
    <w:rsid w:val="00964832"/>
    <w:rsid w:val="009649EF"/>
    <w:rsid w:val="00964F01"/>
    <w:rsid w:val="00964FE6"/>
    <w:rsid w:val="00965093"/>
    <w:rsid w:val="00965CAF"/>
    <w:rsid w:val="00966020"/>
    <w:rsid w:val="009669BE"/>
    <w:rsid w:val="00966A5B"/>
    <w:rsid w:val="00966B19"/>
    <w:rsid w:val="00966F37"/>
    <w:rsid w:val="00967134"/>
    <w:rsid w:val="009674D0"/>
    <w:rsid w:val="00967AB4"/>
    <w:rsid w:val="00967B00"/>
    <w:rsid w:val="00967CFF"/>
    <w:rsid w:val="00967E99"/>
    <w:rsid w:val="00970069"/>
    <w:rsid w:val="0097096B"/>
    <w:rsid w:val="00970D41"/>
    <w:rsid w:val="00970DFF"/>
    <w:rsid w:val="00971787"/>
    <w:rsid w:val="009717A5"/>
    <w:rsid w:val="00971FB7"/>
    <w:rsid w:val="00972374"/>
    <w:rsid w:val="0097258F"/>
    <w:rsid w:val="00972887"/>
    <w:rsid w:val="00972E0C"/>
    <w:rsid w:val="0097351F"/>
    <w:rsid w:val="0097354C"/>
    <w:rsid w:val="00973568"/>
    <w:rsid w:val="00973B40"/>
    <w:rsid w:val="00973D51"/>
    <w:rsid w:val="00973E86"/>
    <w:rsid w:val="009742AE"/>
    <w:rsid w:val="00974953"/>
    <w:rsid w:val="00974A3A"/>
    <w:rsid w:val="00974D84"/>
    <w:rsid w:val="00974DC0"/>
    <w:rsid w:val="0097518D"/>
    <w:rsid w:val="009751F1"/>
    <w:rsid w:val="00975D30"/>
    <w:rsid w:val="009762AA"/>
    <w:rsid w:val="0097649D"/>
    <w:rsid w:val="00976F19"/>
    <w:rsid w:val="00977443"/>
    <w:rsid w:val="0097744F"/>
    <w:rsid w:val="00977506"/>
    <w:rsid w:val="0097751D"/>
    <w:rsid w:val="00977F00"/>
    <w:rsid w:val="0098022D"/>
    <w:rsid w:val="00980263"/>
    <w:rsid w:val="009802F2"/>
    <w:rsid w:val="00980829"/>
    <w:rsid w:val="009819B1"/>
    <w:rsid w:val="00981A14"/>
    <w:rsid w:val="00981DA6"/>
    <w:rsid w:val="00981DD6"/>
    <w:rsid w:val="00981DF6"/>
    <w:rsid w:val="0098217C"/>
    <w:rsid w:val="0098298B"/>
    <w:rsid w:val="009829AE"/>
    <w:rsid w:val="00982BDE"/>
    <w:rsid w:val="00982E69"/>
    <w:rsid w:val="00982E88"/>
    <w:rsid w:val="00983159"/>
    <w:rsid w:val="009837AF"/>
    <w:rsid w:val="009837D8"/>
    <w:rsid w:val="0098394F"/>
    <w:rsid w:val="009843C0"/>
    <w:rsid w:val="009847C7"/>
    <w:rsid w:val="00984822"/>
    <w:rsid w:val="00984BAD"/>
    <w:rsid w:val="00984C30"/>
    <w:rsid w:val="00984DBE"/>
    <w:rsid w:val="0098524B"/>
    <w:rsid w:val="009855D7"/>
    <w:rsid w:val="009858DF"/>
    <w:rsid w:val="0098590E"/>
    <w:rsid w:val="0098596D"/>
    <w:rsid w:val="00985990"/>
    <w:rsid w:val="00985E5B"/>
    <w:rsid w:val="009860C3"/>
    <w:rsid w:val="0098640F"/>
    <w:rsid w:val="009867CF"/>
    <w:rsid w:val="00986A2B"/>
    <w:rsid w:val="00986A2E"/>
    <w:rsid w:val="0098794A"/>
    <w:rsid w:val="00987CD6"/>
    <w:rsid w:val="00987F1A"/>
    <w:rsid w:val="00987FC9"/>
    <w:rsid w:val="009900D8"/>
    <w:rsid w:val="0099058E"/>
    <w:rsid w:val="00990903"/>
    <w:rsid w:val="00990FD3"/>
    <w:rsid w:val="009910B4"/>
    <w:rsid w:val="009911EC"/>
    <w:rsid w:val="00991382"/>
    <w:rsid w:val="009914AB"/>
    <w:rsid w:val="00991583"/>
    <w:rsid w:val="0099175E"/>
    <w:rsid w:val="00991A2B"/>
    <w:rsid w:val="00991DA4"/>
    <w:rsid w:val="009921C3"/>
    <w:rsid w:val="00992235"/>
    <w:rsid w:val="009925D4"/>
    <w:rsid w:val="0099289E"/>
    <w:rsid w:val="00992AD7"/>
    <w:rsid w:val="00992B09"/>
    <w:rsid w:val="0099308E"/>
    <w:rsid w:val="00993B06"/>
    <w:rsid w:val="00995041"/>
    <w:rsid w:val="00995276"/>
    <w:rsid w:val="009954FB"/>
    <w:rsid w:val="009958EF"/>
    <w:rsid w:val="00996334"/>
    <w:rsid w:val="00996448"/>
    <w:rsid w:val="0099684A"/>
    <w:rsid w:val="00997763"/>
    <w:rsid w:val="009977B0"/>
    <w:rsid w:val="00997B98"/>
    <w:rsid w:val="009A0027"/>
    <w:rsid w:val="009A0906"/>
    <w:rsid w:val="009A12B6"/>
    <w:rsid w:val="009A1344"/>
    <w:rsid w:val="009A14C5"/>
    <w:rsid w:val="009A1BC1"/>
    <w:rsid w:val="009A1CAD"/>
    <w:rsid w:val="009A1FBC"/>
    <w:rsid w:val="009A229D"/>
    <w:rsid w:val="009A2490"/>
    <w:rsid w:val="009A2A38"/>
    <w:rsid w:val="009A2B45"/>
    <w:rsid w:val="009A2C3E"/>
    <w:rsid w:val="009A2CF1"/>
    <w:rsid w:val="009A361F"/>
    <w:rsid w:val="009A3782"/>
    <w:rsid w:val="009A3D79"/>
    <w:rsid w:val="009A468A"/>
    <w:rsid w:val="009A4C0F"/>
    <w:rsid w:val="009A509D"/>
    <w:rsid w:val="009A5186"/>
    <w:rsid w:val="009A5479"/>
    <w:rsid w:val="009A571B"/>
    <w:rsid w:val="009A5C0A"/>
    <w:rsid w:val="009A5CBA"/>
    <w:rsid w:val="009A5FD0"/>
    <w:rsid w:val="009A6259"/>
    <w:rsid w:val="009A65D7"/>
    <w:rsid w:val="009A6B30"/>
    <w:rsid w:val="009A6C27"/>
    <w:rsid w:val="009A6C5D"/>
    <w:rsid w:val="009A6DA0"/>
    <w:rsid w:val="009A7180"/>
    <w:rsid w:val="009A73BC"/>
    <w:rsid w:val="009A790B"/>
    <w:rsid w:val="009A7A51"/>
    <w:rsid w:val="009B02F9"/>
    <w:rsid w:val="009B0594"/>
    <w:rsid w:val="009B0824"/>
    <w:rsid w:val="009B094F"/>
    <w:rsid w:val="009B0D07"/>
    <w:rsid w:val="009B0F6F"/>
    <w:rsid w:val="009B1006"/>
    <w:rsid w:val="009B1719"/>
    <w:rsid w:val="009B1790"/>
    <w:rsid w:val="009B19D3"/>
    <w:rsid w:val="009B1DAA"/>
    <w:rsid w:val="009B2188"/>
    <w:rsid w:val="009B29E0"/>
    <w:rsid w:val="009B3267"/>
    <w:rsid w:val="009B32D5"/>
    <w:rsid w:val="009B38B2"/>
    <w:rsid w:val="009B484C"/>
    <w:rsid w:val="009B48D1"/>
    <w:rsid w:val="009B494A"/>
    <w:rsid w:val="009B4C3E"/>
    <w:rsid w:val="009B4CDA"/>
    <w:rsid w:val="009B4FD5"/>
    <w:rsid w:val="009B5224"/>
    <w:rsid w:val="009B526E"/>
    <w:rsid w:val="009B5943"/>
    <w:rsid w:val="009B5BD4"/>
    <w:rsid w:val="009B62C6"/>
    <w:rsid w:val="009B62EE"/>
    <w:rsid w:val="009B65ED"/>
    <w:rsid w:val="009B68F1"/>
    <w:rsid w:val="009B697E"/>
    <w:rsid w:val="009B6A24"/>
    <w:rsid w:val="009B6BC9"/>
    <w:rsid w:val="009B76F0"/>
    <w:rsid w:val="009C016D"/>
    <w:rsid w:val="009C0300"/>
    <w:rsid w:val="009C0B8B"/>
    <w:rsid w:val="009C0C29"/>
    <w:rsid w:val="009C12B9"/>
    <w:rsid w:val="009C176A"/>
    <w:rsid w:val="009C2389"/>
    <w:rsid w:val="009C28C7"/>
    <w:rsid w:val="009C2A01"/>
    <w:rsid w:val="009C2B42"/>
    <w:rsid w:val="009C2D43"/>
    <w:rsid w:val="009C332C"/>
    <w:rsid w:val="009C34CA"/>
    <w:rsid w:val="009C3CF5"/>
    <w:rsid w:val="009C4537"/>
    <w:rsid w:val="009C4677"/>
    <w:rsid w:val="009C467F"/>
    <w:rsid w:val="009C4E09"/>
    <w:rsid w:val="009C507E"/>
    <w:rsid w:val="009C5488"/>
    <w:rsid w:val="009C5E93"/>
    <w:rsid w:val="009C60CE"/>
    <w:rsid w:val="009C6AAE"/>
    <w:rsid w:val="009C6FD7"/>
    <w:rsid w:val="009C7417"/>
    <w:rsid w:val="009C74D5"/>
    <w:rsid w:val="009C7B04"/>
    <w:rsid w:val="009C7B6F"/>
    <w:rsid w:val="009D08D8"/>
    <w:rsid w:val="009D0B0A"/>
    <w:rsid w:val="009D1727"/>
    <w:rsid w:val="009D18CB"/>
    <w:rsid w:val="009D22A0"/>
    <w:rsid w:val="009D2491"/>
    <w:rsid w:val="009D2610"/>
    <w:rsid w:val="009D2A30"/>
    <w:rsid w:val="009D2AE5"/>
    <w:rsid w:val="009D3276"/>
    <w:rsid w:val="009D32D3"/>
    <w:rsid w:val="009D36A5"/>
    <w:rsid w:val="009D398F"/>
    <w:rsid w:val="009D3D26"/>
    <w:rsid w:val="009D3DE3"/>
    <w:rsid w:val="009D434A"/>
    <w:rsid w:val="009D4520"/>
    <w:rsid w:val="009D4C53"/>
    <w:rsid w:val="009D4CF1"/>
    <w:rsid w:val="009D4D3C"/>
    <w:rsid w:val="009D532B"/>
    <w:rsid w:val="009D54AA"/>
    <w:rsid w:val="009D5877"/>
    <w:rsid w:val="009D58EC"/>
    <w:rsid w:val="009D600F"/>
    <w:rsid w:val="009D622F"/>
    <w:rsid w:val="009D68DF"/>
    <w:rsid w:val="009D6EB5"/>
    <w:rsid w:val="009D7693"/>
    <w:rsid w:val="009E0939"/>
    <w:rsid w:val="009E0D6A"/>
    <w:rsid w:val="009E0FE7"/>
    <w:rsid w:val="009E14FD"/>
    <w:rsid w:val="009E166B"/>
    <w:rsid w:val="009E181D"/>
    <w:rsid w:val="009E1FFD"/>
    <w:rsid w:val="009E2352"/>
    <w:rsid w:val="009E2810"/>
    <w:rsid w:val="009E2D14"/>
    <w:rsid w:val="009E31C9"/>
    <w:rsid w:val="009E367B"/>
    <w:rsid w:val="009E38BB"/>
    <w:rsid w:val="009E391B"/>
    <w:rsid w:val="009E4257"/>
    <w:rsid w:val="009E436C"/>
    <w:rsid w:val="009E4471"/>
    <w:rsid w:val="009E44A7"/>
    <w:rsid w:val="009E44DB"/>
    <w:rsid w:val="009E5166"/>
    <w:rsid w:val="009E535B"/>
    <w:rsid w:val="009E595A"/>
    <w:rsid w:val="009E5A55"/>
    <w:rsid w:val="009E641A"/>
    <w:rsid w:val="009E6449"/>
    <w:rsid w:val="009E674B"/>
    <w:rsid w:val="009E69C9"/>
    <w:rsid w:val="009E6BC8"/>
    <w:rsid w:val="009E6BE7"/>
    <w:rsid w:val="009E7021"/>
    <w:rsid w:val="009E734E"/>
    <w:rsid w:val="009E775E"/>
    <w:rsid w:val="009E7952"/>
    <w:rsid w:val="009F014D"/>
    <w:rsid w:val="009F02A0"/>
    <w:rsid w:val="009F04AE"/>
    <w:rsid w:val="009F04D2"/>
    <w:rsid w:val="009F056B"/>
    <w:rsid w:val="009F0A83"/>
    <w:rsid w:val="009F0ABE"/>
    <w:rsid w:val="009F0C43"/>
    <w:rsid w:val="009F0D3E"/>
    <w:rsid w:val="009F127A"/>
    <w:rsid w:val="009F14D2"/>
    <w:rsid w:val="009F15D8"/>
    <w:rsid w:val="009F18DE"/>
    <w:rsid w:val="009F29FA"/>
    <w:rsid w:val="009F2BDB"/>
    <w:rsid w:val="009F30CA"/>
    <w:rsid w:val="009F3252"/>
    <w:rsid w:val="009F3640"/>
    <w:rsid w:val="009F3863"/>
    <w:rsid w:val="009F3BAC"/>
    <w:rsid w:val="009F3CF6"/>
    <w:rsid w:val="009F447E"/>
    <w:rsid w:val="009F45EE"/>
    <w:rsid w:val="009F5497"/>
    <w:rsid w:val="009F571E"/>
    <w:rsid w:val="009F5946"/>
    <w:rsid w:val="009F5B94"/>
    <w:rsid w:val="009F5DB6"/>
    <w:rsid w:val="009F6C4D"/>
    <w:rsid w:val="009F7177"/>
    <w:rsid w:val="009F7773"/>
    <w:rsid w:val="009F7A6E"/>
    <w:rsid w:val="009F7A92"/>
    <w:rsid w:val="009F7B8C"/>
    <w:rsid w:val="009F7E28"/>
    <w:rsid w:val="009F7E49"/>
    <w:rsid w:val="00A0053A"/>
    <w:rsid w:val="00A0066E"/>
    <w:rsid w:val="00A0068E"/>
    <w:rsid w:val="00A0075B"/>
    <w:rsid w:val="00A00D33"/>
    <w:rsid w:val="00A013ED"/>
    <w:rsid w:val="00A01626"/>
    <w:rsid w:val="00A01779"/>
    <w:rsid w:val="00A02130"/>
    <w:rsid w:val="00A021FF"/>
    <w:rsid w:val="00A02C95"/>
    <w:rsid w:val="00A032D3"/>
    <w:rsid w:val="00A0340E"/>
    <w:rsid w:val="00A03AD6"/>
    <w:rsid w:val="00A03D28"/>
    <w:rsid w:val="00A03E27"/>
    <w:rsid w:val="00A03EB4"/>
    <w:rsid w:val="00A03FCD"/>
    <w:rsid w:val="00A046D8"/>
    <w:rsid w:val="00A04C72"/>
    <w:rsid w:val="00A05206"/>
    <w:rsid w:val="00A0533C"/>
    <w:rsid w:val="00A058BC"/>
    <w:rsid w:val="00A05A96"/>
    <w:rsid w:val="00A0613B"/>
    <w:rsid w:val="00A062E1"/>
    <w:rsid w:val="00A063F8"/>
    <w:rsid w:val="00A06499"/>
    <w:rsid w:val="00A06576"/>
    <w:rsid w:val="00A06686"/>
    <w:rsid w:val="00A068A1"/>
    <w:rsid w:val="00A07218"/>
    <w:rsid w:val="00A07328"/>
    <w:rsid w:val="00A10812"/>
    <w:rsid w:val="00A10CD7"/>
    <w:rsid w:val="00A11868"/>
    <w:rsid w:val="00A11C3C"/>
    <w:rsid w:val="00A123AA"/>
    <w:rsid w:val="00A126FA"/>
    <w:rsid w:val="00A127F9"/>
    <w:rsid w:val="00A12A82"/>
    <w:rsid w:val="00A12B8D"/>
    <w:rsid w:val="00A1362B"/>
    <w:rsid w:val="00A137D3"/>
    <w:rsid w:val="00A13EF7"/>
    <w:rsid w:val="00A14D80"/>
    <w:rsid w:val="00A14E0D"/>
    <w:rsid w:val="00A15067"/>
    <w:rsid w:val="00A1554F"/>
    <w:rsid w:val="00A15728"/>
    <w:rsid w:val="00A15978"/>
    <w:rsid w:val="00A15B20"/>
    <w:rsid w:val="00A15C14"/>
    <w:rsid w:val="00A16CB8"/>
    <w:rsid w:val="00A16E01"/>
    <w:rsid w:val="00A16E8F"/>
    <w:rsid w:val="00A1701D"/>
    <w:rsid w:val="00A17403"/>
    <w:rsid w:val="00A17789"/>
    <w:rsid w:val="00A20507"/>
    <w:rsid w:val="00A20AB4"/>
    <w:rsid w:val="00A20BD7"/>
    <w:rsid w:val="00A20CEC"/>
    <w:rsid w:val="00A21157"/>
    <w:rsid w:val="00A217DE"/>
    <w:rsid w:val="00A21A1A"/>
    <w:rsid w:val="00A21CFA"/>
    <w:rsid w:val="00A21EC5"/>
    <w:rsid w:val="00A22DDE"/>
    <w:rsid w:val="00A22E32"/>
    <w:rsid w:val="00A23366"/>
    <w:rsid w:val="00A23EFE"/>
    <w:rsid w:val="00A242C1"/>
    <w:rsid w:val="00A24594"/>
    <w:rsid w:val="00A249A6"/>
    <w:rsid w:val="00A24E57"/>
    <w:rsid w:val="00A252E0"/>
    <w:rsid w:val="00A25A85"/>
    <w:rsid w:val="00A2698F"/>
    <w:rsid w:val="00A27265"/>
    <w:rsid w:val="00A2753B"/>
    <w:rsid w:val="00A275E7"/>
    <w:rsid w:val="00A30059"/>
    <w:rsid w:val="00A30716"/>
    <w:rsid w:val="00A3099D"/>
    <w:rsid w:val="00A30AE5"/>
    <w:rsid w:val="00A30C44"/>
    <w:rsid w:val="00A30CF3"/>
    <w:rsid w:val="00A30F41"/>
    <w:rsid w:val="00A30F51"/>
    <w:rsid w:val="00A31018"/>
    <w:rsid w:val="00A31061"/>
    <w:rsid w:val="00A3147B"/>
    <w:rsid w:val="00A314F4"/>
    <w:rsid w:val="00A317C0"/>
    <w:rsid w:val="00A3196E"/>
    <w:rsid w:val="00A31E85"/>
    <w:rsid w:val="00A32423"/>
    <w:rsid w:val="00A32C6F"/>
    <w:rsid w:val="00A32C7A"/>
    <w:rsid w:val="00A32CAA"/>
    <w:rsid w:val="00A32F52"/>
    <w:rsid w:val="00A33195"/>
    <w:rsid w:val="00A334ED"/>
    <w:rsid w:val="00A3368B"/>
    <w:rsid w:val="00A336AB"/>
    <w:rsid w:val="00A33D31"/>
    <w:rsid w:val="00A33E05"/>
    <w:rsid w:val="00A341B8"/>
    <w:rsid w:val="00A34796"/>
    <w:rsid w:val="00A3497F"/>
    <w:rsid w:val="00A34A77"/>
    <w:rsid w:val="00A34FCF"/>
    <w:rsid w:val="00A35185"/>
    <w:rsid w:val="00A3538B"/>
    <w:rsid w:val="00A35783"/>
    <w:rsid w:val="00A35863"/>
    <w:rsid w:val="00A35D21"/>
    <w:rsid w:val="00A36377"/>
    <w:rsid w:val="00A366CA"/>
    <w:rsid w:val="00A36C19"/>
    <w:rsid w:val="00A36CA4"/>
    <w:rsid w:val="00A37729"/>
    <w:rsid w:val="00A37972"/>
    <w:rsid w:val="00A37A87"/>
    <w:rsid w:val="00A37C59"/>
    <w:rsid w:val="00A4026E"/>
    <w:rsid w:val="00A40286"/>
    <w:rsid w:val="00A40A1B"/>
    <w:rsid w:val="00A40B4A"/>
    <w:rsid w:val="00A40FB0"/>
    <w:rsid w:val="00A41177"/>
    <w:rsid w:val="00A4151D"/>
    <w:rsid w:val="00A415D5"/>
    <w:rsid w:val="00A41739"/>
    <w:rsid w:val="00A41E48"/>
    <w:rsid w:val="00A41E92"/>
    <w:rsid w:val="00A42190"/>
    <w:rsid w:val="00A42C97"/>
    <w:rsid w:val="00A42E45"/>
    <w:rsid w:val="00A43B8B"/>
    <w:rsid w:val="00A43C65"/>
    <w:rsid w:val="00A43D52"/>
    <w:rsid w:val="00A43D88"/>
    <w:rsid w:val="00A43DF0"/>
    <w:rsid w:val="00A43F98"/>
    <w:rsid w:val="00A4436B"/>
    <w:rsid w:val="00A443AE"/>
    <w:rsid w:val="00A448C5"/>
    <w:rsid w:val="00A44DE6"/>
    <w:rsid w:val="00A452E1"/>
    <w:rsid w:val="00A456F1"/>
    <w:rsid w:val="00A4589D"/>
    <w:rsid w:val="00A45ECD"/>
    <w:rsid w:val="00A46258"/>
    <w:rsid w:val="00A46543"/>
    <w:rsid w:val="00A46A36"/>
    <w:rsid w:val="00A46AF0"/>
    <w:rsid w:val="00A46C2F"/>
    <w:rsid w:val="00A47596"/>
    <w:rsid w:val="00A4794E"/>
    <w:rsid w:val="00A47D81"/>
    <w:rsid w:val="00A47EF9"/>
    <w:rsid w:val="00A50454"/>
    <w:rsid w:val="00A509F2"/>
    <w:rsid w:val="00A50C7A"/>
    <w:rsid w:val="00A51000"/>
    <w:rsid w:val="00A511B5"/>
    <w:rsid w:val="00A51D82"/>
    <w:rsid w:val="00A51E07"/>
    <w:rsid w:val="00A52786"/>
    <w:rsid w:val="00A52E8A"/>
    <w:rsid w:val="00A5317D"/>
    <w:rsid w:val="00A53229"/>
    <w:rsid w:val="00A53815"/>
    <w:rsid w:val="00A53B3C"/>
    <w:rsid w:val="00A5421F"/>
    <w:rsid w:val="00A5459F"/>
    <w:rsid w:val="00A54816"/>
    <w:rsid w:val="00A54B7E"/>
    <w:rsid w:val="00A54C97"/>
    <w:rsid w:val="00A552BC"/>
    <w:rsid w:val="00A55CAD"/>
    <w:rsid w:val="00A56071"/>
    <w:rsid w:val="00A56141"/>
    <w:rsid w:val="00A563A2"/>
    <w:rsid w:val="00A563AC"/>
    <w:rsid w:val="00A56691"/>
    <w:rsid w:val="00A569DE"/>
    <w:rsid w:val="00A56AE1"/>
    <w:rsid w:val="00A56B1E"/>
    <w:rsid w:val="00A57141"/>
    <w:rsid w:val="00A57469"/>
    <w:rsid w:val="00A57565"/>
    <w:rsid w:val="00A57CF3"/>
    <w:rsid w:val="00A57D5D"/>
    <w:rsid w:val="00A608D5"/>
    <w:rsid w:val="00A60BC9"/>
    <w:rsid w:val="00A610E8"/>
    <w:rsid w:val="00A61650"/>
    <w:rsid w:val="00A6170C"/>
    <w:rsid w:val="00A61985"/>
    <w:rsid w:val="00A61F91"/>
    <w:rsid w:val="00A63297"/>
    <w:rsid w:val="00A635C5"/>
    <w:rsid w:val="00A63942"/>
    <w:rsid w:val="00A63A28"/>
    <w:rsid w:val="00A63B61"/>
    <w:rsid w:val="00A63D19"/>
    <w:rsid w:val="00A64564"/>
    <w:rsid w:val="00A64D8A"/>
    <w:rsid w:val="00A64F10"/>
    <w:rsid w:val="00A65031"/>
    <w:rsid w:val="00A6521A"/>
    <w:rsid w:val="00A6522A"/>
    <w:rsid w:val="00A659D6"/>
    <w:rsid w:val="00A65A79"/>
    <w:rsid w:val="00A65C7B"/>
    <w:rsid w:val="00A65CEE"/>
    <w:rsid w:val="00A667B1"/>
    <w:rsid w:val="00A66B67"/>
    <w:rsid w:val="00A66BAF"/>
    <w:rsid w:val="00A66E6B"/>
    <w:rsid w:val="00A66F45"/>
    <w:rsid w:val="00A671BF"/>
    <w:rsid w:val="00A672B3"/>
    <w:rsid w:val="00A678C3"/>
    <w:rsid w:val="00A70742"/>
    <w:rsid w:val="00A70AFE"/>
    <w:rsid w:val="00A70B16"/>
    <w:rsid w:val="00A70D94"/>
    <w:rsid w:val="00A70F8F"/>
    <w:rsid w:val="00A711FD"/>
    <w:rsid w:val="00A71570"/>
    <w:rsid w:val="00A71626"/>
    <w:rsid w:val="00A7265C"/>
    <w:rsid w:val="00A72DE4"/>
    <w:rsid w:val="00A72EAD"/>
    <w:rsid w:val="00A735FA"/>
    <w:rsid w:val="00A736E5"/>
    <w:rsid w:val="00A73782"/>
    <w:rsid w:val="00A73874"/>
    <w:rsid w:val="00A73C63"/>
    <w:rsid w:val="00A743CD"/>
    <w:rsid w:val="00A74853"/>
    <w:rsid w:val="00A749FF"/>
    <w:rsid w:val="00A74BD4"/>
    <w:rsid w:val="00A75173"/>
    <w:rsid w:val="00A7523F"/>
    <w:rsid w:val="00A7527A"/>
    <w:rsid w:val="00A755F7"/>
    <w:rsid w:val="00A75789"/>
    <w:rsid w:val="00A75A62"/>
    <w:rsid w:val="00A75C58"/>
    <w:rsid w:val="00A7602A"/>
    <w:rsid w:val="00A764D6"/>
    <w:rsid w:val="00A766E8"/>
    <w:rsid w:val="00A7676D"/>
    <w:rsid w:val="00A767F5"/>
    <w:rsid w:val="00A768C0"/>
    <w:rsid w:val="00A77A33"/>
    <w:rsid w:val="00A800A5"/>
    <w:rsid w:val="00A801A1"/>
    <w:rsid w:val="00A80D44"/>
    <w:rsid w:val="00A8159F"/>
    <w:rsid w:val="00A817C9"/>
    <w:rsid w:val="00A818EC"/>
    <w:rsid w:val="00A8192B"/>
    <w:rsid w:val="00A81AE4"/>
    <w:rsid w:val="00A82091"/>
    <w:rsid w:val="00A823C2"/>
    <w:rsid w:val="00A82478"/>
    <w:rsid w:val="00A82651"/>
    <w:rsid w:val="00A830EB"/>
    <w:rsid w:val="00A8353A"/>
    <w:rsid w:val="00A83A7B"/>
    <w:rsid w:val="00A83BB7"/>
    <w:rsid w:val="00A83D8B"/>
    <w:rsid w:val="00A8432D"/>
    <w:rsid w:val="00A84B82"/>
    <w:rsid w:val="00A852C6"/>
    <w:rsid w:val="00A8564F"/>
    <w:rsid w:val="00A85794"/>
    <w:rsid w:val="00A859A1"/>
    <w:rsid w:val="00A8618A"/>
    <w:rsid w:val="00A8630C"/>
    <w:rsid w:val="00A86490"/>
    <w:rsid w:val="00A86792"/>
    <w:rsid w:val="00A87102"/>
    <w:rsid w:val="00A87915"/>
    <w:rsid w:val="00A8793A"/>
    <w:rsid w:val="00A8798F"/>
    <w:rsid w:val="00A87C51"/>
    <w:rsid w:val="00A87E09"/>
    <w:rsid w:val="00A90028"/>
    <w:rsid w:val="00A9032E"/>
    <w:rsid w:val="00A90390"/>
    <w:rsid w:val="00A907CD"/>
    <w:rsid w:val="00A90F03"/>
    <w:rsid w:val="00A911D3"/>
    <w:rsid w:val="00A91326"/>
    <w:rsid w:val="00A91402"/>
    <w:rsid w:val="00A91408"/>
    <w:rsid w:val="00A9160B"/>
    <w:rsid w:val="00A91623"/>
    <w:rsid w:val="00A91974"/>
    <w:rsid w:val="00A920A2"/>
    <w:rsid w:val="00A92AA4"/>
    <w:rsid w:val="00A92CA2"/>
    <w:rsid w:val="00A93068"/>
    <w:rsid w:val="00A93776"/>
    <w:rsid w:val="00A938C0"/>
    <w:rsid w:val="00A9424B"/>
    <w:rsid w:val="00A95CD9"/>
    <w:rsid w:val="00A95D3D"/>
    <w:rsid w:val="00A95F48"/>
    <w:rsid w:val="00A960F3"/>
    <w:rsid w:val="00A96712"/>
    <w:rsid w:val="00A96A22"/>
    <w:rsid w:val="00A96D7D"/>
    <w:rsid w:val="00A96DA4"/>
    <w:rsid w:val="00A97263"/>
    <w:rsid w:val="00A975E9"/>
    <w:rsid w:val="00AA01BD"/>
    <w:rsid w:val="00AA0219"/>
    <w:rsid w:val="00AA0422"/>
    <w:rsid w:val="00AA08BA"/>
    <w:rsid w:val="00AA0A35"/>
    <w:rsid w:val="00AA0D84"/>
    <w:rsid w:val="00AA0E9F"/>
    <w:rsid w:val="00AA11B0"/>
    <w:rsid w:val="00AA1C25"/>
    <w:rsid w:val="00AA211B"/>
    <w:rsid w:val="00AA2243"/>
    <w:rsid w:val="00AA27B0"/>
    <w:rsid w:val="00AA289B"/>
    <w:rsid w:val="00AA2C14"/>
    <w:rsid w:val="00AA31BD"/>
    <w:rsid w:val="00AA39D8"/>
    <w:rsid w:val="00AA3E7B"/>
    <w:rsid w:val="00AA3E92"/>
    <w:rsid w:val="00AA4765"/>
    <w:rsid w:val="00AA49CC"/>
    <w:rsid w:val="00AA5379"/>
    <w:rsid w:val="00AA539C"/>
    <w:rsid w:val="00AA549F"/>
    <w:rsid w:val="00AA554E"/>
    <w:rsid w:val="00AA5636"/>
    <w:rsid w:val="00AA57AB"/>
    <w:rsid w:val="00AA66C5"/>
    <w:rsid w:val="00AA6DC0"/>
    <w:rsid w:val="00AA7200"/>
    <w:rsid w:val="00AA73B7"/>
    <w:rsid w:val="00AA7464"/>
    <w:rsid w:val="00AA7528"/>
    <w:rsid w:val="00AA78C3"/>
    <w:rsid w:val="00AA799C"/>
    <w:rsid w:val="00AA7E5C"/>
    <w:rsid w:val="00AB0043"/>
    <w:rsid w:val="00AB04F5"/>
    <w:rsid w:val="00AB0996"/>
    <w:rsid w:val="00AB0E28"/>
    <w:rsid w:val="00AB107A"/>
    <w:rsid w:val="00AB1676"/>
    <w:rsid w:val="00AB1730"/>
    <w:rsid w:val="00AB1B52"/>
    <w:rsid w:val="00AB212F"/>
    <w:rsid w:val="00AB23E0"/>
    <w:rsid w:val="00AB2A11"/>
    <w:rsid w:val="00AB2C77"/>
    <w:rsid w:val="00AB2EA7"/>
    <w:rsid w:val="00AB2FCC"/>
    <w:rsid w:val="00AB2FD1"/>
    <w:rsid w:val="00AB30E7"/>
    <w:rsid w:val="00AB3A0B"/>
    <w:rsid w:val="00AB3CB9"/>
    <w:rsid w:val="00AB3D28"/>
    <w:rsid w:val="00AB4123"/>
    <w:rsid w:val="00AB4C67"/>
    <w:rsid w:val="00AB4CC7"/>
    <w:rsid w:val="00AB4E98"/>
    <w:rsid w:val="00AB51EC"/>
    <w:rsid w:val="00AB54E0"/>
    <w:rsid w:val="00AB57C6"/>
    <w:rsid w:val="00AB5E6C"/>
    <w:rsid w:val="00AB5EEE"/>
    <w:rsid w:val="00AB6027"/>
    <w:rsid w:val="00AB60F4"/>
    <w:rsid w:val="00AB6456"/>
    <w:rsid w:val="00AB647B"/>
    <w:rsid w:val="00AB66A3"/>
    <w:rsid w:val="00AB66C9"/>
    <w:rsid w:val="00AB6980"/>
    <w:rsid w:val="00AB6D20"/>
    <w:rsid w:val="00AB7065"/>
    <w:rsid w:val="00AB711F"/>
    <w:rsid w:val="00AB77BD"/>
    <w:rsid w:val="00AB7A62"/>
    <w:rsid w:val="00AB7C65"/>
    <w:rsid w:val="00AB7D21"/>
    <w:rsid w:val="00AB7D74"/>
    <w:rsid w:val="00AB7F3C"/>
    <w:rsid w:val="00AC0243"/>
    <w:rsid w:val="00AC061F"/>
    <w:rsid w:val="00AC06ED"/>
    <w:rsid w:val="00AC08B0"/>
    <w:rsid w:val="00AC08F4"/>
    <w:rsid w:val="00AC1849"/>
    <w:rsid w:val="00AC1CFA"/>
    <w:rsid w:val="00AC2103"/>
    <w:rsid w:val="00AC2132"/>
    <w:rsid w:val="00AC2448"/>
    <w:rsid w:val="00AC27B0"/>
    <w:rsid w:val="00AC28DD"/>
    <w:rsid w:val="00AC2CCA"/>
    <w:rsid w:val="00AC2E68"/>
    <w:rsid w:val="00AC3029"/>
    <w:rsid w:val="00AC3602"/>
    <w:rsid w:val="00AC3887"/>
    <w:rsid w:val="00AC3CBC"/>
    <w:rsid w:val="00AC3FBD"/>
    <w:rsid w:val="00AC402F"/>
    <w:rsid w:val="00AC48B5"/>
    <w:rsid w:val="00AC4B53"/>
    <w:rsid w:val="00AC5191"/>
    <w:rsid w:val="00AC572E"/>
    <w:rsid w:val="00AC5E2B"/>
    <w:rsid w:val="00AC5F18"/>
    <w:rsid w:val="00AC63F0"/>
    <w:rsid w:val="00AC6627"/>
    <w:rsid w:val="00AC6754"/>
    <w:rsid w:val="00AC67FF"/>
    <w:rsid w:val="00AC6C3B"/>
    <w:rsid w:val="00AC6E57"/>
    <w:rsid w:val="00AC74E8"/>
    <w:rsid w:val="00AC7546"/>
    <w:rsid w:val="00AD015D"/>
    <w:rsid w:val="00AD0173"/>
    <w:rsid w:val="00AD027B"/>
    <w:rsid w:val="00AD02E0"/>
    <w:rsid w:val="00AD0395"/>
    <w:rsid w:val="00AD05DC"/>
    <w:rsid w:val="00AD0C36"/>
    <w:rsid w:val="00AD1552"/>
    <w:rsid w:val="00AD190F"/>
    <w:rsid w:val="00AD1B06"/>
    <w:rsid w:val="00AD224F"/>
    <w:rsid w:val="00AD2572"/>
    <w:rsid w:val="00AD2644"/>
    <w:rsid w:val="00AD27E5"/>
    <w:rsid w:val="00AD30DC"/>
    <w:rsid w:val="00AD3564"/>
    <w:rsid w:val="00AD3AA8"/>
    <w:rsid w:val="00AD3B93"/>
    <w:rsid w:val="00AD3EE6"/>
    <w:rsid w:val="00AD3F9B"/>
    <w:rsid w:val="00AD3FE7"/>
    <w:rsid w:val="00AD4092"/>
    <w:rsid w:val="00AD4443"/>
    <w:rsid w:val="00AD4ECA"/>
    <w:rsid w:val="00AD5AC1"/>
    <w:rsid w:val="00AD5F74"/>
    <w:rsid w:val="00AD6138"/>
    <w:rsid w:val="00AD614D"/>
    <w:rsid w:val="00AD624F"/>
    <w:rsid w:val="00AD6AFD"/>
    <w:rsid w:val="00AD6D88"/>
    <w:rsid w:val="00AD75EA"/>
    <w:rsid w:val="00AD79C0"/>
    <w:rsid w:val="00AD7B2C"/>
    <w:rsid w:val="00AE0364"/>
    <w:rsid w:val="00AE0429"/>
    <w:rsid w:val="00AE0D9B"/>
    <w:rsid w:val="00AE1586"/>
    <w:rsid w:val="00AE161B"/>
    <w:rsid w:val="00AE171C"/>
    <w:rsid w:val="00AE1825"/>
    <w:rsid w:val="00AE1CFD"/>
    <w:rsid w:val="00AE1D04"/>
    <w:rsid w:val="00AE2439"/>
    <w:rsid w:val="00AE3376"/>
    <w:rsid w:val="00AE3406"/>
    <w:rsid w:val="00AE34B8"/>
    <w:rsid w:val="00AE3B9F"/>
    <w:rsid w:val="00AE3F38"/>
    <w:rsid w:val="00AE3F4C"/>
    <w:rsid w:val="00AE4069"/>
    <w:rsid w:val="00AE40D9"/>
    <w:rsid w:val="00AE4333"/>
    <w:rsid w:val="00AE4978"/>
    <w:rsid w:val="00AE4AE0"/>
    <w:rsid w:val="00AE508B"/>
    <w:rsid w:val="00AE52B0"/>
    <w:rsid w:val="00AE549D"/>
    <w:rsid w:val="00AE5FB6"/>
    <w:rsid w:val="00AE612C"/>
    <w:rsid w:val="00AE6364"/>
    <w:rsid w:val="00AE63BC"/>
    <w:rsid w:val="00AE6441"/>
    <w:rsid w:val="00AE6866"/>
    <w:rsid w:val="00AE6B78"/>
    <w:rsid w:val="00AE6F5B"/>
    <w:rsid w:val="00AE762C"/>
    <w:rsid w:val="00AE7B61"/>
    <w:rsid w:val="00AE7BBF"/>
    <w:rsid w:val="00AF158A"/>
    <w:rsid w:val="00AF19AF"/>
    <w:rsid w:val="00AF1A13"/>
    <w:rsid w:val="00AF1AD7"/>
    <w:rsid w:val="00AF1C4E"/>
    <w:rsid w:val="00AF1E07"/>
    <w:rsid w:val="00AF2309"/>
    <w:rsid w:val="00AF268D"/>
    <w:rsid w:val="00AF2897"/>
    <w:rsid w:val="00AF28FD"/>
    <w:rsid w:val="00AF2AEC"/>
    <w:rsid w:val="00AF308C"/>
    <w:rsid w:val="00AF37A3"/>
    <w:rsid w:val="00AF3FDB"/>
    <w:rsid w:val="00AF4041"/>
    <w:rsid w:val="00AF51FA"/>
    <w:rsid w:val="00AF533E"/>
    <w:rsid w:val="00AF537F"/>
    <w:rsid w:val="00AF5876"/>
    <w:rsid w:val="00AF5E61"/>
    <w:rsid w:val="00AF6016"/>
    <w:rsid w:val="00AF6071"/>
    <w:rsid w:val="00AF61A0"/>
    <w:rsid w:val="00AF68A8"/>
    <w:rsid w:val="00AF6AFC"/>
    <w:rsid w:val="00AF7431"/>
    <w:rsid w:val="00AF76C3"/>
    <w:rsid w:val="00AF7B53"/>
    <w:rsid w:val="00AF7CB8"/>
    <w:rsid w:val="00AF7FC5"/>
    <w:rsid w:val="00B000B8"/>
    <w:rsid w:val="00B001A9"/>
    <w:rsid w:val="00B0060D"/>
    <w:rsid w:val="00B00771"/>
    <w:rsid w:val="00B0093A"/>
    <w:rsid w:val="00B00AB4"/>
    <w:rsid w:val="00B00F3C"/>
    <w:rsid w:val="00B01A1B"/>
    <w:rsid w:val="00B01A77"/>
    <w:rsid w:val="00B03670"/>
    <w:rsid w:val="00B03680"/>
    <w:rsid w:val="00B0380E"/>
    <w:rsid w:val="00B03933"/>
    <w:rsid w:val="00B0406A"/>
    <w:rsid w:val="00B051D9"/>
    <w:rsid w:val="00B05624"/>
    <w:rsid w:val="00B0594B"/>
    <w:rsid w:val="00B05CA6"/>
    <w:rsid w:val="00B06300"/>
    <w:rsid w:val="00B063F2"/>
    <w:rsid w:val="00B065E4"/>
    <w:rsid w:val="00B06670"/>
    <w:rsid w:val="00B0675A"/>
    <w:rsid w:val="00B067F7"/>
    <w:rsid w:val="00B077AA"/>
    <w:rsid w:val="00B07ED2"/>
    <w:rsid w:val="00B07FD9"/>
    <w:rsid w:val="00B1048A"/>
    <w:rsid w:val="00B10787"/>
    <w:rsid w:val="00B10876"/>
    <w:rsid w:val="00B10D97"/>
    <w:rsid w:val="00B10DE2"/>
    <w:rsid w:val="00B1106A"/>
    <w:rsid w:val="00B115ED"/>
    <w:rsid w:val="00B11653"/>
    <w:rsid w:val="00B11941"/>
    <w:rsid w:val="00B119BE"/>
    <w:rsid w:val="00B11D2E"/>
    <w:rsid w:val="00B120AE"/>
    <w:rsid w:val="00B12680"/>
    <w:rsid w:val="00B133EA"/>
    <w:rsid w:val="00B13414"/>
    <w:rsid w:val="00B136BF"/>
    <w:rsid w:val="00B13737"/>
    <w:rsid w:val="00B13A73"/>
    <w:rsid w:val="00B13BF4"/>
    <w:rsid w:val="00B13FAA"/>
    <w:rsid w:val="00B14504"/>
    <w:rsid w:val="00B146DD"/>
    <w:rsid w:val="00B14F51"/>
    <w:rsid w:val="00B156E3"/>
    <w:rsid w:val="00B15D50"/>
    <w:rsid w:val="00B15FA5"/>
    <w:rsid w:val="00B16000"/>
    <w:rsid w:val="00B16379"/>
    <w:rsid w:val="00B164C3"/>
    <w:rsid w:val="00B16B97"/>
    <w:rsid w:val="00B1722C"/>
    <w:rsid w:val="00B172D9"/>
    <w:rsid w:val="00B173F7"/>
    <w:rsid w:val="00B175A0"/>
    <w:rsid w:val="00B17E47"/>
    <w:rsid w:val="00B17F63"/>
    <w:rsid w:val="00B2010A"/>
    <w:rsid w:val="00B21244"/>
    <w:rsid w:val="00B213A4"/>
    <w:rsid w:val="00B214FA"/>
    <w:rsid w:val="00B218B6"/>
    <w:rsid w:val="00B21D89"/>
    <w:rsid w:val="00B21DB3"/>
    <w:rsid w:val="00B22E7F"/>
    <w:rsid w:val="00B2334F"/>
    <w:rsid w:val="00B239A7"/>
    <w:rsid w:val="00B23A82"/>
    <w:rsid w:val="00B23D9D"/>
    <w:rsid w:val="00B23E52"/>
    <w:rsid w:val="00B23F58"/>
    <w:rsid w:val="00B24112"/>
    <w:rsid w:val="00B24210"/>
    <w:rsid w:val="00B245DB"/>
    <w:rsid w:val="00B24859"/>
    <w:rsid w:val="00B24AEF"/>
    <w:rsid w:val="00B24B40"/>
    <w:rsid w:val="00B24B64"/>
    <w:rsid w:val="00B25211"/>
    <w:rsid w:val="00B25995"/>
    <w:rsid w:val="00B25ACB"/>
    <w:rsid w:val="00B261DA"/>
    <w:rsid w:val="00B26DFD"/>
    <w:rsid w:val="00B275EB"/>
    <w:rsid w:val="00B27A80"/>
    <w:rsid w:val="00B31234"/>
    <w:rsid w:val="00B31380"/>
    <w:rsid w:val="00B3140A"/>
    <w:rsid w:val="00B31532"/>
    <w:rsid w:val="00B318E7"/>
    <w:rsid w:val="00B31C3E"/>
    <w:rsid w:val="00B31CD2"/>
    <w:rsid w:val="00B31D04"/>
    <w:rsid w:val="00B32054"/>
    <w:rsid w:val="00B32288"/>
    <w:rsid w:val="00B32651"/>
    <w:rsid w:val="00B32895"/>
    <w:rsid w:val="00B32E87"/>
    <w:rsid w:val="00B33060"/>
    <w:rsid w:val="00B3354E"/>
    <w:rsid w:val="00B336E0"/>
    <w:rsid w:val="00B33C8E"/>
    <w:rsid w:val="00B34588"/>
    <w:rsid w:val="00B346F5"/>
    <w:rsid w:val="00B34A01"/>
    <w:rsid w:val="00B34B82"/>
    <w:rsid w:val="00B34D80"/>
    <w:rsid w:val="00B351D8"/>
    <w:rsid w:val="00B35541"/>
    <w:rsid w:val="00B35A06"/>
    <w:rsid w:val="00B35F8B"/>
    <w:rsid w:val="00B3607E"/>
    <w:rsid w:val="00B360D2"/>
    <w:rsid w:val="00B364B3"/>
    <w:rsid w:val="00B365FE"/>
    <w:rsid w:val="00B36605"/>
    <w:rsid w:val="00B3690F"/>
    <w:rsid w:val="00B36A24"/>
    <w:rsid w:val="00B36B09"/>
    <w:rsid w:val="00B36B64"/>
    <w:rsid w:val="00B36B8F"/>
    <w:rsid w:val="00B36D5A"/>
    <w:rsid w:val="00B370AC"/>
    <w:rsid w:val="00B3758D"/>
    <w:rsid w:val="00B378F1"/>
    <w:rsid w:val="00B37CC2"/>
    <w:rsid w:val="00B37FA4"/>
    <w:rsid w:val="00B403B2"/>
    <w:rsid w:val="00B403D3"/>
    <w:rsid w:val="00B4051B"/>
    <w:rsid w:val="00B4088D"/>
    <w:rsid w:val="00B40A59"/>
    <w:rsid w:val="00B417AE"/>
    <w:rsid w:val="00B417C3"/>
    <w:rsid w:val="00B42044"/>
    <w:rsid w:val="00B4206A"/>
    <w:rsid w:val="00B42118"/>
    <w:rsid w:val="00B4216F"/>
    <w:rsid w:val="00B421C6"/>
    <w:rsid w:val="00B42446"/>
    <w:rsid w:val="00B42AB0"/>
    <w:rsid w:val="00B42D54"/>
    <w:rsid w:val="00B4328A"/>
    <w:rsid w:val="00B435E3"/>
    <w:rsid w:val="00B43983"/>
    <w:rsid w:val="00B43B35"/>
    <w:rsid w:val="00B445EF"/>
    <w:rsid w:val="00B44684"/>
    <w:rsid w:val="00B44751"/>
    <w:rsid w:val="00B449A3"/>
    <w:rsid w:val="00B44DBE"/>
    <w:rsid w:val="00B452FE"/>
    <w:rsid w:val="00B455E3"/>
    <w:rsid w:val="00B45B80"/>
    <w:rsid w:val="00B45EC3"/>
    <w:rsid w:val="00B461EB"/>
    <w:rsid w:val="00B464A0"/>
    <w:rsid w:val="00B464BC"/>
    <w:rsid w:val="00B46607"/>
    <w:rsid w:val="00B467E5"/>
    <w:rsid w:val="00B46D55"/>
    <w:rsid w:val="00B46FCD"/>
    <w:rsid w:val="00B474D9"/>
    <w:rsid w:val="00B476CC"/>
    <w:rsid w:val="00B47A11"/>
    <w:rsid w:val="00B50D17"/>
    <w:rsid w:val="00B513D3"/>
    <w:rsid w:val="00B51B11"/>
    <w:rsid w:val="00B51BB9"/>
    <w:rsid w:val="00B51F9C"/>
    <w:rsid w:val="00B52011"/>
    <w:rsid w:val="00B52391"/>
    <w:rsid w:val="00B5296E"/>
    <w:rsid w:val="00B52D7F"/>
    <w:rsid w:val="00B52F62"/>
    <w:rsid w:val="00B530F1"/>
    <w:rsid w:val="00B53238"/>
    <w:rsid w:val="00B533C7"/>
    <w:rsid w:val="00B53521"/>
    <w:rsid w:val="00B53B7D"/>
    <w:rsid w:val="00B53B9B"/>
    <w:rsid w:val="00B53D45"/>
    <w:rsid w:val="00B53D6D"/>
    <w:rsid w:val="00B53EE7"/>
    <w:rsid w:val="00B54006"/>
    <w:rsid w:val="00B54365"/>
    <w:rsid w:val="00B54395"/>
    <w:rsid w:val="00B5481C"/>
    <w:rsid w:val="00B54979"/>
    <w:rsid w:val="00B5499E"/>
    <w:rsid w:val="00B54C06"/>
    <w:rsid w:val="00B54D28"/>
    <w:rsid w:val="00B5510E"/>
    <w:rsid w:val="00B551FC"/>
    <w:rsid w:val="00B552A7"/>
    <w:rsid w:val="00B5570F"/>
    <w:rsid w:val="00B55C4E"/>
    <w:rsid w:val="00B55D4F"/>
    <w:rsid w:val="00B55DD0"/>
    <w:rsid w:val="00B55F51"/>
    <w:rsid w:val="00B560F1"/>
    <w:rsid w:val="00B5661B"/>
    <w:rsid w:val="00B56F0A"/>
    <w:rsid w:val="00B570B7"/>
    <w:rsid w:val="00B5753B"/>
    <w:rsid w:val="00B57903"/>
    <w:rsid w:val="00B57992"/>
    <w:rsid w:val="00B57BC4"/>
    <w:rsid w:val="00B60302"/>
    <w:rsid w:val="00B60947"/>
    <w:rsid w:val="00B60CB4"/>
    <w:rsid w:val="00B6120F"/>
    <w:rsid w:val="00B61F3C"/>
    <w:rsid w:val="00B61FA1"/>
    <w:rsid w:val="00B627F5"/>
    <w:rsid w:val="00B6360B"/>
    <w:rsid w:val="00B63D7B"/>
    <w:rsid w:val="00B63F3D"/>
    <w:rsid w:val="00B63FD3"/>
    <w:rsid w:val="00B64234"/>
    <w:rsid w:val="00B6436E"/>
    <w:rsid w:val="00B64407"/>
    <w:rsid w:val="00B64910"/>
    <w:rsid w:val="00B64DB6"/>
    <w:rsid w:val="00B64FDE"/>
    <w:rsid w:val="00B6509C"/>
    <w:rsid w:val="00B652A8"/>
    <w:rsid w:val="00B6557E"/>
    <w:rsid w:val="00B658A0"/>
    <w:rsid w:val="00B65A41"/>
    <w:rsid w:val="00B65B4E"/>
    <w:rsid w:val="00B65D57"/>
    <w:rsid w:val="00B6665E"/>
    <w:rsid w:val="00B66692"/>
    <w:rsid w:val="00B668BA"/>
    <w:rsid w:val="00B66A06"/>
    <w:rsid w:val="00B66E67"/>
    <w:rsid w:val="00B67463"/>
    <w:rsid w:val="00B67A46"/>
    <w:rsid w:val="00B67FA4"/>
    <w:rsid w:val="00B702B7"/>
    <w:rsid w:val="00B70AED"/>
    <w:rsid w:val="00B70B8C"/>
    <w:rsid w:val="00B70BC3"/>
    <w:rsid w:val="00B713FB"/>
    <w:rsid w:val="00B71406"/>
    <w:rsid w:val="00B71A3A"/>
    <w:rsid w:val="00B71C1D"/>
    <w:rsid w:val="00B7225B"/>
    <w:rsid w:val="00B72271"/>
    <w:rsid w:val="00B732A8"/>
    <w:rsid w:val="00B73328"/>
    <w:rsid w:val="00B734AF"/>
    <w:rsid w:val="00B7368D"/>
    <w:rsid w:val="00B737E3"/>
    <w:rsid w:val="00B73B1D"/>
    <w:rsid w:val="00B73B23"/>
    <w:rsid w:val="00B73DFF"/>
    <w:rsid w:val="00B74C2B"/>
    <w:rsid w:val="00B74F45"/>
    <w:rsid w:val="00B75156"/>
    <w:rsid w:val="00B75451"/>
    <w:rsid w:val="00B75B85"/>
    <w:rsid w:val="00B75C10"/>
    <w:rsid w:val="00B75E8D"/>
    <w:rsid w:val="00B75F92"/>
    <w:rsid w:val="00B76110"/>
    <w:rsid w:val="00B7630B"/>
    <w:rsid w:val="00B76584"/>
    <w:rsid w:val="00B76B02"/>
    <w:rsid w:val="00B77007"/>
    <w:rsid w:val="00B77244"/>
    <w:rsid w:val="00B77290"/>
    <w:rsid w:val="00B77677"/>
    <w:rsid w:val="00B7797D"/>
    <w:rsid w:val="00B7799D"/>
    <w:rsid w:val="00B80715"/>
    <w:rsid w:val="00B80A4E"/>
    <w:rsid w:val="00B80B31"/>
    <w:rsid w:val="00B80CE3"/>
    <w:rsid w:val="00B80F51"/>
    <w:rsid w:val="00B81154"/>
    <w:rsid w:val="00B8131E"/>
    <w:rsid w:val="00B81448"/>
    <w:rsid w:val="00B814BB"/>
    <w:rsid w:val="00B8206D"/>
    <w:rsid w:val="00B820AB"/>
    <w:rsid w:val="00B825D2"/>
    <w:rsid w:val="00B82B89"/>
    <w:rsid w:val="00B82C08"/>
    <w:rsid w:val="00B8361B"/>
    <w:rsid w:val="00B83AA5"/>
    <w:rsid w:val="00B83AD7"/>
    <w:rsid w:val="00B83C55"/>
    <w:rsid w:val="00B83F70"/>
    <w:rsid w:val="00B841FC"/>
    <w:rsid w:val="00B8429D"/>
    <w:rsid w:val="00B84308"/>
    <w:rsid w:val="00B84C96"/>
    <w:rsid w:val="00B84DC4"/>
    <w:rsid w:val="00B85920"/>
    <w:rsid w:val="00B85AB8"/>
    <w:rsid w:val="00B85CE9"/>
    <w:rsid w:val="00B85DC1"/>
    <w:rsid w:val="00B864F3"/>
    <w:rsid w:val="00B865B5"/>
    <w:rsid w:val="00B86700"/>
    <w:rsid w:val="00B86A0B"/>
    <w:rsid w:val="00B8713C"/>
    <w:rsid w:val="00B87A80"/>
    <w:rsid w:val="00B87AC3"/>
    <w:rsid w:val="00B90319"/>
    <w:rsid w:val="00B90702"/>
    <w:rsid w:val="00B907C8"/>
    <w:rsid w:val="00B907F8"/>
    <w:rsid w:val="00B90964"/>
    <w:rsid w:val="00B90EC4"/>
    <w:rsid w:val="00B910A2"/>
    <w:rsid w:val="00B91847"/>
    <w:rsid w:val="00B919EC"/>
    <w:rsid w:val="00B91E79"/>
    <w:rsid w:val="00B92116"/>
    <w:rsid w:val="00B92728"/>
    <w:rsid w:val="00B929EC"/>
    <w:rsid w:val="00B92DDB"/>
    <w:rsid w:val="00B9360C"/>
    <w:rsid w:val="00B93657"/>
    <w:rsid w:val="00B93959"/>
    <w:rsid w:val="00B93B37"/>
    <w:rsid w:val="00B94181"/>
    <w:rsid w:val="00B94C7A"/>
    <w:rsid w:val="00B950E2"/>
    <w:rsid w:val="00B9527E"/>
    <w:rsid w:val="00B95337"/>
    <w:rsid w:val="00B95AA1"/>
    <w:rsid w:val="00B95D51"/>
    <w:rsid w:val="00B96617"/>
    <w:rsid w:val="00B966B8"/>
    <w:rsid w:val="00B9690B"/>
    <w:rsid w:val="00B96A72"/>
    <w:rsid w:val="00B96B11"/>
    <w:rsid w:val="00B96D1E"/>
    <w:rsid w:val="00B96EE1"/>
    <w:rsid w:val="00B971CA"/>
    <w:rsid w:val="00B9732F"/>
    <w:rsid w:val="00B97891"/>
    <w:rsid w:val="00BA078A"/>
    <w:rsid w:val="00BA0D64"/>
    <w:rsid w:val="00BA0FDE"/>
    <w:rsid w:val="00BA0FFD"/>
    <w:rsid w:val="00BA1303"/>
    <w:rsid w:val="00BA1536"/>
    <w:rsid w:val="00BA1D2C"/>
    <w:rsid w:val="00BA267A"/>
    <w:rsid w:val="00BA292C"/>
    <w:rsid w:val="00BA2D6C"/>
    <w:rsid w:val="00BA2D80"/>
    <w:rsid w:val="00BA3822"/>
    <w:rsid w:val="00BA3889"/>
    <w:rsid w:val="00BA3A9E"/>
    <w:rsid w:val="00BA3B1A"/>
    <w:rsid w:val="00BA3E41"/>
    <w:rsid w:val="00BA444E"/>
    <w:rsid w:val="00BA4966"/>
    <w:rsid w:val="00BA4D1E"/>
    <w:rsid w:val="00BA5057"/>
    <w:rsid w:val="00BA57EC"/>
    <w:rsid w:val="00BA591E"/>
    <w:rsid w:val="00BA5F77"/>
    <w:rsid w:val="00BA63D5"/>
    <w:rsid w:val="00BA6810"/>
    <w:rsid w:val="00BA6D08"/>
    <w:rsid w:val="00BA7568"/>
    <w:rsid w:val="00BA7626"/>
    <w:rsid w:val="00BA7675"/>
    <w:rsid w:val="00BA78D3"/>
    <w:rsid w:val="00BA7C97"/>
    <w:rsid w:val="00BB0B08"/>
    <w:rsid w:val="00BB0BA5"/>
    <w:rsid w:val="00BB0C89"/>
    <w:rsid w:val="00BB0F51"/>
    <w:rsid w:val="00BB11FC"/>
    <w:rsid w:val="00BB1285"/>
    <w:rsid w:val="00BB1B65"/>
    <w:rsid w:val="00BB25D8"/>
    <w:rsid w:val="00BB26CB"/>
    <w:rsid w:val="00BB2AA3"/>
    <w:rsid w:val="00BB2D52"/>
    <w:rsid w:val="00BB2ECB"/>
    <w:rsid w:val="00BB30F6"/>
    <w:rsid w:val="00BB3476"/>
    <w:rsid w:val="00BB36C1"/>
    <w:rsid w:val="00BB40A9"/>
    <w:rsid w:val="00BB413F"/>
    <w:rsid w:val="00BB4151"/>
    <w:rsid w:val="00BB4B74"/>
    <w:rsid w:val="00BB4B7F"/>
    <w:rsid w:val="00BB4C61"/>
    <w:rsid w:val="00BB6153"/>
    <w:rsid w:val="00BB6A4D"/>
    <w:rsid w:val="00BB7613"/>
    <w:rsid w:val="00BB7939"/>
    <w:rsid w:val="00BB7CB3"/>
    <w:rsid w:val="00BB7F9D"/>
    <w:rsid w:val="00BC035B"/>
    <w:rsid w:val="00BC05D6"/>
    <w:rsid w:val="00BC07A8"/>
    <w:rsid w:val="00BC0854"/>
    <w:rsid w:val="00BC0B4F"/>
    <w:rsid w:val="00BC106B"/>
    <w:rsid w:val="00BC1687"/>
    <w:rsid w:val="00BC19A0"/>
    <w:rsid w:val="00BC1BC6"/>
    <w:rsid w:val="00BC285F"/>
    <w:rsid w:val="00BC28BA"/>
    <w:rsid w:val="00BC2BF2"/>
    <w:rsid w:val="00BC2D9F"/>
    <w:rsid w:val="00BC3286"/>
    <w:rsid w:val="00BC3332"/>
    <w:rsid w:val="00BC344F"/>
    <w:rsid w:val="00BC381D"/>
    <w:rsid w:val="00BC3906"/>
    <w:rsid w:val="00BC4789"/>
    <w:rsid w:val="00BC4897"/>
    <w:rsid w:val="00BC4E07"/>
    <w:rsid w:val="00BC518E"/>
    <w:rsid w:val="00BC56FA"/>
    <w:rsid w:val="00BC59AA"/>
    <w:rsid w:val="00BC59E7"/>
    <w:rsid w:val="00BC5B9A"/>
    <w:rsid w:val="00BC5DEC"/>
    <w:rsid w:val="00BC5EF5"/>
    <w:rsid w:val="00BC6619"/>
    <w:rsid w:val="00BC6A16"/>
    <w:rsid w:val="00BC77A3"/>
    <w:rsid w:val="00BC7F97"/>
    <w:rsid w:val="00BD0010"/>
    <w:rsid w:val="00BD02CF"/>
    <w:rsid w:val="00BD0333"/>
    <w:rsid w:val="00BD0C3A"/>
    <w:rsid w:val="00BD154F"/>
    <w:rsid w:val="00BD176B"/>
    <w:rsid w:val="00BD21AE"/>
    <w:rsid w:val="00BD22B6"/>
    <w:rsid w:val="00BD22E7"/>
    <w:rsid w:val="00BD23FF"/>
    <w:rsid w:val="00BD25B7"/>
    <w:rsid w:val="00BD2661"/>
    <w:rsid w:val="00BD28FC"/>
    <w:rsid w:val="00BD2915"/>
    <w:rsid w:val="00BD2B30"/>
    <w:rsid w:val="00BD35B3"/>
    <w:rsid w:val="00BD3BA0"/>
    <w:rsid w:val="00BD3E3A"/>
    <w:rsid w:val="00BD3ED0"/>
    <w:rsid w:val="00BD3F2F"/>
    <w:rsid w:val="00BD463C"/>
    <w:rsid w:val="00BD4654"/>
    <w:rsid w:val="00BD475F"/>
    <w:rsid w:val="00BD4CDA"/>
    <w:rsid w:val="00BD4CF9"/>
    <w:rsid w:val="00BD4E2F"/>
    <w:rsid w:val="00BD4E3B"/>
    <w:rsid w:val="00BD559D"/>
    <w:rsid w:val="00BD577F"/>
    <w:rsid w:val="00BD5CF1"/>
    <w:rsid w:val="00BD6515"/>
    <w:rsid w:val="00BD74A1"/>
    <w:rsid w:val="00BD7904"/>
    <w:rsid w:val="00BD7911"/>
    <w:rsid w:val="00BD7A02"/>
    <w:rsid w:val="00BE0C22"/>
    <w:rsid w:val="00BE15AC"/>
    <w:rsid w:val="00BE186B"/>
    <w:rsid w:val="00BE188F"/>
    <w:rsid w:val="00BE19E9"/>
    <w:rsid w:val="00BE1DA3"/>
    <w:rsid w:val="00BE2201"/>
    <w:rsid w:val="00BE2390"/>
    <w:rsid w:val="00BE23A0"/>
    <w:rsid w:val="00BE26FB"/>
    <w:rsid w:val="00BE2CAB"/>
    <w:rsid w:val="00BE31A1"/>
    <w:rsid w:val="00BE35C5"/>
    <w:rsid w:val="00BE36C3"/>
    <w:rsid w:val="00BE3E98"/>
    <w:rsid w:val="00BE3EE5"/>
    <w:rsid w:val="00BE408C"/>
    <w:rsid w:val="00BE42AC"/>
    <w:rsid w:val="00BE4515"/>
    <w:rsid w:val="00BE49D4"/>
    <w:rsid w:val="00BE5100"/>
    <w:rsid w:val="00BE5911"/>
    <w:rsid w:val="00BE5A5A"/>
    <w:rsid w:val="00BE5EDF"/>
    <w:rsid w:val="00BE5F83"/>
    <w:rsid w:val="00BE617A"/>
    <w:rsid w:val="00BE6698"/>
    <w:rsid w:val="00BE68C0"/>
    <w:rsid w:val="00BE7153"/>
    <w:rsid w:val="00BE735D"/>
    <w:rsid w:val="00BE7738"/>
    <w:rsid w:val="00BE7985"/>
    <w:rsid w:val="00BF04CB"/>
    <w:rsid w:val="00BF0581"/>
    <w:rsid w:val="00BF079A"/>
    <w:rsid w:val="00BF0C97"/>
    <w:rsid w:val="00BF1142"/>
    <w:rsid w:val="00BF14ED"/>
    <w:rsid w:val="00BF171A"/>
    <w:rsid w:val="00BF1AE9"/>
    <w:rsid w:val="00BF1CCA"/>
    <w:rsid w:val="00BF1EAE"/>
    <w:rsid w:val="00BF2245"/>
    <w:rsid w:val="00BF24D3"/>
    <w:rsid w:val="00BF255F"/>
    <w:rsid w:val="00BF2CB3"/>
    <w:rsid w:val="00BF33CB"/>
    <w:rsid w:val="00BF43FE"/>
    <w:rsid w:val="00BF464E"/>
    <w:rsid w:val="00BF47B1"/>
    <w:rsid w:val="00BF4957"/>
    <w:rsid w:val="00BF508F"/>
    <w:rsid w:val="00BF53BB"/>
    <w:rsid w:val="00BF5674"/>
    <w:rsid w:val="00BF56D5"/>
    <w:rsid w:val="00BF5833"/>
    <w:rsid w:val="00BF58D8"/>
    <w:rsid w:val="00BF5C66"/>
    <w:rsid w:val="00BF5F4A"/>
    <w:rsid w:val="00BF6264"/>
    <w:rsid w:val="00BF631A"/>
    <w:rsid w:val="00BF6C13"/>
    <w:rsid w:val="00BF7010"/>
    <w:rsid w:val="00BF7234"/>
    <w:rsid w:val="00BF7255"/>
    <w:rsid w:val="00BF7827"/>
    <w:rsid w:val="00BF78E5"/>
    <w:rsid w:val="00BF7903"/>
    <w:rsid w:val="00BF7F18"/>
    <w:rsid w:val="00C0025D"/>
    <w:rsid w:val="00C0028D"/>
    <w:rsid w:val="00C0057A"/>
    <w:rsid w:val="00C00947"/>
    <w:rsid w:val="00C00E2C"/>
    <w:rsid w:val="00C013ED"/>
    <w:rsid w:val="00C01444"/>
    <w:rsid w:val="00C016AB"/>
    <w:rsid w:val="00C01A56"/>
    <w:rsid w:val="00C01BF1"/>
    <w:rsid w:val="00C01D1D"/>
    <w:rsid w:val="00C01E79"/>
    <w:rsid w:val="00C02625"/>
    <w:rsid w:val="00C027FB"/>
    <w:rsid w:val="00C02938"/>
    <w:rsid w:val="00C0363C"/>
    <w:rsid w:val="00C03A48"/>
    <w:rsid w:val="00C03B80"/>
    <w:rsid w:val="00C03CEF"/>
    <w:rsid w:val="00C03E48"/>
    <w:rsid w:val="00C041CC"/>
    <w:rsid w:val="00C043AF"/>
    <w:rsid w:val="00C046FC"/>
    <w:rsid w:val="00C04AA1"/>
    <w:rsid w:val="00C04C0A"/>
    <w:rsid w:val="00C0538F"/>
    <w:rsid w:val="00C0541B"/>
    <w:rsid w:val="00C05BB3"/>
    <w:rsid w:val="00C05E97"/>
    <w:rsid w:val="00C0631E"/>
    <w:rsid w:val="00C06B82"/>
    <w:rsid w:val="00C06C92"/>
    <w:rsid w:val="00C07069"/>
    <w:rsid w:val="00C07311"/>
    <w:rsid w:val="00C073D2"/>
    <w:rsid w:val="00C073F5"/>
    <w:rsid w:val="00C07655"/>
    <w:rsid w:val="00C076D8"/>
    <w:rsid w:val="00C07A5B"/>
    <w:rsid w:val="00C07EBA"/>
    <w:rsid w:val="00C07F2A"/>
    <w:rsid w:val="00C1013C"/>
    <w:rsid w:val="00C102C2"/>
    <w:rsid w:val="00C108BD"/>
    <w:rsid w:val="00C109EF"/>
    <w:rsid w:val="00C11035"/>
    <w:rsid w:val="00C113A0"/>
    <w:rsid w:val="00C1181E"/>
    <w:rsid w:val="00C1184E"/>
    <w:rsid w:val="00C11CA9"/>
    <w:rsid w:val="00C11E1E"/>
    <w:rsid w:val="00C125C4"/>
    <w:rsid w:val="00C128D5"/>
    <w:rsid w:val="00C128F8"/>
    <w:rsid w:val="00C12ADF"/>
    <w:rsid w:val="00C12B7E"/>
    <w:rsid w:val="00C12E77"/>
    <w:rsid w:val="00C12F62"/>
    <w:rsid w:val="00C134DE"/>
    <w:rsid w:val="00C139E2"/>
    <w:rsid w:val="00C13BB9"/>
    <w:rsid w:val="00C14096"/>
    <w:rsid w:val="00C148DE"/>
    <w:rsid w:val="00C1516B"/>
    <w:rsid w:val="00C15242"/>
    <w:rsid w:val="00C1538E"/>
    <w:rsid w:val="00C1544B"/>
    <w:rsid w:val="00C15B1D"/>
    <w:rsid w:val="00C15DFA"/>
    <w:rsid w:val="00C15EB7"/>
    <w:rsid w:val="00C17BB3"/>
    <w:rsid w:val="00C17BC0"/>
    <w:rsid w:val="00C17DEC"/>
    <w:rsid w:val="00C17E4C"/>
    <w:rsid w:val="00C17EB2"/>
    <w:rsid w:val="00C20012"/>
    <w:rsid w:val="00C203CA"/>
    <w:rsid w:val="00C2051E"/>
    <w:rsid w:val="00C2061C"/>
    <w:rsid w:val="00C20843"/>
    <w:rsid w:val="00C20F9D"/>
    <w:rsid w:val="00C215A3"/>
    <w:rsid w:val="00C21754"/>
    <w:rsid w:val="00C21AE4"/>
    <w:rsid w:val="00C21F50"/>
    <w:rsid w:val="00C22541"/>
    <w:rsid w:val="00C22876"/>
    <w:rsid w:val="00C228D0"/>
    <w:rsid w:val="00C22BB1"/>
    <w:rsid w:val="00C22BBD"/>
    <w:rsid w:val="00C22BD1"/>
    <w:rsid w:val="00C22EAD"/>
    <w:rsid w:val="00C2340B"/>
    <w:rsid w:val="00C23AAB"/>
    <w:rsid w:val="00C23B89"/>
    <w:rsid w:val="00C23BB5"/>
    <w:rsid w:val="00C23D39"/>
    <w:rsid w:val="00C246AF"/>
    <w:rsid w:val="00C2497F"/>
    <w:rsid w:val="00C24EEB"/>
    <w:rsid w:val="00C25305"/>
    <w:rsid w:val="00C2542C"/>
    <w:rsid w:val="00C25E42"/>
    <w:rsid w:val="00C25F27"/>
    <w:rsid w:val="00C266E3"/>
    <w:rsid w:val="00C26862"/>
    <w:rsid w:val="00C275F5"/>
    <w:rsid w:val="00C2799E"/>
    <w:rsid w:val="00C27A54"/>
    <w:rsid w:val="00C27DB6"/>
    <w:rsid w:val="00C30833"/>
    <w:rsid w:val="00C30EFF"/>
    <w:rsid w:val="00C30F00"/>
    <w:rsid w:val="00C30F74"/>
    <w:rsid w:val="00C3111D"/>
    <w:rsid w:val="00C31811"/>
    <w:rsid w:val="00C31ACD"/>
    <w:rsid w:val="00C31D15"/>
    <w:rsid w:val="00C320CD"/>
    <w:rsid w:val="00C3257A"/>
    <w:rsid w:val="00C32938"/>
    <w:rsid w:val="00C32AB7"/>
    <w:rsid w:val="00C32B73"/>
    <w:rsid w:val="00C32C7E"/>
    <w:rsid w:val="00C32EE5"/>
    <w:rsid w:val="00C33030"/>
    <w:rsid w:val="00C333BF"/>
    <w:rsid w:val="00C333F3"/>
    <w:rsid w:val="00C33ACA"/>
    <w:rsid w:val="00C3407E"/>
    <w:rsid w:val="00C34352"/>
    <w:rsid w:val="00C3486E"/>
    <w:rsid w:val="00C3500F"/>
    <w:rsid w:val="00C351D5"/>
    <w:rsid w:val="00C352E2"/>
    <w:rsid w:val="00C358F2"/>
    <w:rsid w:val="00C35EAF"/>
    <w:rsid w:val="00C36054"/>
    <w:rsid w:val="00C362CD"/>
    <w:rsid w:val="00C36AA8"/>
    <w:rsid w:val="00C37013"/>
    <w:rsid w:val="00C3731C"/>
    <w:rsid w:val="00C3748F"/>
    <w:rsid w:val="00C37579"/>
    <w:rsid w:val="00C37DEB"/>
    <w:rsid w:val="00C401C4"/>
    <w:rsid w:val="00C40993"/>
    <w:rsid w:val="00C41EA6"/>
    <w:rsid w:val="00C42310"/>
    <w:rsid w:val="00C426ED"/>
    <w:rsid w:val="00C42A31"/>
    <w:rsid w:val="00C42A99"/>
    <w:rsid w:val="00C42B62"/>
    <w:rsid w:val="00C42B93"/>
    <w:rsid w:val="00C4366B"/>
    <w:rsid w:val="00C43ACF"/>
    <w:rsid w:val="00C43F5E"/>
    <w:rsid w:val="00C4442A"/>
    <w:rsid w:val="00C44806"/>
    <w:rsid w:val="00C448FC"/>
    <w:rsid w:val="00C44B7A"/>
    <w:rsid w:val="00C4511A"/>
    <w:rsid w:val="00C452D7"/>
    <w:rsid w:val="00C45895"/>
    <w:rsid w:val="00C459F6"/>
    <w:rsid w:val="00C4659D"/>
    <w:rsid w:val="00C466DF"/>
    <w:rsid w:val="00C475B6"/>
    <w:rsid w:val="00C476C4"/>
    <w:rsid w:val="00C476F5"/>
    <w:rsid w:val="00C47A6B"/>
    <w:rsid w:val="00C47AD6"/>
    <w:rsid w:val="00C47B23"/>
    <w:rsid w:val="00C47D40"/>
    <w:rsid w:val="00C47D51"/>
    <w:rsid w:val="00C508F7"/>
    <w:rsid w:val="00C50F7B"/>
    <w:rsid w:val="00C50FD5"/>
    <w:rsid w:val="00C51400"/>
    <w:rsid w:val="00C514DE"/>
    <w:rsid w:val="00C51BB5"/>
    <w:rsid w:val="00C51EFB"/>
    <w:rsid w:val="00C522A0"/>
    <w:rsid w:val="00C52E77"/>
    <w:rsid w:val="00C53645"/>
    <w:rsid w:val="00C53723"/>
    <w:rsid w:val="00C53A1A"/>
    <w:rsid w:val="00C540BB"/>
    <w:rsid w:val="00C549BF"/>
    <w:rsid w:val="00C54A78"/>
    <w:rsid w:val="00C55462"/>
    <w:rsid w:val="00C55826"/>
    <w:rsid w:val="00C55EB8"/>
    <w:rsid w:val="00C561F6"/>
    <w:rsid w:val="00C56952"/>
    <w:rsid w:val="00C56DBC"/>
    <w:rsid w:val="00C56E7C"/>
    <w:rsid w:val="00C56F21"/>
    <w:rsid w:val="00C57B6C"/>
    <w:rsid w:val="00C57D49"/>
    <w:rsid w:val="00C57E35"/>
    <w:rsid w:val="00C60057"/>
    <w:rsid w:val="00C60613"/>
    <w:rsid w:val="00C609E7"/>
    <w:rsid w:val="00C60A18"/>
    <w:rsid w:val="00C60B4E"/>
    <w:rsid w:val="00C61418"/>
    <w:rsid w:val="00C6149C"/>
    <w:rsid w:val="00C618A6"/>
    <w:rsid w:val="00C61C62"/>
    <w:rsid w:val="00C62C61"/>
    <w:rsid w:val="00C62E4A"/>
    <w:rsid w:val="00C634CE"/>
    <w:rsid w:val="00C63766"/>
    <w:rsid w:val="00C63CBA"/>
    <w:rsid w:val="00C63FC7"/>
    <w:rsid w:val="00C63FDC"/>
    <w:rsid w:val="00C6404C"/>
    <w:rsid w:val="00C6409F"/>
    <w:rsid w:val="00C64385"/>
    <w:rsid w:val="00C64661"/>
    <w:rsid w:val="00C649FD"/>
    <w:rsid w:val="00C65033"/>
    <w:rsid w:val="00C65553"/>
    <w:rsid w:val="00C655FB"/>
    <w:rsid w:val="00C65C51"/>
    <w:rsid w:val="00C65CAD"/>
    <w:rsid w:val="00C66AEE"/>
    <w:rsid w:val="00C67037"/>
    <w:rsid w:val="00C6720B"/>
    <w:rsid w:val="00C67414"/>
    <w:rsid w:val="00C6759B"/>
    <w:rsid w:val="00C67623"/>
    <w:rsid w:val="00C678F7"/>
    <w:rsid w:val="00C67F55"/>
    <w:rsid w:val="00C67F64"/>
    <w:rsid w:val="00C709D1"/>
    <w:rsid w:val="00C70BEE"/>
    <w:rsid w:val="00C70CB5"/>
    <w:rsid w:val="00C70D2E"/>
    <w:rsid w:val="00C71210"/>
    <w:rsid w:val="00C71838"/>
    <w:rsid w:val="00C71F0D"/>
    <w:rsid w:val="00C72709"/>
    <w:rsid w:val="00C728DE"/>
    <w:rsid w:val="00C73337"/>
    <w:rsid w:val="00C73D78"/>
    <w:rsid w:val="00C748B9"/>
    <w:rsid w:val="00C75104"/>
    <w:rsid w:val="00C75749"/>
    <w:rsid w:val="00C75862"/>
    <w:rsid w:val="00C75909"/>
    <w:rsid w:val="00C75A8E"/>
    <w:rsid w:val="00C75E39"/>
    <w:rsid w:val="00C760E3"/>
    <w:rsid w:val="00C766AD"/>
    <w:rsid w:val="00C76B5A"/>
    <w:rsid w:val="00C76BF3"/>
    <w:rsid w:val="00C76D65"/>
    <w:rsid w:val="00C76DBD"/>
    <w:rsid w:val="00C770A7"/>
    <w:rsid w:val="00C77247"/>
    <w:rsid w:val="00C773EA"/>
    <w:rsid w:val="00C77AB5"/>
    <w:rsid w:val="00C77D5E"/>
    <w:rsid w:val="00C77EEE"/>
    <w:rsid w:val="00C77F43"/>
    <w:rsid w:val="00C804DB"/>
    <w:rsid w:val="00C80AA6"/>
    <w:rsid w:val="00C81011"/>
    <w:rsid w:val="00C81090"/>
    <w:rsid w:val="00C8143A"/>
    <w:rsid w:val="00C81456"/>
    <w:rsid w:val="00C816C1"/>
    <w:rsid w:val="00C8180B"/>
    <w:rsid w:val="00C81925"/>
    <w:rsid w:val="00C81E50"/>
    <w:rsid w:val="00C81EB9"/>
    <w:rsid w:val="00C8200F"/>
    <w:rsid w:val="00C822A0"/>
    <w:rsid w:val="00C82327"/>
    <w:rsid w:val="00C8262B"/>
    <w:rsid w:val="00C838D0"/>
    <w:rsid w:val="00C84720"/>
    <w:rsid w:val="00C847E7"/>
    <w:rsid w:val="00C84C36"/>
    <w:rsid w:val="00C84C69"/>
    <w:rsid w:val="00C84C6A"/>
    <w:rsid w:val="00C854E4"/>
    <w:rsid w:val="00C85542"/>
    <w:rsid w:val="00C85545"/>
    <w:rsid w:val="00C8576F"/>
    <w:rsid w:val="00C8580D"/>
    <w:rsid w:val="00C85A64"/>
    <w:rsid w:val="00C85B08"/>
    <w:rsid w:val="00C85B56"/>
    <w:rsid w:val="00C860B5"/>
    <w:rsid w:val="00C86358"/>
    <w:rsid w:val="00C8635E"/>
    <w:rsid w:val="00C86752"/>
    <w:rsid w:val="00C86D06"/>
    <w:rsid w:val="00C86D0B"/>
    <w:rsid w:val="00C871C7"/>
    <w:rsid w:val="00C87AFF"/>
    <w:rsid w:val="00C87B28"/>
    <w:rsid w:val="00C87E60"/>
    <w:rsid w:val="00C87FC8"/>
    <w:rsid w:val="00C906C0"/>
    <w:rsid w:val="00C9098B"/>
    <w:rsid w:val="00C90F84"/>
    <w:rsid w:val="00C9101E"/>
    <w:rsid w:val="00C91525"/>
    <w:rsid w:val="00C91BD0"/>
    <w:rsid w:val="00C91F36"/>
    <w:rsid w:val="00C91FD1"/>
    <w:rsid w:val="00C93068"/>
    <w:rsid w:val="00C931BB"/>
    <w:rsid w:val="00C9351C"/>
    <w:rsid w:val="00C93811"/>
    <w:rsid w:val="00C93B2B"/>
    <w:rsid w:val="00C94191"/>
    <w:rsid w:val="00C944C3"/>
    <w:rsid w:val="00C9467D"/>
    <w:rsid w:val="00C94689"/>
    <w:rsid w:val="00C94A64"/>
    <w:rsid w:val="00C94C39"/>
    <w:rsid w:val="00C94C56"/>
    <w:rsid w:val="00C94F02"/>
    <w:rsid w:val="00C94F11"/>
    <w:rsid w:val="00C95046"/>
    <w:rsid w:val="00C95504"/>
    <w:rsid w:val="00C958D0"/>
    <w:rsid w:val="00C95BB4"/>
    <w:rsid w:val="00C9610D"/>
    <w:rsid w:val="00C96448"/>
    <w:rsid w:val="00C966D2"/>
    <w:rsid w:val="00C9688E"/>
    <w:rsid w:val="00C96A58"/>
    <w:rsid w:val="00C96A9B"/>
    <w:rsid w:val="00C96D9D"/>
    <w:rsid w:val="00C972EB"/>
    <w:rsid w:val="00C974A1"/>
    <w:rsid w:val="00C97715"/>
    <w:rsid w:val="00C97B83"/>
    <w:rsid w:val="00C97C8C"/>
    <w:rsid w:val="00C97DAA"/>
    <w:rsid w:val="00C97FEA"/>
    <w:rsid w:val="00CA0510"/>
    <w:rsid w:val="00CA06AE"/>
    <w:rsid w:val="00CA0F5C"/>
    <w:rsid w:val="00CA0FB0"/>
    <w:rsid w:val="00CA10D4"/>
    <w:rsid w:val="00CA11D5"/>
    <w:rsid w:val="00CA1A57"/>
    <w:rsid w:val="00CA1AF1"/>
    <w:rsid w:val="00CA279C"/>
    <w:rsid w:val="00CA2CAC"/>
    <w:rsid w:val="00CA2DD8"/>
    <w:rsid w:val="00CA3490"/>
    <w:rsid w:val="00CA3518"/>
    <w:rsid w:val="00CA3D94"/>
    <w:rsid w:val="00CA3E0C"/>
    <w:rsid w:val="00CA3F78"/>
    <w:rsid w:val="00CA444E"/>
    <w:rsid w:val="00CA44D2"/>
    <w:rsid w:val="00CA4761"/>
    <w:rsid w:val="00CA4872"/>
    <w:rsid w:val="00CA4971"/>
    <w:rsid w:val="00CA4B5E"/>
    <w:rsid w:val="00CA4C19"/>
    <w:rsid w:val="00CA4D36"/>
    <w:rsid w:val="00CA525A"/>
    <w:rsid w:val="00CA53FD"/>
    <w:rsid w:val="00CA58BF"/>
    <w:rsid w:val="00CA5DA5"/>
    <w:rsid w:val="00CA61DB"/>
    <w:rsid w:val="00CA6461"/>
    <w:rsid w:val="00CA6512"/>
    <w:rsid w:val="00CA6620"/>
    <w:rsid w:val="00CA6AD3"/>
    <w:rsid w:val="00CA76ED"/>
    <w:rsid w:val="00CA78F5"/>
    <w:rsid w:val="00CA7ADD"/>
    <w:rsid w:val="00CB0517"/>
    <w:rsid w:val="00CB0714"/>
    <w:rsid w:val="00CB0731"/>
    <w:rsid w:val="00CB0AC4"/>
    <w:rsid w:val="00CB14B4"/>
    <w:rsid w:val="00CB15D3"/>
    <w:rsid w:val="00CB185A"/>
    <w:rsid w:val="00CB1D8A"/>
    <w:rsid w:val="00CB2006"/>
    <w:rsid w:val="00CB208C"/>
    <w:rsid w:val="00CB27A3"/>
    <w:rsid w:val="00CB29C1"/>
    <w:rsid w:val="00CB2EAA"/>
    <w:rsid w:val="00CB2F15"/>
    <w:rsid w:val="00CB33DD"/>
    <w:rsid w:val="00CB36AF"/>
    <w:rsid w:val="00CB3896"/>
    <w:rsid w:val="00CB389B"/>
    <w:rsid w:val="00CB38D6"/>
    <w:rsid w:val="00CB3D10"/>
    <w:rsid w:val="00CB4079"/>
    <w:rsid w:val="00CB40C1"/>
    <w:rsid w:val="00CB4666"/>
    <w:rsid w:val="00CB4790"/>
    <w:rsid w:val="00CB48ED"/>
    <w:rsid w:val="00CB49C1"/>
    <w:rsid w:val="00CB4A05"/>
    <w:rsid w:val="00CB5391"/>
    <w:rsid w:val="00CB563F"/>
    <w:rsid w:val="00CB57CF"/>
    <w:rsid w:val="00CB5AC7"/>
    <w:rsid w:val="00CB5BC0"/>
    <w:rsid w:val="00CB6204"/>
    <w:rsid w:val="00CB64EB"/>
    <w:rsid w:val="00CB6A41"/>
    <w:rsid w:val="00CB6C25"/>
    <w:rsid w:val="00CB7965"/>
    <w:rsid w:val="00CC076B"/>
    <w:rsid w:val="00CC0842"/>
    <w:rsid w:val="00CC0E17"/>
    <w:rsid w:val="00CC0F95"/>
    <w:rsid w:val="00CC1273"/>
    <w:rsid w:val="00CC2423"/>
    <w:rsid w:val="00CC243E"/>
    <w:rsid w:val="00CC2F7B"/>
    <w:rsid w:val="00CC30A3"/>
    <w:rsid w:val="00CC3547"/>
    <w:rsid w:val="00CC390A"/>
    <w:rsid w:val="00CC3A4F"/>
    <w:rsid w:val="00CC47E5"/>
    <w:rsid w:val="00CC4D97"/>
    <w:rsid w:val="00CC51EF"/>
    <w:rsid w:val="00CC54DC"/>
    <w:rsid w:val="00CC5E15"/>
    <w:rsid w:val="00CC5E4B"/>
    <w:rsid w:val="00CC5E66"/>
    <w:rsid w:val="00CC5F87"/>
    <w:rsid w:val="00CC602C"/>
    <w:rsid w:val="00CC6403"/>
    <w:rsid w:val="00CC641A"/>
    <w:rsid w:val="00CC6908"/>
    <w:rsid w:val="00CC6941"/>
    <w:rsid w:val="00CC6EF5"/>
    <w:rsid w:val="00CC70BA"/>
    <w:rsid w:val="00CC7135"/>
    <w:rsid w:val="00CC7473"/>
    <w:rsid w:val="00CD00A0"/>
    <w:rsid w:val="00CD06AB"/>
    <w:rsid w:val="00CD1295"/>
    <w:rsid w:val="00CD1301"/>
    <w:rsid w:val="00CD15BA"/>
    <w:rsid w:val="00CD1AA3"/>
    <w:rsid w:val="00CD263C"/>
    <w:rsid w:val="00CD2663"/>
    <w:rsid w:val="00CD3244"/>
    <w:rsid w:val="00CD329E"/>
    <w:rsid w:val="00CD3643"/>
    <w:rsid w:val="00CD3689"/>
    <w:rsid w:val="00CD3E54"/>
    <w:rsid w:val="00CD4272"/>
    <w:rsid w:val="00CD433E"/>
    <w:rsid w:val="00CD458B"/>
    <w:rsid w:val="00CD4CBC"/>
    <w:rsid w:val="00CD53B7"/>
    <w:rsid w:val="00CD558A"/>
    <w:rsid w:val="00CD5627"/>
    <w:rsid w:val="00CD59A7"/>
    <w:rsid w:val="00CD61C4"/>
    <w:rsid w:val="00CD6491"/>
    <w:rsid w:val="00CD66DE"/>
    <w:rsid w:val="00CD696E"/>
    <w:rsid w:val="00CD69BC"/>
    <w:rsid w:val="00CD6A0C"/>
    <w:rsid w:val="00CD6E57"/>
    <w:rsid w:val="00CD74F1"/>
    <w:rsid w:val="00CD758D"/>
    <w:rsid w:val="00CD76D3"/>
    <w:rsid w:val="00CD7A27"/>
    <w:rsid w:val="00CD7E0B"/>
    <w:rsid w:val="00CD7E79"/>
    <w:rsid w:val="00CE010E"/>
    <w:rsid w:val="00CE0510"/>
    <w:rsid w:val="00CE07BE"/>
    <w:rsid w:val="00CE08BD"/>
    <w:rsid w:val="00CE0E26"/>
    <w:rsid w:val="00CE13FC"/>
    <w:rsid w:val="00CE18B2"/>
    <w:rsid w:val="00CE1C81"/>
    <w:rsid w:val="00CE26BD"/>
    <w:rsid w:val="00CE26E4"/>
    <w:rsid w:val="00CE29A9"/>
    <w:rsid w:val="00CE2B0D"/>
    <w:rsid w:val="00CE3B5C"/>
    <w:rsid w:val="00CE3BBB"/>
    <w:rsid w:val="00CE4370"/>
    <w:rsid w:val="00CE43CE"/>
    <w:rsid w:val="00CE4A93"/>
    <w:rsid w:val="00CE4AD5"/>
    <w:rsid w:val="00CE4C7E"/>
    <w:rsid w:val="00CE505A"/>
    <w:rsid w:val="00CE5380"/>
    <w:rsid w:val="00CE5ABE"/>
    <w:rsid w:val="00CE5BEF"/>
    <w:rsid w:val="00CE5E8F"/>
    <w:rsid w:val="00CE63CD"/>
    <w:rsid w:val="00CE65D6"/>
    <w:rsid w:val="00CE673E"/>
    <w:rsid w:val="00CE6AB3"/>
    <w:rsid w:val="00CE70A5"/>
    <w:rsid w:val="00CE721E"/>
    <w:rsid w:val="00CE7474"/>
    <w:rsid w:val="00CE797E"/>
    <w:rsid w:val="00CE7A87"/>
    <w:rsid w:val="00CE7C7A"/>
    <w:rsid w:val="00CF0863"/>
    <w:rsid w:val="00CF0F95"/>
    <w:rsid w:val="00CF14CB"/>
    <w:rsid w:val="00CF1561"/>
    <w:rsid w:val="00CF15FE"/>
    <w:rsid w:val="00CF1B87"/>
    <w:rsid w:val="00CF24C8"/>
    <w:rsid w:val="00CF2EA6"/>
    <w:rsid w:val="00CF2ECF"/>
    <w:rsid w:val="00CF344A"/>
    <w:rsid w:val="00CF36EA"/>
    <w:rsid w:val="00CF394F"/>
    <w:rsid w:val="00CF3D51"/>
    <w:rsid w:val="00CF4187"/>
    <w:rsid w:val="00CF4394"/>
    <w:rsid w:val="00CF5157"/>
    <w:rsid w:val="00CF51C9"/>
    <w:rsid w:val="00CF51E5"/>
    <w:rsid w:val="00CF5350"/>
    <w:rsid w:val="00CF559E"/>
    <w:rsid w:val="00CF58FA"/>
    <w:rsid w:val="00CF6233"/>
    <w:rsid w:val="00CF687F"/>
    <w:rsid w:val="00CF68E5"/>
    <w:rsid w:val="00CF6AB6"/>
    <w:rsid w:val="00CF6D49"/>
    <w:rsid w:val="00CF6EE7"/>
    <w:rsid w:val="00CF7698"/>
    <w:rsid w:val="00CF7C2F"/>
    <w:rsid w:val="00CF7CE4"/>
    <w:rsid w:val="00D001F8"/>
    <w:rsid w:val="00D008B3"/>
    <w:rsid w:val="00D0095D"/>
    <w:rsid w:val="00D00F57"/>
    <w:rsid w:val="00D0121B"/>
    <w:rsid w:val="00D0182D"/>
    <w:rsid w:val="00D01A17"/>
    <w:rsid w:val="00D01A49"/>
    <w:rsid w:val="00D02960"/>
    <w:rsid w:val="00D031E1"/>
    <w:rsid w:val="00D036F1"/>
    <w:rsid w:val="00D0379D"/>
    <w:rsid w:val="00D03836"/>
    <w:rsid w:val="00D039C5"/>
    <w:rsid w:val="00D03DD8"/>
    <w:rsid w:val="00D03E8A"/>
    <w:rsid w:val="00D03F37"/>
    <w:rsid w:val="00D040BD"/>
    <w:rsid w:val="00D041B9"/>
    <w:rsid w:val="00D042DF"/>
    <w:rsid w:val="00D044F6"/>
    <w:rsid w:val="00D045CD"/>
    <w:rsid w:val="00D04A32"/>
    <w:rsid w:val="00D04DB5"/>
    <w:rsid w:val="00D05C25"/>
    <w:rsid w:val="00D064D5"/>
    <w:rsid w:val="00D0655F"/>
    <w:rsid w:val="00D067B6"/>
    <w:rsid w:val="00D07477"/>
    <w:rsid w:val="00D07A9A"/>
    <w:rsid w:val="00D07AA4"/>
    <w:rsid w:val="00D07E9A"/>
    <w:rsid w:val="00D10195"/>
    <w:rsid w:val="00D102B8"/>
    <w:rsid w:val="00D10545"/>
    <w:rsid w:val="00D107DF"/>
    <w:rsid w:val="00D10CD3"/>
    <w:rsid w:val="00D10E0A"/>
    <w:rsid w:val="00D11000"/>
    <w:rsid w:val="00D110D4"/>
    <w:rsid w:val="00D11263"/>
    <w:rsid w:val="00D112A1"/>
    <w:rsid w:val="00D11982"/>
    <w:rsid w:val="00D124C6"/>
    <w:rsid w:val="00D128CB"/>
    <w:rsid w:val="00D13A7F"/>
    <w:rsid w:val="00D13BD9"/>
    <w:rsid w:val="00D14036"/>
    <w:rsid w:val="00D14EA8"/>
    <w:rsid w:val="00D14EB5"/>
    <w:rsid w:val="00D1546A"/>
    <w:rsid w:val="00D154B1"/>
    <w:rsid w:val="00D1594F"/>
    <w:rsid w:val="00D161ED"/>
    <w:rsid w:val="00D1626B"/>
    <w:rsid w:val="00D16926"/>
    <w:rsid w:val="00D16B08"/>
    <w:rsid w:val="00D16F25"/>
    <w:rsid w:val="00D17284"/>
    <w:rsid w:val="00D174C4"/>
    <w:rsid w:val="00D1782B"/>
    <w:rsid w:val="00D17CB6"/>
    <w:rsid w:val="00D204CE"/>
    <w:rsid w:val="00D20651"/>
    <w:rsid w:val="00D207B6"/>
    <w:rsid w:val="00D20987"/>
    <w:rsid w:val="00D20991"/>
    <w:rsid w:val="00D20C2A"/>
    <w:rsid w:val="00D21006"/>
    <w:rsid w:val="00D212B4"/>
    <w:rsid w:val="00D223A0"/>
    <w:rsid w:val="00D22571"/>
    <w:rsid w:val="00D22F58"/>
    <w:rsid w:val="00D2315A"/>
    <w:rsid w:val="00D23222"/>
    <w:rsid w:val="00D2355C"/>
    <w:rsid w:val="00D240DC"/>
    <w:rsid w:val="00D244F4"/>
    <w:rsid w:val="00D24A4F"/>
    <w:rsid w:val="00D24C7B"/>
    <w:rsid w:val="00D25013"/>
    <w:rsid w:val="00D2502E"/>
    <w:rsid w:val="00D25326"/>
    <w:rsid w:val="00D25333"/>
    <w:rsid w:val="00D2592C"/>
    <w:rsid w:val="00D25E41"/>
    <w:rsid w:val="00D26008"/>
    <w:rsid w:val="00D2642D"/>
    <w:rsid w:val="00D26767"/>
    <w:rsid w:val="00D269E2"/>
    <w:rsid w:val="00D2795B"/>
    <w:rsid w:val="00D279C6"/>
    <w:rsid w:val="00D27E9F"/>
    <w:rsid w:val="00D27F7A"/>
    <w:rsid w:val="00D27F8C"/>
    <w:rsid w:val="00D30182"/>
    <w:rsid w:val="00D30623"/>
    <w:rsid w:val="00D308F0"/>
    <w:rsid w:val="00D310DB"/>
    <w:rsid w:val="00D31243"/>
    <w:rsid w:val="00D3203A"/>
    <w:rsid w:val="00D325FA"/>
    <w:rsid w:val="00D32856"/>
    <w:rsid w:val="00D32C23"/>
    <w:rsid w:val="00D32D87"/>
    <w:rsid w:val="00D32E8A"/>
    <w:rsid w:val="00D33105"/>
    <w:rsid w:val="00D33859"/>
    <w:rsid w:val="00D34F14"/>
    <w:rsid w:val="00D34FE1"/>
    <w:rsid w:val="00D35A1A"/>
    <w:rsid w:val="00D35CFB"/>
    <w:rsid w:val="00D37352"/>
    <w:rsid w:val="00D375EC"/>
    <w:rsid w:val="00D37715"/>
    <w:rsid w:val="00D377D7"/>
    <w:rsid w:val="00D37B19"/>
    <w:rsid w:val="00D40278"/>
    <w:rsid w:val="00D4057B"/>
    <w:rsid w:val="00D40C4F"/>
    <w:rsid w:val="00D40C51"/>
    <w:rsid w:val="00D40F2D"/>
    <w:rsid w:val="00D40F5B"/>
    <w:rsid w:val="00D40FCF"/>
    <w:rsid w:val="00D41BC5"/>
    <w:rsid w:val="00D41C6F"/>
    <w:rsid w:val="00D42111"/>
    <w:rsid w:val="00D428A7"/>
    <w:rsid w:val="00D43010"/>
    <w:rsid w:val="00D43160"/>
    <w:rsid w:val="00D4329E"/>
    <w:rsid w:val="00D43379"/>
    <w:rsid w:val="00D433DB"/>
    <w:rsid w:val="00D43979"/>
    <w:rsid w:val="00D43C5B"/>
    <w:rsid w:val="00D43DEA"/>
    <w:rsid w:val="00D4468B"/>
    <w:rsid w:val="00D448A4"/>
    <w:rsid w:val="00D44E71"/>
    <w:rsid w:val="00D45305"/>
    <w:rsid w:val="00D45335"/>
    <w:rsid w:val="00D4554E"/>
    <w:rsid w:val="00D456EC"/>
    <w:rsid w:val="00D457C3"/>
    <w:rsid w:val="00D458D9"/>
    <w:rsid w:val="00D45967"/>
    <w:rsid w:val="00D45B03"/>
    <w:rsid w:val="00D45E51"/>
    <w:rsid w:val="00D45FAF"/>
    <w:rsid w:val="00D460AC"/>
    <w:rsid w:val="00D46DE3"/>
    <w:rsid w:val="00D46ECD"/>
    <w:rsid w:val="00D4717E"/>
    <w:rsid w:val="00D4729B"/>
    <w:rsid w:val="00D47350"/>
    <w:rsid w:val="00D47C1B"/>
    <w:rsid w:val="00D47C59"/>
    <w:rsid w:val="00D50732"/>
    <w:rsid w:val="00D5162D"/>
    <w:rsid w:val="00D52088"/>
    <w:rsid w:val="00D520B3"/>
    <w:rsid w:val="00D526FD"/>
    <w:rsid w:val="00D52A64"/>
    <w:rsid w:val="00D52C06"/>
    <w:rsid w:val="00D52F07"/>
    <w:rsid w:val="00D5364D"/>
    <w:rsid w:val="00D5378A"/>
    <w:rsid w:val="00D54779"/>
    <w:rsid w:val="00D54E88"/>
    <w:rsid w:val="00D54F85"/>
    <w:rsid w:val="00D55400"/>
    <w:rsid w:val="00D55861"/>
    <w:rsid w:val="00D55C6F"/>
    <w:rsid w:val="00D55D5E"/>
    <w:rsid w:val="00D5620A"/>
    <w:rsid w:val="00D56212"/>
    <w:rsid w:val="00D56AA7"/>
    <w:rsid w:val="00D56ECD"/>
    <w:rsid w:val="00D56FC8"/>
    <w:rsid w:val="00D574E5"/>
    <w:rsid w:val="00D578E2"/>
    <w:rsid w:val="00D578E7"/>
    <w:rsid w:val="00D60968"/>
    <w:rsid w:val="00D61079"/>
    <w:rsid w:val="00D61344"/>
    <w:rsid w:val="00D6150F"/>
    <w:rsid w:val="00D6176B"/>
    <w:rsid w:val="00D61AB8"/>
    <w:rsid w:val="00D61B1D"/>
    <w:rsid w:val="00D62049"/>
    <w:rsid w:val="00D620BE"/>
    <w:rsid w:val="00D6252D"/>
    <w:rsid w:val="00D62E29"/>
    <w:rsid w:val="00D63C84"/>
    <w:rsid w:val="00D63CD6"/>
    <w:rsid w:val="00D63D55"/>
    <w:rsid w:val="00D63E36"/>
    <w:rsid w:val="00D6401C"/>
    <w:rsid w:val="00D640E8"/>
    <w:rsid w:val="00D64262"/>
    <w:rsid w:val="00D647FA"/>
    <w:rsid w:val="00D64A70"/>
    <w:rsid w:val="00D64D20"/>
    <w:rsid w:val="00D64F23"/>
    <w:rsid w:val="00D652D7"/>
    <w:rsid w:val="00D6534D"/>
    <w:rsid w:val="00D65742"/>
    <w:rsid w:val="00D657B4"/>
    <w:rsid w:val="00D65A2F"/>
    <w:rsid w:val="00D65EE0"/>
    <w:rsid w:val="00D65F23"/>
    <w:rsid w:val="00D666F8"/>
    <w:rsid w:val="00D66B7D"/>
    <w:rsid w:val="00D66F9B"/>
    <w:rsid w:val="00D6772E"/>
    <w:rsid w:val="00D67B2D"/>
    <w:rsid w:val="00D67DB6"/>
    <w:rsid w:val="00D701C7"/>
    <w:rsid w:val="00D70312"/>
    <w:rsid w:val="00D704C8"/>
    <w:rsid w:val="00D70A0D"/>
    <w:rsid w:val="00D70AB8"/>
    <w:rsid w:val="00D70CE7"/>
    <w:rsid w:val="00D70CF5"/>
    <w:rsid w:val="00D70FB4"/>
    <w:rsid w:val="00D715EF"/>
    <w:rsid w:val="00D71765"/>
    <w:rsid w:val="00D719AD"/>
    <w:rsid w:val="00D71B77"/>
    <w:rsid w:val="00D71E9B"/>
    <w:rsid w:val="00D72000"/>
    <w:rsid w:val="00D72441"/>
    <w:rsid w:val="00D72663"/>
    <w:rsid w:val="00D72C06"/>
    <w:rsid w:val="00D7341B"/>
    <w:rsid w:val="00D735AF"/>
    <w:rsid w:val="00D73F32"/>
    <w:rsid w:val="00D741EE"/>
    <w:rsid w:val="00D74272"/>
    <w:rsid w:val="00D74AE8"/>
    <w:rsid w:val="00D76185"/>
    <w:rsid w:val="00D76376"/>
    <w:rsid w:val="00D764D9"/>
    <w:rsid w:val="00D7683A"/>
    <w:rsid w:val="00D76C90"/>
    <w:rsid w:val="00D76E87"/>
    <w:rsid w:val="00D771EE"/>
    <w:rsid w:val="00D773BC"/>
    <w:rsid w:val="00D77A39"/>
    <w:rsid w:val="00D80048"/>
    <w:rsid w:val="00D808CA"/>
    <w:rsid w:val="00D80A1C"/>
    <w:rsid w:val="00D80B09"/>
    <w:rsid w:val="00D81139"/>
    <w:rsid w:val="00D81229"/>
    <w:rsid w:val="00D81518"/>
    <w:rsid w:val="00D81952"/>
    <w:rsid w:val="00D81C34"/>
    <w:rsid w:val="00D82149"/>
    <w:rsid w:val="00D82157"/>
    <w:rsid w:val="00D822A3"/>
    <w:rsid w:val="00D82A85"/>
    <w:rsid w:val="00D82C83"/>
    <w:rsid w:val="00D832AE"/>
    <w:rsid w:val="00D84313"/>
    <w:rsid w:val="00D8486B"/>
    <w:rsid w:val="00D84A17"/>
    <w:rsid w:val="00D84ACF"/>
    <w:rsid w:val="00D84BD0"/>
    <w:rsid w:val="00D84E04"/>
    <w:rsid w:val="00D84E71"/>
    <w:rsid w:val="00D85242"/>
    <w:rsid w:val="00D85984"/>
    <w:rsid w:val="00D85C73"/>
    <w:rsid w:val="00D85D5E"/>
    <w:rsid w:val="00D86087"/>
    <w:rsid w:val="00D86114"/>
    <w:rsid w:val="00D86230"/>
    <w:rsid w:val="00D86431"/>
    <w:rsid w:val="00D86485"/>
    <w:rsid w:val="00D8664C"/>
    <w:rsid w:val="00D866B2"/>
    <w:rsid w:val="00D8692F"/>
    <w:rsid w:val="00D869D7"/>
    <w:rsid w:val="00D86D35"/>
    <w:rsid w:val="00D86DFF"/>
    <w:rsid w:val="00D878CB"/>
    <w:rsid w:val="00D87A89"/>
    <w:rsid w:val="00D87C78"/>
    <w:rsid w:val="00D90002"/>
    <w:rsid w:val="00D90253"/>
    <w:rsid w:val="00D90CF2"/>
    <w:rsid w:val="00D91A77"/>
    <w:rsid w:val="00D91C47"/>
    <w:rsid w:val="00D9244E"/>
    <w:rsid w:val="00D925C9"/>
    <w:rsid w:val="00D92861"/>
    <w:rsid w:val="00D92B9F"/>
    <w:rsid w:val="00D92EC9"/>
    <w:rsid w:val="00D92FC7"/>
    <w:rsid w:val="00D931A2"/>
    <w:rsid w:val="00D9332F"/>
    <w:rsid w:val="00D936B7"/>
    <w:rsid w:val="00D93BC5"/>
    <w:rsid w:val="00D93C24"/>
    <w:rsid w:val="00D93C2C"/>
    <w:rsid w:val="00D93CE6"/>
    <w:rsid w:val="00D93EC4"/>
    <w:rsid w:val="00D9441C"/>
    <w:rsid w:val="00D948DC"/>
    <w:rsid w:val="00D949DF"/>
    <w:rsid w:val="00D949F8"/>
    <w:rsid w:val="00D94CA2"/>
    <w:rsid w:val="00D95491"/>
    <w:rsid w:val="00D9549B"/>
    <w:rsid w:val="00D95578"/>
    <w:rsid w:val="00D95974"/>
    <w:rsid w:val="00D95B5D"/>
    <w:rsid w:val="00D95BA7"/>
    <w:rsid w:val="00D95F91"/>
    <w:rsid w:val="00D960CF"/>
    <w:rsid w:val="00D961CF"/>
    <w:rsid w:val="00D96600"/>
    <w:rsid w:val="00D96AA9"/>
    <w:rsid w:val="00D96B82"/>
    <w:rsid w:val="00D96D6A"/>
    <w:rsid w:val="00D96F4A"/>
    <w:rsid w:val="00D97616"/>
    <w:rsid w:val="00D97992"/>
    <w:rsid w:val="00D97C63"/>
    <w:rsid w:val="00DA0110"/>
    <w:rsid w:val="00DA06FF"/>
    <w:rsid w:val="00DA107C"/>
    <w:rsid w:val="00DA112B"/>
    <w:rsid w:val="00DA132B"/>
    <w:rsid w:val="00DA189A"/>
    <w:rsid w:val="00DA19A2"/>
    <w:rsid w:val="00DA19CF"/>
    <w:rsid w:val="00DA1B54"/>
    <w:rsid w:val="00DA1B66"/>
    <w:rsid w:val="00DA1DBC"/>
    <w:rsid w:val="00DA1E18"/>
    <w:rsid w:val="00DA1EF9"/>
    <w:rsid w:val="00DA206A"/>
    <w:rsid w:val="00DA2438"/>
    <w:rsid w:val="00DA2A3B"/>
    <w:rsid w:val="00DA316F"/>
    <w:rsid w:val="00DA32F3"/>
    <w:rsid w:val="00DA33F2"/>
    <w:rsid w:val="00DA3518"/>
    <w:rsid w:val="00DA3A2B"/>
    <w:rsid w:val="00DA3C41"/>
    <w:rsid w:val="00DA3E9E"/>
    <w:rsid w:val="00DA4441"/>
    <w:rsid w:val="00DA4854"/>
    <w:rsid w:val="00DA4C90"/>
    <w:rsid w:val="00DA4EEC"/>
    <w:rsid w:val="00DA5E25"/>
    <w:rsid w:val="00DA6040"/>
    <w:rsid w:val="00DA61CE"/>
    <w:rsid w:val="00DA625F"/>
    <w:rsid w:val="00DA641D"/>
    <w:rsid w:val="00DA662B"/>
    <w:rsid w:val="00DA6A16"/>
    <w:rsid w:val="00DA6CCD"/>
    <w:rsid w:val="00DA7106"/>
    <w:rsid w:val="00DA74C8"/>
    <w:rsid w:val="00DA74E5"/>
    <w:rsid w:val="00DA77EB"/>
    <w:rsid w:val="00DA7841"/>
    <w:rsid w:val="00DA7A3A"/>
    <w:rsid w:val="00DA7BDE"/>
    <w:rsid w:val="00DA7CFB"/>
    <w:rsid w:val="00DA7F1A"/>
    <w:rsid w:val="00DB0281"/>
    <w:rsid w:val="00DB039F"/>
    <w:rsid w:val="00DB0400"/>
    <w:rsid w:val="00DB05F9"/>
    <w:rsid w:val="00DB0E4B"/>
    <w:rsid w:val="00DB0FAB"/>
    <w:rsid w:val="00DB10B3"/>
    <w:rsid w:val="00DB13D1"/>
    <w:rsid w:val="00DB1635"/>
    <w:rsid w:val="00DB183F"/>
    <w:rsid w:val="00DB1ADB"/>
    <w:rsid w:val="00DB2101"/>
    <w:rsid w:val="00DB25C3"/>
    <w:rsid w:val="00DB26C8"/>
    <w:rsid w:val="00DB2CB3"/>
    <w:rsid w:val="00DB34B6"/>
    <w:rsid w:val="00DB353B"/>
    <w:rsid w:val="00DB3CFF"/>
    <w:rsid w:val="00DB41B8"/>
    <w:rsid w:val="00DB4273"/>
    <w:rsid w:val="00DB4ADF"/>
    <w:rsid w:val="00DB50B7"/>
    <w:rsid w:val="00DB50D3"/>
    <w:rsid w:val="00DB516D"/>
    <w:rsid w:val="00DB526D"/>
    <w:rsid w:val="00DB52B0"/>
    <w:rsid w:val="00DB57B5"/>
    <w:rsid w:val="00DB5884"/>
    <w:rsid w:val="00DB59CA"/>
    <w:rsid w:val="00DB5CD8"/>
    <w:rsid w:val="00DB5CFB"/>
    <w:rsid w:val="00DB5FA8"/>
    <w:rsid w:val="00DB62A7"/>
    <w:rsid w:val="00DB69DE"/>
    <w:rsid w:val="00DB6A67"/>
    <w:rsid w:val="00DB6E19"/>
    <w:rsid w:val="00DB6EEA"/>
    <w:rsid w:val="00DB70A5"/>
    <w:rsid w:val="00DB70FB"/>
    <w:rsid w:val="00DB74AF"/>
    <w:rsid w:val="00DB771A"/>
    <w:rsid w:val="00DB78B3"/>
    <w:rsid w:val="00DB7F47"/>
    <w:rsid w:val="00DC00CC"/>
    <w:rsid w:val="00DC05D1"/>
    <w:rsid w:val="00DC087B"/>
    <w:rsid w:val="00DC097F"/>
    <w:rsid w:val="00DC0C01"/>
    <w:rsid w:val="00DC0C23"/>
    <w:rsid w:val="00DC10C2"/>
    <w:rsid w:val="00DC13AC"/>
    <w:rsid w:val="00DC1491"/>
    <w:rsid w:val="00DC1A76"/>
    <w:rsid w:val="00DC1D47"/>
    <w:rsid w:val="00DC1DB4"/>
    <w:rsid w:val="00DC247C"/>
    <w:rsid w:val="00DC2890"/>
    <w:rsid w:val="00DC2D36"/>
    <w:rsid w:val="00DC2E56"/>
    <w:rsid w:val="00DC30BC"/>
    <w:rsid w:val="00DC32B4"/>
    <w:rsid w:val="00DC33C6"/>
    <w:rsid w:val="00DC3BAE"/>
    <w:rsid w:val="00DC3DF6"/>
    <w:rsid w:val="00DC3F92"/>
    <w:rsid w:val="00DC44B8"/>
    <w:rsid w:val="00DC46C3"/>
    <w:rsid w:val="00DC49B5"/>
    <w:rsid w:val="00DC5775"/>
    <w:rsid w:val="00DC57B3"/>
    <w:rsid w:val="00DC62F5"/>
    <w:rsid w:val="00DC6709"/>
    <w:rsid w:val="00DC6711"/>
    <w:rsid w:val="00DC6A6E"/>
    <w:rsid w:val="00DC6D51"/>
    <w:rsid w:val="00DC709C"/>
    <w:rsid w:val="00DC711A"/>
    <w:rsid w:val="00DD032D"/>
    <w:rsid w:val="00DD0563"/>
    <w:rsid w:val="00DD067C"/>
    <w:rsid w:val="00DD06FC"/>
    <w:rsid w:val="00DD088C"/>
    <w:rsid w:val="00DD0A7B"/>
    <w:rsid w:val="00DD0BC8"/>
    <w:rsid w:val="00DD16A0"/>
    <w:rsid w:val="00DD17D4"/>
    <w:rsid w:val="00DD1EF0"/>
    <w:rsid w:val="00DD20DE"/>
    <w:rsid w:val="00DD2172"/>
    <w:rsid w:val="00DD228C"/>
    <w:rsid w:val="00DD22B9"/>
    <w:rsid w:val="00DD2CDB"/>
    <w:rsid w:val="00DD3396"/>
    <w:rsid w:val="00DD33B6"/>
    <w:rsid w:val="00DD3480"/>
    <w:rsid w:val="00DD34C0"/>
    <w:rsid w:val="00DD39F3"/>
    <w:rsid w:val="00DD3D63"/>
    <w:rsid w:val="00DD3F76"/>
    <w:rsid w:val="00DD42D1"/>
    <w:rsid w:val="00DD4B76"/>
    <w:rsid w:val="00DD4C30"/>
    <w:rsid w:val="00DD508D"/>
    <w:rsid w:val="00DD550C"/>
    <w:rsid w:val="00DD5BD4"/>
    <w:rsid w:val="00DD5DA3"/>
    <w:rsid w:val="00DD5E44"/>
    <w:rsid w:val="00DD5E53"/>
    <w:rsid w:val="00DD60CD"/>
    <w:rsid w:val="00DD624E"/>
    <w:rsid w:val="00DD6250"/>
    <w:rsid w:val="00DD64BB"/>
    <w:rsid w:val="00DD7002"/>
    <w:rsid w:val="00DD759A"/>
    <w:rsid w:val="00DD7953"/>
    <w:rsid w:val="00DD79B6"/>
    <w:rsid w:val="00DD7B63"/>
    <w:rsid w:val="00DD7EB4"/>
    <w:rsid w:val="00DD7F9F"/>
    <w:rsid w:val="00DE023B"/>
    <w:rsid w:val="00DE074F"/>
    <w:rsid w:val="00DE086D"/>
    <w:rsid w:val="00DE0AF4"/>
    <w:rsid w:val="00DE0DFC"/>
    <w:rsid w:val="00DE1666"/>
    <w:rsid w:val="00DE24C6"/>
    <w:rsid w:val="00DE25B7"/>
    <w:rsid w:val="00DE2C76"/>
    <w:rsid w:val="00DE2CB4"/>
    <w:rsid w:val="00DE2F31"/>
    <w:rsid w:val="00DE3078"/>
    <w:rsid w:val="00DE30D0"/>
    <w:rsid w:val="00DE32A6"/>
    <w:rsid w:val="00DE35D8"/>
    <w:rsid w:val="00DE3CA7"/>
    <w:rsid w:val="00DE3F85"/>
    <w:rsid w:val="00DE41B0"/>
    <w:rsid w:val="00DE4429"/>
    <w:rsid w:val="00DE4770"/>
    <w:rsid w:val="00DE4C12"/>
    <w:rsid w:val="00DE4E9E"/>
    <w:rsid w:val="00DE4EA4"/>
    <w:rsid w:val="00DE54EF"/>
    <w:rsid w:val="00DE65E4"/>
    <w:rsid w:val="00DE65FA"/>
    <w:rsid w:val="00DE6710"/>
    <w:rsid w:val="00DE6D09"/>
    <w:rsid w:val="00DE74BB"/>
    <w:rsid w:val="00DE7656"/>
    <w:rsid w:val="00DE7E00"/>
    <w:rsid w:val="00DF077D"/>
    <w:rsid w:val="00DF0C80"/>
    <w:rsid w:val="00DF115E"/>
    <w:rsid w:val="00DF1283"/>
    <w:rsid w:val="00DF1545"/>
    <w:rsid w:val="00DF2076"/>
    <w:rsid w:val="00DF2B8B"/>
    <w:rsid w:val="00DF2EEA"/>
    <w:rsid w:val="00DF378F"/>
    <w:rsid w:val="00DF38BF"/>
    <w:rsid w:val="00DF4206"/>
    <w:rsid w:val="00DF4A4A"/>
    <w:rsid w:val="00DF4D25"/>
    <w:rsid w:val="00DF4F80"/>
    <w:rsid w:val="00DF5091"/>
    <w:rsid w:val="00DF57A5"/>
    <w:rsid w:val="00DF5922"/>
    <w:rsid w:val="00DF5943"/>
    <w:rsid w:val="00DF6156"/>
    <w:rsid w:val="00DF63D1"/>
    <w:rsid w:val="00DF65AC"/>
    <w:rsid w:val="00DF67BC"/>
    <w:rsid w:val="00DF68B0"/>
    <w:rsid w:val="00DF6930"/>
    <w:rsid w:val="00DF6ACF"/>
    <w:rsid w:val="00DF7173"/>
    <w:rsid w:val="00DF7B99"/>
    <w:rsid w:val="00DF7BD2"/>
    <w:rsid w:val="00DF7C4F"/>
    <w:rsid w:val="00E005D7"/>
    <w:rsid w:val="00E00726"/>
    <w:rsid w:val="00E0080D"/>
    <w:rsid w:val="00E008C7"/>
    <w:rsid w:val="00E00C2D"/>
    <w:rsid w:val="00E0143E"/>
    <w:rsid w:val="00E01580"/>
    <w:rsid w:val="00E016E3"/>
    <w:rsid w:val="00E01742"/>
    <w:rsid w:val="00E021E3"/>
    <w:rsid w:val="00E0242B"/>
    <w:rsid w:val="00E0340F"/>
    <w:rsid w:val="00E0394F"/>
    <w:rsid w:val="00E03A75"/>
    <w:rsid w:val="00E03C8E"/>
    <w:rsid w:val="00E03F4C"/>
    <w:rsid w:val="00E044D8"/>
    <w:rsid w:val="00E047E4"/>
    <w:rsid w:val="00E047F9"/>
    <w:rsid w:val="00E04938"/>
    <w:rsid w:val="00E0493F"/>
    <w:rsid w:val="00E04D4F"/>
    <w:rsid w:val="00E056FB"/>
    <w:rsid w:val="00E057AA"/>
    <w:rsid w:val="00E05A5B"/>
    <w:rsid w:val="00E05D21"/>
    <w:rsid w:val="00E05F00"/>
    <w:rsid w:val="00E063B2"/>
    <w:rsid w:val="00E066E6"/>
    <w:rsid w:val="00E0684E"/>
    <w:rsid w:val="00E07037"/>
    <w:rsid w:val="00E0730A"/>
    <w:rsid w:val="00E07636"/>
    <w:rsid w:val="00E07C8A"/>
    <w:rsid w:val="00E1055F"/>
    <w:rsid w:val="00E10BBA"/>
    <w:rsid w:val="00E10C7F"/>
    <w:rsid w:val="00E10D02"/>
    <w:rsid w:val="00E10D04"/>
    <w:rsid w:val="00E10D0A"/>
    <w:rsid w:val="00E10EDB"/>
    <w:rsid w:val="00E10FD0"/>
    <w:rsid w:val="00E1177E"/>
    <w:rsid w:val="00E11B48"/>
    <w:rsid w:val="00E11D4F"/>
    <w:rsid w:val="00E12360"/>
    <w:rsid w:val="00E124DB"/>
    <w:rsid w:val="00E12856"/>
    <w:rsid w:val="00E13CED"/>
    <w:rsid w:val="00E13DAB"/>
    <w:rsid w:val="00E13F9F"/>
    <w:rsid w:val="00E14570"/>
    <w:rsid w:val="00E14993"/>
    <w:rsid w:val="00E14CC8"/>
    <w:rsid w:val="00E14E42"/>
    <w:rsid w:val="00E15654"/>
    <w:rsid w:val="00E156BC"/>
    <w:rsid w:val="00E15860"/>
    <w:rsid w:val="00E158D5"/>
    <w:rsid w:val="00E15C15"/>
    <w:rsid w:val="00E15C47"/>
    <w:rsid w:val="00E15D41"/>
    <w:rsid w:val="00E16007"/>
    <w:rsid w:val="00E16546"/>
    <w:rsid w:val="00E16BDD"/>
    <w:rsid w:val="00E16ED6"/>
    <w:rsid w:val="00E17094"/>
    <w:rsid w:val="00E171F6"/>
    <w:rsid w:val="00E17597"/>
    <w:rsid w:val="00E200A3"/>
    <w:rsid w:val="00E2010B"/>
    <w:rsid w:val="00E20CAA"/>
    <w:rsid w:val="00E21235"/>
    <w:rsid w:val="00E2184F"/>
    <w:rsid w:val="00E21D0E"/>
    <w:rsid w:val="00E21F78"/>
    <w:rsid w:val="00E22596"/>
    <w:rsid w:val="00E22AE1"/>
    <w:rsid w:val="00E23B56"/>
    <w:rsid w:val="00E23B91"/>
    <w:rsid w:val="00E23BE7"/>
    <w:rsid w:val="00E24253"/>
    <w:rsid w:val="00E244CE"/>
    <w:rsid w:val="00E24616"/>
    <w:rsid w:val="00E2470F"/>
    <w:rsid w:val="00E247C6"/>
    <w:rsid w:val="00E24BEC"/>
    <w:rsid w:val="00E24DFC"/>
    <w:rsid w:val="00E24FCD"/>
    <w:rsid w:val="00E2596A"/>
    <w:rsid w:val="00E25CD6"/>
    <w:rsid w:val="00E25F69"/>
    <w:rsid w:val="00E26E05"/>
    <w:rsid w:val="00E270FD"/>
    <w:rsid w:val="00E27268"/>
    <w:rsid w:val="00E27531"/>
    <w:rsid w:val="00E27538"/>
    <w:rsid w:val="00E2769C"/>
    <w:rsid w:val="00E276AD"/>
    <w:rsid w:val="00E277A9"/>
    <w:rsid w:val="00E277B3"/>
    <w:rsid w:val="00E3014B"/>
    <w:rsid w:val="00E302B5"/>
    <w:rsid w:val="00E3038C"/>
    <w:rsid w:val="00E309B4"/>
    <w:rsid w:val="00E30A5C"/>
    <w:rsid w:val="00E30C68"/>
    <w:rsid w:val="00E30EFA"/>
    <w:rsid w:val="00E3128A"/>
    <w:rsid w:val="00E312C9"/>
    <w:rsid w:val="00E31662"/>
    <w:rsid w:val="00E31992"/>
    <w:rsid w:val="00E31B55"/>
    <w:rsid w:val="00E31BB0"/>
    <w:rsid w:val="00E32A65"/>
    <w:rsid w:val="00E32B09"/>
    <w:rsid w:val="00E32CFA"/>
    <w:rsid w:val="00E32E5D"/>
    <w:rsid w:val="00E32EA1"/>
    <w:rsid w:val="00E33081"/>
    <w:rsid w:val="00E33120"/>
    <w:rsid w:val="00E332E2"/>
    <w:rsid w:val="00E3342A"/>
    <w:rsid w:val="00E33D4D"/>
    <w:rsid w:val="00E33DDC"/>
    <w:rsid w:val="00E33F35"/>
    <w:rsid w:val="00E3473E"/>
    <w:rsid w:val="00E3497B"/>
    <w:rsid w:val="00E349AF"/>
    <w:rsid w:val="00E34B8A"/>
    <w:rsid w:val="00E34CC2"/>
    <w:rsid w:val="00E34D61"/>
    <w:rsid w:val="00E34E1D"/>
    <w:rsid w:val="00E34E83"/>
    <w:rsid w:val="00E34F12"/>
    <w:rsid w:val="00E3517B"/>
    <w:rsid w:val="00E352D2"/>
    <w:rsid w:val="00E356B9"/>
    <w:rsid w:val="00E35B35"/>
    <w:rsid w:val="00E35D79"/>
    <w:rsid w:val="00E3615A"/>
    <w:rsid w:val="00E3627A"/>
    <w:rsid w:val="00E368CE"/>
    <w:rsid w:val="00E36D9F"/>
    <w:rsid w:val="00E37071"/>
    <w:rsid w:val="00E3738A"/>
    <w:rsid w:val="00E402C1"/>
    <w:rsid w:val="00E402E2"/>
    <w:rsid w:val="00E406CE"/>
    <w:rsid w:val="00E40F1F"/>
    <w:rsid w:val="00E411A1"/>
    <w:rsid w:val="00E41326"/>
    <w:rsid w:val="00E414DA"/>
    <w:rsid w:val="00E41560"/>
    <w:rsid w:val="00E4167A"/>
    <w:rsid w:val="00E4187D"/>
    <w:rsid w:val="00E41B8D"/>
    <w:rsid w:val="00E41BE2"/>
    <w:rsid w:val="00E42CF2"/>
    <w:rsid w:val="00E42D56"/>
    <w:rsid w:val="00E42DE0"/>
    <w:rsid w:val="00E43099"/>
    <w:rsid w:val="00E430DA"/>
    <w:rsid w:val="00E438D7"/>
    <w:rsid w:val="00E43B0D"/>
    <w:rsid w:val="00E43D02"/>
    <w:rsid w:val="00E43D53"/>
    <w:rsid w:val="00E4430F"/>
    <w:rsid w:val="00E44442"/>
    <w:rsid w:val="00E4476D"/>
    <w:rsid w:val="00E44846"/>
    <w:rsid w:val="00E44A04"/>
    <w:rsid w:val="00E44CCD"/>
    <w:rsid w:val="00E44D40"/>
    <w:rsid w:val="00E44EA1"/>
    <w:rsid w:val="00E453DE"/>
    <w:rsid w:val="00E4560D"/>
    <w:rsid w:val="00E45B9F"/>
    <w:rsid w:val="00E45D99"/>
    <w:rsid w:val="00E4614F"/>
    <w:rsid w:val="00E46AF2"/>
    <w:rsid w:val="00E47061"/>
    <w:rsid w:val="00E47677"/>
    <w:rsid w:val="00E47B54"/>
    <w:rsid w:val="00E47FF6"/>
    <w:rsid w:val="00E507D3"/>
    <w:rsid w:val="00E50AC3"/>
    <w:rsid w:val="00E50D3F"/>
    <w:rsid w:val="00E511DC"/>
    <w:rsid w:val="00E5181B"/>
    <w:rsid w:val="00E52480"/>
    <w:rsid w:val="00E52659"/>
    <w:rsid w:val="00E529C1"/>
    <w:rsid w:val="00E52B4D"/>
    <w:rsid w:val="00E531A6"/>
    <w:rsid w:val="00E53827"/>
    <w:rsid w:val="00E5387D"/>
    <w:rsid w:val="00E549C7"/>
    <w:rsid w:val="00E54BDD"/>
    <w:rsid w:val="00E54D0B"/>
    <w:rsid w:val="00E54FB2"/>
    <w:rsid w:val="00E551AA"/>
    <w:rsid w:val="00E5536B"/>
    <w:rsid w:val="00E555B1"/>
    <w:rsid w:val="00E557BA"/>
    <w:rsid w:val="00E557D0"/>
    <w:rsid w:val="00E55BD7"/>
    <w:rsid w:val="00E55D1E"/>
    <w:rsid w:val="00E55FD8"/>
    <w:rsid w:val="00E5635F"/>
    <w:rsid w:val="00E563D6"/>
    <w:rsid w:val="00E5656F"/>
    <w:rsid w:val="00E5665A"/>
    <w:rsid w:val="00E5682F"/>
    <w:rsid w:val="00E56BE7"/>
    <w:rsid w:val="00E57339"/>
    <w:rsid w:val="00E57411"/>
    <w:rsid w:val="00E57868"/>
    <w:rsid w:val="00E57F22"/>
    <w:rsid w:val="00E605A9"/>
    <w:rsid w:val="00E6088C"/>
    <w:rsid w:val="00E60D58"/>
    <w:rsid w:val="00E60FA0"/>
    <w:rsid w:val="00E60FBE"/>
    <w:rsid w:val="00E610A1"/>
    <w:rsid w:val="00E610F1"/>
    <w:rsid w:val="00E612E4"/>
    <w:rsid w:val="00E619FD"/>
    <w:rsid w:val="00E61EA5"/>
    <w:rsid w:val="00E61F03"/>
    <w:rsid w:val="00E61F33"/>
    <w:rsid w:val="00E62A73"/>
    <w:rsid w:val="00E6312C"/>
    <w:rsid w:val="00E63B50"/>
    <w:rsid w:val="00E63D16"/>
    <w:rsid w:val="00E63E86"/>
    <w:rsid w:val="00E6428C"/>
    <w:rsid w:val="00E64596"/>
    <w:rsid w:val="00E645B3"/>
    <w:rsid w:val="00E648DA"/>
    <w:rsid w:val="00E6492B"/>
    <w:rsid w:val="00E652DC"/>
    <w:rsid w:val="00E6547E"/>
    <w:rsid w:val="00E655E9"/>
    <w:rsid w:val="00E66902"/>
    <w:rsid w:val="00E66D80"/>
    <w:rsid w:val="00E677C9"/>
    <w:rsid w:val="00E67C12"/>
    <w:rsid w:val="00E707A0"/>
    <w:rsid w:val="00E70822"/>
    <w:rsid w:val="00E70B40"/>
    <w:rsid w:val="00E70BA9"/>
    <w:rsid w:val="00E70C58"/>
    <w:rsid w:val="00E70CBE"/>
    <w:rsid w:val="00E70E61"/>
    <w:rsid w:val="00E7144D"/>
    <w:rsid w:val="00E71C3A"/>
    <w:rsid w:val="00E72302"/>
    <w:rsid w:val="00E72923"/>
    <w:rsid w:val="00E72AD4"/>
    <w:rsid w:val="00E72B41"/>
    <w:rsid w:val="00E736FA"/>
    <w:rsid w:val="00E73715"/>
    <w:rsid w:val="00E73AE3"/>
    <w:rsid w:val="00E73C11"/>
    <w:rsid w:val="00E73C3A"/>
    <w:rsid w:val="00E73E16"/>
    <w:rsid w:val="00E73ECE"/>
    <w:rsid w:val="00E7400F"/>
    <w:rsid w:val="00E7441B"/>
    <w:rsid w:val="00E744CA"/>
    <w:rsid w:val="00E7494D"/>
    <w:rsid w:val="00E74DE2"/>
    <w:rsid w:val="00E74E0A"/>
    <w:rsid w:val="00E7527E"/>
    <w:rsid w:val="00E75805"/>
    <w:rsid w:val="00E75C49"/>
    <w:rsid w:val="00E76295"/>
    <w:rsid w:val="00E766CF"/>
    <w:rsid w:val="00E7691E"/>
    <w:rsid w:val="00E76C90"/>
    <w:rsid w:val="00E76CA8"/>
    <w:rsid w:val="00E76D02"/>
    <w:rsid w:val="00E77A26"/>
    <w:rsid w:val="00E77F20"/>
    <w:rsid w:val="00E80968"/>
    <w:rsid w:val="00E80A42"/>
    <w:rsid w:val="00E80A4A"/>
    <w:rsid w:val="00E80B8A"/>
    <w:rsid w:val="00E8131B"/>
    <w:rsid w:val="00E815E2"/>
    <w:rsid w:val="00E81D1D"/>
    <w:rsid w:val="00E82562"/>
    <w:rsid w:val="00E82634"/>
    <w:rsid w:val="00E8280A"/>
    <w:rsid w:val="00E82BBD"/>
    <w:rsid w:val="00E82F5B"/>
    <w:rsid w:val="00E83645"/>
    <w:rsid w:val="00E8385B"/>
    <w:rsid w:val="00E83A26"/>
    <w:rsid w:val="00E83E39"/>
    <w:rsid w:val="00E83EC8"/>
    <w:rsid w:val="00E83EF5"/>
    <w:rsid w:val="00E840A1"/>
    <w:rsid w:val="00E841C7"/>
    <w:rsid w:val="00E8429B"/>
    <w:rsid w:val="00E84997"/>
    <w:rsid w:val="00E84C4D"/>
    <w:rsid w:val="00E8516F"/>
    <w:rsid w:val="00E8517D"/>
    <w:rsid w:val="00E853CA"/>
    <w:rsid w:val="00E856D1"/>
    <w:rsid w:val="00E8635E"/>
    <w:rsid w:val="00E8636C"/>
    <w:rsid w:val="00E864C6"/>
    <w:rsid w:val="00E8653B"/>
    <w:rsid w:val="00E86E8B"/>
    <w:rsid w:val="00E86E90"/>
    <w:rsid w:val="00E872D6"/>
    <w:rsid w:val="00E87378"/>
    <w:rsid w:val="00E87499"/>
    <w:rsid w:val="00E8772D"/>
    <w:rsid w:val="00E87A6F"/>
    <w:rsid w:val="00E87C1E"/>
    <w:rsid w:val="00E87DDC"/>
    <w:rsid w:val="00E87FD5"/>
    <w:rsid w:val="00E90272"/>
    <w:rsid w:val="00E903A7"/>
    <w:rsid w:val="00E904C0"/>
    <w:rsid w:val="00E90CA6"/>
    <w:rsid w:val="00E911F9"/>
    <w:rsid w:val="00E91439"/>
    <w:rsid w:val="00E914C4"/>
    <w:rsid w:val="00E92119"/>
    <w:rsid w:val="00E921CD"/>
    <w:rsid w:val="00E92532"/>
    <w:rsid w:val="00E92831"/>
    <w:rsid w:val="00E92850"/>
    <w:rsid w:val="00E9288B"/>
    <w:rsid w:val="00E92C15"/>
    <w:rsid w:val="00E92DBB"/>
    <w:rsid w:val="00E936EE"/>
    <w:rsid w:val="00E93C9F"/>
    <w:rsid w:val="00E9451D"/>
    <w:rsid w:val="00E9466D"/>
    <w:rsid w:val="00E9494A"/>
    <w:rsid w:val="00E94E6C"/>
    <w:rsid w:val="00E951D5"/>
    <w:rsid w:val="00E95663"/>
    <w:rsid w:val="00E959E5"/>
    <w:rsid w:val="00E95BBB"/>
    <w:rsid w:val="00E95E1F"/>
    <w:rsid w:val="00E96459"/>
    <w:rsid w:val="00E96B20"/>
    <w:rsid w:val="00E9742B"/>
    <w:rsid w:val="00E97B4B"/>
    <w:rsid w:val="00E97E51"/>
    <w:rsid w:val="00E97EEC"/>
    <w:rsid w:val="00E97FC2"/>
    <w:rsid w:val="00EA0D97"/>
    <w:rsid w:val="00EA12E7"/>
    <w:rsid w:val="00EA1B50"/>
    <w:rsid w:val="00EA1FA4"/>
    <w:rsid w:val="00EA27AE"/>
    <w:rsid w:val="00EA2992"/>
    <w:rsid w:val="00EA2B31"/>
    <w:rsid w:val="00EA2DB9"/>
    <w:rsid w:val="00EA3770"/>
    <w:rsid w:val="00EA4024"/>
    <w:rsid w:val="00EA49B8"/>
    <w:rsid w:val="00EA5039"/>
    <w:rsid w:val="00EA557C"/>
    <w:rsid w:val="00EA55B3"/>
    <w:rsid w:val="00EA58EA"/>
    <w:rsid w:val="00EA59A3"/>
    <w:rsid w:val="00EA605C"/>
    <w:rsid w:val="00EA61DD"/>
    <w:rsid w:val="00EA689E"/>
    <w:rsid w:val="00EA6925"/>
    <w:rsid w:val="00EA6DA3"/>
    <w:rsid w:val="00EA6F93"/>
    <w:rsid w:val="00EA7234"/>
    <w:rsid w:val="00EA736B"/>
    <w:rsid w:val="00EA7609"/>
    <w:rsid w:val="00EA7864"/>
    <w:rsid w:val="00EA78A2"/>
    <w:rsid w:val="00EA78B7"/>
    <w:rsid w:val="00EA78B9"/>
    <w:rsid w:val="00EA7B6B"/>
    <w:rsid w:val="00EA7C53"/>
    <w:rsid w:val="00EA7CA9"/>
    <w:rsid w:val="00EB08B2"/>
    <w:rsid w:val="00EB14E5"/>
    <w:rsid w:val="00EB159B"/>
    <w:rsid w:val="00EB187F"/>
    <w:rsid w:val="00EB1B1E"/>
    <w:rsid w:val="00EB1E64"/>
    <w:rsid w:val="00EB1E90"/>
    <w:rsid w:val="00EB282A"/>
    <w:rsid w:val="00EB28BF"/>
    <w:rsid w:val="00EB2CB4"/>
    <w:rsid w:val="00EB2F61"/>
    <w:rsid w:val="00EB3BBD"/>
    <w:rsid w:val="00EB3CFD"/>
    <w:rsid w:val="00EB4088"/>
    <w:rsid w:val="00EB44E3"/>
    <w:rsid w:val="00EB45E4"/>
    <w:rsid w:val="00EB4622"/>
    <w:rsid w:val="00EB4D67"/>
    <w:rsid w:val="00EB5147"/>
    <w:rsid w:val="00EB54D2"/>
    <w:rsid w:val="00EB5EC3"/>
    <w:rsid w:val="00EB6399"/>
    <w:rsid w:val="00EB6517"/>
    <w:rsid w:val="00EB6CCD"/>
    <w:rsid w:val="00EB6F44"/>
    <w:rsid w:val="00EB7192"/>
    <w:rsid w:val="00EB7F4A"/>
    <w:rsid w:val="00EC00F8"/>
    <w:rsid w:val="00EC0338"/>
    <w:rsid w:val="00EC0A44"/>
    <w:rsid w:val="00EC0EEE"/>
    <w:rsid w:val="00EC1033"/>
    <w:rsid w:val="00EC156C"/>
    <w:rsid w:val="00EC180E"/>
    <w:rsid w:val="00EC189A"/>
    <w:rsid w:val="00EC1A2D"/>
    <w:rsid w:val="00EC1FC4"/>
    <w:rsid w:val="00EC1FD5"/>
    <w:rsid w:val="00EC28EC"/>
    <w:rsid w:val="00EC2DDC"/>
    <w:rsid w:val="00EC3138"/>
    <w:rsid w:val="00EC4391"/>
    <w:rsid w:val="00EC45E9"/>
    <w:rsid w:val="00EC4920"/>
    <w:rsid w:val="00EC4BE2"/>
    <w:rsid w:val="00EC4C47"/>
    <w:rsid w:val="00EC4F81"/>
    <w:rsid w:val="00EC500B"/>
    <w:rsid w:val="00EC53DC"/>
    <w:rsid w:val="00EC56E0"/>
    <w:rsid w:val="00EC588E"/>
    <w:rsid w:val="00EC5A18"/>
    <w:rsid w:val="00EC5B6F"/>
    <w:rsid w:val="00EC5C5B"/>
    <w:rsid w:val="00EC6790"/>
    <w:rsid w:val="00EC6C88"/>
    <w:rsid w:val="00EC70F5"/>
    <w:rsid w:val="00EC7225"/>
    <w:rsid w:val="00EC742A"/>
    <w:rsid w:val="00EC7450"/>
    <w:rsid w:val="00EC78B4"/>
    <w:rsid w:val="00EC7BAA"/>
    <w:rsid w:val="00EC7EAE"/>
    <w:rsid w:val="00ED039A"/>
    <w:rsid w:val="00ED0577"/>
    <w:rsid w:val="00ED0874"/>
    <w:rsid w:val="00ED0C41"/>
    <w:rsid w:val="00ED1834"/>
    <w:rsid w:val="00ED2098"/>
    <w:rsid w:val="00ED2243"/>
    <w:rsid w:val="00ED259E"/>
    <w:rsid w:val="00ED26CF"/>
    <w:rsid w:val="00ED274A"/>
    <w:rsid w:val="00ED28E7"/>
    <w:rsid w:val="00ED29B2"/>
    <w:rsid w:val="00ED2A84"/>
    <w:rsid w:val="00ED2B1C"/>
    <w:rsid w:val="00ED2B78"/>
    <w:rsid w:val="00ED2F45"/>
    <w:rsid w:val="00ED33D1"/>
    <w:rsid w:val="00ED3457"/>
    <w:rsid w:val="00ED35DF"/>
    <w:rsid w:val="00ED4112"/>
    <w:rsid w:val="00ED4317"/>
    <w:rsid w:val="00ED466D"/>
    <w:rsid w:val="00ED48A3"/>
    <w:rsid w:val="00ED48A7"/>
    <w:rsid w:val="00ED48BC"/>
    <w:rsid w:val="00ED4938"/>
    <w:rsid w:val="00ED4C6F"/>
    <w:rsid w:val="00ED4D9C"/>
    <w:rsid w:val="00ED53ED"/>
    <w:rsid w:val="00ED595B"/>
    <w:rsid w:val="00ED61E8"/>
    <w:rsid w:val="00ED62E6"/>
    <w:rsid w:val="00ED643C"/>
    <w:rsid w:val="00ED685E"/>
    <w:rsid w:val="00ED6A1F"/>
    <w:rsid w:val="00ED6DE3"/>
    <w:rsid w:val="00ED6E25"/>
    <w:rsid w:val="00ED73F0"/>
    <w:rsid w:val="00ED762E"/>
    <w:rsid w:val="00ED7823"/>
    <w:rsid w:val="00EE01F7"/>
    <w:rsid w:val="00EE03D5"/>
    <w:rsid w:val="00EE07EA"/>
    <w:rsid w:val="00EE086C"/>
    <w:rsid w:val="00EE0912"/>
    <w:rsid w:val="00EE0A53"/>
    <w:rsid w:val="00EE0DAE"/>
    <w:rsid w:val="00EE0FF7"/>
    <w:rsid w:val="00EE111E"/>
    <w:rsid w:val="00EE145C"/>
    <w:rsid w:val="00EE151F"/>
    <w:rsid w:val="00EE1635"/>
    <w:rsid w:val="00EE19D5"/>
    <w:rsid w:val="00EE1F6A"/>
    <w:rsid w:val="00EE2585"/>
    <w:rsid w:val="00EE2614"/>
    <w:rsid w:val="00EE26E7"/>
    <w:rsid w:val="00EE2B31"/>
    <w:rsid w:val="00EE308C"/>
    <w:rsid w:val="00EE336B"/>
    <w:rsid w:val="00EE3915"/>
    <w:rsid w:val="00EE3B70"/>
    <w:rsid w:val="00EE3CD8"/>
    <w:rsid w:val="00EE3D78"/>
    <w:rsid w:val="00EE3D9A"/>
    <w:rsid w:val="00EE4598"/>
    <w:rsid w:val="00EE471C"/>
    <w:rsid w:val="00EE4806"/>
    <w:rsid w:val="00EE49B2"/>
    <w:rsid w:val="00EE4AA6"/>
    <w:rsid w:val="00EE5400"/>
    <w:rsid w:val="00EE5901"/>
    <w:rsid w:val="00EE5B07"/>
    <w:rsid w:val="00EE5D3E"/>
    <w:rsid w:val="00EE5FBE"/>
    <w:rsid w:val="00EE6149"/>
    <w:rsid w:val="00EE6621"/>
    <w:rsid w:val="00EE6820"/>
    <w:rsid w:val="00EE6AF4"/>
    <w:rsid w:val="00EE7A97"/>
    <w:rsid w:val="00EE7BB3"/>
    <w:rsid w:val="00EE7F17"/>
    <w:rsid w:val="00EF0172"/>
    <w:rsid w:val="00EF04D7"/>
    <w:rsid w:val="00EF0949"/>
    <w:rsid w:val="00EF09E6"/>
    <w:rsid w:val="00EF11C6"/>
    <w:rsid w:val="00EF157F"/>
    <w:rsid w:val="00EF163E"/>
    <w:rsid w:val="00EF16CC"/>
    <w:rsid w:val="00EF1792"/>
    <w:rsid w:val="00EF1AC1"/>
    <w:rsid w:val="00EF28CA"/>
    <w:rsid w:val="00EF2A6B"/>
    <w:rsid w:val="00EF2AB3"/>
    <w:rsid w:val="00EF2E6F"/>
    <w:rsid w:val="00EF3039"/>
    <w:rsid w:val="00EF30FD"/>
    <w:rsid w:val="00EF3194"/>
    <w:rsid w:val="00EF374E"/>
    <w:rsid w:val="00EF3CAA"/>
    <w:rsid w:val="00EF3E63"/>
    <w:rsid w:val="00EF3F9F"/>
    <w:rsid w:val="00EF414C"/>
    <w:rsid w:val="00EF4596"/>
    <w:rsid w:val="00EF4BB7"/>
    <w:rsid w:val="00EF4D23"/>
    <w:rsid w:val="00EF5022"/>
    <w:rsid w:val="00EF509F"/>
    <w:rsid w:val="00EF50B8"/>
    <w:rsid w:val="00EF510F"/>
    <w:rsid w:val="00EF51E0"/>
    <w:rsid w:val="00EF5381"/>
    <w:rsid w:val="00EF5AE1"/>
    <w:rsid w:val="00EF5BA8"/>
    <w:rsid w:val="00EF5C8D"/>
    <w:rsid w:val="00EF6342"/>
    <w:rsid w:val="00EF6BFE"/>
    <w:rsid w:val="00EF6CDD"/>
    <w:rsid w:val="00EF6CE4"/>
    <w:rsid w:val="00EF7532"/>
    <w:rsid w:val="00EF7E28"/>
    <w:rsid w:val="00EF7E47"/>
    <w:rsid w:val="00F000B3"/>
    <w:rsid w:val="00F00CB6"/>
    <w:rsid w:val="00F01399"/>
    <w:rsid w:val="00F01420"/>
    <w:rsid w:val="00F01818"/>
    <w:rsid w:val="00F01C23"/>
    <w:rsid w:val="00F022CB"/>
    <w:rsid w:val="00F02841"/>
    <w:rsid w:val="00F029BF"/>
    <w:rsid w:val="00F02B14"/>
    <w:rsid w:val="00F02C46"/>
    <w:rsid w:val="00F033B4"/>
    <w:rsid w:val="00F03B70"/>
    <w:rsid w:val="00F04081"/>
    <w:rsid w:val="00F04178"/>
    <w:rsid w:val="00F047FC"/>
    <w:rsid w:val="00F0495C"/>
    <w:rsid w:val="00F04A94"/>
    <w:rsid w:val="00F04D47"/>
    <w:rsid w:val="00F05442"/>
    <w:rsid w:val="00F0564E"/>
    <w:rsid w:val="00F059D7"/>
    <w:rsid w:val="00F05DFB"/>
    <w:rsid w:val="00F0655C"/>
    <w:rsid w:val="00F06712"/>
    <w:rsid w:val="00F068F4"/>
    <w:rsid w:val="00F070FD"/>
    <w:rsid w:val="00F07128"/>
    <w:rsid w:val="00F0733C"/>
    <w:rsid w:val="00F074BA"/>
    <w:rsid w:val="00F07A93"/>
    <w:rsid w:val="00F07BDF"/>
    <w:rsid w:val="00F07DC9"/>
    <w:rsid w:val="00F1016F"/>
    <w:rsid w:val="00F10194"/>
    <w:rsid w:val="00F106F8"/>
    <w:rsid w:val="00F10739"/>
    <w:rsid w:val="00F10A21"/>
    <w:rsid w:val="00F10A88"/>
    <w:rsid w:val="00F10AAB"/>
    <w:rsid w:val="00F10D8E"/>
    <w:rsid w:val="00F10E3D"/>
    <w:rsid w:val="00F111E8"/>
    <w:rsid w:val="00F11339"/>
    <w:rsid w:val="00F12041"/>
    <w:rsid w:val="00F120BC"/>
    <w:rsid w:val="00F124BA"/>
    <w:rsid w:val="00F1257D"/>
    <w:rsid w:val="00F126B4"/>
    <w:rsid w:val="00F12971"/>
    <w:rsid w:val="00F129BA"/>
    <w:rsid w:val="00F12CBB"/>
    <w:rsid w:val="00F12CF4"/>
    <w:rsid w:val="00F12ED3"/>
    <w:rsid w:val="00F1311E"/>
    <w:rsid w:val="00F13D0D"/>
    <w:rsid w:val="00F13F0A"/>
    <w:rsid w:val="00F13FCC"/>
    <w:rsid w:val="00F1411A"/>
    <w:rsid w:val="00F141E8"/>
    <w:rsid w:val="00F1430E"/>
    <w:rsid w:val="00F14888"/>
    <w:rsid w:val="00F14B97"/>
    <w:rsid w:val="00F14C6A"/>
    <w:rsid w:val="00F14C8F"/>
    <w:rsid w:val="00F1516D"/>
    <w:rsid w:val="00F15D03"/>
    <w:rsid w:val="00F162F9"/>
    <w:rsid w:val="00F16F8F"/>
    <w:rsid w:val="00F17068"/>
    <w:rsid w:val="00F172AE"/>
    <w:rsid w:val="00F1766B"/>
    <w:rsid w:val="00F17731"/>
    <w:rsid w:val="00F178CE"/>
    <w:rsid w:val="00F17968"/>
    <w:rsid w:val="00F17B46"/>
    <w:rsid w:val="00F17EF1"/>
    <w:rsid w:val="00F20036"/>
    <w:rsid w:val="00F20B4E"/>
    <w:rsid w:val="00F20E58"/>
    <w:rsid w:val="00F21592"/>
    <w:rsid w:val="00F21740"/>
    <w:rsid w:val="00F218D4"/>
    <w:rsid w:val="00F21B26"/>
    <w:rsid w:val="00F21B35"/>
    <w:rsid w:val="00F21D37"/>
    <w:rsid w:val="00F21D38"/>
    <w:rsid w:val="00F22100"/>
    <w:rsid w:val="00F22185"/>
    <w:rsid w:val="00F221BA"/>
    <w:rsid w:val="00F22B54"/>
    <w:rsid w:val="00F22E1C"/>
    <w:rsid w:val="00F2313A"/>
    <w:rsid w:val="00F232B7"/>
    <w:rsid w:val="00F23620"/>
    <w:rsid w:val="00F2388E"/>
    <w:rsid w:val="00F23B18"/>
    <w:rsid w:val="00F23C7E"/>
    <w:rsid w:val="00F23FC9"/>
    <w:rsid w:val="00F24200"/>
    <w:rsid w:val="00F24716"/>
    <w:rsid w:val="00F2532C"/>
    <w:rsid w:val="00F25566"/>
    <w:rsid w:val="00F256F9"/>
    <w:rsid w:val="00F265EB"/>
    <w:rsid w:val="00F26646"/>
    <w:rsid w:val="00F266AF"/>
    <w:rsid w:val="00F26991"/>
    <w:rsid w:val="00F26A9A"/>
    <w:rsid w:val="00F26C4C"/>
    <w:rsid w:val="00F26DA3"/>
    <w:rsid w:val="00F26ECD"/>
    <w:rsid w:val="00F27084"/>
    <w:rsid w:val="00F27596"/>
    <w:rsid w:val="00F27630"/>
    <w:rsid w:val="00F27915"/>
    <w:rsid w:val="00F279DD"/>
    <w:rsid w:val="00F27BB3"/>
    <w:rsid w:val="00F27C21"/>
    <w:rsid w:val="00F27D94"/>
    <w:rsid w:val="00F301F7"/>
    <w:rsid w:val="00F30200"/>
    <w:rsid w:val="00F30209"/>
    <w:rsid w:val="00F3081E"/>
    <w:rsid w:val="00F30852"/>
    <w:rsid w:val="00F31DA1"/>
    <w:rsid w:val="00F31E4A"/>
    <w:rsid w:val="00F326D3"/>
    <w:rsid w:val="00F33011"/>
    <w:rsid w:val="00F3339F"/>
    <w:rsid w:val="00F33A6F"/>
    <w:rsid w:val="00F33A8E"/>
    <w:rsid w:val="00F33C11"/>
    <w:rsid w:val="00F33D04"/>
    <w:rsid w:val="00F345A3"/>
    <w:rsid w:val="00F34FE9"/>
    <w:rsid w:val="00F357A5"/>
    <w:rsid w:val="00F359A8"/>
    <w:rsid w:val="00F36970"/>
    <w:rsid w:val="00F36972"/>
    <w:rsid w:val="00F36B9B"/>
    <w:rsid w:val="00F36C60"/>
    <w:rsid w:val="00F36D52"/>
    <w:rsid w:val="00F36F7C"/>
    <w:rsid w:val="00F370AB"/>
    <w:rsid w:val="00F3739B"/>
    <w:rsid w:val="00F376A6"/>
    <w:rsid w:val="00F37830"/>
    <w:rsid w:val="00F378F6"/>
    <w:rsid w:val="00F37965"/>
    <w:rsid w:val="00F37C7A"/>
    <w:rsid w:val="00F402A1"/>
    <w:rsid w:val="00F405F9"/>
    <w:rsid w:val="00F4078E"/>
    <w:rsid w:val="00F40832"/>
    <w:rsid w:val="00F40D50"/>
    <w:rsid w:val="00F415B3"/>
    <w:rsid w:val="00F419DF"/>
    <w:rsid w:val="00F41A68"/>
    <w:rsid w:val="00F41D2C"/>
    <w:rsid w:val="00F41D8D"/>
    <w:rsid w:val="00F422A1"/>
    <w:rsid w:val="00F42384"/>
    <w:rsid w:val="00F42417"/>
    <w:rsid w:val="00F4243B"/>
    <w:rsid w:val="00F4268B"/>
    <w:rsid w:val="00F42AFA"/>
    <w:rsid w:val="00F42B60"/>
    <w:rsid w:val="00F43294"/>
    <w:rsid w:val="00F43EAD"/>
    <w:rsid w:val="00F44919"/>
    <w:rsid w:val="00F44BDC"/>
    <w:rsid w:val="00F45118"/>
    <w:rsid w:val="00F45153"/>
    <w:rsid w:val="00F451B3"/>
    <w:rsid w:val="00F4538B"/>
    <w:rsid w:val="00F46134"/>
    <w:rsid w:val="00F4686B"/>
    <w:rsid w:val="00F46D4B"/>
    <w:rsid w:val="00F478FD"/>
    <w:rsid w:val="00F47AE0"/>
    <w:rsid w:val="00F47DE0"/>
    <w:rsid w:val="00F50426"/>
    <w:rsid w:val="00F5074D"/>
    <w:rsid w:val="00F507E5"/>
    <w:rsid w:val="00F51133"/>
    <w:rsid w:val="00F51225"/>
    <w:rsid w:val="00F51EFE"/>
    <w:rsid w:val="00F520D5"/>
    <w:rsid w:val="00F522D6"/>
    <w:rsid w:val="00F52607"/>
    <w:rsid w:val="00F52740"/>
    <w:rsid w:val="00F52A6E"/>
    <w:rsid w:val="00F52E9F"/>
    <w:rsid w:val="00F53402"/>
    <w:rsid w:val="00F534ED"/>
    <w:rsid w:val="00F536FB"/>
    <w:rsid w:val="00F53844"/>
    <w:rsid w:val="00F53905"/>
    <w:rsid w:val="00F53A4E"/>
    <w:rsid w:val="00F5451D"/>
    <w:rsid w:val="00F548E8"/>
    <w:rsid w:val="00F54A6C"/>
    <w:rsid w:val="00F551C3"/>
    <w:rsid w:val="00F556DD"/>
    <w:rsid w:val="00F55778"/>
    <w:rsid w:val="00F55C39"/>
    <w:rsid w:val="00F55D44"/>
    <w:rsid w:val="00F55DF3"/>
    <w:rsid w:val="00F55E63"/>
    <w:rsid w:val="00F56063"/>
    <w:rsid w:val="00F5651E"/>
    <w:rsid w:val="00F56774"/>
    <w:rsid w:val="00F5688D"/>
    <w:rsid w:val="00F569F4"/>
    <w:rsid w:val="00F57381"/>
    <w:rsid w:val="00F57A3A"/>
    <w:rsid w:val="00F57CBD"/>
    <w:rsid w:val="00F57CD3"/>
    <w:rsid w:val="00F600C1"/>
    <w:rsid w:val="00F60360"/>
    <w:rsid w:val="00F609F3"/>
    <w:rsid w:val="00F60D4C"/>
    <w:rsid w:val="00F60D75"/>
    <w:rsid w:val="00F61347"/>
    <w:rsid w:val="00F61385"/>
    <w:rsid w:val="00F618D5"/>
    <w:rsid w:val="00F6195C"/>
    <w:rsid w:val="00F61971"/>
    <w:rsid w:val="00F62047"/>
    <w:rsid w:val="00F62DAF"/>
    <w:rsid w:val="00F631DE"/>
    <w:rsid w:val="00F633E7"/>
    <w:rsid w:val="00F63418"/>
    <w:rsid w:val="00F63D03"/>
    <w:rsid w:val="00F64001"/>
    <w:rsid w:val="00F64253"/>
    <w:rsid w:val="00F642C2"/>
    <w:rsid w:val="00F64813"/>
    <w:rsid w:val="00F648A1"/>
    <w:rsid w:val="00F64ABB"/>
    <w:rsid w:val="00F6507D"/>
    <w:rsid w:val="00F6566C"/>
    <w:rsid w:val="00F65990"/>
    <w:rsid w:val="00F659CA"/>
    <w:rsid w:val="00F659CB"/>
    <w:rsid w:val="00F663C1"/>
    <w:rsid w:val="00F66501"/>
    <w:rsid w:val="00F66EAC"/>
    <w:rsid w:val="00F672A0"/>
    <w:rsid w:val="00F67A66"/>
    <w:rsid w:val="00F67AA5"/>
    <w:rsid w:val="00F67C50"/>
    <w:rsid w:val="00F67FA5"/>
    <w:rsid w:val="00F70158"/>
    <w:rsid w:val="00F70321"/>
    <w:rsid w:val="00F70F95"/>
    <w:rsid w:val="00F71B57"/>
    <w:rsid w:val="00F71E3A"/>
    <w:rsid w:val="00F71E75"/>
    <w:rsid w:val="00F71F08"/>
    <w:rsid w:val="00F7216E"/>
    <w:rsid w:val="00F725A4"/>
    <w:rsid w:val="00F72824"/>
    <w:rsid w:val="00F72EC5"/>
    <w:rsid w:val="00F72F7D"/>
    <w:rsid w:val="00F730B3"/>
    <w:rsid w:val="00F73E4B"/>
    <w:rsid w:val="00F740FC"/>
    <w:rsid w:val="00F74319"/>
    <w:rsid w:val="00F74553"/>
    <w:rsid w:val="00F747E9"/>
    <w:rsid w:val="00F74A67"/>
    <w:rsid w:val="00F74AEB"/>
    <w:rsid w:val="00F74EBC"/>
    <w:rsid w:val="00F7553B"/>
    <w:rsid w:val="00F75576"/>
    <w:rsid w:val="00F7557F"/>
    <w:rsid w:val="00F75C62"/>
    <w:rsid w:val="00F75E9E"/>
    <w:rsid w:val="00F75F10"/>
    <w:rsid w:val="00F75FAA"/>
    <w:rsid w:val="00F76970"/>
    <w:rsid w:val="00F76C1C"/>
    <w:rsid w:val="00F76CD2"/>
    <w:rsid w:val="00F77457"/>
    <w:rsid w:val="00F77996"/>
    <w:rsid w:val="00F8001F"/>
    <w:rsid w:val="00F805FE"/>
    <w:rsid w:val="00F80CA6"/>
    <w:rsid w:val="00F80E55"/>
    <w:rsid w:val="00F8104A"/>
    <w:rsid w:val="00F8132A"/>
    <w:rsid w:val="00F814D0"/>
    <w:rsid w:val="00F8163C"/>
    <w:rsid w:val="00F81DF6"/>
    <w:rsid w:val="00F81E2F"/>
    <w:rsid w:val="00F8294E"/>
    <w:rsid w:val="00F82C9A"/>
    <w:rsid w:val="00F82E8F"/>
    <w:rsid w:val="00F83C6F"/>
    <w:rsid w:val="00F83C88"/>
    <w:rsid w:val="00F83F72"/>
    <w:rsid w:val="00F84078"/>
    <w:rsid w:val="00F8420F"/>
    <w:rsid w:val="00F8422C"/>
    <w:rsid w:val="00F846BF"/>
    <w:rsid w:val="00F84CF6"/>
    <w:rsid w:val="00F85061"/>
    <w:rsid w:val="00F852B3"/>
    <w:rsid w:val="00F852D4"/>
    <w:rsid w:val="00F853E1"/>
    <w:rsid w:val="00F85BE8"/>
    <w:rsid w:val="00F85EB9"/>
    <w:rsid w:val="00F85F89"/>
    <w:rsid w:val="00F8681D"/>
    <w:rsid w:val="00F86C30"/>
    <w:rsid w:val="00F87261"/>
    <w:rsid w:val="00F873CD"/>
    <w:rsid w:val="00F87698"/>
    <w:rsid w:val="00F90275"/>
    <w:rsid w:val="00F90553"/>
    <w:rsid w:val="00F9101C"/>
    <w:rsid w:val="00F91595"/>
    <w:rsid w:val="00F91853"/>
    <w:rsid w:val="00F91989"/>
    <w:rsid w:val="00F91E20"/>
    <w:rsid w:val="00F91ED4"/>
    <w:rsid w:val="00F932D9"/>
    <w:rsid w:val="00F9355B"/>
    <w:rsid w:val="00F93764"/>
    <w:rsid w:val="00F9383E"/>
    <w:rsid w:val="00F93893"/>
    <w:rsid w:val="00F93A91"/>
    <w:rsid w:val="00F93D4F"/>
    <w:rsid w:val="00F93ED5"/>
    <w:rsid w:val="00F93F3E"/>
    <w:rsid w:val="00F943DC"/>
    <w:rsid w:val="00F94A6D"/>
    <w:rsid w:val="00F94C06"/>
    <w:rsid w:val="00F94CDE"/>
    <w:rsid w:val="00F94F2F"/>
    <w:rsid w:val="00F950CB"/>
    <w:rsid w:val="00F95484"/>
    <w:rsid w:val="00F956B5"/>
    <w:rsid w:val="00F956FA"/>
    <w:rsid w:val="00F957C0"/>
    <w:rsid w:val="00F9669C"/>
    <w:rsid w:val="00F967E4"/>
    <w:rsid w:val="00F96C50"/>
    <w:rsid w:val="00F96C59"/>
    <w:rsid w:val="00F96C9A"/>
    <w:rsid w:val="00F96D10"/>
    <w:rsid w:val="00F96E67"/>
    <w:rsid w:val="00F977E7"/>
    <w:rsid w:val="00F97A3A"/>
    <w:rsid w:val="00F97CD6"/>
    <w:rsid w:val="00F97E5F"/>
    <w:rsid w:val="00FA01A9"/>
    <w:rsid w:val="00FA02DE"/>
    <w:rsid w:val="00FA05AA"/>
    <w:rsid w:val="00FA0B43"/>
    <w:rsid w:val="00FA100F"/>
    <w:rsid w:val="00FA101E"/>
    <w:rsid w:val="00FA154F"/>
    <w:rsid w:val="00FA1B56"/>
    <w:rsid w:val="00FA1C61"/>
    <w:rsid w:val="00FA1D17"/>
    <w:rsid w:val="00FA23AB"/>
    <w:rsid w:val="00FA2771"/>
    <w:rsid w:val="00FA2B85"/>
    <w:rsid w:val="00FA2F3D"/>
    <w:rsid w:val="00FA3577"/>
    <w:rsid w:val="00FA37A6"/>
    <w:rsid w:val="00FA3D06"/>
    <w:rsid w:val="00FA3EF2"/>
    <w:rsid w:val="00FA4409"/>
    <w:rsid w:val="00FA4941"/>
    <w:rsid w:val="00FA4FC4"/>
    <w:rsid w:val="00FA5096"/>
    <w:rsid w:val="00FA509D"/>
    <w:rsid w:val="00FA569C"/>
    <w:rsid w:val="00FA5F2C"/>
    <w:rsid w:val="00FA6607"/>
    <w:rsid w:val="00FA6B18"/>
    <w:rsid w:val="00FA6C46"/>
    <w:rsid w:val="00FA72A6"/>
    <w:rsid w:val="00FA76FB"/>
    <w:rsid w:val="00FA7CA3"/>
    <w:rsid w:val="00FB032A"/>
    <w:rsid w:val="00FB03EE"/>
    <w:rsid w:val="00FB05AA"/>
    <w:rsid w:val="00FB0F57"/>
    <w:rsid w:val="00FB0F68"/>
    <w:rsid w:val="00FB0FED"/>
    <w:rsid w:val="00FB1267"/>
    <w:rsid w:val="00FB19EC"/>
    <w:rsid w:val="00FB1A68"/>
    <w:rsid w:val="00FB1DF4"/>
    <w:rsid w:val="00FB1EA7"/>
    <w:rsid w:val="00FB27DC"/>
    <w:rsid w:val="00FB29E6"/>
    <w:rsid w:val="00FB3094"/>
    <w:rsid w:val="00FB3342"/>
    <w:rsid w:val="00FB3562"/>
    <w:rsid w:val="00FB36CA"/>
    <w:rsid w:val="00FB37C5"/>
    <w:rsid w:val="00FB408B"/>
    <w:rsid w:val="00FB442B"/>
    <w:rsid w:val="00FB451B"/>
    <w:rsid w:val="00FB4539"/>
    <w:rsid w:val="00FB486D"/>
    <w:rsid w:val="00FB4BA9"/>
    <w:rsid w:val="00FB4E1A"/>
    <w:rsid w:val="00FB4FC8"/>
    <w:rsid w:val="00FB5042"/>
    <w:rsid w:val="00FB54D8"/>
    <w:rsid w:val="00FB5D61"/>
    <w:rsid w:val="00FB5F2F"/>
    <w:rsid w:val="00FB680D"/>
    <w:rsid w:val="00FB6A42"/>
    <w:rsid w:val="00FB6B32"/>
    <w:rsid w:val="00FB7025"/>
    <w:rsid w:val="00FB7106"/>
    <w:rsid w:val="00FB7842"/>
    <w:rsid w:val="00FB7935"/>
    <w:rsid w:val="00FB7C56"/>
    <w:rsid w:val="00FB7F26"/>
    <w:rsid w:val="00FB7F46"/>
    <w:rsid w:val="00FC0156"/>
    <w:rsid w:val="00FC0251"/>
    <w:rsid w:val="00FC0918"/>
    <w:rsid w:val="00FC0D9A"/>
    <w:rsid w:val="00FC1BEA"/>
    <w:rsid w:val="00FC2086"/>
    <w:rsid w:val="00FC27BF"/>
    <w:rsid w:val="00FC2953"/>
    <w:rsid w:val="00FC29C1"/>
    <w:rsid w:val="00FC2E36"/>
    <w:rsid w:val="00FC317F"/>
    <w:rsid w:val="00FC340D"/>
    <w:rsid w:val="00FC38EB"/>
    <w:rsid w:val="00FC3995"/>
    <w:rsid w:val="00FC3CDC"/>
    <w:rsid w:val="00FC405E"/>
    <w:rsid w:val="00FC423B"/>
    <w:rsid w:val="00FC4C87"/>
    <w:rsid w:val="00FC5499"/>
    <w:rsid w:val="00FC5851"/>
    <w:rsid w:val="00FC69D0"/>
    <w:rsid w:val="00FC700E"/>
    <w:rsid w:val="00FC7044"/>
    <w:rsid w:val="00FC7262"/>
    <w:rsid w:val="00FC743A"/>
    <w:rsid w:val="00FC7717"/>
    <w:rsid w:val="00FC7832"/>
    <w:rsid w:val="00FC7917"/>
    <w:rsid w:val="00FD0485"/>
    <w:rsid w:val="00FD0E4A"/>
    <w:rsid w:val="00FD0F0E"/>
    <w:rsid w:val="00FD116F"/>
    <w:rsid w:val="00FD19D9"/>
    <w:rsid w:val="00FD1CAD"/>
    <w:rsid w:val="00FD2958"/>
    <w:rsid w:val="00FD2C45"/>
    <w:rsid w:val="00FD2D65"/>
    <w:rsid w:val="00FD2EB5"/>
    <w:rsid w:val="00FD2F8E"/>
    <w:rsid w:val="00FD3160"/>
    <w:rsid w:val="00FD3209"/>
    <w:rsid w:val="00FD3E49"/>
    <w:rsid w:val="00FD4262"/>
    <w:rsid w:val="00FD49C2"/>
    <w:rsid w:val="00FD4D8C"/>
    <w:rsid w:val="00FD519C"/>
    <w:rsid w:val="00FD5551"/>
    <w:rsid w:val="00FD59E5"/>
    <w:rsid w:val="00FD5C89"/>
    <w:rsid w:val="00FD5E89"/>
    <w:rsid w:val="00FD5F53"/>
    <w:rsid w:val="00FD6098"/>
    <w:rsid w:val="00FD6616"/>
    <w:rsid w:val="00FD6833"/>
    <w:rsid w:val="00FD6FC0"/>
    <w:rsid w:val="00FD7725"/>
    <w:rsid w:val="00FD7F19"/>
    <w:rsid w:val="00FE05AE"/>
    <w:rsid w:val="00FE06D6"/>
    <w:rsid w:val="00FE0A2E"/>
    <w:rsid w:val="00FE0B87"/>
    <w:rsid w:val="00FE0CFC"/>
    <w:rsid w:val="00FE0E2A"/>
    <w:rsid w:val="00FE0F63"/>
    <w:rsid w:val="00FE113F"/>
    <w:rsid w:val="00FE124B"/>
    <w:rsid w:val="00FE16F2"/>
    <w:rsid w:val="00FE213F"/>
    <w:rsid w:val="00FE2585"/>
    <w:rsid w:val="00FE2A2B"/>
    <w:rsid w:val="00FE2AC0"/>
    <w:rsid w:val="00FE2C02"/>
    <w:rsid w:val="00FE3278"/>
    <w:rsid w:val="00FE33F9"/>
    <w:rsid w:val="00FE3408"/>
    <w:rsid w:val="00FE363A"/>
    <w:rsid w:val="00FE3B12"/>
    <w:rsid w:val="00FE3C04"/>
    <w:rsid w:val="00FE473A"/>
    <w:rsid w:val="00FE4E7C"/>
    <w:rsid w:val="00FE54B5"/>
    <w:rsid w:val="00FE586F"/>
    <w:rsid w:val="00FE5DFE"/>
    <w:rsid w:val="00FE6393"/>
    <w:rsid w:val="00FE65BA"/>
    <w:rsid w:val="00FE65CB"/>
    <w:rsid w:val="00FE6841"/>
    <w:rsid w:val="00FE7403"/>
    <w:rsid w:val="00FE7451"/>
    <w:rsid w:val="00FE7758"/>
    <w:rsid w:val="00FE7CA9"/>
    <w:rsid w:val="00FE7E91"/>
    <w:rsid w:val="00FF02FE"/>
    <w:rsid w:val="00FF0325"/>
    <w:rsid w:val="00FF058E"/>
    <w:rsid w:val="00FF08D8"/>
    <w:rsid w:val="00FF0E35"/>
    <w:rsid w:val="00FF10A4"/>
    <w:rsid w:val="00FF2079"/>
    <w:rsid w:val="00FF23CA"/>
    <w:rsid w:val="00FF247C"/>
    <w:rsid w:val="00FF248A"/>
    <w:rsid w:val="00FF248F"/>
    <w:rsid w:val="00FF298E"/>
    <w:rsid w:val="00FF2AFB"/>
    <w:rsid w:val="00FF3167"/>
    <w:rsid w:val="00FF320E"/>
    <w:rsid w:val="00FF33FE"/>
    <w:rsid w:val="00FF3431"/>
    <w:rsid w:val="00FF34D0"/>
    <w:rsid w:val="00FF3CB3"/>
    <w:rsid w:val="00FF3DE7"/>
    <w:rsid w:val="00FF3E5F"/>
    <w:rsid w:val="00FF4531"/>
    <w:rsid w:val="00FF4CC3"/>
    <w:rsid w:val="00FF513B"/>
    <w:rsid w:val="00FF51E8"/>
    <w:rsid w:val="00FF54EE"/>
    <w:rsid w:val="00FF588D"/>
    <w:rsid w:val="00FF627C"/>
    <w:rsid w:val="00FF6A42"/>
    <w:rsid w:val="00FF6C4F"/>
    <w:rsid w:val="00FF6D12"/>
    <w:rsid w:val="00FF74C7"/>
    <w:rsid w:val="00FF756E"/>
    <w:rsid w:val="00FF78DB"/>
    <w:rsid w:val="00FF7DA0"/>
    <w:rsid w:val="00FF7DC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7379A16"/>
  <w15:docId w15:val="{85A9BDF4-1737-4240-94B8-AC4557EBD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1E6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563A2"/>
    <w:pPr>
      <w:tabs>
        <w:tab w:val="left" w:pos="440"/>
        <w:tab w:val="right" w:leader="dot" w:pos="9498"/>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9259D8"/>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9259D8"/>
    <w:rPr>
      <w:rFonts w:asciiTheme="minorHAnsi" w:hAnsiTheme="minorHAnsi"/>
      <w:lang w:val="es-CL" w:eastAsia="en-US"/>
    </w:rPr>
  </w:style>
  <w:style w:type="table" w:customStyle="1" w:styleId="Tabladecuadrcula1clara1">
    <w:name w:val="Tabla de cuadrícula 1 clara1"/>
    <w:basedOn w:val="Tablanormal"/>
    <w:uiPriority w:val="46"/>
    <w:rsid w:val="009500E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vnculovisitado">
    <w:name w:val="FollowedHyperlink"/>
    <w:basedOn w:val="Fuentedeprrafopredeter"/>
    <w:uiPriority w:val="99"/>
    <w:semiHidden/>
    <w:unhideWhenUsed/>
    <w:locked/>
    <w:rsid w:val="00477AFD"/>
    <w:rPr>
      <w:color w:val="954F72"/>
      <w:u w:val="single"/>
    </w:rPr>
  </w:style>
  <w:style w:type="paragraph" w:customStyle="1" w:styleId="font5">
    <w:name w:val="font5"/>
    <w:basedOn w:val="Normal"/>
    <w:rsid w:val="00477AFD"/>
    <w:pPr>
      <w:spacing w:before="100" w:beforeAutospacing="1" w:after="100" w:afterAutospacing="1"/>
      <w:jc w:val="left"/>
    </w:pPr>
    <w:rPr>
      <w:rFonts w:ascii="Calibri" w:eastAsia="Times New Roman" w:hAnsi="Calibri"/>
      <w:b/>
      <w:bCs/>
      <w:color w:val="000000"/>
      <w:sz w:val="16"/>
      <w:szCs w:val="16"/>
      <w:lang w:eastAsia="es-CL"/>
    </w:rPr>
  </w:style>
  <w:style w:type="paragraph" w:customStyle="1" w:styleId="xl68">
    <w:name w:val="xl68"/>
    <w:basedOn w:val="Normal"/>
    <w:rsid w:val="00477AF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Times New Roman" w:eastAsia="Times New Roman" w:hAnsi="Times New Roman"/>
      <w:b/>
      <w:bCs/>
      <w:sz w:val="16"/>
      <w:szCs w:val="16"/>
      <w:lang w:eastAsia="es-CL"/>
    </w:rPr>
  </w:style>
  <w:style w:type="paragraph" w:customStyle="1" w:styleId="xl69">
    <w:name w:val="xl69"/>
    <w:basedOn w:val="Normal"/>
    <w:rsid w:val="00477AFD"/>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pPr>
    <w:rPr>
      <w:rFonts w:ascii="Times New Roman" w:eastAsia="Times New Roman" w:hAnsi="Times New Roman"/>
      <w:b/>
      <w:bCs/>
      <w:sz w:val="16"/>
      <w:szCs w:val="16"/>
      <w:lang w:eastAsia="es-CL"/>
    </w:rPr>
  </w:style>
  <w:style w:type="paragraph" w:customStyle="1" w:styleId="xl70">
    <w:name w:val="xl70"/>
    <w:basedOn w:val="Normal"/>
    <w:rsid w:val="00477AF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rFonts w:ascii="Times New Roman" w:eastAsia="Times New Roman" w:hAnsi="Times New Roman"/>
      <w:b/>
      <w:bCs/>
      <w:sz w:val="16"/>
      <w:szCs w:val="16"/>
      <w:lang w:eastAsia="es-CL"/>
    </w:rPr>
  </w:style>
  <w:style w:type="paragraph" w:customStyle="1" w:styleId="xl71">
    <w:name w:val="xl71"/>
    <w:basedOn w:val="Normal"/>
    <w:rsid w:val="00477AFD"/>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left"/>
    </w:pPr>
    <w:rPr>
      <w:rFonts w:ascii="Times New Roman" w:eastAsia="Times New Roman" w:hAnsi="Times New Roman"/>
      <w:b/>
      <w:bCs/>
      <w:sz w:val="16"/>
      <w:szCs w:val="16"/>
      <w:lang w:eastAsia="es-CL"/>
    </w:rPr>
  </w:style>
  <w:style w:type="paragraph" w:customStyle="1" w:styleId="xl72">
    <w:name w:val="xl72"/>
    <w:basedOn w:val="Normal"/>
    <w:rsid w:val="00477AF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Times New Roman" w:eastAsia="Times New Roman" w:hAnsi="Times New Roman"/>
      <w:b/>
      <w:bCs/>
      <w:sz w:val="16"/>
      <w:szCs w:val="16"/>
      <w:lang w:eastAsia="es-CL"/>
    </w:rPr>
  </w:style>
  <w:style w:type="paragraph" w:customStyle="1" w:styleId="xl73">
    <w:name w:val="xl73"/>
    <w:basedOn w:val="Normal"/>
    <w:rsid w:val="00477AFD"/>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left"/>
    </w:pPr>
    <w:rPr>
      <w:rFonts w:ascii="Times New Roman" w:eastAsia="Times New Roman" w:hAnsi="Times New Roman"/>
      <w:sz w:val="16"/>
      <w:szCs w:val="16"/>
      <w:lang w:eastAsia="es-CL"/>
    </w:rPr>
  </w:style>
  <w:style w:type="paragraph" w:customStyle="1" w:styleId="xl74">
    <w:name w:val="xl74"/>
    <w:basedOn w:val="Normal"/>
    <w:rsid w:val="00477AF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sz w:val="16"/>
      <w:szCs w:val="16"/>
      <w:lang w:eastAsia="es-CL"/>
    </w:rPr>
  </w:style>
  <w:style w:type="paragraph" w:customStyle="1" w:styleId="xl75">
    <w:name w:val="xl75"/>
    <w:basedOn w:val="Normal"/>
    <w:rsid w:val="00477AF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b/>
      <w:bCs/>
      <w:sz w:val="16"/>
      <w:szCs w:val="16"/>
      <w:lang w:eastAsia="es-CL"/>
    </w:rPr>
  </w:style>
  <w:style w:type="character" w:styleId="Mencinsinresolver">
    <w:name w:val="Unresolved Mention"/>
    <w:basedOn w:val="Fuentedeprrafopredeter"/>
    <w:uiPriority w:val="99"/>
    <w:semiHidden/>
    <w:unhideWhenUsed/>
    <w:rsid w:val="00B772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368942">
      <w:bodyDiv w:val="1"/>
      <w:marLeft w:val="0"/>
      <w:marRight w:val="0"/>
      <w:marTop w:val="0"/>
      <w:marBottom w:val="0"/>
      <w:divBdr>
        <w:top w:val="none" w:sz="0" w:space="0" w:color="auto"/>
        <w:left w:val="none" w:sz="0" w:space="0" w:color="auto"/>
        <w:bottom w:val="none" w:sz="0" w:space="0" w:color="auto"/>
        <w:right w:val="none" w:sz="0" w:space="0" w:color="auto"/>
      </w:divBdr>
    </w:div>
    <w:div w:id="9918584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063377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5289600">
      <w:bodyDiv w:val="1"/>
      <w:marLeft w:val="0"/>
      <w:marRight w:val="0"/>
      <w:marTop w:val="0"/>
      <w:marBottom w:val="0"/>
      <w:divBdr>
        <w:top w:val="none" w:sz="0" w:space="0" w:color="auto"/>
        <w:left w:val="none" w:sz="0" w:space="0" w:color="auto"/>
        <w:bottom w:val="none" w:sz="0" w:space="0" w:color="auto"/>
        <w:right w:val="none" w:sz="0" w:space="0" w:color="auto"/>
      </w:divBdr>
    </w:div>
    <w:div w:id="179590175">
      <w:bodyDiv w:val="1"/>
      <w:marLeft w:val="0"/>
      <w:marRight w:val="0"/>
      <w:marTop w:val="0"/>
      <w:marBottom w:val="0"/>
      <w:divBdr>
        <w:top w:val="none" w:sz="0" w:space="0" w:color="auto"/>
        <w:left w:val="none" w:sz="0" w:space="0" w:color="auto"/>
        <w:bottom w:val="none" w:sz="0" w:space="0" w:color="auto"/>
        <w:right w:val="none" w:sz="0" w:space="0" w:color="auto"/>
      </w:divBdr>
    </w:div>
    <w:div w:id="20283539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7325511">
      <w:bodyDiv w:val="1"/>
      <w:marLeft w:val="0"/>
      <w:marRight w:val="0"/>
      <w:marTop w:val="0"/>
      <w:marBottom w:val="0"/>
      <w:divBdr>
        <w:top w:val="none" w:sz="0" w:space="0" w:color="auto"/>
        <w:left w:val="none" w:sz="0" w:space="0" w:color="auto"/>
        <w:bottom w:val="none" w:sz="0" w:space="0" w:color="auto"/>
        <w:right w:val="none" w:sz="0" w:space="0" w:color="auto"/>
      </w:divBdr>
    </w:div>
    <w:div w:id="311369444">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758418">
      <w:bodyDiv w:val="1"/>
      <w:marLeft w:val="0"/>
      <w:marRight w:val="0"/>
      <w:marTop w:val="0"/>
      <w:marBottom w:val="0"/>
      <w:divBdr>
        <w:top w:val="none" w:sz="0" w:space="0" w:color="auto"/>
        <w:left w:val="none" w:sz="0" w:space="0" w:color="auto"/>
        <w:bottom w:val="none" w:sz="0" w:space="0" w:color="auto"/>
        <w:right w:val="none" w:sz="0" w:space="0" w:color="auto"/>
      </w:divBdr>
    </w:div>
    <w:div w:id="36845620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0151027">
      <w:bodyDiv w:val="1"/>
      <w:marLeft w:val="0"/>
      <w:marRight w:val="0"/>
      <w:marTop w:val="0"/>
      <w:marBottom w:val="0"/>
      <w:divBdr>
        <w:top w:val="none" w:sz="0" w:space="0" w:color="auto"/>
        <w:left w:val="none" w:sz="0" w:space="0" w:color="auto"/>
        <w:bottom w:val="none" w:sz="0" w:space="0" w:color="auto"/>
        <w:right w:val="none" w:sz="0" w:space="0" w:color="auto"/>
      </w:divBdr>
    </w:div>
    <w:div w:id="451361983">
      <w:bodyDiv w:val="1"/>
      <w:marLeft w:val="0"/>
      <w:marRight w:val="0"/>
      <w:marTop w:val="0"/>
      <w:marBottom w:val="0"/>
      <w:divBdr>
        <w:top w:val="none" w:sz="0" w:space="0" w:color="auto"/>
        <w:left w:val="none" w:sz="0" w:space="0" w:color="auto"/>
        <w:bottom w:val="none" w:sz="0" w:space="0" w:color="auto"/>
        <w:right w:val="none" w:sz="0" w:space="0" w:color="auto"/>
      </w:divBdr>
    </w:div>
    <w:div w:id="468472668">
      <w:bodyDiv w:val="1"/>
      <w:marLeft w:val="0"/>
      <w:marRight w:val="0"/>
      <w:marTop w:val="0"/>
      <w:marBottom w:val="0"/>
      <w:divBdr>
        <w:top w:val="none" w:sz="0" w:space="0" w:color="auto"/>
        <w:left w:val="none" w:sz="0" w:space="0" w:color="auto"/>
        <w:bottom w:val="none" w:sz="0" w:space="0" w:color="auto"/>
        <w:right w:val="none" w:sz="0" w:space="0" w:color="auto"/>
      </w:divBdr>
    </w:div>
    <w:div w:id="475993520">
      <w:bodyDiv w:val="1"/>
      <w:marLeft w:val="0"/>
      <w:marRight w:val="0"/>
      <w:marTop w:val="0"/>
      <w:marBottom w:val="0"/>
      <w:divBdr>
        <w:top w:val="none" w:sz="0" w:space="0" w:color="auto"/>
        <w:left w:val="none" w:sz="0" w:space="0" w:color="auto"/>
        <w:bottom w:val="none" w:sz="0" w:space="0" w:color="auto"/>
        <w:right w:val="none" w:sz="0" w:space="0" w:color="auto"/>
      </w:divBdr>
    </w:div>
    <w:div w:id="490489378">
      <w:bodyDiv w:val="1"/>
      <w:marLeft w:val="0"/>
      <w:marRight w:val="0"/>
      <w:marTop w:val="0"/>
      <w:marBottom w:val="0"/>
      <w:divBdr>
        <w:top w:val="none" w:sz="0" w:space="0" w:color="auto"/>
        <w:left w:val="none" w:sz="0" w:space="0" w:color="auto"/>
        <w:bottom w:val="none" w:sz="0" w:space="0" w:color="auto"/>
        <w:right w:val="none" w:sz="0" w:space="0" w:color="auto"/>
      </w:divBdr>
    </w:div>
    <w:div w:id="49225885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7805312">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8246003">
      <w:bodyDiv w:val="1"/>
      <w:marLeft w:val="0"/>
      <w:marRight w:val="0"/>
      <w:marTop w:val="0"/>
      <w:marBottom w:val="0"/>
      <w:divBdr>
        <w:top w:val="none" w:sz="0" w:space="0" w:color="auto"/>
        <w:left w:val="none" w:sz="0" w:space="0" w:color="auto"/>
        <w:bottom w:val="none" w:sz="0" w:space="0" w:color="auto"/>
        <w:right w:val="none" w:sz="0" w:space="0" w:color="auto"/>
      </w:divBdr>
    </w:div>
    <w:div w:id="600190357">
      <w:bodyDiv w:val="1"/>
      <w:marLeft w:val="0"/>
      <w:marRight w:val="0"/>
      <w:marTop w:val="0"/>
      <w:marBottom w:val="0"/>
      <w:divBdr>
        <w:top w:val="none" w:sz="0" w:space="0" w:color="auto"/>
        <w:left w:val="none" w:sz="0" w:space="0" w:color="auto"/>
        <w:bottom w:val="none" w:sz="0" w:space="0" w:color="auto"/>
        <w:right w:val="none" w:sz="0" w:space="0" w:color="auto"/>
      </w:divBdr>
    </w:div>
    <w:div w:id="611278319">
      <w:bodyDiv w:val="1"/>
      <w:marLeft w:val="0"/>
      <w:marRight w:val="0"/>
      <w:marTop w:val="0"/>
      <w:marBottom w:val="0"/>
      <w:divBdr>
        <w:top w:val="none" w:sz="0" w:space="0" w:color="auto"/>
        <w:left w:val="none" w:sz="0" w:space="0" w:color="auto"/>
        <w:bottom w:val="none" w:sz="0" w:space="0" w:color="auto"/>
        <w:right w:val="none" w:sz="0" w:space="0" w:color="auto"/>
      </w:divBdr>
    </w:div>
    <w:div w:id="61625998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2687880">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0765629">
      <w:bodyDiv w:val="1"/>
      <w:marLeft w:val="0"/>
      <w:marRight w:val="0"/>
      <w:marTop w:val="0"/>
      <w:marBottom w:val="0"/>
      <w:divBdr>
        <w:top w:val="none" w:sz="0" w:space="0" w:color="auto"/>
        <w:left w:val="none" w:sz="0" w:space="0" w:color="auto"/>
        <w:bottom w:val="none" w:sz="0" w:space="0" w:color="auto"/>
        <w:right w:val="none" w:sz="0" w:space="0" w:color="auto"/>
      </w:divBdr>
    </w:div>
    <w:div w:id="71782126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5608814">
      <w:bodyDiv w:val="1"/>
      <w:marLeft w:val="0"/>
      <w:marRight w:val="0"/>
      <w:marTop w:val="0"/>
      <w:marBottom w:val="0"/>
      <w:divBdr>
        <w:top w:val="none" w:sz="0" w:space="0" w:color="auto"/>
        <w:left w:val="none" w:sz="0" w:space="0" w:color="auto"/>
        <w:bottom w:val="none" w:sz="0" w:space="0" w:color="auto"/>
        <w:right w:val="none" w:sz="0" w:space="0" w:color="auto"/>
      </w:divBdr>
    </w:div>
    <w:div w:id="812602314">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247682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2877833">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1498562">
      <w:bodyDiv w:val="1"/>
      <w:marLeft w:val="0"/>
      <w:marRight w:val="0"/>
      <w:marTop w:val="0"/>
      <w:marBottom w:val="0"/>
      <w:divBdr>
        <w:top w:val="none" w:sz="0" w:space="0" w:color="auto"/>
        <w:left w:val="none" w:sz="0" w:space="0" w:color="auto"/>
        <w:bottom w:val="none" w:sz="0" w:space="0" w:color="auto"/>
        <w:right w:val="none" w:sz="0" w:space="0" w:color="auto"/>
      </w:divBdr>
    </w:div>
    <w:div w:id="999504692">
      <w:bodyDiv w:val="1"/>
      <w:marLeft w:val="0"/>
      <w:marRight w:val="0"/>
      <w:marTop w:val="0"/>
      <w:marBottom w:val="0"/>
      <w:divBdr>
        <w:top w:val="none" w:sz="0" w:space="0" w:color="auto"/>
        <w:left w:val="none" w:sz="0" w:space="0" w:color="auto"/>
        <w:bottom w:val="none" w:sz="0" w:space="0" w:color="auto"/>
        <w:right w:val="none" w:sz="0" w:space="0" w:color="auto"/>
      </w:divBdr>
      <w:divsChild>
        <w:div w:id="12850586">
          <w:marLeft w:val="1166"/>
          <w:marRight w:val="0"/>
          <w:marTop w:val="134"/>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318611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4295466">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4618427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530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49026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98477723">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17144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3547540">
      <w:bodyDiv w:val="1"/>
      <w:marLeft w:val="0"/>
      <w:marRight w:val="0"/>
      <w:marTop w:val="0"/>
      <w:marBottom w:val="0"/>
      <w:divBdr>
        <w:top w:val="none" w:sz="0" w:space="0" w:color="auto"/>
        <w:left w:val="none" w:sz="0" w:space="0" w:color="auto"/>
        <w:bottom w:val="none" w:sz="0" w:space="0" w:color="auto"/>
        <w:right w:val="none" w:sz="0" w:space="0" w:color="auto"/>
      </w:divBdr>
    </w:div>
    <w:div w:id="1573541017">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09004849">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858103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7193982">
      <w:bodyDiv w:val="1"/>
      <w:marLeft w:val="0"/>
      <w:marRight w:val="0"/>
      <w:marTop w:val="0"/>
      <w:marBottom w:val="0"/>
      <w:divBdr>
        <w:top w:val="none" w:sz="0" w:space="0" w:color="auto"/>
        <w:left w:val="none" w:sz="0" w:space="0" w:color="auto"/>
        <w:bottom w:val="none" w:sz="0" w:space="0" w:color="auto"/>
        <w:right w:val="none" w:sz="0" w:space="0" w:color="auto"/>
      </w:divBdr>
    </w:div>
    <w:div w:id="1710566090">
      <w:bodyDiv w:val="1"/>
      <w:marLeft w:val="0"/>
      <w:marRight w:val="0"/>
      <w:marTop w:val="0"/>
      <w:marBottom w:val="0"/>
      <w:divBdr>
        <w:top w:val="none" w:sz="0" w:space="0" w:color="auto"/>
        <w:left w:val="none" w:sz="0" w:space="0" w:color="auto"/>
        <w:bottom w:val="none" w:sz="0" w:space="0" w:color="auto"/>
        <w:right w:val="none" w:sz="0" w:space="0" w:color="auto"/>
      </w:divBdr>
    </w:div>
    <w:div w:id="173593159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2677391">
      <w:bodyDiv w:val="1"/>
      <w:marLeft w:val="0"/>
      <w:marRight w:val="0"/>
      <w:marTop w:val="0"/>
      <w:marBottom w:val="0"/>
      <w:divBdr>
        <w:top w:val="none" w:sz="0" w:space="0" w:color="auto"/>
        <w:left w:val="none" w:sz="0" w:space="0" w:color="auto"/>
        <w:bottom w:val="none" w:sz="0" w:space="0" w:color="auto"/>
        <w:right w:val="none" w:sz="0" w:space="0" w:color="auto"/>
      </w:divBdr>
    </w:div>
    <w:div w:id="178430722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228366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9079292">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7242156">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nifa.sma.gob.cl/SistemaSeguimientoAmbiental/Documento/Informe/59262" TargetMode="External"/><Relationship Id="rId21" Type="http://schemas.openxmlformats.org/officeDocument/2006/relationships/image" Target="media/image6.png"/><Relationship Id="rId42" Type="http://schemas.openxmlformats.org/officeDocument/2006/relationships/image" Target="media/image12.jpeg"/><Relationship Id="rId47" Type="http://schemas.openxmlformats.org/officeDocument/2006/relationships/image" Target="media/image17.jpeg"/><Relationship Id="rId63" Type="http://schemas.openxmlformats.org/officeDocument/2006/relationships/image" Target="media/image32.jpeg"/><Relationship Id="rId68" Type="http://schemas.openxmlformats.org/officeDocument/2006/relationships/image" Target="media/image37.jpeg"/><Relationship Id="rId84" Type="http://schemas.openxmlformats.org/officeDocument/2006/relationships/image" Target="media/image46.png"/><Relationship Id="rId89" Type="http://schemas.openxmlformats.org/officeDocument/2006/relationships/oleObject" Target="embeddings/oleObject8.bin"/><Relationship Id="rId16" Type="http://schemas.openxmlformats.org/officeDocument/2006/relationships/footer" Target="footer1.xml"/><Relationship Id="rId11" Type="http://schemas.openxmlformats.org/officeDocument/2006/relationships/endnotes" Target="endnotes.xml"/><Relationship Id="rId32" Type="http://schemas.openxmlformats.org/officeDocument/2006/relationships/hyperlink" Target="http://snifa.sma.gob.cl/SistemaSeguimientoAmbiental/Documento/Informe/78178" TargetMode="External"/><Relationship Id="rId37" Type="http://schemas.openxmlformats.org/officeDocument/2006/relationships/hyperlink" Target="http://snifa.sma.gob.cl/SistemaSeguimientoAmbiental/Documento/Informe/39145" TargetMode="External"/><Relationship Id="rId53" Type="http://schemas.openxmlformats.org/officeDocument/2006/relationships/image" Target="media/image22.jpeg"/><Relationship Id="rId58" Type="http://schemas.openxmlformats.org/officeDocument/2006/relationships/image" Target="media/image27.jpeg"/><Relationship Id="rId74" Type="http://schemas.openxmlformats.org/officeDocument/2006/relationships/chart" Target="charts/chart3.xml"/><Relationship Id="rId79" Type="http://schemas.openxmlformats.org/officeDocument/2006/relationships/image" Target="media/image42.jpeg"/><Relationship Id="rId5" Type="http://schemas.openxmlformats.org/officeDocument/2006/relationships/customXml" Target="../customXml/item5.xml"/><Relationship Id="rId90" Type="http://schemas.openxmlformats.org/officeDocument/2006/relationships/image" Target="media/image49.png"/><Relationship Id="rId95" Type="http://schemas.openxmlformats.org/officeDocument/2006/relationships/image" Target="media/image51.jpeg"/><Relationship Id="rId22" Type="http://schemas.openxmlformats.org/officeDocument/2006/relationships/oleObject" Target="embeddings/oleObject2.bin"/><Relationship Id="rId27" Type="http://schemas.openxmlformats.org/officeDocument/2006/relationships/hyperlink" Target="http://snifa.sma.gob.cl/SistemaSeguimientoAmbiental/Documento/Informe/78178" TargetMode="External"/><Relationship Id="rId43" Type="http://schemas.openxmlformats.org/officeDocument/2006/relationships/image" Target="media/image13.jpeg"/><Relationship Id="rId48" Type="http://schemas.openxmlformats.org/officeDocument/2006/relationships/image" Target="media/image18.jpeg"/><Relationship Id="rId64" Type="http://schemas.openxmlformats.org/officeDocument/2006/relationships/image" Target="media/image33.jpeg"/><Relationship Id="rId69" Type="http://schemas.openxmlformats.org/officeDocument/2006/relationships/image" Target="media/image38.jpeg"/><Relationship Id="rId80" Type="http://schemas.openxmlformats.org/officeDocument/2006/relationships/image" Target="media/image43.jpeg"/><Relationship Id="rId85" Type="http://schemas.openxmlformats.org/officeDocument/2006/relationships/oleObject" Target="embeddings/oleObject6.bin"/><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2.xml"/><Relationship Id="rId25" Type="http://schemas.openxmlformats.org/officeDocument/2006/relationships/hyperlink" Target="http://snifa.sma.gob.cl/SistemaSeguimientoAmbiental/Documento/Informe/59262" TargetMode="External"/><Relationship Id="rId33" Type="http://schemas.openxmlformats.org/officeDocument/2006/relationships/hyperlink" Target="http://snifa.sma.gob.cl/SistemaSeguimientoAmbiental/Documento/Informe/39145" TargetMode="External"/><Relationship Id="rId38" Type="http://schemas.openxmlformats.org/officeDocument/2006/relationships/image" Target="media/image8.jpeg"/><Relationship Id="rId46" Type="http://schemas.openxmlformats.org/officeDocument/2006/relationships/image" Target="media/image16.jpeg"/><Relationship Id="rId59" Type="http://schemas.openxmlformats.org/officeDocument/2006/relationships/image" Target="media/image28.jpeg"/><Relationship Id="rId67" Type="http://schemas.openxmlformats.org/officeDocument/2006/relationships/image" Target="media/image36.jpeg"/><Relationship Id="rId20" Type="http://schemas.openxmlformats.org/officeDocument/2006/relationships/image" Target="media/image5.jpeg"/><Relationship Id="rId41" Type="http://schemas.openxmlformats.org/officeDocument/2006/relationships/image" Target="media/image11.jpeg"/><Relationship Id="rId54" Type="http://schemas.openxmlformats.org/officeDocument/2006/relationships/image" Target="media/image23.jpeg"/><Relationship Id="rId62" Type="http://schemas.openxmlformats.org/officeDocument/2006/relationships/image" Target="media/image31.jpeg"/><Relationship Id="rId70" Type="http://schemas.openxmlformats.org/officeDocument/2006/relationships/image" Target="media/image39.png"/><Relationship Id="rId75" Type="http://schemas.openxmlformats.org/officeDocument/2006/relationships/chart" Target="charts/chart4.xml"/><Relationship Id="rId83" Type="http://schemas.openxmlformats.org/officeDocument/2006/relationships/oleObject" Target="embeddings/oleObject5.bin"/><Relationship Id="rId88" Type="http://schemas.openxmlformats.org/officeDocument/2006/relationships/image" Target="media/image48.png"/><Relationship Id="rId91" Type="http://schemas.openxmlformats.org/officeDocument/2006/relationships/oleObject" Target="embeddings/oleObject9.bin"/><Relationship Id="rId96" Type="http://schemas.openxmlformats.org/officeDocument/2006/relationships/image" Target="media/image52.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oleObject1.bin"/><Relationship Id="rId23" Type="http://schemas.openxmlformats.org/officeDocument/2006/relationships/image" Target="media/image7.jpeg"/><Relationship Id="rId28" Type="http://schemas.openxmlformats.org/officeDocument/2006/relationships/hyperlink" Target="http://snifa.sma.gob.cl/SistemaSeguimientoAmbiental/Documento/Informe/78180" TargetMode="External"/><Relationship Id="rId36" Type="http://schemas.openxmlformats.org/officeDocument/2006/relationships/hyperlink" Target="http://snifa.sma.gob.cl/SistemaSeguimientoAmbiental/Documento/Informe/39145" TargetMode="External"/><Relationship Id="rId49" Type="http://schemas.openxmlformats.org/officeDocument/2006/relationships/image" Target="media/image19.png"/><Relationship Id="rId57" Type="http://schemas.openxmlformats.org/officeDocument/2006/relationships/image" Target="media/image26.jpeg"/><Relationship Id="rId10" Type="http://schemas.openxmlformats.org/officeDocument/2006/relationships/footnotes" Target="footnotes.xml"/><Relationship Id="rId31" Type="http://schemas.openxmlformats.org/officeDocument/2006/relationships/hyperlink" Target="http://snifa.sma.gob.cl/SistemaSeguimientoAmbiental/Documento/Informe/78178" TargetMode="External"/><Relationship Id="rId44" Type="http://schemas.openxmlformats.org/officeDocument/2006/relationships/image" Target="media/image14.jpeg"/><Relationship Id="rId52" Type="http://schemas.openxmlformats.org/officeDocument/2006/relationships/image" Target="media/image21.jpeg"/><Relationship Id="rId60" Type="http://schemas.openxmlformats.org/officeDocument/2006/relationships/image" Target="media/image29.jpeg"/><Relationship Id="rId65" Type="http://schemas.openxmlformats.org/officeDocument/2006/relationships/image" Target="media/image34.jpeg"/><Relationship Id="rId73" Type="http://schemas.openxmlformats.org/officeDocument/2006/relationships/chart" Target="charts/chart2.xml"/><Relationship Id="rId78" Type="http://schemas.openxmlformats.org/officeDocument/2006/relationships/image" Target="media/image41.jpeg"/><Relationship Id="rId81" Type="http://schemas.openxmlformats.org/officeDocument/2006/relationships/image" Target="media/image44.jpeg"/><Relationship Id="rId86" Type="http://schemas.openxmlformats.org/officeDocument/2006/relationships/image" Target="media/image47.png"/><Relationship Id="rId94" Type="http://schemas.openxmlformats.org/officeDocument/2006/relationships/chart" Target="charts/chart6.xml"/><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39" Type="http://schemas.openxmlformats.org/officeDocument/2006/relationships/image" Target="media/image9.jpeg"/><Relationship Id="rId34" Type="http://schemas.openxmlformats.org/officeDocument/2006/relationships/hyperlink" Target="http://snifa.sma.gob.cl/SistemaSeguimientoAmbiental/Documento/Informe/39145" TargetMode="External"/><Relationship Id="rId50" Type="http://schemas.openxmlformats.org/officeDocument/2006/relationships/oleObject" Target="embeddings/oleObject3.bin"/><Relationship Id="rId55" Type="http://schemas.openxmlformats.org/officeDocument/2006/relationships/image" Target="media/image24.jpeg"/><Relationship Id="rId76" Type="http://schemas.openxmlformats.org/officeDocument/2006/relationships/chart" Target="charts/chart5.xml"/><Relationship Id="rId97" Type="http://schemas.openxmlformats.org/officeDocument/2006/relationships/image" Target="media/image53.png"/><Relationship Id="rId7" Type="http://schemas.openxmlformats.org/officeDocument/2006/relationships/styles" Target="styles.xml"/><Relationship Id="rId71" Type="http://schemas.openxmlformats.org/officeDocument/2006/relationships/oleObject" Target="embeddings/oleObject4.bin"/><Relationship Id="rId92" Type="http://schemas.openxmlformats.org/officeDocument/2006/relationships/image" Target="media/image50.png"/><Relationship Id="rId2" Type="http://schemas.openxmlformats.org/officeDocument/2006/relationships/customXml" Target="../customXml/item2.xml"/><Relationship Id="rId29" Type="http://schemas.openxmlformats.org/officeDocument/2006/relationships/hyperlink" Target="http://snifa.sma.gob.cl/SistemaSeguimientoAmbiental/Documento/Informe/59262" TargetMode="External"/><Relationship Id="rId24" Type="http://schemas.openxmlformats.org/officeDocument/2006/relationships/image" Target="media/image70.jpeg"/><Relationship Id="rId40" Type="http://schemas.openxmlformats.org/officeDocument/2006/relationships/image" Target="media/image10.jpeg"/><Relationship Id="rId45" Type="http://schemas.openxmlformats.org/officeDocument/2006/relationships/image" Target="media/image15.jpeg"/><Relationship Id="rId66" Type="http://schemas.openxmlformats.org/officeDocument/2006/relationships/image" Target="media/image35.jpeg"/><Relationship Id="rId87" Type="http://schemas.openxmlformats.org/officeDocument/2006/relationships/oleObject" Target="embeddings/oleObject7.bin"/><Relationship Id="rId61" Type="http://schemas.openxmlformats.org/officeDocument/2006/relationships/image" Target="media/image30.jpeg"/><Relationship Id="rId82" Type="http://schemas.openxmlformats.org/officeDocument/2006/relationships/image" Target="media/image45.png"/><Relationship Id="rId19" Type="http://schemas.openxmlformats.org/officeDocument/2006/relationships/footer" Target="footer3.xml"/><Relationship Id="rId14" Type="http://schemas.openxmlformats.org/officeDocument/2006/relationships/image" Target="media/image3.png"/><Relationship Id="rId30" Type="http://schemas.openxmlformats.org/officeDocument/2006/relationships/hyperlink" Target="http://snifa.sma.gob.cl/SistemaSeguimientoAmbiental/Documento/Informe/59262" TargetMode="External"/><Relationship Id="rId35" Type="http://schemas.openxmlformats.org/officeDocument/2006/relationships/hyperlink" Target="http://snifa.sma.gob.cl/SistemaSeguimientoAmbiental/Documento/Informe/39145" TargetMode="External"/><Relationship Id="rId56" Type="http://schemas.openxmlformats.org/officeDocument/2006/relationships/image" Target="media/image25.jpeg"/><Relationship Id="rId77" Type="http://schemas.openxmlformats.org/officeDocument/2006/relationships/image" Target="media/image40.jpeg"/><Relationship Id="rId8" Type="http://schemas.openxmlformats.org/officeDocument/2006/relationships/settings" Target="settings.xml"/><Relationship Id="rId51" Type="http://schemas.openxmlformats.org/officeDocument/2006/relationships/image" Target="media/image20.jpeg"/><Relationship Id="rId72" Type="http://schemas.openxmlformats.org/officeDocument/2006/relationships/chart" Target="charts/chart1.xml"/><Relationship Id="rId93" Type="http://schemas.openxmlformats.org/officeDocument/2006/relationships/oleObject" Target="embeddings/oleObject10.bin"/><Relationship Id="rId98"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irma.febre\Desktop\UF%20RSS%20Hidronor\Carpeta%20Eve\4.Respuesta%20acta\Anexos\Anexo%209\9.2\balsa\Analisis%20balsa%20lix.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rma.febre\Desktop\UF%20RSS%20Hidronor\Carpeta%20Eve\4.Respuesta%20acta\Anexos\Anexo%209\9.2\balsa\Analisis%20balsa%20lix.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rma.febre\Desktop\UF%20RSS%20Hidronor\Carpeta%20Eve\4.Respuesta%20acta\Anexos\Anexo%209\9.2\balsa\Analisis%20balsa%20lix.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rma.febre\Desktop\UF%20RSS%20Hidronor\Carpeta%20Eve\4.Respuesta%20acta\Anexos\Anexo%209\9.2\balsa\Analisis%20balsa%20lix.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rma.febre\Desktop\UF%20RSS%20Hidronor\Analisis%20balsa%20lix.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irma.febre\Desktop\UF%20RSS%20Hidronor\201805-201905.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600" b="1"/>
              <a:t>Hierro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hierro!$B$20</c:f>
              <c:strCache>
                <c:ptCount val="1"/>
                <c:pt idx="0">
                  <c:v>Hierro</c:v>
                </c:pt>
              </c:strCache>
            </c:strRef>
          </c:tx>
          <c:spPr>
            <a:solidFill>
              <a:schemeClr val="accent1"/>
            </a:solidFill>
            <a:ln>
              <a:noFill/>
            </a:ln>
            <a:effectLst/>
          </c:spPr>
          <c:invertIfNegative val="0"/>
          <c:dLbls>
            <c:dLbl>
              <c:idx val="3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268-4E6D-9D6B-D84B80B13E27}"/>
                </c:ext>
              </c:extLst>
            </c:dLbl>
            <c:dLbl>
              <c:idx val="5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68-4E6D-9D6B-D84B80B13E27}"/>
                </c:ext>
              </c:extLst>
            </c:dLbl>
            <c:dLbl>
              <c:idx val="15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268-4E6D-9D6B-D84B80B13E2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movingAvg"/>
            <c:period val="2"/>
            <c:dispRSqr val="0"/>
            <c:dispEq val="0"/>
          </c:trendline>
          <c:cat>
            <c:strRef>
              <c:f>hierro!$C$19:$FJ$19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hierro!$C$20:$FJ$20</c:f>
              <c:numCache>
                <c:formatCode>General</c:formatCode>
                <c:ptCount val="164"/>
                <c:pt idx="0">
                  <c:v>2.2999999999999998</c:v>
                </c:pt>
                <c:pt idx="1">
                  <c:v>1.99</c:v>
                </c:pt>
                <c:pt idx="2">
                  <c:v>1.05</c:v>
                </c:pt>
                <c:pt idx="3">
                  <c:v>1.02</c:v>
                </c:pt>
                <c:pt idx="4">
                  <c:v>1.74</c:v>
                </c:pt>
                <c:pt idx="5">
                  <c:v>0.81</c:v>
                </c:pt>
                <c:pt idx="6">
                  <c:v>1.4</c:v>
                </c:pt>
                <c:pt idx="7">
                  <c:v>1.23</c:v>
                </c:pt>
                <c:pt idx="8">
                  <c:v>1.33</c:v>
                </c:pt>
                <c:pt idx="9">
                  <c:v>0.77</c:v>
                </c:pt>
                <c:pt idx="10">
                  <c:v>2.33</c:v>
                </c:pt>
                <c:pt idx="11">
                  <c:v>0.67</c:v>
                </c:pt>
                <c:pt idx="12">
                  <c:v>9.9000000000000005E-2</c:v>
                </c:pt>
                <c:pt idx="13">
                  <c:v>0.19</c:v>
                </c:pt>
                <c:pt idx="14">
                  <c:v>0.31900000000000001</c:v>
                </c:pt>
                <c:pt idx="15">
                  <c:v>3.5000000000000003E-2</c:v>
                </c:pt>
                <c:pt idx="16">
                  <c:v>4.4999999999999998E-2</c:v>
                </c:pt>
                <c:pt idx="17">
                  <c:v>1.7999999999999999E-2</c:v>
                </c:pt>
                <c:pt idx="18">
                  <c:v>2.7E-2</c:v>
                </c:pt>
                <c:pt idx="19">
                  <c:v>3.4000000000000002E-2</c:v>
                </c:pt>
                <c:pt idx="20">
                  <c:v>6.2E-2</c:v>
                </c:pt>
                <c:pt idx="21">
                  <c:v>0.21199999999999999</c:v>
                </c:pt>
                <c:pt idx="22">
                  <c:v>0.32</c:v>
                </c:pt>
                <c:pt idx="23">
                  <c:v>0.27</c:v>
                </c:pt>
                <c:pt idx="24">
                  <c:v>0.42799999999999999</c:v>
                </c:pt>
                <c:pt idx="25">
                  <c:v>0.60199999999999998</c:v>
                </c:pt>
                <c:pt idx="26">
                  <c:v>0.745</c:v>
                </c:pt>
                <c:pt idx="27">
                  <c:v>0.73</c:v>
                </c:pt>
                <c:pt idx="28">
                  <c:v>0.625</c:v>
                </c:pt>
                <c:pt idx="29">
                  <c:v>0.34</c:v>
                </c:pt>
                <c:pt idx="30">
                  <c:v>1.153</c:v>
                </c:pt>
                <c:pt idx="31">
                  <c:v>4.0720000000000001</c:v>
                </c:pt>
                <c:pt idx="32">
                  <c:v>6.4880000000000004</c:v>
                </c:pt>
                <c:pt idx="33">
                  <c:v>7.6349999999999998</c:v>
                </c:pt>
                <c:pt idx="34">
                  <c:v>1.0740000000000001</c:v>
                </c:pt>
                <c:pt idx="35">
                  <c:v>15.3</c:v>
                </c:pt>
                <c:pt idx="36">
                  <c:v>1.2909999999999999</c:v>
                </c:pt>
                <c:pt idx="37">
                  <c:v>3.3370000000000002</c:v>
                </c:pt>
                <c:pt idx="38">
                  <c:v>3.08</c:v>
                </c:pt>
                <c:pt idx="39">
                  <c:v>2.94</c:v>
                </c:pt>
                <c:pt idx="40">
                  <c:v>11.1</c:v>
                </c:pt>
                <c:pt idx="41">
                  <c:v>3.51</c:v>
                </c:pt>
                <c:pt idx="42">
                  <c:v>2.98</c:v>
                </c:pt>
                <c:pt idx="43">
                  <c:v>0.14499999999999999</c:v>
                </c:pt>
                <c:pt idx="44">
                  <c:v>0.28399999999999997</c:v>
                </c:pt>
                <c:pt idx="45">
                  <c:v>0.192</c:v>
                </c:pt>
                <c:pt idx="46">
                  <c:v>2.19</c:v>
                </c:pt>
                <c:pt idx="47">
                  <c:v>1.087</c:v>
                </c:pt>
                <c:pt idx="48">
                  <c:v>3.028</c:v>
                </c:pt>
                <c:pt idx="49">
                  <c:v>5.7469999999999999</c:v>
                </c:pt>
                <c:pt idx="50">
                  <c:v>13.871</c:v>
                </c:pt>
                <c:pt idx="51">
                  <c:v>4.8689999999999998</c:v>
                </c:pt>
                <c:pt idx="52">
                  <c:v>2.8759999999999999</c:v>
                </c:pt>
                <c:pt idx="53">
                  <c:v>1.5960000000000001</c:v>
                </c:pt>
                <c:pt idx="54">
                  <c:v>1.151</c:v>
                </c:pt>
                <c:pt idx="55">
                  <c:v>0.23200000000000001</c:v>
                </c:pt>
                <c:pt idx="56">
                  <c:v>0.123</c:v>
                </c:pt>
                <c:pt idx="57">
                  <c:v>0</c:v>
                </c:pt>
                <c:pt idx="58">
                  <c:v>0.25</c:v>
                </c:pt>
                <c:pt idx="59">
                  <c:v>0.45500000000000002</c:v>
                </c:pt>
                <c:pt idx="60">
                  <c:v>0.29099999999999998</c:v>
                </c:pt>
                <c:pt idx="61">
                  <c:v>0</c:v>
                </c:pt>
                <c:pt idx="62">
                  <c:v>5.2999999999999999E-2</c:v>
                </c:pt>
                <c:pt idx="63">
                  <c:v>8.1000000000000003E-2</c:v>
                </c:pt>
                <c:pt idx="64">
                  <c:v>7.0999999999999994E-2</c:v>
                </c:pt>
                <c:pt idx="65">
                  <c:v>4.3999999999999997E-2</c:v>
                </c:pt>
                <c:pt idx="66">
                  <c:v>2.9000000000000001E-2</c:v>
                </c:pt>
                <c:pt idx="67">
                  <c:v>0</c:v>
                </c:pt>
                <c:pt idx="68">
                  <c:v>2.5000000000000001E-2</c:v>
                </c:pt>
                <c:pt idx="69">
                  <c:v>0</c:v>
                </c:pt>
                <c:pt idx="70">
                  <c:v>7.9000000000000001E-2</c:v>
                </c:pt>
                <c:pt idx="71">
                  <c:v>5.2999999999999999E-2</c:v>
                </c:pt>
                <c:pt idx="72">
                  <c:v>0.13500000000000001</c:v>
                </c:pt>
                <c:pt idx="73">
                  <c:v>0.19800000000000001</c:v>
                </c:pt>
                <c:pt idx="74">
                  <c:v>0.107</c:v>
                </c:pt>
                <c:pt idx="75">
                  <c:v>0.20899999999999999</c:v>
                </c:pt>
                <c:pt idx="76">
                  <c:v>0.35</c:v>
                </c:pt>
                <c:pt idx="77">
                  <c:v>8.5999999999999993E-2</c:v>
                </c:pt>
                <c:pt idx="78">
                  <c:v>0</c:v>
                </c:pt>
                <c:pt idx="79">
                  <c:v>1.9E-2</c:v>
                </c:pt>
                <c:pt idx="80">
                  <c:v>0</c:v>
                </c:pt>
                <c:pt idx="81">
                  <c:v>0.14299999999999999</c:v>
                </c:pt>
                <c:pt idx="82">
                  <c:v>0.13100000000000001</c:v>
                </c:pt>
                <c:pt idx="83">
                  <c:v>0.40799999999999997</c:v>
                </c:pt>
                <c:pt idx="84">
                  <c:v>0.33</c:v>
                </c:pt>
                <c:pt idx="85">
                  <c:v>0.24</c:v>
                </c:pt>
                <c:pt idx="86">
                  <c:v>0.27800000000000002</c:v>
                </c:pt>
                <c:pt idx="87">
                  <c:v>0.33800000000000002</c:v>
                </c:pt>
                <c:pt idx="88">
                  <c:v>0.35199999999999998</c:v>
                </c:pt>
                <c:pt idx="89">
                  <c:v>0</c:v>
                </c:pt>
                <c:pt idx="90">
                  <c:v>0.26600000000000001</c:v>
                </c:pt>
                <c:pt idx="91">
                  <c:v>0.84699999999999998</c:v>
                </c:pt>
                <c:pt idx="92">
                  <c:v>0.26800000000000002</c:v>
                </c:pt>
                <c:pt idx="93">
                  <c:v>0.35499999999999998</c:v>
                </c:pt>
                <c:pt idx="94">
                  <c:v>0.52100000000000002</c:v>
                </c:pt>
                <c:pt idx="95">
                  <c:v>0.90400000000000003</c:v>
                </c:pt>
                <c:pt idx="96">
                  <c:v>0.66</c:v>
                </c:pt>
                <c:pt idx="97">
                  <c:v>1</c:v>
                </c:pt>
                <c:pt idx="98">
                  <c:v>0.70399999999999996</c:v>
                </c:pt>
                <c:pt idx="99">
                  <c:v>0.80600000000000005</c:v>
                </c:pt>
                <c:pt idx="100">
                  <c:v>0.69099999999999995</c:v>
                </c:pt>
                <c:pt idx="101">
                  <c:v>0.66300000000000003</c:v>
                </c:pt>
                <c:pt idx="102">
                  <c:v>0.71299999999999997</c:v>
                </c:pt>
                <c:pt idx="103">
                  <c:v>0.67700000000000005</c:v>
                </c:pt>
                <c:pt idx="104">
                  <c:v>0.59799999999999998</c:v>
                </c:pt>
                <c:pt idx="105">
                  <c:v>0.53300000000000003</c:v>
                </c:pt>
                <c:pt idx="106">
                  <c:v>0.76100000000000001</c:v>
                </c:pt>
                <c:pt idx="107">
                  <c:v>0.68500000000000005</c:v>
                </c:pt>
                <c:pt idx="108">
                  <c:v>0.752</c:v>
                </c:pt>
                <c:pt idx="109">
                  <c:v>0.77700000000000002</c:v>
                </c:pt>
                <c:pt idx="110">
                  <c:v>1.03</c:v>
                </c:pt>
                <c:pt idx="111">
                  <c:v>0.94699999999999995</c:v>
                </c:pt>
                <c:pt idx="112">
                  <c:v>0.72299999999999998</c:v>
                </c:pt>
                <c:pt idx="113">
                  <c:v>0.74199999999999999</c:v>
                </c:pt>
                <c:pt idx="114">
                  <c:v>0.53</c:v>
                </c:pt>
                <c:pt idx="115">
                  <c:v>0.83299999999999996</c:v>
                </c:pt>
                <c:pt idx="116">
                  <c:v>0.441</c:v>
                </c:pt>
                <c:pt idx="117">
                  <c:v>0.247</c:v>
                </c:pt>
                <c:pt idx="118">
                  <c:v>0.54700000000000004</c:v>
                </c:pt>
                <c:pt idx="119">
                  <c:v>0.75</c:v>
                </c:pt>
                <c:pt idx="120">
                  <c:v>0.86099999999999999</c:v>
                </c:pt>
                <c:pt idx="121">
                  <c:v>1.04</c:v>
                </c:pt>
                <c:pt idx="122">
                  <c:v>0.53</c:v>
                </c:pt>
                <c:pt idx="123">
                  <c:v>0.67</c:v>
                </c:pt>
                <c:pt idx="124">
                  <c:v>0.5</c:v>
                </c:pt>
                <c:pt idx="125">
                  <c:v>0.50600000000000001</c:v>
                </c:pt>
                <c:pt idx="126">
                  <c:v>0.47399999999999998</c:v>
                </c:pt>
                <c:pt idx="127">
                  <c:v>0.34399999999999997</c:v>
                </c:pt>
                <c:pt idx="128">
                  <c:v>0.38200000000000001</c:v>
                </c:pt>
                <c:pt idx="129">
                  <c:v>0.40500000000000003</c:v>
                </c:pt>
                <c:pt idx="130">
                  <c:v>0.35099999999999998</c:v>
                </c:pt>
                <c:pt idx="131">
                  <c:v>0.68200000000000005</c:v>
                </c:pt>
                <c:pt idx="132">
                  <c:v>1.22</c:v>
                </c:pt>
                <c:pt idx="133">
                  <c:v>1.06</c:v>
                </c:pt>
                <c:pt idx="134">
                  <c:v>1.37</c:v>
                </c:pt>
                <c:pt idx="135">
                  <c:v>1.24</c:v>
                </c:pt>
                <c:pt idx="136">
                  <c:v>2.98</c:v>
                </c:pt>
                <c:pt idx="137">
                  <c:v>4.37</c:v>
                </c:pt>
                <c:pt idx="138">
                  <c:v>5.66</c:v>
                </c:pt>
                <c:pt idx="139">
                  <c:v>1.07</c:v>
                </c:pt>
                <c:pt idx="140">
                  <c:v>1.49</c:v>
                </c:pt>
                <c:pt idx="141">
                  <c:v>9.0299999999999994</c:v>
                </c:pt>
                <c:pt idx="142">
                  <c:v>1.2</c:v>
                </c:pt>
                <c:pt idx="143">
                  <c:v>2.5299999999999998</c:v>
                </c:pt>
                <c:pt idx="144">
                  <c:v>4.72</c:v>
                </c:pt>
                <c:pt idx="145">
                  <c:v>6.12</c:v>
                </c:pt>
                <c:pt idx="146">
                  <c:v>3.6</c:v>
                </c:pt>
                <c:pt idx="147">
                  <c:v>0.93799999999999994</c:v>
                </c:pt>
                <c:pt idx="148">
                  <c:v>2.35</c:v>
                </c:pt>
                <c:pt idx="149">
                  <c:v>1.6</c:v>
                </c:pt>
                <c:pt idx="150">
                  <c:v>0.22800000000000001</c:v>
                </c:pt>
                <c:pt idx="151">
                  <c:v>0.97699999999999998</c:v>
                </c:pt>
                <c:pt idx="152">
                  <c:v>3.33</c:v>
                </c:pt>
                <c:pt idx="153">
                  <c:v>26.4</c:v>
                </c:pt>
                <c:pt idx="154">
                  <c:v>20.5</c:v>
                </c:pt>
                <c:pt idx="155">
                  <c:v>21.7</c:v>
                </c:pt>
                <c:pt idx="156">
                  <c:v>3.85</c:v>
                </c:pt>
                <c:pt idx="157">
                  <c:v>2.68</c:v>
                </c:pt>
                <c:pt idx="158">
                  <c:v>3.78</c:v>
                </c:pt>
                <c:pt idx="159">
                  <c:v>3.35</c:v>
                </c:pt>
                <c:pt idx="160">
                  <c:v>4.45</c:v>
                </c:pt>
                <c:pt idx="161">
                  <c:v>3.12</c:v>
                </c:pt>
                <c:pt idx="162">
                  <c:v>3.78</c:v>
                </c:pt>
                <c:pt idx="163">
                  <c:v>3.61</c:v>
                </c:pt>
              </c:numCache>
            </c:numRef>
          </c:val>
          <c:extLst>
            <c:ext xmlns:c16="http://schemas.microsoft.com/office/drawing/2014/chart" uri="{C3380CC4-5D6E-409C-BE32-E72D297353CC}">
              <c16:uniqueId val="{00000004-3268-4E6D-9D6B-D84B80B13E27}"/>
            </c:ext>
          </c:extLst>
        </c:ser>
        <c:ser>
          <c:idx val="1"/>
          <c:order val="1"/>
          <c:tx>
            <c:strRef>
              <c:f>hierro!$B$21</c:f>
              <c:strCache>
                <c:ptCount val="1"/>
                <c:pt idx="0">
                  <c:v>DS 90 T1</c:v>
                </c:pt>
              </c:strCache>
            </c:strRef>
          </c:tx>
          <c:spPr>
            <a:solidFill>
              <a:srgbClr val="FF0000"/>
            </a:solidFill>
            <a:ln>
              <a:noFill/>
            </a:ln>
            <a:effectLst/>
          </c:spPr>
          <c:invertIfNegative val="0"/>
          <c:cat>
            <c:strRef>
              <c:f>hierro!$C$19:$FJ$19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hierro!$C$21:$FJ$21</c:f>
              <c:numCache>
                <c:formatCode>General</c:formatCode>
                <c:ptCount val="164"/>
              </c:numCache>
            </c:numRef>
          </c:val>
          <c:extLst>
            <c:ext xmlns:c16="http://schemas.microsoft.com/office/drawing/2014/chart" uri="{C3380CC4-5D6E-409C-BE32-E72D297353CC}">
              <c16:uniqueId val="{00000005-3268-4E6D-9D6B-D84B80B13E27}"/>
            </c:ext>
          </c:extLst>
        </c:ser>
        <c:dLbls>
          <c:showLegendKey val="0"/>
          <c:showVal val="0"/>
          <c:showCatName val="0"/>
          <c:showSerName val="0"/>
          <c:showPercent val="0"/>
          <c:showBubbleSize val="0"/>
        </c:dLbls>
        <c:gapWidth val="219"/>
        <c:overlap val="-27"/>
        <c:axId val="1912224480"/>
        <c:axId val="80008416"/>
      </c:barChart>
      <c:catAx>
        <c:axId val="191222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0008416"/>
        <c:crosses val="autoZero"/>
        <c:auto val="1"/>
        <c:lblAlgn val="ctr"/>
        <c:lblOffset val="100"/>
        <c:noMultiLvlLbl val="0"/>
      </c:catAx>
      <c:valAx>
        <c:axId val="80008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Concentración mg/</a:t>
                </a:r>
                <a:r>
                  <a:rPr lang="en-US"/>
                  <a:t>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91222448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600" b="1"/>
              <a:t>Manganeso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manualLayout>
          <c:layoutTarget val="inner"/>
          <c:xMode val="edge"/>
          <c:yMode val="edge"/>
          <c:x val="0.10491626080622909"/>
          <c:y val="9.0324909747292417E-2"/>
          <c:w val="0.87382770378063768"/>
          <c:h val="0.71588826667424699"/>
        </c:manualLayout>
      </c:layout>
      <c:barChart>
        <c:barDir val="col"/>
        <c:grouping val="clustered"/>
        <c:varyColors val="0"/>
        <c:ser>
          <c:idx val="0"/>
          <c:order val="0"/>
          <c:tx>
            <c:strRef>
              <c:f>manganese!$B$20</c:f>
              <c:strCache>
                <c:ptCount val="1"/>
                <c:pt idx="0">
                  <c:v>Manganeso</c:v>
                </c:pt>
              </c:strCache>
            </c:strRef>
          </c:tx>
          <c:spPr>
            <a:solidFill>
              <a:schemeClr val="accent1"/>
            </a:solidFill>
            <a:ln>
              <a:noFill/>
            </a:ln>
            <a:effectLst/>
          </c:spPr>
          <c:invertIfNegative val="0"/>
          <c:dLbls>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8E5-4375-A17E-E8C6697D70CB}"/>
                </c:ext>
              </c:extLst>
            </c:dLbl>
            <c:dLbl>
              <c:idx val="37"/>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E5-4375-A17E-E8C6697D70CB}"/>
                </c:ext>
              </c:extLst>
            </c:dLbl>
            <c:dLbl>
              <c:idx val="38"/>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E5-4375-A17E-E8C6697D70CB}"/>
                </c:ext>
              </c:extLst>
            </c:dLbl>
            <c:dLbl>
              <c:idx val="5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E5-4375-A17E-E8C6697D70CB}"/>
                </c:ext>
              </c:extLst>
            </c:dLbl>
            <c:dLbl>
              <c:idx val="15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8E5-4375-A17E-E8C6697D70C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movingAvg"/>
            <c:period val="2"/>
            <c:dispRSqr val="0"/>
            <c:dispEq val="0"/>
          </c:trendline>
          <c:cat>
            <c:strRef>
              <c:f>manganese!$C$19:$FJ$19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manganese!$C$20:$FJ$20</c:f>
              <c:numCache>
                <c:formatCode>General</c:formatCode>
                <c:ptCount val="164"/>
                <c:pt idx="0">
                  <c:v>169</c:v>
                </c:pt>
                <c:pt idx="1">
                  <c:v>210</c:v>
                </c:pt>
                <c:pt idx="2">
                  <c:v>72.3</c:v>
                </c:pt>
                <c:pt idx="3">
                  <c:v>67.5</c:v>
                </c:pt>
                <c:pt idx="4">
                  <c:v>41.2</c:v>
                </c:pt>
                <c:pt idx="5">
                  <c:v>42.5</c:v>
                </c:pt>
                <c:pt idx="6">
                  <c:v>61.8</c:v>
                </c:pt>
                <c:pt idx="7">
                  <c:v>40.700000000000003</c:v>
                </c:pt>
                <c:pt idx="8">
                  <c:v>27.7</c:v>
                </c:pt>
                <c:pt idx="9">
                  <c:v>27.7</c:v>
                </c:pt>
                <c:pt idx="10">
                  <c:v>21.2</c:v>
                </c:pt>
                <c:pt idx="11">
                  <c:v>61.5</c:v>
                </c:pt>
                <c:pt idx="12">
                  <c:v>19.7</c:v>
                </c:pt>
                <c:pt idx="13">
                  <c:v>37.4</c:v>
                </c:pt>
                <c:pt idx="14">
                  <c:v>34.700000000000003</c:v>
                </c:pt>
                <c:pt idx="15">
                  <c:v>26.8</c:v>
                </c:pt>
                <c:pt idx="16">
                  <c:v>35.799999999999997</c:v>
                </c:pt>
                <c:pt idx="17">
                  <c:v>30.9</c:v>
                </c:pt>
                <c:pt idx="18">
                  <c:v>36.1</c:v>
                </c:pt>
                <c:pt idx="19">
                  <c:v>45.7</c:v>
                </c:pt>
                <c:pt idx="20">
                  <c:v>44.2</c:v>
                </c:pt>
                <c:pt idx="21">
                  <c:v>43.5</c:v>
                </c:pt>
                <c:pt idx="22">
                  <c:v>83.1</c:v>
                </c:pt>
                <c:pt idx="23">
                  <c:v>59.1</c:v>
                </c:pt>
                <c:pt idx="24">
                  <c:v>85.6</c:v>
                </c:pt>
                <c:pt idx="25">
                  <c:v>146</c:v>
                </c:pt>
                <c:pt idx="26">
                  <c:v>57.3</c:v>
                </c:pt>
                <c:pt idx="27">
                  <c:v>54.5</c:v>
                </c:pt>
                <c:pt idx="28">
                  <c:v>102</c:v>
                </c:pt>
                <c:pt idx="29">
                  <c:v>141</c:v>
                </c:pt>
                <c:pt idx="30">
                  <c:v>193</c:v>
                </c:pt>
                <c:pt idx="31">
                  <c:v>227</c:v>
                </c:pt>
                <c:pt idx="32">
                  <c:v>71.400000000000006</c:v>
                </c:pt>
                <c:pt idx="33">
                  <c:v>70.2</c:v>
                </c:pt>
                <c:pt idx="34">
                  <c:v>412</c:v>
                </c:pt>
                <c:pt idx="35">
                  <c:v>506</c:v>
                </c:pt>
                <c:pt idx="36">
                  <c:v>84.8</c:v>
                </c:pt>
                <c:pt idx="37">
                  <c:v>511</c:v>
                </c:pt>
                <c:pt idx="38">
                  <c:v>880</c:v>
                </c:pt>
                <c:pt idx="39">
                  <c:v>442</c:v>
                </c:pt>
                <c:pt idx="40">
                  <c:v>308</c:v>
                </c:pt>
                <c:pt idx="41">
                  <c:v>441</c:v>
                </c:pt>
                <c:pt idx="42">
                  <c:v>368</c:v>
                </c:pt>
                <c:pt idx="43">
                  <c:v>41.3</c:v>
                </c:pt>
                <c:pt idx="44">
                  <c:v>41.3</c:v>
                </c:pt>
                <c:pt idx="45">
                  <c:v>101</c:v>
                </c:pt>
                <c:pt idx="46">
                  <c:v>113</c:v>
                </c:pt>
                <c:pt idx="47">
                  <c:v>242.89599999999999</c:v>
                </c:pt>
                <c:pt idx="48">
                  <c:v>295.28100000000001</c:v>
                </c:pt>
                <c:pt idx="49">
                  <c:v>344.42099999999999</c:v>
                </c:pt>
                <c:pt idx="50">
                  <c:v>416.32299999999998</c:v>
                </c:pt>
                <c:pt idx="51">
                  <c:v>303.09500000000003</c:v>
                </c:pt>
                <c:pt idx="52">
                  <c:v>329.548</c:v>
                </c:pt>
                <c:pt idx="53">
                  <c:v>202.179</c:v>
                </c:pt>
                <c:pt idx="54">
                  <c:v>241.923</c:v>
                </c:pt>
                <c:pt idx="55">
                  <c:v>62.4</c:v>
                </c:pt>
                <c:pt idx="56">
                  <c:v>89.6</c:v>
                </c:pt>
                <c:pt idx="57">
                  <c:v>128</c:v>
                </c:pt>
                <c:pt idx="58">
                  <c:v>79.8</c:v>
                </c:pt>
                <c:pt idx="59">
                  <c:v>82.4</c:v>
                </c:pt>
                <c:pt idx="60">
                  <c:v>56.5</c:v>
                </c:pt>
                <c:pt idx="61">
                  <c:v>1.9E-2</c:v>
                </c:pt>
                <c:pt idx="62">
                  <c:v>8.75</c:v>
                </c:pt>
                <c:pt idx="63">
                  <c:v>10.7</c:v>
                </c:pt>
                <c:pt idx="64">
                  <c:v>3.64</c:v>
                </c:pt>
                <c:pt idx="65">
                  <c:v>9.57</c:v>
                </c:pt>
                <c:pt idx="66">
                  <c:v>6.82</c:v>
                </c:pt>
                <c:pt idx="67">
                  <c:v>0</c:v>
                </c:pt>
                <c:pt idx="68">
                  <c:v>10</c:v>
                </c:pt>
                <c:pt idx="69">
                  <c:v>9.84</c:v>
                </c:pt>
                <c:pt idx="70">
                  <c:v>8.9700000000000006</c:v>
                </c:pt>
                <c:pt idx="71">
                  <c:v>10.3</c:v>
                </c:pt>
                <c:pt idx="72">
                  <c:v>10</c:v>
                </c:pt>
                <c:pt idx="73">
                  <c:v>10.1</c:v>
                </c:pt>
                <c:pt idx="74">
                  <c:v>12</c:v>
                </c:pt>
                <c:pt idx="75">
                  <c:v>15.5</c:v>
                </c:pt>
                <c:pt idx="76">
                  <c:v>16.899999999999999</c:v>
                </c:pt>
                <c:pt idx="77">
                  <c:v>12</c:v>
                </c:pt>
                <c:pt idx="78">
                  <c:v>12.6</c:v>
                </c:pt>
                <c:pt idx="79">
                  <c:v>34.200000000000003</c:v>
                </c:pt>
                <c:pt idx="80">
                  <c:v>38.700000000000003</c:v>
                </c:pt>
                <c:pt idx="81">
                  <c:v>16.3</c:v>
                </c:pt>
                <c:pt idx="82">
                  <c:v>0</c:v>
                </c:pt>
                <c:pt idx="83">
                  <c:v>21.5</c:v>
                </c:pt>
                <c:pt idx="84">
                  <c:v>16.2</c:v>
                </c:pt>
                <c:pt idx="85">
                  <c:v>12.8</c:v>
                </c:pt>
                <c:pt idx="86">
                  <c:v>16.5</c:v>
                </c:pt>
                <c:pt idx="87">
                  <c:v>19.100000000000001</c:v>
                </c:pt>
                <c:pt idx="88">
                  <c:v>20</c:v>
                </c:pt>
                <c:pt idx="89">
                  <c:v>19.600000000000001</c:v>
                </c:pt>
                <c:pt idx="90">
                  <c:v>9.91</c:v>
                </c:pt>
                <c:pt idx="91">
                  <c:v>9.94</c:v>
                </c:pt>
                <c:pt idx="92">
                  <c:v>0</c:v>
                </c:pt>
                <c:pt idx="93">
                  <c:v>23.8</c:v>
                </c:pt>
                <c:pt idx="94">
                  <c:v>45.1</c:v>
                </c:pt>
                <c:pt idx="95">
                  <c:v>37.9</c:v>
                </c:pt>
                <c:pt idx="96">
                  <c:v>20.100000000000001</c:v>
                </c:pt>
                <c:pt idx="97">
                  <c:v>22.6</c:v>
                </c:pt>
                <c:pt idx="98">
                  <c:v>18.8</c:v>
                </c:pt>
                <c:pt idx="99">
                  <c:v>29.8</c:v>
                </c:pt>
                <c:pt idx="100">
                  <c:v>23.8</c:v>
                </c:pt>
                <c:pt idx="101">
                  <c:v>25.7</c:v>
                </c:pt>
                <c:pt idx="102">
                  <c:v>43.6</c:v>
                </c:pt>
                <c:pt idx="103">
                  <c:v>32.5</c:v>
                </c:pt>
                <c:pt idx="104">
                  <c:v>65</c:v>
                </c:pt>
                <c:pt idx="105">
                  <c:v>35.299999999999997</c:v>
                </c:pt>
                <c:pt idx="106">
                  <c:v>56.3</c:v>
                </c:pt>
                <c:pt idx="107">
                  <c:v>59.3</c:v>
                </c:pt>
                <c:pt idx="108">
                  <c:v>68</c:v>
                </c:pt>
                <c:pt idx="109">
                  <c:v>68.099999999999994</c:v>
                </c:pt>
                <c:pt idx="110">
                  <c:v>76.099999999999994</c:v>
                </c:pt>
                <c:pt idx="111">
                  <c:v>62.5</c:v>
                </c:pt>
                <c:pt idx="112">
                  <c:v>86.7</c:v>
                </c:pt>
                <c:pt idx="113">
                  <c:v>43.9</c:v>
                </c:pt>
                <c:pt idx="114">
                  <c:v>92.4</c:v>
                </c:pt>
                <c:pt idx="115">
                  <c:v>66.5</c:v>
                </c:pt>
                <c:pt idx="116">
                  <c:v>18</c:v>
                </c:pt>
                <c:pt idx="117">
                  <c:v>17.7</c:v>
                </c:pt>
                <c:pt idx="118">
                  <c:v>55.3</c:v>
                </c:pt>
                <c:pt idx="119">
                  <c:v>43.6</c:v>
                </c:pt>
                <c:pt idx="120">
                  <c:v>29</c:v>
                </c:pt>
                <c:pt idx="121">
                  <c:v>30.1</c:v>
                </c:pt>
                <c:pt idx="122">
                  <c:v>23.7</c:v>
                </c:pt>
                <c:pt idx="123">
                  <c:v>23</c:v>
                </c:pt>
                <c:pt idx="124">
                  <c:v>24.1</c:v>
                </c:pt>
                <c:pt idx="125">
                  <c:v>43.7</c:v>
                </c:pt>
                <c:pt idx="126">
                  <c:v>32.799999999999997</c:v>
                </c:pt>
                <c:pt idx="127">
                  <c:v>30.6</c:v>
                </c:pt>
                <c:pt idx="128">
                  <c:v>34.9</c:v>
                </c:pt>
                <c:pt idx="129">
                  <c:v>43.1</c:v>
                </c:pt>
                <c:pt idx="130">
                  <c:v>27.3</c:v>
                </c:pt>
                <c:pt idx="131">
                  <c:v>72.8</c:v>
                </c:pt>
                <c:pt idx="132">
                  <c:v>107</c:v>
                </c:pt>
                <c:pt idx="133">
                  <c:v>114</c:v>
                </c:pt>
                <c:pt idx="134">
                  <c:v>143</c:v>
                </c:pt>
                <c:pt idx="135">
                  <c:v>125</c:v>
                </c:pt>
                <c:pt idx="136">
                  <c:v>211</c:v>
                </c:pt>
                <c:pt idx="137">
                  <c:v>175</c:v>
                </c:pt>
                <c:pt idx="138">
                  <c:v>203</c:v>
                </c:pt>
                <c:pt idx="139">
                  <c:v>61.2</c:v>
                </c:pt>
                <c:pt idx="140">
                  <c:v>203</c:v>
                </c:pt>
                <c:pt idx="141">
                  <c:v>360</c:v>
                </c:pt>
                <c:pt idx="142">
                  <c:v>224</c:v>
                </c:pt>
                <c:pt idx="143">
                  <c:v>324</c:v>
                </c:pt>
                <c:pt idx="144">
                  <c:v>301</c:v>
                </c:pt>
                <c:pt idx="145">
                  <c:v>321</c:v>
                </c:pt>
                <c:pt idx="146">
                  <c:v>300</c:v>
                </c:pt>
                <c:pt idx="147">
                  <c:v>43.1</c:v>
                </c:pt>
                <c:pt idx="148">
                  <c:v>296</c:v>
                </c:pt>
                <c:pt idx="149">
                  <c:v>365</c:v>
                </c:pt>
                <c:pt idx="150">
                  <c:v>540</c:v>
                </c:pt>
                <c:pt idx="151">
                  <c:v>360</c:v>
                </c:pt>
                <c:pt idx="152">
                  <c:v>799</c:v>
                </c:pt>
                <c:pt idx="153">
                  <c:v>717</c:v>
                </c:pt>
                <c:pt idx="154">
                  <c:v>794</c:v>
                </c:pt>
                <c:pt idx="155">
                  <c:v>697</c:v>
                </c:pt>
                <c:pt idx="156">
                  <c:v>647</c:v>
                </c:pt>
                <c:pt idx="157">
                  <c:v>549</c:v>
                </c:pt>
                <c:pt idx="158">
                  <c:v>463</c:v>
                </c:pt>
                <c:pt idx="159">
                  <c:v>573</c:v>
                </c:pt>
                <c:pt idx="160">
                  <c:v>669</c:v>
                </c:pt>
                <c:pt idx="161">
                  <c:v>509</c:v>
                </c:pt>
                <c:pt idx="162">
                  <c:v>612</c:v>
                </c:pt>
                <c:pt idx="163">
                  <c:v>490</c:v>
                </c:pt>
              </c:numCache>
            </c:numRef>
          </c:val>
          <c:extLst>
            <c:ext xmlns:c16="http://schemas.microsoft.com/office/drawing/2014/chart" uri="{C3380CC4-5D6E-409C-BE32-E72D297353CC}">
              <c16:uniqueId val="{00000006-C8E5-4375-A17E-E8C6697D70CB}"/>
            </c:ext>
          </c:extLst>
        </c:ser>
        <c:ser>
          <c:idx val="1"/>
          <c:order val="1"/>
          <c:tx>
            <c:strRef>
              <c:f>manganese!$B$21</c:f>
              <c:strCache>
                <c:ptCount val="1"/>
                <c:pt idx="0">
                  <c:v>DS 90 T1</c:v>
                </c:pt>
              </c:strCache>
            </c:strRef>
          </c:tx>
          <c:spPr>
            <a:solidFill>
              <a:srgbClr val="FF0000"/>
            </a:solidFill>
            <a:ln>
              <a:noFill/>
            </a:ln>
            <a:effectLst/>
          </c:spPr>
          <c:invertIfNegative val="0"/>
          <c:cat>
            <c:strRef>
              <c:f>manganese!$C$19:$FJ$19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manganese!$C$21:$FJ$21</c:f>
              <c:numCache>
                <c:formatCode>General</c:formatCode>
                <c:ptCount val="164"/>
                <c:pt idx="0">
                  <c:v>0.3</c:v>
                </c:pt>
              </c:numCache>
            </c:numRef>
          </c:val>
          <c:extLst>
            <c:ext xmlns:c16="http://schemas.microsoft.com/office/drawing/2014/chart" uri="{C3380CC4-5D6E-409C-BE32-E72D297353CC}">
              <c16:uniqueId val="{00000007-C8E5-4375-A17E-E8C6697D70CB}"/>
            </c:ext>
          </c:extLst>
        </c:ser>
        <c:dLbls>
          <c:showLegendKey val="0"/>
          <c:showVal val="0"/>
          <c:showCatName val="0"/>
          <c:showSerName val="0"/>
          <c:showPercent val="0"/>
          <c:showBubbleSize val="0"/>
        </c:dLbls>
        <c:gapWidth val="219"/>
        <c:overlap val="-27"/>
        <c:axId val="1916065088"/>
        <c:axId val="80010912"/>
      </c:barChart>
      <c:catAx>
        <c:axId val="1916065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0010912"/>
        <c:crosses val="autoZero"/>
        <c:auto val="1"/>
        <c:lblAlgn val="ctr"/>
        <c:lblOffset val="100"/>
        <c:noMultiLvlLbl val="0"/>
      </c:catAx>
      <c:valAx>
        <c:axId val="80010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Concentración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91606508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600" b="1"/>
              <a:t>Plomo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Plomo!$B$20</c:f>
              <c:strCache>
                <c:ptCount val="1"/>
                <c:pt idx="0">
                  <c:v>Plomo total</c:v>
                </c:pt>
              </c:strCache>
            </c:strRef>
          </c:tx>
          <c:spPr>
            <a:solidFill>
              <a:schemeClr val="accent1"/>
            </a:solidFill>
            <a:ln>
              <a:noFill/>
            </a:ln>
            <a:effectLst/>
          </c:spPr>
          <c:invertIfNegative val="0"/>
          <c:dLbls>
            <c:dLbl>
              <c:idx val="6"/>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C4-4FA5-AB9E-FA49162A4992}"/>
                </c:ext>
              </c:extLst>
            </c:dLbl>
            <c:dLbl>
              <c:idx val="4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C4-4FA5-AB9E-FA49162A4992}"/>
                </c:ext>
              </c:extLst>
            </c:dLbl>
            <c:dLbl>
              <c:idx val="15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C4-4FA5-AB9E-FA49162A49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movingAvg"/>
            <c:period val="2"/>
            <c:dispRSqr val="0"/>
            <c:dispEq val="0"/>
          </c:trendline>
          <c:cat>
            <c:strRef>
              <c:f>Plomo!$C$19:$FJ$19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Plomo!$C$20:$FJ$20</c:f>
              <c:numCache>
                <c:formatCode>General</c:formatCode>
                <c:ptCount val="164"/>
                <c:pt idx="0">
                  <c:v>0.18</c:v>
                </c:pt>
                <c:pt idx="1">
                  <c:v>0.14000000000000001</c:v>
                </c:pt>
                <c:pt idx="2">
                  <c:v>0.06</c:v>
                </c:pt>
                <c:pt idx="3">
                  <c:v>0.09</c:v>
                </c:pt>
                <c:pt idx="4">
                  <c:v>7.0000000000000007E-2</c:v>
                </c:pt>
                <c:pt idx="5">
                  <c:v>0.09</c:v>
                </c:pt>
                <c:pt idx="6">
                  <c:v>0.19</c:v>
                </c:pt>
                <c:pt idx="7">
                  <c:v>0.09</c:v>
                </c:pt>
                <c:pt idx="8">
                  <c:v>0.08</c:v>
                </c:pt>
                <c:pt idx="9">
                  <c:v>0.11</c:v>
                </c:pt>
                <c:pt idx="10">
                  <c:v>0.12</c:v>
                </c:pt>
                <c:pt idx="11">
                  <c:v>0.05</c:v>
                </c:pt>
                <c:pt idx="12">
                  <c:v>0.05</c:v>
                </c:pt>
                <c:pt idx="13">
                  <c:v>0.05</c:v>
                </c:pt>
                <c:pt idx="14">
                  <c:v>0.05</c:v>
                </c:pt>
                <c:pt idx="15">
                  <c:v>0.05</c:v>
                </c:pt>
                <c:pt idx="16">
                  <c:v>0.05</c:v>
                </c:pt>
                <c:pt idx="17">
                  <c:v>0.05</c:v>
                </c:pt>
                <c:pt idx="18">
                  <c:v>0.05</c:v>
                </c:pt>
                <c:pt idx="19">
                  <c:v>0.05</c:v>
                </c:pt>
                <c:pt idx="20">
                  <c:v>0.05</c:v>
                </c:pt>
                <c:pt idx="21">
                  <c:v>0.05</c:v>
                </c:pt>
                <c:pt idx="22">
                  <c:v>0.05</c:v>
                </c:pt>
                <c:pt idx="23">
                  <c:v>0.05</c:v>
                </c:pt>
                <c:pt idx="24">
                  <c:v>0.05</c:v>
                </c:pt>
                <c:pt idx="25">
                  <c:v>0.05</c:v>
                </c:pt>
                <c:pt idx="26">
                  <c:v>0.05</c:v>
                </c:pt>
                <c:pt idx="27">
                  <c:v>0.05</c:v>
                </c:pt>
                <c:pt idx="28">
                  <c:v>0.05</c:v>
                </c:pt>
                <c:pt idx="29">
                  <c:v>0.06</c:v>
                </c:pt>
                <c:pt idx="30">
                  <c:v>0.06</c:v>
                </c:pt>
                <c:pt idx="31">
                  <c:v>0.09</c:v>
                </c:pt>
                <c:pt idx="32">
                  <c:v>0.09</c:v>
                </c:pt>
                <c:pt idx="33">
                  <c:v>0.1</c:v>
                </c:pt>
                <c:pt idx="34">
                  <c:v>0.09</c:v>
                </c:pt>
                <c:pt idx="35">
                  <c:v>0.16</c:v>
                </c:pt>
                <c:pt idx="36">
                  <c:v>0.15</c:v>
                </c:pt>
                <c:pt idx="37">
                  <c:v>0.2</c:v>
                </c:pt>
                <c:pt idx="38">
                  <c:v>0.17</c:v>
                </c:pt>
                <c:pt idx="39">
                  <c:v>0.22</c:v>
                </c:pt>
                <c:pt idx="40">
                  <c:v>0.99</c:v>
                </c:pt>
                <c:pt idx="41">
                  <c:v>0.35</c:v>
                </c:pt>
                <c:pt idx="42">
                  <c:v>0.2</c:v>
                </c:pt>
                <c:pt idx="43">
                  <c:v>0.05</c:v>
                </c:pt>
                <c:pt idx="44">
                  <c:v>0.06</c:v>
                </c:pt>
                <c:pt idx="45">
                  <c:v>0.05</c:v>
                </c:pt>
                <c:pt idx="46">
                  <c:v>0.05</c:v>
                </c:pt>
                <c:pt idx="47">
                  <c:v>0.224</c:v>
                </c:pt>
                <c:pt idx="48">
                  <c:v>0.51</c:v>
                </c:pt>
                <c:pt idx="49">
                  <c:v>0.51800000000000002</c:v>
                </c:pt>
                <c:pt idx="50">
                  <c:v>0.83299999999999996</c:v>
                </c:pt>
                <c:pt idx="51">
                  <c:v>0.61299999999999999</c:v>
                </c:pt>
                <c:pt idx="52">
                  <c:v>0.78700000000000003</c:v>
                </c:pt>
                <c:pt idx="53">
                  <c:v>0.42099999999999999</c:v>
                </c:pt>
                <c:pt idx="54">
                  <c:v>0.13900000000000001</c:v>
                </c:pt>
                <c:pt idx="55">
                  <c:v>0.05</c:v>
                </c:pt>
                <c:pt idx="56">
                  <c:v>0.06</c:v>
                </c:pt>
                <c:pt idx="57">
                  <c:v>7.0000000000000007E-2</c:v>
                </c:pt>
                <c:pt idx="58">
                  <c:v>7.0000000000000007E-2</c:v>
                </c:pt>
                <c:pt idx="59">
                  <c:v>0.05</c:v>
                </c:pt>
                <c:pt idx="60">
                  <c:v>0.05</c:v>
                </c:pt>
                <c:pt idx="61">
                  <c:v>0.05</c:v>
                </c:pt>
                <c:pt idx="62">
                  <c:v>0.05</c:v>
                </c:pt>
                <c:pt idx="63">
                  <c:v>0.05</c:v>
                </c:pt>
                <c:pt idx="64">
                  <c:v>0.05</c:v>
                </c:pt>
                <c:pt idx="65">
                  <c:v>0.05</c:v>
                </c:pt>
                <c:pt idx="66">
                  <c:v>0.05</c:v>
                </c:pt>
                <c:pt idx="67">
                  <c:v>0.05</c:v>
                </c:pt>
                <c:pt idx="68">
                  <c:v>0.05</c:v>
                </c:pt>
                <c:pt idx="69">
                  <c:v>0.05</c:v>
                </c:pt>
                <c:pt idx="70">
                  <c:v>0.05</c:v>
                </c:pt>
                <c:pt idx="71">
                  <c:v>0.05</c:v>
                </c:pt>
                <c:pt idx="72">
                  <c:v>0.05</c:v>
                </c:pt>
                <c:pt idx="73">
                  <c:v>0.05</c:v>
                </c:pt>
                <c:pt idx="74">
                  <c:v>0.05</c:v>
                </c:pt>
                <c:pt idx="75">
                  <c:v>0.05</c:v>
                </c:pt>
                <c:pt idx="76">
                  <c:v>0.05</c:v>
                </c:pt>
                <c:pt idx="77">
                  <c:v>0.05</c:v>
                </c:pt>
                <c:pt idx="78">
                  <c:v>0.05</c:v>
                </c:pt>
                <c:pt idx="79">
                  <c:v>0.05</c:v>
                </c:pt>
                <c:pt idx="80">
                  <c:v>0.05</c:v>
                </c:pt>
                <c:pt idx="81">
                  <c:v>0.05</c:v>
                </c:pt>
                <c:pt idx="82">
                  <c:v>0.05</c:v>
                </c:pt>
                <c:pt idx="83">
                  <c:v>0.05</c:v>
                </c:pt>
                <c:pt idx="84">
                  <c:v>0.05</c:v>
                </c:pt>
                <c:pt idx="85">
                  <c:v>0.05</c:v>
                </c:pt>
                <c:pt idx="86">
                  <c:v>0.05</c:v>
                </c:pt>
                <c:pt idx="87">
                  <c:v>0.05</c:v>
                </c:pt>
                <c:pt idx="88">
                  <c:v>0.05</c:v>
                </c:pt>
                <c:pt idx="89">
                  <c:v>0.05</c:v>
                </c:pt>
                <c:pt idx="90">
                  <c:v>0.05</c:v>
                </c:pt>
                <c:pt idx="91">
                  <c:v>0.05</c:v>
                </c:pt>
                <c:pt idx="92">
                  <c:v>0.05</c:v>
                </c:pt>
                <c:pt idx="93">
                  <c:v>0.05</c:v>
                </c:pt>
                <c:pt idx="94">
                  <c:v>0.05</c:v>
                </c:pt>
                <c:pt idx="95">
                  <c:v>0.05</c:v>
                </c:pt>
                <c:pt idx="96">
                  <c:v>0.05</c:v>
                </c:pt>
                <c:pt idx="97">
                  <c:v>0.05</c:v>
                </c:pt>
                <c:pt idx="98">
                  <c:v>0.05</c:v>
                </c:pt>
                <c:pt idx="99">
                  <c:v>0.05</c:v>
                </c:pt>
                <c:pt idx="100">
                  <c:v>0.05</c:v>
                </c:pt>
                <c:pt idx="101">
                  <c:v>0.05</c:v>
                </c:pt>
                <c:pt idx="102">
                  <c:v>0.05</c:v>
                </c:pt>
                <c:pt idx="103">
                  <c:v>0.05</c:v>
                </c:pt>
                <c:pt idx="104">
                  <c:v>0.05</c:v>
                </c:pt>
                <c:pt idx="105">
                  <c:v>0.05</c:v>
                </c:pt>
                <c:pt idx="106">
                  <c:v>0.05</c:v>
                </c:pt>
                <c:pt idx="107">
                  <c:v>0.05</c:v>
                </c:pt>
                <c:pt idx="108">
                  <c:v>0.05</c:v>
                </c:pt>
                <c:pt idx="109">
                  <c:v>0.05</c:v>
                </c:pt>
                <c:pt idx="110">
                  <c:v>0.05</c:v>
                </c:pt>
                <c:pt idx="111">
                  <c:v>0.05</c:v>
                </c:pt>
                <c:pt idx="112">
                  <c:v>0.05</c:v>
                </c:pt>
                <c:pt idx="113">
                  <c:v>0.05</c:v>
                </c:pt>
                <c:pt idx="114">
                  <c:v>0.05</c:v>
                </c:pt>
                <c:pt idx="115">
                  <c:v>0.06</c:v>
                </c:pt>
                <c:pt idx="116">
                  <c:v>0.05</c:v>
                </c:pt>
                <c:pt idx="117">
                  <c:v>0.05</c:v>
                </c:pt>
                <c:pt idx="118">
                  <c:v>7.0000000000000007E-2</c:v>
                </c:pt>
                <c:pt idx="119">
                  <c:v>0.05</c:v>
                </c:pt>
                <c:pt idx="120">
                  <c:v>0.05</c:v>
                </c:pt>
                <c:pt idx="121">
                  <c:v>0.05</c:v>
                </c:pt>
                <c:pt idx="122">
                  <c:v>0.05</c:v>
                </c:pt>
                <c:pt idx="123">
                  <c:v>0.05</c:v>
                </c:pt>
                <c:pt idx="124">
                  <c:v>0.05</c:v>
                </c:pt>
                <c:pt idx="125">
                  <c:v>0.05</c:v>
                </c:pt>
                <c:pt idx="126">
                  <c:v>0.05</c:v>
                </c:pt>
                <c:pt idx="127">
                  <c:v>0.05</c:v>
                </c:pt>
                <c:pt idx="128">
                  <c:v>0.05</c:v>
                </c:pt>
                <c:pt idx="129">
                  <c:v>0.05</c:v>
                </c:pt>
                <c:pt idx="130">
                  <c:v>0.05</c:v>
                </c:pt>
                <c:pt idx="131">
                  <c:v>0.05</c:v>
                </c:pt>
                <c:pt idx="132">
                  <c:v>0.05</c:v>
                </c:pt>
                <c:pt idx="133">
                  <c:v>0.05</c:v>
                </c:pt>
                <c:pt idx="134">
                  <c:v>0.13</c:v>
                </c:pt>
                <c:pt idx="135">
                  <c:v>0.05</c:v>
                </c:pt>
                <c:pt idx="136">
                  <c:v>0.05</c:v>
                </c:pt>
                <c:pt idx="137">
                  <c:v>0.05</c:v>
                </c:pt>
                <c:pt idx="138">
                  <c:v>0.22</c:v>
                </c:pt>
                <c:pt idx="139">
                  <c:v>0.05</c:v>
                </c:pt>
                <c:pt idx="140">
                  <c:v>7.0000000000000007E-2</c:v>
                </c:pt>
                <c:pt idx="141">
                  <c:v>0.25</c:v>
                </c:pt>
                <c:pt idx="142">
                  <c:v>0.08</c:v>
                </c:pt>
                <c:pt idx="143">
                  <c:v>0.41</c:v>
                </c:pt>
                <c:pt idx="144">
                  <c:v>0.52</c:v>
                </c:pt>
                <c:pt idx="145">
                  <c:v>0.66</c:v>
                </c:pt>
                <c:pt idx="146">
                  <c:v>0.59</c:v>
                </c:pt>
                <c:pt idx="147">
                  <c:v>0.12</c:v>
                </c:pt>
                <c:pt idx="148">
                  <c:v>0.65</c:v>
                </c:pt>
                <c:pt idx="149">
                  <c:v>0.9</c:v>
                </c:pt>
                <c:pt idx="150">
                  <c:v>0.05</c:v>
                </c:pt>
                <c:pt idx="151">
                  <c:v>0.05</c:v>
                </c:pt>
                <c:pt idx="152">
                  <c:v>1.24</c:v>
                </c:pt>
                <c:pt idx="153">
                  <c:v>0.2</c:v>
                </c:pt>
                <c:pt idx="154">
                  <c:v>0.18</c:v>
                </c:pt>
                <c:pt idx="155">
                  <c:v>0.14000000000000001</c:v>
                </c:pt>
                <c:pt idx="156">
                  <c:v>0.08</c:v>
                </c:pt>
                <c:pt idx="157">
                  <c:v>0.05</c:v>
                </c:pt>
                <c:pt idx="158">
                  <c:v>0.05</c:v>
                </c:pt>
                <c:pt idx="159">
                  <c:v>0.05</c:v>
                </c:pt>
                <c:pt idx="160">
                  <c:v>0.05</c:v>
                </c:pt>
                <c:pt idx="161">
                  <c:v>0.05</c:v>
                </c:pt>
                <c:pt idx="162">
                  <c:v>0.05</c:v>
                </c:pt>
                <c:pt idx="163">
                  <c:v>0.05</c:v>
                </c:pt>
              </c:numCache>
            </c:numRef>
          </c:val>
          <c:extLst>
            <c:ext xmlns:c16="http://schemas.microsoft.com/office/drawing/2014/chart" uri="{C3380CC4-5D6E-409C-BE32-E72D297353CC}">
              <c16:uniqueId val="{00000004-FAC4-4FA5-AB9E-FA49162A4992}"/>
            </c:ext>
          </c:extLst>
        </c:ser>
        <c:ser>
          <c:idx val="1"/>
          <c:order val="1"/>
          <c:tx>
            <c:strRef>
              <c:f>Plomo!$B$21</c:f>
              <c:strCache>
                <c:ptCount val="1"/>
                <c:pt idx="0">
                  <c:v>DS 90 T1</c:v>
                </c:pt>
              </c:strCache>
            </c:strRef>
          </c:tx>
          <c:spPr>
            <a:solidFill>
              <a:srgbClr val="FF0000"/>
            </a:solidFill>
            <a:ln>
              <a:noFill/>
            </a:ln>
            <a:effectLst/>
          </c:spPr>
          <c:invertIfNegative val="0"/>
          <c:cat>
            <c:strRef>
              <c:f>Plomo!$C$19:$FJ$19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Plomo!$C$21:$FJ$21</c:f>
              <c:numCache>
                <c:formatCode>General</c:formatCode>
                <c:ptCount val="164"/>
                <c:pt idx="0">
                  <c:v>0.05</c:v>
                </c:pt>
              </c:numCache>
            </c:numRef>
          </c:val>
          <c:extLst>
            <c:ext xmlns:c16="http://schemas.microsoft.com/office/drawing/2014/chart" uri="{C3380CC4-5D6E-409C-BE32-E72D297353CC}">
              <c16:uniqueId val="{00000005-FAC4-4FA5-AB9E-FA49162A4992}"/>
            </c:ext>
          </c:extLst>
        </c:ser>
        <c:dLbls>
          <c:showLegendKey val="0"/>
          <c:showVal val="0"/>
          <c:showCatName val="0"/>
          <c:showSerName val="0"/>
          <c:showPercent val="0"/>
          <c:showBubbleSize val="0"/>
        </c:dLbls>
        <c:gapWidth val="219"/>
        <c:overlap val="-27"/>
        <c:axId val="81340848"/>
        <c:axId val="80020896"/>
      </c:barChart>
      <c:catAx>
        <c:axId val="81340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0020896"/>
        <c:crosses val="autoZero"/>
        <c:auto val="1"/>
        <c:lblAlgn val="ctr"/>
        <c:lblOffset val="100"/>
        <c:noMultiLvlLbl val="0"/>
      </c:catAx>
      <c:valAx>
        <c:axId val="80020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Concentración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134084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600" b="1"/>
              <a:t>Cromo Hexavalente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Cromo!$B$21</c:f>
              <c:strCache>
                <c:ptCount val="1"/>
                <c:pt idx="0">
                  <c:v>Cromo Hexavalente</c:v>
                </c:pt>
              </c:strCache>
            </c:strRef>
          </c:tx>
          <c:spPr>
            <a:solidFill>
              <a:schemeClr val="accent1"/>
            </a:solidFill>
            <a:ln>
              <a:noFill/>
            </a:ln>
            <a:effectLst/>
          </c:spPr>
          <c:invertIfNegative val="0"/>
          <c:dLbls>
            <c:dLbl>
              <c:idx val="14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891-4E0A-91FC-C2A3E052D550}"/>
                </c:ext>
              </c:extLst>
            </c:dLbl>
            <c:dLbl>
              <c:idx val="15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91-4E0A-91FC-C2A3E052D55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movingAvg"/>
            <c:period val="2"/>
            <c:dispRSqr val="0"/>
            <c:dispEq val="0"/>
          </c:trendline>
          <c:cat>
            <c:strRef>
              <c:f>Cromo!$C$20:$FJ$20</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Cromo!$C$21:$FJ$21</c:f>
              <c:numCache>
                <c:formatCode>General</c:formatCode>
                <c:ptCount val="164"/>
                <c:pt idx="0">
                  <c:v>0.1</c:v>
                </c:pt>
                <c:pt idx="1">
                  <c:v>0.1</c:v>
                </c:pt>
                <c:pt idx="2">
                  <c:v>0.1</c:v>
                </c:pt>
                <c:pt idx="3">
                  <c:v>0.1</c:v>
                </c:pt>
                <c:pt idx="4">
                  <c:v>0.1</c:v>
                </c:pt>
                <c:pt idx="5">
                  <c:v>0.1</c:v>
                </c:pt>
                <c:pt idx="6">
                  <c:v>0.1</c:v>
                </c:pt>
                <c:pt idx="7">
                  <c:v>0.1</c:v>
                </c:pt>
                <c:pt idx="8">
                  <c:v>0.1</c:v>
                </c:pt>
                <c:pt idx="9">
                  <c:v>0.1</c:v>
                </c:pt>
                <c:pt idx="10">
                  <c:v>0.1</c:v>
                </c:pt>
                <c:pt idx="11">
                  <c:v>0.1</c:v>
                </c:pt>
                <c:pt idx="12">
                  <c:v>0.03</c:v>
                </c:pt>
                <c:pt idx="13">
                  <c:v>0.01</c:v>
                </c:pt>
                <c:pt idx="14">
                  <c:v>0.01</c:v>
                </c:pt>
                <c:pt idx="15">
                  <c:v>0.01</c:v>
                </c:pt>
                <c:pt idx="16">
                  <c:v>0.03</c:v>
                </c:pt>
                <c:pt idx="17">
                  <c:v>0.01</c:v>
                </c:pt>
                <c:pt idx="18">
                  <c:v>0.01</c:v>
                </c:pt>
                <c:pt idx="19">
                  <c:v>0.01</c:v>
                </c:pt>
                <c:pt idx="20">
                  <c:v>0.01</c:v>
                </c:pt>
                <c:pt idx="21">
                  <c:v>0.03</c:v>
                </c:pt>
                <c:pt idx="22">
                  <c:v>0.03</c:v>
                </c:pt>
                <c:pt idx="23">
                  <c:v>0</c:v>
                </c:pt>
                <c:pt idx="24">
                  <c:v>0</c:v>
                </c:pt>
                <c:pt idx="25">
                  <c:v>0.01</c:v>
                </c:pt>
                <c:pt idx="26">
                  <c:v>0.01</c:v>
                </c:pt>
                <c:pt idx="27">
                  <c:v>0.01</c:v>
                </c:pt>
                <c:pt idx="28">
                  <c:v>0.03</c:v>
                </c:pt>
                <c:pt idx="29">
                  <c:v>0.03</c:v>
                </c:pt>
                <c:pt idx="30">
                  <c:v>0.01</c:v>
                </c:pt>
                <c:pt idx="31">
                  <c:v>0.01</c:v>
                </c:pt>
                <c:pt idx="32">
                  <c:v>0.02</c:v>
                </c:pt>
                <c:pt idx="33">
                  <c:v>0.01</c:v>
                </c:pt>
                <c:pt idx="34">
                  <c:v>0.02</c:v>
                </c:pt>
                <c:pt idx="35">
                  <c:v>0.02</c:v>
                </c:pt>
                <c:pt idx="36">
                  <c:v>0.02</c:v>
                </c:pt>
                <c:pt idx="37">
                  <c:v>0.02</c:v>
                </c:pt>
                <c:pt idx="38">
                  <c:v>0.02</c:v>
                </c:pt>
                <c:pt idx="39">
                  <c:v>0.02</c:v>
                </c:pt>
                <c:pt idx="40">
                  <c:v>0.02</c:v>
                </c:pt>
                <c:pt idx="41">
                  <c:v>0.01</c:v>
                </c:pt>
                <c:pt idx="42">
                  <c:v>0.02</c:v>
                </c:pt>
                <c:pt idx="43">
                  <c:v>0.01</c:v>
                </c:pt>
                <c:pt idx="44">
                  <c:v>0.02</c:v>
                </c:pt>
                <c:pt idx="45">
                  <c:v>0.02</c:v>
                </c:pt>
                <c:pt idx="46">
                  <c:v>0.02</c:v>
                </c:pt>
                <c:pt idx="47">
                  <c:v>0.02</c:v>
                </c:pt>
                <c:pt idx="48">
                  <c:v>0.02</c:v>
                </c:pt>
                <c:pt idx="49">
                  <c:v>0.02</c:v>
                </c:pt>
                <c:pt idx="50">
                  <c:v>0.02</c:v>
                </c:pt>
                <c:pt idx="51">
                  <c:v>0.02</c:v>
                </c:pt>
                <c:pt idx="52">
                  <c:v>0.02</c:v>
                </c:pt>
                <c:pt idx="53">
                  <c:v>0.02</c:v>
                </c:pt>
                <c:pt idx="54">
                  <c:v>0.02</c:v>
                </c:pt>
                <c:pt idx="55">
                  <c:v>0.02</c:v>
                </c:pt>
                <c:pt idx="56">
                  <c:v>0.02</c:v>
                </c:pt>
                <c:pt idx="57">
                  <c:v>0.02</c:v>
                </c:pt>
                <c:pt idx="58">
                  <c:v>0.02</c:v>
                </c:pt>
                <c:pt idx="59">
                  <c:v>0.02</c:v>
                </c:pt>
                <c:pt idx="60">
                  <c:v>0.02</c:v>
                </c:pt>
                <c:pt idx="61">
                  <c:v>0.02</c:v>
                </c:pt>
                <c:pt idx="62">
                  <c:v>0.02</c:v>
                </c:pt>
                <c:pt idx="63">
                  <c:v>0.02</c:v>
                </c:pt>
                <c:pt idx="64">
                  <c:v>0.02</c:v>
                </c:pt>
                <c:pt idx="65">
                  <c:v>0.02</c:v>
                </c:pt>
                <c:pt idx="66">
                  <c:v>0.02</c:v>
                </c:pt>
                <c:pt idx="67">
                  <c:v>0.02</c:v>
                </c:pt>
                <c:pt idx="68">
                  <c:v>0.02</c:v>
                </c:pt>
                <c:pt idx="69">
                  <c:v>0.02</c:v>
                </c:pt>
                <c:pt idx="70">
                  <c:v>0.02</c:v>
                </c:pt>
                <c:pt idx="71">
                  <c:v>0.02</c:v>
                </c:pt>
                <c:pt idx="72">
                  <c:v>0.02</c:v>
                </c:pt>
                <c:pt idx="73">
                  <c:v>0.02</c:v>
                </c:pt>
                <c:pt idx="74">
                  <c:v>0.02</c:v>
                </c:pt>
                <c:pt idx="75">
                  <c:v>0.02</c:v>
                </c:pt>
                <c:pt idx="76">
                  <c:v>0.02</c:v>
                </c:pt>
                <c:pt idx="77">
                  <c:v>0.02</c:v>
                </c:pt>
                <c:pt idx="78">
                  <c:v>0.02</c:v>
                </c:pt>
                <c:pt idx="79">
                  <c:v>0.02</c:v>
                </c:pt>
                <c:pt idx="80">
                  <c:v>0.02</c:v>
                </c:pt>
                <c:pt idx="81">
                  <c:v>0.02</c:v>
                </c:pt>
                <c:pt idx="82">
                  <c:v>0.02</c:v>
                </c:pt>
                <c:pt idx="83">
                  <c:v>0.02</c:v>
                </c:pt>
                <c:pt idx="84">
                  <c:v>0.02</c:v>
                </c:pt>
                <c:pt idx="85">
                  <c:v>0.02</c:v>
                </c:pt>
                <c:pt idx="86">
                  <c:v>0.02</c:v>
                </c:pt>
                <c:pt idx="87">
                  <c:v>0.02</c:v>
                </c:pt>
                <c:pt idx="88">
                  <c:v>0.02</c:v>
                </c:pt>
                <c:pt idx="89">
                  <c:v>0</c:v>
                </c:pt>
                <c:pt idx="90">
                  <c:v>0.02</c:v>
                </c:pt>
                <c:pt idx="91">
                  <c:v>0</c:v>
                </c:pt>
                <c:pt idx="92">
                  <c:v>0.02</c:v>
                </c:pt>
                <c:pt idx="93">
                  <c:v>0.02</c:v>
                </c:pt>
                <c:pt idx="94">
                  <c:v>0</c:v>
                </c:pt>
                <c:pt idx="95">
                  <c:v>0.02</c:v>
                </c:pt>
                <c:pt idx="96">
                  <c:v>0.02</c:v>
                </c:pt>
                <c:pt idx="97">
                  <c:v>0.02</c:v>
                </c:pt>
                <c:pt idx="98">
                  <c:v>0.02</c:v>
                </c:pt>
                <c:pt idx="99">
                  <c:v>0.02</c:v>
                </c:pt>
                <c:pt idx="100">
                  <c:v>0.02</c:v>
                </c:pt>
                <c:pt idx="101">
                  <c:v>0.02</c:v>
                </c:pt>
                <c:pt idx="102">
                  <c:v>0.02</c:v>
                </c:pt>
                <c:pt idx="103">
                  <c:v>0.02</c:v>
                </c:pt>
                <c:pt idx="104">
                  <c:v>0.02</c:v>
                </c:pt>
                <c:pt idx="105">
                  <c:v>0.02</c:v>
                </c:pt>
                <c:pt idx="106">
                  <c:v>0.02</c:v>
                </c:pt>
                <c:pt idx="107">
                  <c:v>0.02</c:v>
                </c:pt>
                <c:pt idx="108">
                  <c:v>0.02</c:v>
                </c:pt>
                <c:pt idx="109">
                  <c:v>0.02</c:v>
                </c:pt>
                <c:pt idx="110">
                  <c:v>0.01</c:v>
                </c:pt>
                <c:pt idx="111">
                  <c:v>0.02</c:v>
                </c:pt>
                <c:pt idx="112">
                  <c:v>0.02</c:v>
                </c:pt>
                <c:pt idx="113">
                  <c:v>0.02</c:v>
                </c:pt>
                <c:pt idx="114">
                  <c:v>0.02</c:v>
                </c:pt>
                <c:pt idx="115">
                  <c:v>0.02</c:v>
                </c:pt>
                <c:pt idx="116">
                  <c:v>0.02</c:v>
                </c:pt>
                <c:pt idx="117">
                  <c:v>0.02</c:v>
                </c:pt>
                <c:pt idx="118">
                  <c:v>0.02</c:v>
                </c:pt>
                <c:pt idx="119">
                  <c:v>0.02</c:v>
                </c:pt>
                <c:pt idx="120">
                  <c:v>0.02</c:v>
                </c:pt>
                <c:pt idx="121">
                  <c:v>0.02</c:v>
                </c:pt>
                <c:pt idx="122">
                  <c:v>1.7999999999999999E-2</c:v>
                </c:pt>
                <c:pt idx="123">
                  <c:v>1.7999999999999999E-2</c:v>
                </c:pt>
                <c:pt idx="124">
                  <c:v>1.7999999999999999E-2</c:v>
                </c:pt>
                <c:pt idx="125">
                  <c:v>0.02</c:v>
                </c:pt>
                <c:pt idx="126">
                  <c:v>0.02</c:v>
                </c:pt>
                <c:pt idx="127">
                  <c:v>0.02</c:v>
                </c:pt>
                <c:pt idx="128">
                  <c:v>0.02</c:v>
                </c:pt>
                <c:pt idx="129">
                  <c:v>0.02</c:v>
                </c:pt>
                <c:pt idx="130">
                  <c:v>0.02</c:v>
                </c:pt>
                <c:pt idx="131">
                  <c:v>0.02</c:v>
                </c:pt>
                <c:pt idx="132">
                  <c:v>0.02</c:v>
                </c:pt>
                <c:pt idx="133">
                  <c:v>0.02</c:v>
                </c:pt>
                <c:pt idx="134">
                  <c:v>0.02</c:v>
                </c:pt>
                <c:pt idx="135">
                  <c:v>0.02</c:v>
                </c:pt>
                <c:pt idx="136">
                  <c:v>0.02</c:v>
                </c:pt>
                <c:pt idx="137">
                  <c:v>0.02</c:v>
                </c:pt>
                <c:pt idx="138">
                  <c:v>0.02</c:v>
                </c:pt>
                <c:pt idx="139">
                  <c:v>0.02</c:v>
                </c:pt>
                <c:pt idx="140">
                  <c:v>0.55000000000000004</c:v>
                </c:pt>
                <c:pt idx="141">
                  <c:v>0.55000000000000004</c:v>
                </c:pt>
                <c:pt idx="142">
                  <c:v>0</c:v>
                </c:pt>
                <c:pt idx="143">
                  <c:v>-0.03</c:v>
                </c:pt>
                <c:pt idx="144">
                  <c:v>0.03</c:v>
                </c:pt>
                <c:pt idx="145">
                  <c:v>0.03</c:v>
                </c:pt>
                <c:pt idx="146">
                  <c:v>0.03</c:v>
                </c:pt>
                <c:pt idx="147">
                  <c:v>0.03</c:v>
                </c:pt>
                <c:pt idx="148">
                  <c:v>0.03</c:v>
                </c:pt>
                <c:pt idx="149">
                  <c:v>0.03</c:v>
                </c:pt>
                <c:pt idx="150">
                  <c:v>0.03</c:v>
                </c:pt>
                <c:pt idx="151">
                  <c:v>0.52</c:v>
                </c:pt>
                <c:pt idx="152">
                  <c:v>0.03</c:v>
                </c:pt>
                <c:pt idx="153">
                  <c:v>0.03</c:v>
                </c:pt>
                <c:pt idx="154">
                  <c:v>0.03</c:v>
                </c:pt>
                <c:pt idx="155">
                  <c:v>0.03</c:v>
                </c:pt>
                <c:pt idx="156">
                  <c:v>0.03</c:v>
                </c:pt>
                <c:pt idx="157">
                  <c:v>0.03</c:v>
                </c:pt>
                <c:pt idx="158">
                  <c:v>0.03</c:v>
                </c:pt>
                <c:pt idx="159">
                  <c:v>0.03</c:v>
                </c:pt>
                <c:pt idx="160">
                  <c:v>0.03</c:v>
                </c:pt>
                <c:pt idx="161">
                  <c:v>0.03</c:v>
                </c:pt>
                <c:pt idx="162">
                  <c:v>0.03</c:v>
                </c:pt>
                <c:pt idx="163">
                  <c:v>0.03</c:v>
                </c:pt>
              </c:numCache>
            </c:numRef>
          </c:val>
          <c:extLst>
            <c:ext xmlns:c16="http://schemas.microsoft.com/office/drawing/2014/chart" uri="{C3380CC4-5D6E-409C-BE32-E72D297353CC}">
              <c16:uniqueId val="{00000003-6891-4E0A-91FC-C2A3E052D550}"/>
            </c:ext>
          </c:extLst>
        </c:ser>
        <c:ser>
          <c:idx val="1"/>
          <c:order val="1"/>
          <c:tx>
            <c:strRef>
              <c:f>Cromo!$B$22</c:f>
              <c:strCache>
                <c:ptCount val="1"/>
                <c:pt idx="0">
                  <c:v>DS 90 T1</c:v>
                </c:pt>
              </c:strCache>
            </c:strRef>
          </c:tx>
          <c:spPr>
            <a:solidFill>
              <a:srgbClr val="FF0000"/>
            </a:solidFill>
            <a:ln>
              <a:noFill/>
            </a:ln>
            <a:effectLst/>
          </c:spPr>
          <c:invertIfNegative val="0"/>
          <c:cat>
            <c:strRef>
              <c:f>Cromo!$C$20:$FJ$20</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Cromo!$C$22:$FJ$22</c:f>
              <c:numCache>
                <c:formatCode>General</c:formatCode>
                <c:ptCount val="164"/>
                <c:pt idx="0">
                  <c:v>0.05</c:v>
                </c:pt>
              </c:numCache>
            </c:numRef>
          </c:val>
          <c:extLst>
            <c:ext xmlns:c16="http://schemas.microsoft.com/office/drawing/2014/chart" uri="{C3380CC4-5D6E-409C-BE32-E72D297353CC}">
              <c16:uniqueId val="{00000004-6891-4E0A-91FC-C2A3E052D550}"/>
            </c:ext>
          </c:extLst>
        </c:ser>
        <c:dLbls>
          <c:showLegendKey val="0"/>
          <c:showVal val="0"/>
          <c:showCatName val="0"/>
          <c:showSerName val="0"/>
          <c:showPercent val="0"/>
          <c:showBubbleSize val="0"/>
        </c:dLbls>
        <c:gapWidth val="219"/>
        <c:overlap val="-27"/>
        <c:axId val="81356448"/>
        <c:axId val="80029632"/>
      </c:barChart>
      <c:catAx>
        <c:axId val="81356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0029632"/>
        <c:crosses val="autoZero"/>
        <c:auto val="1"/>
        <c:lblAlgn val="ctr"/>
        <c:lblOffset val="100"/>
        <c:noMultiLvlLbl val="0"/>
      </c:catAx>
      <c:valAx>
        <c:axId val="80029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Concentración mg/</a:t>
                </a:r>
                <a:r>
                  <a:rPr lang="en-US"/>
                  <a:t>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8135644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600" b="1" i="0" baseline="0">
                <a:effectLst/>
              </a:rPr>
              <a:t>Cloruros</a:t>
            </a:r>
            <a:endParaRPr lang="es-CL" sz="16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lineChart>
        <c:grouping val="standard"/>
        <c:varyColors val="0"/>
        <c:ser>
          <c:idx val="0"/>
          <c:order val="0"/>
          <c:tx>
            <c:strRef>
              <c:f>Cloruros!$B$20</c:f>
              <c:strCache>
                <c:ptCount val="1"/>
                <c:pt idx="0">
                  <c:v>Cloruros</c:v>
                </c:pt>
              </c:strCache>
            </c:strRef>
          </c:tx>
          <c:spPr>
            <a:ln w="28575" cap="rnd">
              <a:solidFill>
                <a:schemeClr val="accent1"/>
              </a:solidFill>
              <a:round/>
            </a:ln>
            <a:effectLst/>
          </c:spPr>
          <c:marker>
            <c:symbol val="none"/>
          </c:marker>
          <c:dLbls>
            <c:dLbl>
              <c:idx val="4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8B7-43DE-8FA5-05E64626E667}"/>
                </c:ext>
              </c:extLst>
            </c:dLbl>
            <c:dLbl>
              <c:idx val="16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8B7-43DE-8FA5-05E64626E66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Cloruros!$C$19:$FJ$19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Cloruros!$C$20:$FJ$20</c:f>
              <c:numCache>
                <c:formatCode>General</c:formatCode>
                <c:ptCount val="164"/>
                <c:pt idx="0">
                  <c:v>61630</c:v>
                </c:pt>
                <c:pt idx="1">
                  <c:v>60788</c:v>
                </c:pt>
                <c:pt idx="2">
                  <c:v>40867</c:v>
                </c:pt>
                <c:pt idx="3">
                  <c:v>32444</c:v>
                </c:pt>
                <c:pt idx="4">
                  <c:v>20277</c:v>
                </c:pt>
                <c:pt idx="5">
                  <c:v>20277</c:v>
                </c:pt>
                <c:pt idx="6">
                  <c:v>23397</c:v>
                </c:pt>
                <c:pt idx="7">
                  <c:v>21525</c:v>
                </c:pt>
                <c:pt idx="8">
                  <c:v>14038</c:v>
                </c:pt>
                <c:pt idx="9">
                  <c:v>18406</c:v>
                </c:pt>
                <c:pt idx="10">
                  <c:v>17781</c:v>
                </c:pt>
                <c:pt idx="11">
                  <c:v>18664</c:v>
                </c:pt>
                <c:pt idx="12">
                  <c:v>20519</c:v>
                </c:pt>
                <c:pt idx="13">
                  <c:v>21486</c:v>
                </c:pt>
                <c:pt idx="14">
                  <c:v>19991</c:v>
                </c:pt>
                <c:pt idx="15">
                  <c:v>14638</c:v>
                </c:pt>
                <c:pt idx="16">
                  <c:v>17676</c:v>
                </c:pt>
                <c:pt idx="17">
                  <c:v>18055</c:v>
                </c:pt>
                <c:pt idx="18">
                  <c:v>19496</c:v>
                </c:pt>
                <c:pt idx="19">
                  <c:v>9043</c:v>
                </c:pt>
                <c:pt idx="20">
                  <c:v>9656</c:v>
                </c:pt>
                <c:pt idx="21">
                  <c:v>25329</c:v>
                </c:pt>
                <c:pt idx="22">
                  <c:v>32527</c:v>
                </c:pt>
                <c:pt idx="23">
                  <c:v>35403</c:v>
                </c:pt>
                <c:pt idx="24">
                  <c:v>40979</c:v>
                </c:pt>
                <c:pt idx="25">
                  <c:v>41479</c:v>
                </c:pt>
                <c:pt idx="26">
                  <c:v>648</c:v>
                </c:pt>
                <c:pt idx="27">
                  <c:v>47544</c:v>
                </c:pt>
                <c:pt idx="28">
                  <c:v>56423</c:v>
                </c:pt>
                <c:pt idx="29">
                  <c:v>65118</c:v>
                </c:pt>
                <c:pt idx="30">
                  <c:v>70668</c:v>
                </c:pt>
                <c:pt idx="31">
                  <c:v>84246</c:v>
                </c:pt>
                <c:pt idx="32">
                  <c:v>86152</c:v>
                </c:pt>
                <c:pt idx="33">
                  <c:v>87295</c:v>
                </c:pt>
                <c:pt idx="34">
                  <c:v>105693</c:v>
                </c:pt>
                <c:pt idx="35">
                  <c:v>108022</c:v>
                </c:pt>
                <c:pt idx="36">
                  <c:v>124579</c:v>
                </c:pt>
                <c:pt idx="37">
                  <c:v>104232</c:v>
                </c:pt>
                <c:pt idx="38">
                  <c:v>125078</c:v>
                </c:pt>
                <c:pt idx="39">
                  <c:v>144296</c:v>
                </c:pt>
                <c:pt idx="40">
                  <c:v>133196</c:v>
                </c:pt>
                <c:pt idx="41">
                  <c:v>184454</c:v>
                </c:pt>
                <c:pt idx="42">
                  <c:v>0</c:v>
                </c:pt>
                <c:pt idx="43">
                  <c:v>68955</c:v>
                </c:pt>
                <c:pt idx="44">
                  <c:v>67523</c:v>
                </c:pt>
                <c:pt idx="45">
                  <c:v>59246</c:v>
                </c:pt>
                <c:pt idx="46">
                  <c:v>77101</c:v>
                </c:pt>
                <c:pt idx="47">
                  <c:v>96424</c:v>
                </c:pt>
                <c:pt idx="48">
                  <c:v>112731</c:v>
                </c:pt>
                <c:pt idx="49">
                  <c:v>116985</c:v>
                </c:pt>
                <c:pt idx="50">
                  <c:v>133292</c:v>
                </c:pt>
                <c:pt idx="51">
                  <c:v>95715</c:v>
                </c:pt>
                <c:pt idx="52">
                  <c:v>138964</c:v>
                </c:pt>
                <c:pt idx="53">
                  <c:v>82953</c:v>
                </c:pt>
                <c:pt idx="54">
                  <c:v>19143</c:v>
                </c:pt>
                <c:pt idx="55">
                  <c:v>90090</c:v>
                </c:pt>
                <c:pt idx="56">
                  <c:v>46247</c:v>
                </c:pt>
                <c:pt idx="57">
                  <c:v>60261</c:v>
                </c:pt>
                <c:pt idx="58">
                  <c:v>57586</c:v>
                </c:pt>
                <c:pt idx="59">
                  <c:v>48628</c:v>
                </c:pt>
                <c:pt idx="60">
                  <c:v>38379</c:v>
                </c:pt>
                <c:pt idx="61">
                  <c:v>29633</c:v>
                </c:pt>
                <c:pt idx="62">
                  <c:v>20483</c:v>
                </c:pt>
                <c:pt idx="63">
                  <c:v>17948</c:v>
                </c:pt>
                <c:pt idx="64">
                  <c:v>16832</c:v>
                </c:pt>
                <c:pt idx="65">
                  <c:v>16470</c:v>
                </c:pt>
                <c:pt idx="66">
                  <c:v>17917</c:v>
                </c:pt>
                <c:pt idx="67">
                  <c:v>28649</c:v>
                </c:pt>
                <c:pt idx="68">
                  <c:v>18093</c:v>
                </c:pt>
                <c:pt idx="69">
                  <c:v>17816</c:v>
                </c:pt>
                <c:pt idx="70">
                  <c:v>17479</c:v>
                </c:pt>
                <c:pt idx="71">
                  <c:v>18218</c:v>
                </c:pt>
                <c:pt idx="72">
                  <c:v>20262</c:v>
                </c:pt>
                <c:pt idx="73">
                  <c:v>19365</c:v>
                </c:pt>
                <c:pt idx="74">
                  <c:v>19222</c:v>
                </c:pt>
                <c:pt idx="75">
                  <c:v>5.0199999999999996</c:v>
                </c:pt>
                <c:pt idx="76">
                  <c:v>21696</c:v>
                </c:pt>
                <c:pt idx="77">
                  <c:v>21660</c:v>
                </c:pt>
                <c:pt idx="78">
                  <c:v>21894</c:v>
                </c:pt>
                <c:pt idx="79">
                  <c:v>25462</c:v>
                </c:pt>
                <c:pt idx="80">
                  <c:v>350</c:v>
                </c:pt>
                <c:pt idx="81">
                  <c:v>29012</c:v>
                </c:pt>
                <c:pt idx="82">
                  <c:v>3.83</c:v>
                </c:pt>
                <c:pt idx="83">
                  <c:v>49955</c:v>
                </c:pt>
                <c:pt idx="84">
                  <c:v>19258</c:v>
                </c:pt>
                <c:pt idx="85">
                  <c:v>26394</c:v>
                </c:pt>
                <c:pt idx="86">
                  <c:v>204</c:v>
                </c:pt>
                <c:pt idx="87">
                  <c:v>51964</c:v>
                </c:pt>
                <c:pt idx="88">
                  <c:v>61539</c:v>
                </c:pt>
                <c:pt idx="89">
                  <c:v>43895</c:v>
                </c:pt>
                <c:pt idx="90">
                  <c:v>23920</c:v>
                </c:pt>
                <c:pt idx="91">
                  <c:v>24314</c:v>
                </c:pt>
                <c:pt idx="92">
                  <c:v>30733</c:v>
                </c:pt>
                <c:pt idx="93">
                  <c:v>22790</c:v>
                </c:pt>
                <c:pt idx="94">
                  <c:v>23255</c:v>
                </c:pt>
                <c:pt idx="95">
                  <c:v>42137</c:v>
                </c:pt>
                <c:pt idx="96">
                  <c:v>28474</c:v>
                </c:pt>
                <c:pt idx="97">
                  <c:v>42245</c:v>
                </c:pt>
                <c:pt idx="98">
                  <c:v>38587</c:v>
                </c:pt>
                <c:pt idx="99">
                  <c:v>41241</c:v>
                </c:pt>
                <c:pt idx="100">
                  <c:v>40308</c:v>
                </c:pt>
                <c:pt idx="101">
                  <c:v>56123</c:v>
                </c:pt>
                <c:pt idx="102">
                  <c:v>51282</c:v>
                </c:pt>
                <c:pt idx="103">
                  <c:v>62399</c:v>
                </c:pt>
                <c:pt idx="104">
                  <c:v>57737</c:v>
                </c:pt>
                <c:pt idx="105">
                  <c:v>81525</c:v>
                </c:pt>
                <c:pt idx="106">
                  <c:v>64551</c:v>
                </c:pt>
                <c:pt idx="107">
                  <c:v>74592</c:v>
                </c:pt>
                <c:pt idx="108">
                  <c:v>63152</c:v>
                </c:pt>
                <c:pt idx="109">
                  <c:v>63834</c:v>
                </c:pt>
                <c:pt idx="110">
                  <c:v>71365</c:v>
                </c:pt>
                <c:pt idx="111">
                  <c:v>77103</c:v>
                </c:pt>
                <c:pt idx="112">
                  <c:v>77030</c:v>
                </c:pt>
                <c:pt idx="113">
                  <c:v>57666</c:v>
                </c:pt>
                <c:pt idx="114">
                  <c:v>63583</c:v>
                </c:pt>
                <c:pt idx="115">
                  <c:v>50386</c:v>
                </c:pt>
                <c:pt idx="116">
                  <c:v>18738</c:v>
                </c:pt>
                <c:pt idx="117">
                  <c:v>10843</c:v>
                </c:pt>
                <c:pt idx="118">
                  <c:v>41356</c:v>
                </c:pt>
                <c:pt idx="119">
                  <c:v>36243</c:v>
                </c:pt>
                <c:pt idx="120">
                  <c:v>23902</c:v>
                </c:pt>
                <c:pt idx="121">
                  <c:v>27179</c:v>
                </c:pt>
                <c:pt idx="122">
                  <c:v>27720</c:v>
                </c:pt>
                <c:pt idx="123">
                  <c:v>29994</c:v>
                </c:pt>
                <c:pt idx="124">
                  <c:v>42424</c:v>
                </c:pt>
                <c:pt idx="125">
                  <c:v>31380</c:v>
                </c:pt>
                <c:pt idx="126">
                  <c:v>33909</c:v>
                </c:pt>
                <c:pt idx="127">
                  <c:v>31558</c:v>
                </c:pt>
                <c:pt idx="128">
                  <c:v>36758</c:v>
                </c:pt>
                <c:pt idx="129">
                  <c:v>60379</c:v>
                </c:pt>
                <c:pt idx="130">
                  <c:v>53328</c:v>
                </c:pt>
                <c:pt idx="131">
                  <c:v>52710</c:v>
                </c:pt>
                <c:pt idx="132">
                  <c:v>56485</c:v>
                </c:pt>
                <c:pt idx="133">
                  <c:v>68118</c:v>
                </c:pt>
                <c:pt idx="134">
                  <c:v>75519</c:v>
                </c:pt>
                <c:pt idx="135">
                  <c:v>73753</c:v>
                </c:pt>
                <c:pt idx="136">
                  <c:v>90748</c:v>
                </c:pt>
                <c:pt idx="137">
                  <c:v>93667</c:v>
                </c:pt>
                <c:pt idx="138">
                  <c:v>99896</c:v>
                </c:pt>
                <c:pt idx="139">
                  <c:v>100383</c:v>
                </c:pt>
                <c:pt idx="140">
                  <c:v>102556</c:v>
                </c:pt>
                <c:pt idx="141">
                  <c:v>104910</c:v>
                </c:pt>
                <c:pt idx="142">
                  <c:v>97484</c:v>
                </c:pt>
                <c:pt idx="143">
                  <c:v>122047</c:v>
                </c:pt>
                <c:pt idx="144">
                  <c:v>65725</c:v>
                </c:pt>
                <c:pt idx="145">
                  <c:v>72101</c:v>
                </c:pt>
                <c:pt idx="146">
                  <c:v>143809</c:v>
                </c:pt>
                <c:pt idx="147">
                  <c:v>165362</c:v>
                </c:pt>
                <c:pt idx="148">
                  <c:v>159332</c:v>
                </c:pt>
                <c:pt idx="149">
                  <c:v>164443</c:v>
                </c:pt>
                <c:pt idx="150">
                  <c:v>181167</c:v>
                </c:pt>
                <c:pt idx="151">
                  <c:v>189176</c:v>
                </c:pt>
                <c:pt idx="152">
                  <c:v>195602</c:v>
                </c:pt>
                <c:pt idx="153">
                  <c:v>197388</c:v>
                </c:pt>
                <c:pt idx="154">
                  <c:v>194039</c:v>
                </c:pt>
                <c:pt idx="155">
                  <c:v>201780</c:v>
                </c:pt>
                <c:pt idx="156">
                  <c:v>208839</c:v>
                </c:pt>
                <c:pt idx="157">
                  <c:v>220300</c:v>
                </c:pt>
                <c:pt idx="158">
                  <c:v>221516</c:v>
                </c:pt>
                <c:pt idx="159">
                  <c:v>206277</c:v>
                </c:pt>
                <c:pt idx="160">
                  <c:v>251605</c:v>
                </c:pt>
                <c:pt idx="161">
                  <c:v>253323</c:v>
                </c:pt>
                <c:pt idx="162">
                  <c:v>217306</c:v>
                </c:pt>
                <c:pt idx="163">
                  <c:v>276648</c:v>
                </c:pt>
              </c:numCache>
            </c:numRef>
          </c:val>
          <c:smooth val="0"/>
          <c:extLst>
            <c:ext xmlns:c16="http://schemas.microsoft.com/office/drawing/2014/chart" uri="{C3380CC4-5D6E-409C-BE32-E72D297353CC}">
              <c16:uniqueId val="{00000002-08B7-43DE-8FA5-05E64626E667}"/>
            </c:ext>
          </c:extLst>
        </c:ser>
        <c:ser>
          <c:idx val="1"/>
          <c:order val="1"/>
          <c:tx>
            <c:strRef>
              <c:f>Cloruros!$B$21</c:f>
              <c:strCache>
                <c:ptCount val="1"/>
                <c:pt idx="0">
                  <c:v>DS 90 T1</c:v>
                </c:pt>
              </c:strCache>
            </c:strRef>
          </c:tx>
          <c:spPr>
            <a:ln w="28575" cap="rnd">
              <a:solidFill>
                <a:schemeClr val="accent2"/>
              </a:solidFill>
              <a:round/>
            </a:ln>
            <a:effectLst/>
          </c:spPr>
          <c:marker>
            <c:symbol val="none"/>
          </c:marker>
          <c:dLbls>
            <c:dLbl>
              <c:idx val="145"/>
              <c:layout>
                <c:manualLayout>
                  <c:x val="1.0735371239280955E-2"/>
                  <c:y val="-3.375526528980622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8B7-43DE-8FA5-05E64626E66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Cloruros!$C$19:$FJ$19</c:f>
              <c:strCache>
                <c:ptCount val="164"/>
                <c:pt idx="0">
                  <c:v>07-04-2016</c:v>
                </c:pt>
                <c:pt idx="1">
                  <c:v>14-04-2016</c:v>
                </c:pt>
                <c:pt idx="2">
                  <c:v>21-04-2016</c:v>
                </c:pt>
                <c:pt idx="3">
                  <c:v>28-04-2016</c:v>
                </c:pt>
                <c:pt idx="4">
                  <c:v>06-05-2016</c:v>
                </c:pt>
                <c:pt idx="5">
                  <c:v>16-05-2016</c:v>
                </c:pt>
                <c:pt idx="6">
                  <c:v>19-05-2016</c:v>
                </c:pt>
                <c:pt idx="7">
                  <c:v>27-05-2016</c:v>
                </c:pt>
                <c:pt idx="8">
                  <c:v>06-06-2016</c:v>
                </c:pt>
                <c:pt idx="9">
                  <c:v>17-06-2016</c:v>
                </c:pt>
                <c:pt idx="10">
                  <c:v>20-06-2016</c:v>
                </c:pt>
                <c:pt idx="11">
                  <c:v>28-06-2016</c:v>
                </c:pt>
                <c:pt idx="12">
                  <c:v>06-07-2016</c:v>
                </c:pt>
                <c:pt idx="13">
                  <c:v>14-07-2016</c:v>
                </c:pt>
                <c:pt idx="14">
                  <c:v>18-07-2016</c:v>
                </c:pt>
                <c:pt idx="15">
                  <c:v>24-07-2016</c:v>
                </c:pt>
                <c:pt idx="16">
                  <c:v>05-08-2016</c:v>
                </c:pt>
                <c:pt idx="17">
                  <c:v>11-08-2016</c:v>
                </c:pt>
                <c:pt idx="18">
                  <c:v>18-08-2016</c:v>
                </c:pt>
                <c:pt idx="19">
                  <c:v>24-08-2016</c:v>
                </c:pt>
                <c:pt idx="20">
                  <c:v>29-08-2016</c:v>
                </c:pt>
                <c:pt idx="21">
                  <c:v>07-09-2016</c:v>
                </c:pt>
                <c:pt idx="22">
                  <c:v>12-09-2016</c:v>
                </c:pt>
                <c:pt idx="23">
                  <c:v>22-09-2016</c:v>
                </c:pt>
                <c:pt idx="24">
                  <c:v>27-09-2016</c:v>
                </c:pt>
                <c:pt idx="25">
                  <c:v>05-10-2016</c:v>
                </c:pt>
                <c:pt idx="26">
                  <c:v>14-10-2016</c:v>
                </c:pt>
                <c:pt idx="27">
                  <c:v>18-10-2016</c:v>
                </c:pt>
                <c:pt idx="28">
                  <c:v>26-10-2016</c:v>
                </c:pt>
                <c:pt idx="29">
                  <c:v>04-11-2016</c:v>
                </c:pt>
                <c:pt idx="30">
                  <c:v>11-11-2016</c:v>
                </c:pt>
                <c:pt idx="31">
                  <c:v>18-11-2016</c:v>
                </c:pt>
                <c:pt idx="32">
                  <c:v>25-11-2016</c:v>
                </c:pt>
                <c:pt idx="33">
                  <c:v>28-11-2016</c:v>
                </c:pt>
                <c:pt idx="34">
                  <c:v>07/12/2016</c:v>
                </c:pt>
                <c:pt idx="35">
                  <c:v>15/12/2016</c:v>
                </c:pt>
                <c:pt idx="36">
                  <c:v>22/12/2016</c:v>
                </c:pt>
                <c:pt idx="37">
                  <c:v>27/12/2016</c:v>
                </c:pt>
                <c:pt idx="38">
                  <c:v>03-01-2017</c:v>
                </c:pt>
                <c:pt idx="39">
                  <c:v>13-01-2017</c:v>
                </c:pt>
                <c:pt idx="40">
                  <c:v>17-01-2017</c:v>
                </c:pt>
                <c:pt idx="41">
                  <c:v>27-01-2017</c:v>
                </c:pt>
                <c:pt idx="42">
                  <c:v>30-01-2017</c:v>
                </c:pt>
                <c:pt idx="43">
                  <c:v>08-02-2017</c:v>
                </c:pt>
                <c:pt idx="44">
                  <c:v>13-02-2017</c:v>
                </c:pt>
                <c:pt idx="45">
                  <c:v>20-02-2017</c:v>
                </c:pt>
                <c:pt idx="46">
                  <c:v>27-02-2017</c:v>
                </c:pt>
                <c:pt idx="47">
                  <c:v>06-03-2017</c:v>
                </c:pt>
                <c:pt idx="48">
                  <c:v>13-03-2017</c:v>
                </c:pt>
                <c:pt idx="49">
                  <c:v>20-03-2017</c:v>
                </c:pt>
                <c:pt idx="50">
                  <c:v>27-03-2017</c:v>
                </c:pt>
                <c:pt idx="51">
                  <c:v>07-04-2017</c:v>
                </c:pt>
                <c:pt idx="52">
                  <c:v>10-04-2017</c:v>
                </c:pt>
                <c:pt idx="53">
                  <c:v>17-04-2017</c:v>
                </c:pt>
                <c:pt idx="54">
                  <c:v>24-04-2017</c:v>
                </c:pt>
                <c:pt idx="55">
                  <c:v>04-05-2017</c:v>
                </c:pt>
                <c:pt idx="56">
                  <c:v>12-05-2017</c:v>
                </c:pt>
                <c:pt idx="57">
                  <c:v>16-05-2017</c:v>
                </c:pt>
                <c:pt idx="58">
                  <c:v>22-05-2017</c:v>
                </c:pt>
                <c:pt idx="59">
                  <c:v>29-05-2017</c:v>
                </c:pt>
                <c:pt idx="60">
                  <c:v>09-06-2017</c:v>
                </c:pt>
                <c:pt idx="61">
                  <c:v>14-06-2017</c:v>
                </c:pt>
                <c:pt idx="62">
                  <c:v>21-06-2017</c:v>
                </c:pt>
                <c:pt idx="63">
                  <c:v>28-06-2017</c:v>
                </c:pt>
                <c:pt idx="64">
                  <c:v>07-07-2017</c:v>
                </c:pt>
                <c:pt idx="65">
                  <c:v>14-07-2017</c:v>
                </c:pt>
                <c:pt idx="66">
                  <c:v>19-07-2017</c:v>
                </c:pt>
                <c:pt idx="67">
                  <c:v>28-07-2017</c:v>
                </c:pt>
                <c:pt idx="68">
                  <c:v>04-08-2017</c:v>
                </c:pt>
                <c:pt idx="69">
                  <c:v>11-08-2017</c:v>
                </c:pt>
                <c:pt idx="70">
                  <c:v>18-08-2017</c:v>
                </c:pt>
                <c:pt idx="71">
                  <c:v>25-08-2017</c:v>
                </c:pt>
                <c:pt idx="72">
                  <c:v>01-09-2017</c:v>
                </c:pt>
                <c:pt idx="73">
                  <c:v>05-09-2017</c:v>
                </c:pt>
                <c:pt idx="74">
                  <c:v>15-09-2017</c:v>
                </c:pt>
                <c:pt idx="75">
                  <c:v>20-09-2017</c:v>
                </c:pt>
                <c:pt idx="76">
                  <c:v>25-09-2017</c:v>
                </c:pt>
                <c:pt idx="77">
                  <c:v>06-10-2017</c:v>
                </c:pt>
                <c:pt idx="78">
                  <c:v>13-10-2017</c:v>
                </c:pt>
                <c:pt idx="79">
                  <c:v>20-10-2017</c:v>
                </c:pt>
                <c:pt idx="80">
                  <c:v>24-10-2017</c:v>
                </c:pt>
                <c:pt idx="81">
                  <c:v>03-11-2017</c:v>
                </c:pt>
                <c:pt idx="82">
                  <c:v>10-11-2017</c:v>
                </c:pt>
                <c:pt idx="83">
                  <c:v>17-11-2017</c:v>
                </c:pt>
                <c:pt idx="84">
                  <c:v>24-11-2017</c:v>
                </c:pt>
                <c:pt idx="85">
                  <c:v>30-11-2017</c:v>
                </c:pt>
                <c:pt idx="86">
                  <c:v>07-12-2017</c:v>
                </c:pt>
                <c:pt idx="87">
                  <c:v>14-12-2017</c:v>
                </c:pt>
                <c:pt idx="88">
                  <c:v>22-12-2017</c:v>
                </c:pt>
                <c:pt idx="89">
                  <c:v>28-12-2017</c:v>
                </c:pt>
                <c:pt idx="90">
                  <c:v>05/01/2018</c:v>
                </c:pt>
                <c:pt idx="91">
                  <c:v>12/01/2018</c:v>
                </c:pt>
                <c:pt idx="92">
                  <c:v>19/01/2018</c:v>
                </c:pt>
                <c:pt idx="93">
                  <c:v>26/01/2018</c:v>
                </c:pt>
                <c:pt idx="94">
                  <c:v>01/02/2018</c:v>
                </c:pt>
                <c:pt idx="95">
                  <c:v>09/02/2018</c:v>
                </c:pt>
                <c:pt idx="96">
                  <c:v>17/02/2018</c:v>
                </c:pt>
                <c:pt idx="97">
                  <c:v>23/02/2018</c:v>
                </c:pt>
                <c:pt idx="98">
                  <c:v>08/03/2018</c:v>
                </c:pt>
                <c:pt idx="99">
                  <c:v>09/03/2018</c:v>
                </c:pt>
                <c:pt idx="100">
                  <c:v>16/03/2018</c:v>
                </c:pt>
                <c:pt idx="101">
                  <c:v>23/03/2018</c:v>
                </c:pt>
                <c:pt idx="102">
                  <c:v>29/03/2018</c:v>
                </c:pt>
                <c:pt idx="103">
                  <c:v>05/04/2018</c:v>
                </c:pt>
                <c:pt idx="104">
                  <c:v>13/04/2018</c:v>
                </c:pt>
                <c:pt idx="105">
                  <c:v>19/04/2018</c:v>
                </c:pt>
                <c:pt idx="106">
                  <c:v>26/04/2018</c:v>
                </c:pt>
                <c:pt idx="107">
                  <c:v>04/05/2018</c:v>
                </c:pt>
                <c:pt idx="108">
                  <c:v>18/05/2018</c:v>
                </c:pt>
                <c:pt idx="109">
                  <c:v>10/05/2018</c:v>
                </c:pt>
                <c:pt idx="110">
                  <c:v>25/05/2018</c:v>
                </c:pt>
                <c:pt idx="111">
                  <c:v>28/05/2018</c:v>
                </c:pt>
                <c:pt idx="112">
                  <c:v>08/06/2018</c:v>
                </c:pt>
                <c:pt idx="113">
                  <c:v>15/06/2018</c:v>
                </c:pt>
                <c:pt idx="114">
                  <c:v>20/06/2018</c:v>
                </c:pt>
                <c:pt idx="115">
                  <c:v>28/06/2018</c:v>
                </c:pt>
                <c:pt idx="116">
                  <c:v>06/07/2018</c:v>
                </c:pt>
                <c:pt idx="117">
                  <c:v>13/07/2018</c:v>
                </c:pt>
                <c:pt idx="118">
                  <c:v>20/07/2018</c:v>
                </c:pt>
                <c:pt idx="119">
                  <c:v>27/07/2018</c:v>
                </c:pt>
                <c:pt idx="120">
                  <c:v>02/08/2018</c:v>
                </c:pt>
                <c:pt idx="121">
                  <c:v>07/08/2018</c:v>
                </c:pt>
                <c:pt idx="122">
                  <c:v>17/08/2018</c:v>
                </c:pt>
                <c:pt idx="123">
                  <c:v>20/08/2018</c:v>
                </c:pt>
                <c:pt idx="124">
                  <c:v>29/08/2018</c:v>
                </c:pt>
                <c:pt idx="125">
                  <c:v>06/09/2018</c:v>
                </c:pt>
                <c:pt idx="126">
                  <c:v>13/09/2018</c:v>
                </c:pt>
                <c:pt idx="127">
                  <c:v>20/09/2018</c:v>
                </c:pt>
                <c:pt idx="128">
                  <c:v>25/09/2018</c:v>
                </c:pt>
                <c:pt idx="129">
                  <c:v>05/10/2018</c:v>
                </c:pt>
                <c:pt idx="130">
                  <c:v>09/10/2018</c:v>
                </c:pt>
                <c:pt idx="131">
                  <c:v>19/10/2018</c:v>
                </c:pt>
                <c:pt idx="132">
                  <c:v>26/10/2018</c:v>
                </c:pt>
                <c:pt idx="133">
                  <c:v>31/10/2018</c:v>
                </c:pt>
                <c:pt idx="134">
                  <c:v>09/11/2018</c:v>
                </c:pt>
                <c:pt idx="135">
                  <c:v>13/11/2018</c:v>
                </c:pt>
                <c:pt idx="136">
                  <c:v>23/11/2018</c:v>
                </c:pt>
                <c:pt idx="137">
                  <c:v>26/11/2018</c:v>
                </c:pt>
                <c:pt idx="138">
                  <c:v>04/12/2018</c:v>
                </c:pt>
                <c:pt idx="139">
                  <c:v>14/12/2018</c:v>
                </c:pt>
                <c:pt idx="140">
                  <c:v>21/12/2018</c:v>
                </c:pt>
                <c:pt idx="141">
                  <c:v>24/12/2018</c:v>
                </c:pt>
                <c:pt idx="142">
                  <c:v>04/01/2019</c:v>
                </c:pt>
                <c:pt idx="143">
                  <c:v>11/01/2019</c:v>
                </c:pt>
                <c:pt idx="144">
                  <c:v>18/01/2019</c:v>
                </c:pt>
                <c:pt idx="145">
                  <c:v>21/01/2019</c:v>
                </c:pt>
                <c:pt idx="146">
                  <c:v>28/01/2019</c:v>
                </c:pt>
                <c:pt idx="147">
                  <c:v>05/02/2019</c:v>
                </c:pt>
                <c:pt idx="148">
                  <c:v>11/02/2019</c:v>
                </c:pt>
                <c:pt idx="149">
                  <c:v>18/02/2019</c:v>
                </c:pt>
                <c:pt idx="150">
                  <c:v>25/02/2019</c:v>
                </c:pt>
                <c:pt idx="151">
                  <c:v>04/03/2019</c:v>
                </c:pt>
                <c:pt idx="152">
                  <c:v>11/03/2019</c:v>
                </c:pt>
                <c:pt idx="153">
                  <c:v>28/03/2019</c:v>
                </c:pt>
                <c:pt idx="154">
                  <c:v>29/03/2019</c:v>
                </c:pt>
                <c:pt idx="155">
                  <c:v>01/04/2019</c:v>
                </c:pt>
                <c:pt idx="156">
                  <c:v>08/04/2019</c:v>
                </c:pt>
                <c:pt idx="157">
                  <c:v>15/04/2019</c:v>
                </c:pt>
                <c:pt idx="158">
                  <c:v>22/04/2019</c:v>
                </c:pt>
                <c:pt idx="159">
                  <c:v>29/04/2019</c:v>
                </c:pt>
                <c:pt idx="160">
                  <c:v>06/05/2019</c:v>
                </c:pt>
                <c:pt idx="161">
                  <c:v>13/05/2019</c:v>
                </c:pt>
                <c:pt idx="162">
                  <c:v>20/05/2019</c:v>
                </c:pt>
                <c:pt idx="163">
                  <c:v>27/05/2019</c:v>
                </c:pt>
              </c:strCache>
            </c:strRef>
          </c:cat>
          <c:val>
            <c:numRef>
              <c:f>Cloruros!$C$21:$FJ$21</c:f>
              <c:numCache>
                <c:formatCode>General</c:formatCode>
                <c:ptCount val="164"/>
                <c:pt idx="0">
                  <c:v>400</c:v>
                </c:pt>
                <c:pt idx="1">
                  <c:v>400</c:v>
                </c:pt>
                <c:pt idx="2">
                  <c:v>400</c:v>
                </c:pt>
                <c:pt idx="3">
                  <c:v>400</c:v>
                </c:pt>
                <c:pt idx="4">
                  <c:v>400</c:v>
                </c:pt>
                <c:pt idx="5">
                  <c:v>400</c:v>
                </c:pt>
                <c:pt idx="6">
                  <c:v>400</c:v>
                </c:pt>
                <c:pt idx="7">
                  <c:v>400</c:v>
                </c:pt>
                <c:pt idx="8">
                  <c:v>400</c:v>
                </c:pt>
                <c:pt idx="9">
                  <c:v>400</c:v>
                </c:pt>
                <c:pt idx="10">
                  <c:v>400</c:v>
                </c:pt>
                <c:pt idx="11">
                  <c:v>400</c:v>
                </c:pt>
                <c:pt idx="12">
                  <c:v>400</c:v>
                </c:pt>
                <c:pt idx="13">
                  <c:v>400</c:v>
                </c:pt>
                <c:pt idx="14">
                  <c:v>400</c:v>
                </c:pt>
                <c:pt idx="15">
                  <c:v>400</c:v>
                </c:pt>
                <c:pt idx="16">
                  <c:v>400</c:v>
                </c:pt>
                <c:pt idx="17">
                  <c:v>400</c:v>
                </c:pt>
                <c:pt idx="18">
                  <c:v>400</c:v>
                </c:pt>
                <c:pt idx="19">
                  <c:v>400</c:v>
                </c:pt>
                <c:pt idx="20">
                  <c:v>400</c:v>
                </c:pt>
                <c:pt idx="21">
                  <c:v>400</c:v>
                </c:pt>
                <c:pt idx="22">
                  <c:v>400</c:v>
                </c:pt>
                <c:pt idx="23">
                  <c:v>400</c:v>
                </c:pt>
                <c:pt idx="24">
                  <c:v>400</c:v>
                </c:pt>
                <c:pt idx="25">
                  <c:v>400</c:v>
                </c:pt>
                <c:pt idx="26">
                  <c:v>400</c:v>
                </c:pt>
                <c:pt idx="27">
                  <c:v>400</c:v>
                </c:pt>
                <c:pt idx="28">
                  <c:v>400</c:v>
                </c:pt>
                <c:pt idx="29">
                  <c:v>400</c:v>
                </c:pt>
                <c:pt idx="30">
                  <c:v>400</c:v>
                </c:pt>
                <c:pt idx="31">
                  <c:v>400</c:v>
                </c:pt>
                <c:pt idx="32">
                  <c:v>400</c:v>
                </c:pt>
                <c:pt idx="33">
                  <c:v>400</c:v>
                </c:pt>
                <c:pt idx="34">
                  <c:v>400</c:v>
                </c:pt>
                <c:pt idx="35">
                  <c:v>400</c:v>
                </c:pt>
                <c:pt idx="36">
                  <c:v>400</c:v>
                </c:pt>
                <c:pt idx="37">
                  <c:v>400</c:v>
                </c:pt>
                <c:pt idx="38">
                  <c:v>400</c:v>
                </c:pt>
                <c:pt idx="39">
                  <c:v>400</c:v>
                </c:pt>
                <c:pt idx="40">
                  <c:v>400</c:v>
                </c:pt>
                <c:pt idx="41">
                  <c:v>400</c:v>
                </c:pt>
                <c:pt idx="42">
                  <c:v>400</c:v>
                </c:pt>
                <c:pt idx="43">
                  <c:v>400</c:v>
                </c:pt>
                <c:pt idx="44">
                  <c:v>400</c:v>
                </c:pt>
                <c:pt idx="45">
                  <c:v>400</c:v>
                </c:pt>
                <c:pt idx="46">
                  <c:v>400</c:v>
                </c:pt>
                <c:pt idx="47">
                  <c:v>400</c:v>
                </c:pt>
                <c:pt idx="48">
                  <c:v>400</c:v>
                </c:pt>
                <c:pt idx="49">
                  <c:v>400</c:v>
                </c:pt>
                <c:pt idx="50">
                  <c:v>400</c:v>
                </c:pt>
                <c:pt idx="51">
                  <c:v>400</c:v>
                </c:pt>
                <c:pt idx="52">
                  <c:v>400</c:v>
                </c:pt>
                <c:pt idx="53">
                  <c:v>400</c:v>
                </c:pt>
                <c:pt idx="54">
                  <c:v>400</c:v>
                </c:pt>
                <c:pt idx="55">
                  <c:v>400</c:v>
                </c:pt>
                <c:pt idx="56">
                  <c:v>400</c:v>
                </c:pt>
                <c:pt idx="57">
                  <c:v>400</c:v>
                </c:pt>
                <c:pt idx="58">
                  <c:v>400</c:v>
                </c:pt>
                <c:pt idx="59">
                  <c:v>400</c:v>
                </c:pt>
                <c:pt idx="60">
                  <c:v>400</c:v>
                </c:pt>
                <c:pt idx="61">
                  <c:v>400</c:v>
                </c:pt>
                <c:pt idx="62">
                  <c:v>400</c:v>
                </c:pt>
                <c:pt idx="63">
                  <c:v>400</c:v>
                </c:pt>
                <c:pt idx="64">
                  <c:v>400</c:v>
                </c:pt>
                <c:pt idx="65">
                  <c:v>400</c:v>
                </c:pt>
                <c:pt idx="66">
                  <c:v>400</c:v>
                </c:pt>
                <c:pt idx="67">
                  <c:v>400</c:v>
                </c:pt>
                <c:pt idx="68">
                  <c:v>400</c:v>
                </c:pt>
                <c:pt idx="69">
                  <c:v>400</c:v>
                </c:pt>
                <c:pt idx="70">
                  <c:v>400</c:v>
                </c:pt>
                <c:pt idx="71">
                  <c:v>400</c:v>
                </c:pt>
                <c:pt idx="72">
                  <c:v>400</c:v>
                </c:pt>
                <c:pt idx="73">
                  <c:v>400</c:v>
                </c:pt>
                <c:pt idx="74">
                  <c:v>400</c:v>
                </c:pt>
                <c:pt idx="75">
                  <c:v>400</c:v>
                </c:pt>
                <c:pt idx="76">
                  <c:v>400</c:v>
                </c:pt>
                <c:pt idx="77">
                  <c:v>400</c:v>
                </c:pt>
                <c:pt idx="78">
                  <c:v>400</c:v>
                </c:pt>
                <c:pt idx="79">
                  <c:v>400</c:v>
                </c:pt>
                <c:pt idx="80">
                  <c:v>400</c:v>
                </c:pt>
                <c:pt idx="81">
                  <c:v>400</c:v>
                </c:pt>
                <c:pt idx="82">
                  <c:v>400</c:v>
                </c:pt>
                <c:pt idx="83">
                  <c:v>400</c:v>
                </c:pt>
                <c:pt idx="84">
                  <c:v>400</c:v>
                </c:pt>
                <c:pt idx="85">
                  <c:v>400</c:v>
                </c:pt>
                <c:pt idx="86">
                  <c:v>400</c:v>
                </c:pt>
                <c:pt idx="87">
                  <c:v>400</c:v>
                </c:pt>
                <c:pt idx="88">
                  <c:v>400</c:v>
                </c:pt>
                <c:pt idx="89">
                  <c:v>400</c:v>
                </c:pt>
                <c:pt idx="90">
                  <c:v>400</c:v>
                </c:pt>
                <c:pt idx="91">
                  <c:v>400</c:v>
                </c:pt>
                <c:pt idx="92">
                  <c:v>400</c:v>
                </c:pt>
                <c:pt idx="93">
                  <c:v>400</c:v>
                </c:pt>
                <c:pt idx="94">
                  <c:v>400</c:v>
                </c:pt>
                <c:pt idx="95">
                  <c:v>400</c:v>
                </c:pt>
                <c:pt idx="96">
                  <c:v>400</c:v>
                </c:pt>
                <c:pt idx="97">
                  <c:v>400</c:v>
                </c:pt>
                <c:pt idx="98">
                  <c:v>400</c:v>
                </c:pt>
                <c:pt idx="99">
                  <c:v>400</c:v>
                </c:pt>
                <c:pt idx="100">
                  <c:v>400</c:v>
                </c:pt>
                <c:pt idx="101">
                  <c:v>400</c:v>
                </c:pt>
                <c:pt idx="102">
                  <c:v>400</c:v>
                </c:pt>
                <c:pt idx="103">
                  <c:v>400</c:v>
                </c:pt>
                <c:pt idx="104">
                  <c:v>400</c:v>
                </c:pt>
                <c:pt idx="105">
                  <c:v>400</c:v>
                </c:pt>
                <c:pt idx="106">
                  <c:v>400</c:v>
                </c:pt>
                <c:pt idx="107">
                  <c:v>400</c:v>
                </c:pt>
                <c:pt idx="108">
                  <c:v>400</c:v>
                </c:pt>
                <c:pt idx="109">
                  <c:v>400</c:v>
                </c:pt>
                <c:pt idx="110">
                  <c:v>400</c:v>
                </c:pt>
                <c:pt idx="111">
                  <c:v>400</c:v>
                </c:pt>
                <c:pt idx="112">
                  <c:v>400</c:v>
                </c:pt>
                <c:pt idx="113">
                  <c:v>400</c:v>
                </c:pt>
                <c:pt idx="114">
                  <c:v>400</c:v>
                </c:pt>
                <c:pt idx="115">
                  <c:v>400</c:v>
                </c:pt>
                <c:pt idx="116">
                  <c:v>400</c:v>
                </c:pt>
                <c:pt idx="117">
                  <c:v>400</c:v>
                </c:pt>
                <c:pt idx="118">
                  <c:v>400</c:v>
                </c:pt>
                <c:pt idx="119">
                  <c:v>400</c:v>
                </c:pt>
                <c:pt idx="120">
                  <c:v>400</c:v>
                </c:pt>
                <c:pt idx="121">
                  <c:v>400</c:v>
                </c:pt>
                <c:pt idx="122">
                  <c:v>400</c:v>
                </c:pt>
                <c:pt idx="123">
                  <c:v>400</c:v>
                </c:pt>
                <c:pt idx="124">
                  <c:v>400</c:v>
                </c:pt>
                <c:pt idx="125">
                  <c:v>400</c:v>
                </c:pt>
                <c:pt idx="126">
                  <c:v>400</c:v>
                </c:pt>
                <c:pt idx="127">
                  <c:v>400</c:v>
                </c:pt>
                <c:pt idx="128">
                  <c:v>400</c:v>
                </c:pt>
                <c:pt idx="129">
                  <c:v>400</c:v>
                </c:pt>
                <c:pt idx="130">
                  <c:v>400</c:v>
                </c:pt>
                <c:pt idx="131">
                  <c:v>400</c:v>
                </c:pt>
                <c:pt idx="132">
                  <c:v>400</c:v>
                </c:pt>
                <c:pt idx="133">
                  <c:v>400</c:v>
                </c:pt>
                <c:pt idx="134">
                  <c:v>400</c:v>
                </c:pt>
                <c:pt idx="135">
                  <c:v>400</c:v>
                </c:pt>
                <c:pt idx="136">
                  <c:v>400</c:v>
                </c:pt>
                <c:pt idx="137">
                  <c:v>400</c:v>
                </c:pt>
                <c:pt idx="138">
                  <c:v>400</c:v>
                </c:pt>
                <c:pt idx="139">
                  <c:v>400</c:v>
                </c:pt>
                <c:pt idx="140">
                  <c:v>400</c:v>
                </c:pt>
                <c:pt idx="141">
                  <c:v>400</c:v>
                </c:pt>
                <c:pt idx="142">
                  <c:v>400</c:v>
                </c:pt>
                <c:pt idx="143">
                  <c:v>400</c:v>
                </c:pt>
                <c:pt idx="144">
                  <c:v>400</c:v>
                </c:pt>
                <c:pt idx="145">
                  <c:v>400</c:v>
                </c:pt>
                <c:pt idx="146">
                  <c:v>400</c:v>
                </c:pt>
                <c:pt idx="147">
                  <c:v>400</c:v>
                </c:pt>
                <c:pt idx="148">
                  <c:v>400</c:v>
                </c:pt>
                <c:pt idx="149">
                  <c:v>400</c:v>
                </c:pt>
                <c:pt idx="150">
                  <c:v>400</c:v>
                </c:pt>
                <c:pt idx="151">
                  <c:v>400</c:v>
                </c:pt>
                <c:pt idx="152">
                  <c:v>400</c:v>
                </c:pt>
                <c:pt idx="153">
                  <c:v>400</c:v>
                </c:pt>
                <c:pt idx="154">
                  <c:v>400</c:v>
                </c:pt>
                <c:pt idx="155">
                  <c:v>400</c:v>
                </c:pt>
                <c:pt idx="156">
                  <c:v>400</c:v>
                </c:pt>
                <c:pt idx="157">
                  <c:v>400</c:v>
                </c:pt>
                <c:pt idx="158">
                  <c:v>400</c:v>
                </c:pt>
                <c:pt idx="159">
                  <c:v>400</c:v>
                </c:pt>
                <c:pt idx="160">
                  <c:v>400</c:v>
                </c:pt>
                <c:pt idx="161">
                  <c:v>400</c:v>
                </c:pt>
                <c:pt idx="162">
                  <c:v>400</c:v>
                </c:pt>
                <c:pt idx="163">
                  <c:v>400</c:v>
                </c:pt>
              </c:numCache>
            </c:numRef>
          </c:val>
          <c:smooth val="0"/>
          <c:extLst>
            <c:ext xmlns:c16="http://schemas.microsoft.com/office/drawing/2014/chart" uri="{C3380CC4-5D6E-409C-BE32-E72D297353CC}">
              <c16:uniqueId val="{00000004-08B7-43DE-8FA5-05E64626E667}"/>
            </c:ext>
          </c:extLst>
        </c:ser>
        <c:dLbls>
          <c:showLegendKey val="0"/>
          <c:showVal val="0"/>
          <c:showCatName val="0"/>
          <c:showSerName val="0"/>
          <c:showPercent val="0"/>
          <c:showBubbleSize val="0"/>
        </c:dLbls>
        <c:smooth val="0"/>
        <c:axId val="297639584"/>
        <c:axId val="79970560"/>
      </c:lineChart>
      <c:catAx>
        <c:axId val="297639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79970560"/>
        <c:crosses val="autoZero"/>
        <c:auto val="1"/>
        <c:lblAlgn val="ctr"/>
        <c:lblOffset val="100"/>
        <c:noMultiLvlLbl val="0"/>
      </c:catAx>
      <c:valAx>
        <c:axId val="79970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Concentración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7639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800" b="1" i="0" baseline="0">
                <a:effectLst/>
              </a:rPr>
              <a:t>Cloruros</a:t>
            </a:r>
            <a:endParaRPr lang="es-CL">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lineChart>
        <c:grouping val="standard"/>
        <c:varyColors val="0"/>
        <c:ser>
          <c:idx val="0"/>
          <c:order val="0"/>
          <c:tx>
            <c:strRef>
              <c:f>'Cloruro todo'!$C$64</c:f>
              <c:strCache>
                <c:ptCount val="1"/>
                <c:pt idx="0">
                  <c:v>P0</c:v>
                </c:pt>
              </c:strCache>
            </c:strRef>
          </c:tx>
          <c:spPr>
            <a:ln w="28575" cap="rnd">
              <a:solidFill>
                <a:schemeClr val="accent1"/>
              </a:solidFill>
              <a:round/>
            </a:ln>
            <a:effectLst/>
          </c:spPr>
          <c:marker>
            <c:symbol val="none"/>
          </c:marker>
          <c:dLbls>
            <c:dLbl>
              <c:idx val="1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5C7-449C-9D67-C8E3A9A9276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todo'!$D$64:$AZ$64</c:f>
              <c:numCache>
                <c:formatCode>General</c:formatCode>
                <c:ptCount val="49"/>
                <c:pt idx="0">
                  <c:v>20</c:v>
                </c:pt>
                <c:pt idx="1">
                  <c:v>48.9</c:v>
                </c:pt>
                <c:pt idx="2">
                  <c:v>31</c:v>
                </c:pt>
                <c:pt idx="3">
                  <c:v>22.8</c:v>
                </c:pt>
                <c:pt idx="4">
                  <c:v>27.8</c:v>
                </c:pt>
                <c:pt idx="5">
                  <c:v>25.3</c:v>
                </c:pt>
                <c:pt idx="6">
                  <c:v>26.2</c:v>
                </c:pt>
                <c:pt idx="7">
                  <c:v>14.9</c:v>
                </c:pt>
                <c:pt idx="8">
                  <c:v>22.7</c:v>
                </c:pt>
                <c:pt idx="9">
                  <c:v>14.9</c:v>
                </c:pt>
                <c:pt idx="10">
                  <c:v>32.5</c:v>
                </c:pt>
                <c:pt idx="11">
                  <c:v>36.9</c:v>
                </c:pt>
                <c:pt idx="12">
                  <c:v>62.9</c:v>
                </c:pt>
                <c:pt idx="13">
                  <c:v>75.7</c:v>
                </c:pt>
                <c:pt idx="14">
                  <c:v>27.8</c:v>
                </c:pt>
                <c:pt idx="15">
                  <c:v>32</c:v>
                </c:pt>
                <c:pt idx="16">
                  <c:v>41.9</c:v>
                </c:pt>
                <c:pt idx="17">
                  <c:v>34.700000000000003</c:v>
                </c:pt>
                <c:pt idx="18">
                  <c:v>18.899999999999999</c:v>
                </c:pt>
                <c:pt idx="19">
                  <c:v>37.700000000000003</c:v>
                </c:pt>
                <c:pt idx="20">
                  <c:v>71.5</c:v>
                </c:pt>
                <c:pt idx="21">
                  <c:v>62</c:v>
                </c:pt>
                <c:pt idx="22">
                  <c:v>14.9</c:v>
                </c:pt>
                <c:pt idx="23">
                  <c:v>35.799999999999997</c:v>
                </c:pt>
                <c:pt idx="24">
                  <c:v>15.3</c:v>
                </c:pt>
                <c:pt idx="25">
                  <c:v>42</c:v>
                </c:pt>
                <c:pt idx="26">
                  <c:v>14.9</c:v>
                </c:pt>
                <c:pt idx="27">
                  <c:v>75.5</c:v>
                </c:pt>
                <c:pt idx="28">
                  <c:v>40.4</c:v>
                </c:pt>
                <c:pt idx="29">
                  <c:v>36.6</c:v>
                </c:pt>
                <c:pt idx="30">
                  <c:v>36.5</c:v>
                </c:pt>
                <c:pt idx="31">
                  <c:v>38</c:v>
                </c:pt>
                <c:pt idx="32">
                  <c:v>20.6</c:v>
                </c:pt>
                <c:pt idx="33">
                  <c:v>60.5</c:v>
                </c:pt>
                <c:pt idx="34">
                  <c:v>66.400000000000006</c:v>
                </c:pt>
              </c:numCache>
            </c:numRef>
          </c:val>
          <c:smooth val="0"/>
          <c:extLst>
            <c:ext xmlns:c16="http://schemas.microsoft.com/office/drawing/2014/chart" uri="{C3380CC4-5D6E-409C-BE32-E72D297353CC}">
              <c16:uniqueId val="{00000001-C5C7-449C-9D67-C8E3A9A92761}"/>
            </c:ext>
          </c:extLst>
        </c:ser>
        <c:ser>
          <c:idx val="1"/>
          <c:order val="1"/>
          <c:tx>
            <c:strRef>
              <c:f>'Cloruro todo'!$C$65</c:f>
              <c:strCache>
                <c:ptCount val="1"/>
                <c:pt idx="0">
                  <c:v>P1</c:v>
                </c:pt>
              </c:strCache>
            </c:strRef>
          </c:tx>
          <c:spPr>
            <a:ln w="28575" cap="rnd">
              <a:solidFill>
                <a:schemeClr val="accent2"/>
              </a:solidFill>
              <a:round/>
            </a:ln>
            <a:effectLst/>
          </c:spPr>
          <c:marker>
            <c:symbol val="none"/>
          </c:marker>
          <c:dLbls>
            <c:dLbl>
              <c:idx val="0"/>
              <c:layout>
                <c:manualLayout>
                  <c:x val="-3.2894736842105275E-2"/>
                  <c:y val="-1.25000000000000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5C7-449C-9D67-C8E3A9A92761}"/>
                </c:ext>
              </c:extLst>
            </c:dLbl>
            <c:dLbl>
              <c:idx val="24"/>
              <c:layout>
                <c:manualLayout>
                  <c:x val="-2.1929824561403508E-2"/>
                  <c:y val="-2.50000000000000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5C7-449C-9D67-C8E3A9A9276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todo'!$D$65:$AZ$65</c:f>
              <c:numCache>
                <c:formatCode>General</c:formatCode>
                <c:ptCount val="49"/>
                <c:pt idx="0">
                  <c:v>44</c:v>
                </c:pt>
                <c:pt idx="1">
                  <c:v>34.200000000000003</c:v>
                </c:pt>
                <c:pt idx="2">
                  <c:v>16</c:v>
                </c:pt>
                <c:pt idx="3">
                  <c:v>14.9</c:v>
                </c:pt>
                <c:pt idx="4">
                  <c:v>14.9</c:v>
                </c:pt>
                <c:pt idx="5">
                  <c:v>14.9</c:v>
                </c:pt>
                <c:pt idx="6">
                  <c:v>14.9</c:v>
                </c:pt>
                <c:pt idx="7">
                  <c:v>14.9</c:v>
                </c:pt>
                <c:pt idx="8">
                  <c:v>14.9</c:v>
                </c:pt>
                <c:pt idx="9">
                  <c:v>28.2</c:v>
                </c:pt>
                <c:pt idx="10">
                  <c:v>14.9</c:v>
                </c:pt>
                <c:pt idx="11">
                  <c:v>14.9</c:v>
                </c:pt>
                <c:pt idx="12">
                  <c:v>14.7</c:v>
                </c:pt>
                <c:pt idx="13">
                  <c:v>14.6</c:v>
                </c:pt>
                <c:pt idx="14">
                  <c:v>15.1</c:v>
                </c:pt>
                <c:pt idx="15">
                  <c:v>16.2</c:v>
                </c:pt>
                <c:pt idx="16">
                  <c:v>14.9</c:v>
                </c:pt>
                <c:pt idx="17">
                  <c:v>15.4</c:v>
                </c:pt>
                <c:pt idx="18">
                  <c:v>17</c:v>
                </c:pt>
                <c:pt idx="19">
                  <c:v>18.100000000000001</c:v>
                </c:pt>
                <c:pt idx="20">
                  <c:v>20.7</c:v>
                </c:pt>
                <c:pt idx="21">
                  <c:v>19.100000000000001</c:v>
                </c:pt>
                <c:pt idx="22">
                  <c:v>14.9</c:v>
                </c:pt>
                <c:pt idx="23">
                  <c:v>17.8</c:v>
                </c:pt>
                <c:pt idx="24">
                  <c:v>33.200000000000003</c:v>
                </c:pt>
                <c:pt idx="25">
                  <c:v>16.399999999999999</c:v>
                </c:pt>
                <c:pt idx="26">
                  <c:v>16.399999999999999</c:v>
                </c:pt>
                <c:pt idx="27">
                  <c:v>24.6</c:v>
                </c:pt>
                <c:pt idx="28">
                  <c:v>17.5</c:v>
                </c:pt>
                <c:pt idx="29">
                  <c:v>14.9</c:v>
                </c:pt>
                <c:pt idx="30">
                  <c:v>14.4</c:v>
                </c:pt>
                <c:pt idx="31">
                  <c:v>13.3</c:v>
                </c:pt>
                <c:pt idx="32">
                  <c:v>6.23</c:v>
                </c:pt>
                <c:pt idx="33">
                  <c:v>15.2</c:v>
                </c:pt>
                <c:pt idx="34">
                  <c:v>15.3</c:v>
                </c:pt>
                <c:pt idx="35">
                  <c:v>15.7</c:v>
                </c:pt>
                <c:pt idx="36">
                  <c:v>23.4</c:v>
                </c:pt>
                <c:pt idx="37">
                  <c:v>18.3</c:v>
                </c:pt>
                <c:pt idx="38">
                  <c:v>15.4</c:v>
                </c:pt>
                <c:pt idx="39">
                  <c:v>14.8</c:v>
                </c:pt>
                <c:pt idx="40">
                  <c:v>14</c:v>
                </c:pt>
                <c:pt idx="41">
                  <c:v>7.14</c:v>
                </c:pt>
                <c:pt idx="42">
                  <c:v>13.9</c:v>
                </c:pt>
                <c:pt idx="43">
                  <c:v>16.5</c:v>
                </c:pt>
                <c:pt idx="44">
                  <c:v>13.8</c:v>
                </c:pt>
                <c:pt idx="45">
                  <c:v>10.7</c:v>
                </c:pt>
                <c:pt idx="46">
                  <c:v>13.5</c:v>
                </c:pt>
                <c:pt idx="47">
                  <c:v>15.3</c:v>
                </c:pt>
                <c:pt idx="48">
                  <c:v>14.4</c:v>
                </c:pt>
              </c:numCache>
            </c:numRef>
          </c:val>
          <c:smooth val="0"/>
          <c:extLst>
            <c:ext xmlns:c16="http://schemas.microsoft.com/office/drawing/2014/chart" uri="{C3380CC4-5D6E-409C-BE32-E72D297353CC}">
              <c16:uniqueId val="{00000004-C5C7-449C-9D67-C8E3A9A92761}"/>
            </c:ext>
          </c:extLst>
        </c:ser>
        <c:ser>
          <c:idx val="2"/>
          <c:order val="2"/>
          <c:tx>
            <c:strRef>
              <c:f>'Cloruro todo'!$C$66</c:f>
              <c:strCache>
                <c:ptCount val="1"/>
                <c:pt idx="0">
                  <c:v>P2</c:v>
                </c:pt>
              </c:strCache>
            </c:strRef>
          </c:tx>
          <c:spPr>
            <a:ln w="28575" cap="rnd">
              <a:solidFill>
                <a:schemeClr val="accent3"/>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todo'!$D$66:$AZ$66</c:f>
              <c:numCache>
                <c:formatCode>General</c:formatCode>
                <c:ptCount val="49"/>
                <c:pt idx="0">
                  <c:v>17</c:v>
                </c:pt>
                <c:pt idx="1">
                  <c:v>24.4</c:v>
                </c:pt>
                <c:pt idx="2" formatCode="0.00">
                  <c:v>13</c:v>
                </c:pt>
                <c:pt idx="3">
                  <c:v>14.9</c:v>
                </c:pt>
                <c:pt idx="4">
                  <c:v>14.9</c:v>
                </c:pt>
                <c:pt idx="5">
                  <c:v>14.9</c:v>
                </c:pt>
                <c:pt idx="6">
                  <c:v>14.9</c:v>
                </c:pt>
                <c:pt idx="7">
                  <c:v>14.9</c:v>
                </c:pt>
                <c:pt idx="8">
                  <c:v>14.9</c:v>
                </c:pt>
                <c:pt idx="9">
                  <c:v>14.9</c:v>
                </c:pt>
                <c:pt idx="10">
                  <c:v>14.9</c:v>
                </c:pt>
                <c:pt idx="11">
                  <c:v>0</c:v>
                </c:pt>
                <c:pt idx="12">
                  <c:v>20.6</c:v>
                </c:pt>
                <c:pt idx="13">
                  <c:v>7.97</c:v>
                </c:pt>
                <c:pt idx="14">
                  <c:v>7.93</c:v>
                </c:pt>
                <c:pt idx="15">
                  <c:v>14.9</c:v>
                </c:pt>
                <c:pt idx="16">
                  <c:v>23.6</c:v>
                </c:pt>
                <c:pt idx="17">
                  <c:v>14.9</c:v>
                </c:pt>
                <c:pt idx="18">
                  <c:v>14.9</c:v>
                </c:pt>
                <c:pt idx="19">
                  <c:v>14.9</c:v>
                </c:pt>
                <c:pt idx="20">
                  <c:v>14.9</c:v>
                </c:pt>
                <c:pt idx="21">
                  <c:v>15.9</c:v>
                </c:pt>
                <c:pt idx="22">
                  <c:v>14.9</c:v>
                </c:pt>
                <c:pt idx="23">
                  <c:v>14.9</c:v>
                </c:pt>
                <c:pt idx="24">
                  <c:v>14.9</c:v>
                </c:pt>
                <c:pt idx="25">
                  <c:v>14.9</c:v>
                </c:pt>
                <c:pt idx="26">
                  <c:v>14.9</c:v>
                </c:pt>
                <c:pt idx="27">
                  <c:v>14.9</c:v>
                </c:pt>
                <c:pt idx="28">
                  <c:v>10.7</c:v>
                </c:pt>
                <c:pt idx="29">
                  <c:v>10.3</c:v>
                </c:pt>
                <c:pt idx="31">
                  <c:v>7.75</c:v>
                </c:pt>
                <c:pt idx="32">
                  <c:v>7.58</c:v>
                </c:pt>
                <c:pt idx="33">
                  <c:v>7.7</c:v>
                </c:pt>
                <c:pt idx="34">
                  <c:v>8.18</c:v>
                </c:pt>
                <c:pt idx="35">
                  <c:v>14.9</c:v>
                </c:pt>
                <c:pt idx="36">
                  <c:v>14.9</c:v>
                </c:pt>
                <c:pt idx="37">
                  <c:v>13.3</c:v>
                </c:pt>
                <c:pt idx="38">
                  <c:v>9.0399999999999991</c:v>
                </c:pt>
                <c:pt idx="39">
                  <c:v>8.6199999999999992</c:v>
                </c:pt>
                <c:pt idx="40">
                  <c:v>8.3800000000000008</c:v>
                </c:pt>
                <c:pt idx="41">
                  <c:v>8.31</c:v>
                </c:pt>
                <c:pt idx="42">
                  <c:v>7.77</c:v>
                </c:pt>
                <c:pt idx="43">
                  <c:v>8.3000000000000007</c:v>
                </c:pt>
                <c:pt idx="44">
                  <c:v>7.88</c:v>
                </c:pt>
                <c:pt idx="45">
                  <c:v>7.31</c:v>
                </c:pt>
                <c:pt idx="46">
                  <c:v>10</c:v>
                </c:pt>
                <c:pt idx="47">
                  <c:v>12.9</c:v>
                </c:pt>
                <c:pt idx="48">
                  <c:v>9.11</c:v>
                </c:pt>
              </c:numCache>
            </c:numRef>
          </c:val>
          <c:smooth val="0"/>
          <c:extLst>
            <c:ext xmlns:c16="http://schemas.microsoft.com/office/drawing/2014/chart" uri="{C3380CC4-5D6E-409C-BE32-E72D297353CC}">
              <c16:uniqueId val="{00000005-C5C7-449C-9D67-C8E3A9A92761}"/>
            </c:ext>
          </c:extLst>
        </c:ser>
        <c:ser>
          <c:idx val="3"/>
          <c:order val="3"/>
          <c:tx>
            <c:strRef>
              <c:f>'Cloruro todo'!$C$67</c:f>
              <c:strCache>
                <c:ptCount val="1"/>
                <c:pt idx="0">
                  <c:v>P3</c:v>
                </c:pt>
              </c:strCache>
            </c:strRef>
          </c:tx>
          <c:spPr>
            <a:ln w="28575" cap="rnd">
              <a:solidFill>
                <a:schemeClr val="accent4"/>
              </a:solidFill>
              <a:round/>
            </a:ln>
            <a:effectLst/>
          </c:spPr>
          <c:marker>
            <c:symbol val="none"/>
          </c:marker>
          <c:dLbls>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5C7-449C-9D67-C8E3A9A9276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todo'!$D$67:$AZ$67</c:f>
              <c:numCache>
                <c:formatCode>General</c:formatCode>
                <c:ptCount val="49"/>
                <c:pt idx="0">
                  <c:v>24</c:v>
                </c:pt>
                <c:pt idx="1">
                  <c:v>44</c:v>
                </c:pt>
                <c:pt idx="2">
                  <c:v>25</c:v>
                </c:pt>
                <c:pt idx="3">
                  <c:v>45.6</c:v>
                </c:pt>
                <c:pt idx="4">
                  <c:v>21.7</c:v>
                </c:pt>
                <c:pt idx="5">
                  <c:v>23</c:v>
                </c:pt>
                <c:pt idx="6">
                  <c:v>19.2</c:v>
                </c:pt>
                <c:pt idx="7">
                  <c:v>14.9</c:v>
                </c:pt>
                <c:pt idx="8">
                  <c:v>17.5</c:v>
                </c:pt>
                <c:pt idx="9">
                  <c:v>14.9</c:v>
                </c:pt>
                <c:pt idx="10">
                  <c:v>14.9</c:v>
                </c:pt>
                <c:pt idx="11">
                  <c:v>16.8</c:v>
                </c:pt>
                <c:pt idx="12">
                  <c:v>8.6300000000000008</c:v>
                </c:pt>
                <c:pt idx="13">
                  <c:v>21.1</c:v>
                </c:pt>
                <c:pt idx="14">
                  <c:v>19.8</c:v>
                </c:pt>
                <c:pt idx="15">
                  <c:v>22.6</c:v>
                </c:pt>
                <c:pt idx="16">
                  <c:v>26.4</c:v>
                </c:pt>
                <c:pt idx="17">
                  <c:v>23.1</c:v>
                </c:pt>
                <c:pt idx="18">
                  <c:v>22.6</c:v>
                </c:pt>
                <c:pt idx="19">
                  <c:v>20.7</c:v>
                </c:pt>
                <c:pt idx="20">
                  <c:v>14.9</c:v>
                </c:pt>
                <c:pt idx="21">
                  <c:v>17.5</c:v>
                </c:pt>
                <c:pt idx="22">
                  <c:v>14.9</c:v>
                </c:pt>
                <c:pt idx="23">
                  <c:v>14.9</c:v>
                </c:pt>
                <c:pt idx="24">
                  <c:v>14.9</c:v>
                </c:pt>
                <c:pt idx="25">
                  <c:v>14.9</c:v>
                </c:pt>
                <c:pt idx="26">
                  <c:v>14.9</c:v>
                </c:pt>
                <c:pt idx="27">
                  <c:v>14.9</c:v>
                </c:pt>
                <c:pt idx="28">
                  <c:v>15.4</c:v>
                </c:pt>
                <c:pt idx="29">
                  <c:v>10.6</c:v>
                </c:pt>
                <c:pt idx="30">
                  <c:v>11.1</c:v>
                </c:pt>
                <c:pt idx="31">
                  <c:v>10.4</c:v>
                </c:pt>
                <c:pt idx="32">
                  <c:v>10.7</c:v>
                </c:pt>
                <c:pt idx="33">
                  <c:v>9.83</c:v>
                </c:pt>
                <c:pt idx="34">
                  <c:v>15</c:v>
                </c:pt>
                <c:pt idx="35">
                  <c:v>14.9</c:v>
                </c:pt>
                <c:pt idx="36">
                  <c:v>0</c:v>
                </c:pt>
                <c:pt idx="37">
                  <c:v>15.4</c:v>
                </c:pt>
                <c:pt idx="38">
                  <c:v>10.6</c:v>
                </c:pt>
                <c:pt idx="39">
                  <c:v>11.1</c:v>
                </c:pt>
                <c:pt idx="40">
                  <c:v>10.4</c:v>
                </c:pt>
                <c:pt idx="41">
                  <c:v>10.7</c:v>
                </c:pt>
                <c:pt idx="42">
                  <c:v>9.83</c:v>
                </c:pt>
                <c:pt idx="43">
                  <c:v>15</c:v>
                </c:pt>
                <c:pt idx="44">
                  <c:v>10.7</c:v>
                </c:pt>
                <c:pt idx="45">
                  <c:v>11</c:v>
                </c:pt>
                <c:pt idx="46">
                  <c:v>10.6</c:v>
                </c:pt>
                <c:pt idx="47">
                  <c:v>11.3</c:v>
                </c:pt>
                <c:pt idx="48">
                  <c:v>10.7</c:v>
                </c:pt>
              </c:numCache>
            </c:numRef>
          </c:val>
          <c:smooth val="0"/>
          <c:extLst>
            <c:ext xmlns:c16="http://schemas.microsoft.com/office/drawing/2014/chart" uri="{C3380CC4-5D6E-409C-BE32-E72D297353CC}">
              <c16:uniqueId val="{00000007-C5C7-449C-9D67-C8E3A9A92761}"/>
            </c:ext>
          </c:extLst>
        </c:ser>
        <c:ser>
          <c:idx val="4"/>
          <c:order val="4"/>
          <c:tx>
            <c:strRef>
              <c:f>'Cloruro todo'!$C$68</c:f>
              <c:strCache>
                <c:ptCount val="1"/>
                <c:pt idx="0">
                  <c:v>P4 </c:v>
                </c:pt>
              </c:strCache>
            </c:strRef>
          </c:tx>
          <c:spPr>
            <a:ln w="28575" cap="rnd">
              <a:solidFill>
                <a:schemeClr val="accent5"/>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todo'!$D$68:$AZ$68</c:f>
              <c:numCache>
                <c:formatCode>General</c:formatCode>
                <c:ptCount val="49"/>
                <c:pt idx="35">
                  <c:v>17.5</c:v>
                </c:pt>
                <c:pt idx="36">
                  <c:v>0</c:v>
                </c:pt>
                <c:pt idx="37">
                  <c:v>21.5</c:v>
                </c:pt>
                <c:pt idx="38">
                  <c:v>17.600000000000001</c:v>
                </c:pt>
                <c:pt idx="39">
                  <c:v>17</c:v>
                </c:pt>
                <c:pt idx="40">
                  <c:v>15.6</c:v>
                </c:pt>
                <c:pt idx="41">
                  <c:v>15.4</c:v>
                </c:pt>
                <c:pt idx="42">
                  <c:v>15.6</c:v>
                </c:pt>
                <c:pt idx="43">
                  <c:v>18.2</c:v>
                </c:pt>
                <c:pt idx="44">
                  <c:v>15.1</c:v>
                </c:pt>
                <c:pt idx="45">
                  <c:v>15.7</c:v>
                </c:pt>
                <c:pt idx="46">
                  <c:v>15.2</c:v>
                </c:pt>
                <c:pt idx="47">
                  <c:v>15.4</c:v>
                </c:pt>
                <c:pt idx="48">
                  <c:v>15.4</c:v>
                </c:pt>
              </c:numCache>
            </c:numRef>
          </c:val>
          <c:smooth val="0"/>
          <c:extLst>
            <c:ext xmlns:c16="http://schemas.microsoft.com/office/drawing/2014/chart" uri="{C3380CC4-5D6E-409C-BE32-E72D297353CC}">
              <c16:uniqueId val="{00000008-C5C7-449C-9D67-C8E3A9A92761}"/>
            </c:ext>
          </c:extLst>
        </c:ser>
        <c:ser>
          <c:idx val="5"/>
          <c:order val="5"/>
          <c:tx>
            <c:strRef>
              <c:f>'Cloruro todo'!$C$69</c:f>
              <c:strCache>
                <c:ptCount val="1"/>
                <c:pt idx="0">
                  <c:v>P5</c:v>
                </c:pt>
              </c:strCache>
            </c:strRef>
          </c:tx>
          <c:spPr>
            <a:ln w="28575" cap="rnd">
              <a:solidFill>
                <a:schemeClr val="accent6"/>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todo'!$D$69:$AZ$69</c:f>
              <c:numCache>
                <c:formatCode>General</c:formatCode>
                <c:ptCount val="49"/>
                <c:pt idx="35">
                  <c:v>14.9</c:v>
                </c:pt>
                <c:pt idx="36">
                  <c:v>0</c:v>
                </c:pt>
                <c:pt idx="37">
                  <c:v>10.3</c:v>
                </c:pt>
                <c:pt idx="38">
                  <c:v>9.61</c:v>
                </c:pt>
                <c:pt idx="39">
                  <c:v>9.6</c:v>
                </c:pt>
                <c:pt idx="40">
                  <c:v>8.92</c:v>
                </c:pt>
                <c:pt idx="41">
                  <c:v>8.9600000000000009</c:v>
                </c:pt>
                <c:pt idx="42">
                  <c:v>25.2</c:v>
                </c:pt>
                <c:pt idx="43">
                  <c:v>9.4</c:v>
                </c:pt>
                <c:pt idx="44">
                  <c:v>9.48</c:v>
                </c:pt>
                <c:pt idx="45">
                  <c:v>8.23</c:v>
                </c:pt>
                <c:pt idx="46">
                  <c:v>8.6300000000000008</c:v>
                </c:pt>
                <c:pt idx="47">
                  <c:v>8.35</c:v>
                </c:pt>
                <c:pt idx="48">
                  <c:v>7.81</c:v>
                </c:pt>
              </c:numCache>
            </c:numRef>
          </c:val>
          <c:smooth val="0"/>
          <c:extLst>
            <c:ext xmlns:c16="http://schemas.microsoft.com/office/drawing/2014/chart" uri="{C3380CC4-5D6E-409C-BE32-E72D297353CC}">
              <c16:uniqueId val="{00000009-C5C7-449C-9D67-C8E3A9A92761}"/>
            </c:ext>
          </c:extLst>
        </c:ser>
        <c:ser>
          <c:idx val="6"/>
          <c:order val="6"/>
          <c:tx>
            <c:strRef>
              <c:f>'Cloruro todo'!$C$70</c:f>
              <c:strCache>
                <c:ptCount val="1"/>
                <c:pt idx="0">
                  <c:v>P6</c:v>
                </c:pt>
              </c:strCache>
            </c:strRef>
          </c:tx>
          <c:spPr>
            <a:ln w="28575" cap="rnd">
              <a:solidFill>
                <a:schemeClr val="accent1">
                  <a:lumMod val="60000"/>
                </a:schemeClr>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todo'!$D$70:$AZ$70</c:f>
              <c:numCache>
                <c:formatCode>General</c:formatCode>
                <c:ptCount val="49"/>
                <c:pt idx="35">
                  <c:v>14.9</c:v>
                </c:pt>
                <c:pt idx="36">
                  <c:v>0</c:v>
                </c:pt>
                <c:pt idx="37">
                  <c:v>12.6</c:v>
                </c:pt>
                <c:pt idx="38">
                  <c:v>6.71</c:v>
                </c:pt>
                <c:pt idx="39">
                  <c:v>7.89</c:v>
                </c:pt>
                <c:pt idx="40">
                  <c:v>6.31</c:v>
                </c:pt>
                <c:pt idx="41">
                  <c:v>6.01</c:v>
                </c:pt>
                <c:pt idx="42">
                  <c:v>5.95</c:v>
                </c:pt>
                <c:pt idx="43">
                  <c:v>11.7</c:v>
                </c:pt>
                <c:pt idx="44">
                  <c:v>10.1</c:v>
                </c:pt>
                <c:pt idx="45">
                  <c:v>8.94</c:v>
                </c:pt>
                <c:pt idx="46">
                  <c:v>6.33</c:v>
                </c:pt>
                <c:pt idx="47">
                  <c:v>10.1</c:v>
                </c:pt>
                <c:pt idx="48">
                  <c:v>7.19</c:v>
                </c:pt>
              </c:numCache>
            </c:numRef>
          </c:val>
          <c:smooth val="0"/>
          <c:extLst>
            <c:ext xmlns:c16="http://schemas.microsoft.com/office/drawing/2014/chart" uri="{C3380CC4-5D6E-409C-BE32-E72D297353CC}">
              <c16:uniqueId val="{0000000A-C5C7-449C-9D67-C8E3A9A92761}"/>
            </c:ext>
          </c:extLst>
        </c:ser>
        <c:ser>
          <c:idx val="7"/>
          <c:order val="7"/>
          <c:tx>
            <c:strRef>
              <c:f>'Cloruro todo'!$C$71</c:f>
              <c:strCache>
                <c:ptCount val="1"/>
                <c:pt idx="0">
                  <c:v>P7</c:v>
                </c:pt>
              </c:strCache>
            </c:strRef>
          </c:tx>
          <c:spPr>
            <a:ln w="28575" cap="rnd">
              <a:solidFill>
                <a:schemeClr val="accent2">
                  <a:lumMod val="60000"/>
                </a:schemeClr>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todo'!$D$71:$AZ$71</c:f>
              <c:numCache>
                <c:formatCode>General</c:formatCode>
                <c:ptCount val="49"/>
                <c:pt idx="35">
                  <c:v>14.9</c:v>
                </c:pt>
                <c:pt idx="36">
                  <c:v>0</c:v>
                </c:pt>
                <c:pt idx="37">
                  <c:v>11.3</c:v>
                </c:pt>
                <c:pt idx="38">
                  <c:v>7.95</c:v>
                </c:pt>
                <c:pt idx="39">
                  <c:v>7.67</c:v>
                </c:pt>
                <c:pt idx="40">
                  <c:v>7.87</c:v>
                </c:pt>
                <c:pt idx="41">
                  <c:v>24.7</c:v>
                </c:pt>
                <c:pt idx="42">
                  <c:v>8.02</c:v>
                </c:pt>
                <c:pt idx="43">
                  <c:v>7.22</c:v>
                </c:pt>
                <c:pt idx="44">
                  <c:v>7.84</c:v>
                </c:pt>
                <c:pt idx="45">
                  <c:v>8.1199999999999992</c:v>
                </c:pt>
                <c:pt idx="46">
                  <c:v>8.48</c:v>
                </c:pt>
                <c:pt idx="47">
                  <c:v>8.98</c:v>
                </c:pt>
                <c:pt idx="48">
                  <c:v>8.43</c:v>
                </c:pt>
              </c:numCache>
            </c:numRef>
          </c:val>
          <c:smooth val="0"/>
          <c:extLst>
            <c:ext xmlns:c16="http://schemas.microsoft.com/office/drawing/2014/chart" uri="{C3380CC4-5D6E-409C-BE32-E72D297353CC}">
              <c16:uniqueId val="{0000000B-C5C7-449C-9D67-C8E3A9A92761}"/>
            </c:ext>
          </c:extLst>
        </c:ser>
        <c:ser>
          <c:idx val="8"/>
          <c:order val="8"/>
          <c:tx>
            <c:strRef>
              <c:f>'Cloruro todo'!$C$72</c:f>
              <c:strCache>
                <c:ptCount val="1"/>
                <c:pt idx="0">
                  <c:v>P8</c:v>
                </c:pt>
              </c:strCache>
            </c:strRef>
          </c:tx>
          <c:spPr>
            <a:ln w="28575" cap="rnd">
              <a:solidFill>
                <a:schemeClr val="accent3">
                  <a:lumMod val="60000"/>
                </a:schemeClr>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todo'!$D$72:$AZ$72</c:f>
              <c:numCache>
                <c:formatCode>General</c:formatCode>
                <c:ptCount val="49"/>
                <c:pt idx="35">
                  <c:v>21.1</c:v>
                </c:pt>
                <c:pt idx="36">
                  <c:v>0</c:v>
                </c:pt>
                <c:pt idx="37">
                  <c:v>22.4</c:v>
                </c:pt>
                <c:pt idx="38">
                  <c:v>24.7</c:v>
                </c:pt>
                <c:pt idx="39">
                  <c:v>23.6</c:v>
                </c:pt>
                <c:pt idx="40">
                  <c:v>20.2</c:v>
                </c:pt>
                <c:pt idx="41">
                  <c:v>19.100000000000001</c:v>
                </c:pt>
                <c:pt idx="42">
                  <c:v>9.44</c:v>
                </c:pt>
                <c:pt idx="43">
                  <c:v>24.8</c:v>
                </c:pt>
                <c:pt idx="44">
                  <c:v>29.2</c:v>
                </c:pt>
                <c:pt idx="45">
                  <c:v>19.5</c:v>
                </c:pt>
                <c:pt idx="46">
                  <c:v>17.399999999999999</c:v>
                </c:pt>
                <c:pt idx="47">
                  <c:v>26.7</c:v>
                </c:pt>
                <c:pt idx="48">
                  <c:v>18.7</c:v>
                </c:pt>
              </c:numCache>
            </c:numRef>
          </c:val>
          <c:smooth val="0"/>
          <c:extLst>
            <c:ext xmlns:c16="http://schemas.microsoft.com/office/drawing/2014/chart" uri="{C3380CC4-5D6E-409C-BE32-E72D297353CC}">
              <c16:uniqueId val="{0000000C-C5C7-449C-9D67-C8E3A9A92761}"/>
            </c:ext>
          </c:extLst>
        </c:ser>
        <c:ser>
          <c:idx val="9"/>
          <c:order val="9"/>
          <c:tx>
            <c:strRef>
              <c:f>'Cloruro todo'!$C$73</c:f>
              <c:strCache>
                <c:ptCount val="1"/>
                <c:pt idx="0">
                  <c:v>P9</c:v>
                </c:pt>
              </c:strCache>
            </c:strRef>
          </c:tx>
          <c:spPr>
            <a:ln w="28575" cap="rnd">
              <a:solidFill>
                <a:schemeClr val="accent4">
                  <a:lumMod val="60000"/>
                </a:schemeClr>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todo'!$D$73:$AZ$73</c:f>
              <c:numCache>
                <c:formatCode>General</c:formatCode>
                <c:ptCount val="49"/>
                <c:pt idx="35">
                  <c:v>14.9</c:v>
                </c:pt>
                <c:pt idx="36">
                  <c:v>0</c:v>
                </c:pt>
                <c:pt idx="37">
                  <c:v>12.2</c:v>
                </c:pt>
                <c:pt idx="38">
                  <c:v>9.3800000000000008</c:v>
                </c:pt>
                <c:pt idx="39">
                  <c:v>9.86</c:v>
                </c:pt>
                <c:pt idx="40">
                  <c:v>8.25</c:v>
                </c:pt>
                <c:pt idx="41">
                  <c:v>7.89</c:v>
                </c:pt>
                <c:pt idx="42">
                  <c:v>9.52</c:v>
                </c:pt>
                <c:pt idx="43">
                  <c:v>9.76</c:v>
                </c:pt>
                <c:pt idx="44">
                  <c:v>10</c:v>
                </c:pt>
                <c:pt idx="45">
                  <c:v>8.27</c:v>
                </c:pt>
                <c:pt idx="46">
                  <c:v>8.11</c:v>
                </c:pt>
                <c:pt idx="47">
                  <c:v>9.7799999999999994</c:v>
                </c:pt>
                <c:pt idx="48">
                  <c:v>7.99</c:v>
                </c:pt>
              </c:numCache>
            </c:numRef>
          </c:val>
          <c:smooth val="0"/>
          <c:extLst>
            <c:ext xmlns:c16="http://schemas.microsoft.com/office/drawing/2014/chart" uri="{C3380CC4-5D6E-409C-BE32-E72D297353CC}">
              <c16:uniqueId val="{0000000D-C5C7-449C-9D67-C8E3A9A92761}"/>
            </c:ext>
          </c:extLst>
        </c:ser>
        <c:ser>
          <c:idx val="10"/>
          <c:order val="10"/>
          <c:tx>
            <c:strRef>
              <c:f>'Cloruro todo'!$C$74</c:f>
              <c:strCache>
                <c:ptCount val="1"/>
                <c:pt idx="0">
                  <c:v>P10</c:v>
                </c:pt>
              </c:strCache>
            </c:strRef>
          </c:tx>
          <c:spPr>
            <a:ln w="28575" cap="rnd">
              <a:solidFill>
                <a:schemeClr val="accent5">
                  <a:lumMod val="60000"/>
                </a:schemeClr>
              </a:solidFill>
              <a:round/>
            </a:ln>
            <a:effectLst/>
          </c:spPr>
          <c:marker>
            <c:symbol val="none"/>
          </c:marker>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todo'!$D$74:$AZ$74</c:f>
              <c:numCache>
                <c:formatCode>General</c:formatCode>
                <c:ptCount val="49"/>
                <c:pt idx="35">
                  <c:v>16.399999999999999</c:v>
                </c:pt>
                <c:pt idx="36">
                  <c:v>0</c:v>
                </c:pt>
                <c:pt idx="37">
                  <c:v>14</c:v>
                </c:pt>
                <c:pt idx="38">
                  <c:v>11.3</c:v>
                </c:pt>
                <c:pt idx="39">
                  <c:v>11.3</c:v>
                </c:pt>
                <c:pt idx="40">
                  <c:v>10.1</c:v>
                </c:pt>
                <c:pt idx="41">
                  <c:v>9.56</c:v>
                </c:pt>
                <c:pt idx="42">
                  <c:v>9.8699999999999992</c:v>
                </c:pt>
                <c:pt idx="43">
                  <c:v>10.9</c:v>
                </c:pt>
                <c:pt idx="44">
                  <c:v>13.3</c:v>
                </c:pt>
                <c:pt idx="45">
                  <c:v>10.4</c:v>
                </c:pt>
                <c:pt idx="46">
                  <c:v>10.6</c:v>
                </c:pt>
                <c:pt idx="47">
                  <c:v>12.6</c:v>
                </c:pt>
                <c:pt idx="48">
                  <c:v>10.4</c:v>
                </c:pt>
              </c:numCache>
            </c:numRef>
          </c:val>
          <c:smooth val="0"/>
          <c:extLst>
            <c:ext xmlns:c16="http://schemas.microsoft.com/office/drawing/2014/chart" uri="{C3380CC4-5D6E-409C-BE32-E72D297353CC}">
              <c16:uniqueId val="{0000000E-C5C7-449C-9D67-C8E3A9A92761}"/>
            </c:ext>
          </c:extLst>
        </c:ser>
        <c:ser>
          <c:idx val="12"/>
          <c:order val="11"/>
          <c:tx>
            <c:strRef>
              <c:f>'Cloruro todo'!$C$76</c:f>
              <c:strCache>
                <c:ptCount val="1"/>
                <c:pt idx="0">
                  <c:v>PAT</c:v>
                </c:pt>
              </c:strCache>
            </c:strRef>
          </c:tx>
          <c:spPr>
            <a:ln w="28575" cap="rnd">
              <a:solidFill>
                <a:srgbClr val="FF0000"/>
              </a:solidFill>
              <a:round/>
            </a:ln>
            <a:effectLst/>
          </c:spPr>
          <c:marker>
            <c:symbol val="none"/>
          </c:marker>
          <c:dLbls>
            <c:dLbl>
              <c:idx val="36"/>
              <c:layout>
                <c:manualLayout>
                  <c:x val="0"/>
                  <c:y val="-3.11688311688312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C5C7-449C-9D67-C8E3A9A9276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'Cloruro todo'!$D$63:$AZ$63</c:f>
              <c:strCache>
                <c:ptCount val="49"/>
                <c:pt idx="0">
                  <c:v>07-04-2016</c:v>
                </c:pt>
                <c:pt idx="1">
                  <c:v>10-05-2016</c:v>
                </c:pt>
                <c:pt idx="2">
                  <c:v>13-06-2016</c:v>
                </c:pt>
                <c:pt idx="3">
                  <c:v>13-06-2016</c:v>
                </c:pt>
                <c:pt idx="4">
                  <c:v>06-07-2016</c:v>
                </c:pt>
                <c:pt idx="5">
                  <c:v>19-08-2016</c:v>
                </c:pt>
                <c:pt idx="6">
                  <c:v>28-09-2016</c:v>
                </c:pt>
                <c:pt idx="7">
                  <c:v>25-10-2016</c:v>
                </c:pt>
                <c:pt idx="8">
                  <c:v>17-11-2016</c:v>
                </c:pt>
                <c:pt idx="9">
                  <c:v>15-12-2016</c:v>
                </c:pt>
                <c:pt idx="10">
                  <c:v>04/01/2017</c:v>
                </c:pt>
                <c:pt idx="11">
                  <c:v>14/02/2017</c:v>
                </c:pt>
                <c:pt idx="12">
                  <c:v>03-03-2017</c:v>
                </c:pt>
                <c:pt idx="13">
                  <c:v>31-03-2017</c:v>
                </c:pt>
                <c:pt idx="14">
                  <c:v>10-04-2017</c:v>
                </c:pt>
                <c:pt idx="15">
                  <c:v>12-05-2017</c:v>
                </c:pt>
                <c:pt idx="16">
                  <c:v>14-06-2017</c:v>
                </c:pt>
                <c:pt idx="17">
                  <c:v>14-07-2017</c:v>
                </c:pt>
                <c:pt idx="18">
                  <c:v>23-08-2017</c:v>
                </c:pt>
                <c:pt idx="19">
                  <c:v>25-09-2017</c:v>
                </c:pt>
                <c:pt idx="20">
                  <c:v>24-10-2017</c:v>
                </c:pt>
                <c:pt idx="21">
                  <c:v>30-11-2017</c:v>
                </c:pt>
                <c:pt idx="22">
                  <c:v>26-12-2017</c:v>
                </c:pt>
                <c:pt idx="23">
                  <c:v>17/01/2018</c:v>
                </c:pt>
                <c:pt idx="24">
                  <c:v>19-02-2018</c:v>
                </c:pt>
                <c:pt idx="25">
                  <c:v>23/03/2018</c:v>
                </c:pt>
                <c:pt idx="26">
                  <c:v>13/04/2018</c:v>
                </c:pt>
                <c:pt idx="27">
                  <c:v>18/05/2018</c:v>
                </c:pt>
                <c:pt idx="28">
                  <c:v>20-06-2018</c:v>
                </c:pt>
                <c:pt idx="29">
                  <c:v>17/07/2018</c:v>
                </c:pt>
                <c:pt idx="30">
                  <c:v>20/08/2018</c:v>
                </c:pt>
                <c:pt idx="31">
                  <c:v>26/09/2018</c:v>
                </c:pt>
                <c:pt idx="32">
                  <c:v>12/10/2018</c:v>
                </c:pt>
                <c:pt idx="33">
                  <c:v>13/11/2018</c:v>
                </c:pt>
                <c:pt idx="34">
                  <c:v>14/12/2018</c:v>
                </c:pt>
                <c:pt idx="35">
                  <c:v>22/05/2018</c:v>
                </c:pt>
                <c:pt idx="36">
                  <c:v>22-05-2018</c:v>
                </c:pt>
                <c:pt idx="37">
                  <c:v>26-06-2018</c:v>
                </c:pt>
                <c:pt idx="38">
                  <c:v>17-07-2018</c:v>
                </c:pt>
                <c:pt idx="39">
                  <c:v>20-08-2018</c:v>
                </c:pt>
                <c:pt idx="40">
                  <c:v>25-09-2018</c:v>
                </c:pt>
                <c:pt idx="41">
                  <c:v>12-10-2018</c:v>
                </c:pt>
                <c:pt idx="42">
                  <c:v>13-11-2018</c:v>
                </c:pt>
                <c:pt idx="43">
                  <c:v>28-12-2018</c:v>
                </c:pt>
                <c:pt idx="44">
                  <c:v>21-01-2019</c:v>
                </c:pt>
                <c:pt idx="45">
                  <c:v>27-02-2019</c:v>
                </c:pt>
                <c:pt idx="46">
                  <c:v>11-03-2019</c:v>
                </c:pt>
                <c:pt idx="47">
                  <c:v>05-04-2019</c:v>
                </c:pt>
                <c:pt idx="48">
                  <c:v>13-05-2019</c:v>
                </c:pt>
              </c:strCache>
            </c:strRef>
          </c:cat>
          <c:val>
            <c:numRef>
              <c:f>'Cloruro todo'!$D$76:$AZ$76</c:f>
              <c:numCache>
                <c:formatCode>General</c:formatCode>
                <c:ptCount val="49"/>
                <c:pt idx="0">
                  <c:v>27.4</c:v>
                </c:pt>
                <c:pt idx="1">
                  <c:v>27.4</c:v>
                </c:pt>
                <c:pt idx="2">
                  <c:v>27.4</c:v>
                </c:pt>
                <c:pt idx="3">
                  <c:v>27.4</c:v>
                </c:pt>
                <c:pt idx="4">
                  <c:v>27.4</c:v>
                </c:pt>
                <c:pt idx="5">
                  <c:v>27.4</c:v>
                </c:pt>
                <c:pt idx="6">
                  <c:v>27.4</c:v>
                </c:pt>
                <c:pt idx="7">
                  <c:v>27.4</c:v>
                </c:pt>
                <c:pt idx="8">
                  <c:v>27.4</c:v>
                </c:pt>
                <c:pt idx="9">
                  <c:v>27.4</c:v>
                </c:pt>
                <c:pt idx="10">
                  <c:v>27.4</c:v>
                </c:pt>
                <c:pt idx="11">
                  <c:v>27.4</c:v>
                </c:pt>
                <c:pt idx="12">
                  <c:v>27.4</c:v>
                </c:pt>
                <c:pt idx="13">
                  <c:v>27.4</c:v>
                </c:pt>
                <c:pt idx="14">
                  <c:v>27.4</c:v>
                </c:pt>
                <c:pt idx="15">
                  <c:v>27.4</c:v>
                </c:pt>
                <c:pt idx="16">
                  <c:v>27.4</c:v>
                </c:pt>
                <c:pt idx="17">
                  <c:v>27.4</c:v>
                </c:pt>
                <c:pt idx="18">
                  <c:v>27.4</c:v>
                </c:pt>
                <c:pt idx="19">
                  <c:v>27.4</c:v>
                </c:pt>
                <c:pt idx="20">
                  <c:v>27.4</c:v>
                </c:pt>
                <c:pt idx="21">
                  <c:v>27.4</c:v>
                </c:pt>
                <c:pt idx="22">
                  <c:v>27.4</c:v>
                </c:pt>
                <c:pt idx="23">
                  <c:v>27.4</c:v>
                </c:pt>
                <c:pt idx="24">
                  <c:v>27.4</c:v>
                </c:pt>
                <c:pt idx="25">
                  <c:v>27.4</c:v>
                </c:pt>
                <c:pt idx="26">
                  <c:v>27.4</c:v>
                </c:pt>
                <c:pt idx="27">
                  <c:v>27.4</c:v>
                </c:pt>
                <c:pt idx="28">
                  <c:v>27.4</c:v>
                </c:pt>
                <c:pt idx="29">
                  <c:v>27.4</c:v>
                </c:pt>
                <c:pt idx="30">
                  <c:v>27.4</c:v>
                </c:pt>
                <c:pt idx="31">
                  <c:v>27.4</c:v>
                </c:pt>
                <c:pt idx="32">
                  <c:v>27.4</c:v>
                </c:pt>
                <c:pt idx="33">
                  <c:v>27.4</c:v>
                </c:pt>
                <c:pt idx="34">
                  <c:v>27.4</c:v>
                </c:pt>
                <c:pt idx="35">
                  <c:v>27.4</c:v>
                </c:pt>
                <c:pt idx="36">
                  <c:v>27.4</c:v>
                </c:pt>
                <c:pt idx="37">
                  <c:v>27.4</c:v>
                </c:pt>
                <c:pt idx="38">
                  <c:v>27.4</c:v>
                </c:pt>
                <c:pt idx="39">
                  <c:v>27.4</c:v>
                </c:pt>
                <c:pt idx="40">
                  <c:v>27.4</c:v>
                </c:pt>
                <c:pt idx="41">
                  <c:v>27.4</c:v>
                </c:pt>
                <c:pt idx="42">
                  <c:v>27.4</c:v>
                </c:pt>
                <c:pt idx="43">
                  <c:v>27.4</c:v>
                </c:pt>
                <c:pt idx="44">
                  <c:v>27.4</c:v>
                </c:pt>
                <c:pt idx="45">
                  <c:v>27.4</c:v>
                </c:pt>
                <c:pt idx="46">
                  <c:v>27.4</c:v>
                </c:pt>
                <c:pt idx="47">
                  <c:v>27.4</c:v>
                </c:pt>
                <c:pt idx="48">
                  <c:v>27.4</c:v>
                </c:pt>
              </c:numCache>
            </c:numRef>
          </c:val>
          <c:smooth val="0"/>
          <c:extLst>
            <c:ext xmlns:c16="http://schemas.microsoft.com/office/drawing/2014/chart" uri="{C3380CC4-5D6E-409C-BE32-E72D297353CC}">
              <c16:uniqueId val="{00000010-C5C7-449C-9D67-C8E3A9A92761}"/>
            </c:ext>
          </c:extLst>
        </c:ser>
        <c:dLbls>
          <c:showLegendKey val="0"/>
          <c:showVal val="0"/>
          <c:showCatName val="0"/>
          <c:showSerName val="0"/>
          <c:showPercent val="0"/>
          <c:showBubbleSize val="0"/>
        </c:dLbls>
        <c:smooth val="0"/>
        <c:axId val="1632998496"/>
        <c:axId val="1805852976"/>
      </c:lineChart>
      <c:catAx>
        <c:axId val="16329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805852976"/>
        <c:crosses val="autoZero"/>
        <c:auto val="1"/>
        <c:lblAlgn val="ctr"/>
        <c:lblOffset val="100"/>
        <c:noMultiLvlLbl val="0"/>
      </c:catAx>
      <c:valAx>
        <c:axId val="1805852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Concentración mg/</a:t>
                </a:r>
                <a:r>
                  <a:rPr lang="en-US"/>
                  <a:t>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329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0.09275</cdr:x>
      <cdr:y>0.80437</cdr:y>
    </cdr:from>
    <cdr:to>
      <cdr:x>1</cdr:x>
      <cdr:y>0.80505</cdr:y>
    </cdr:to>
    <cdr:cxnSp macro="">
      <cdr:nvCxnSpPr>
        <cdr:cNvPr id="2" name="Conector recto 1">
          <a:extLst xmlns:a="http://schemas.openxmlformats.org/drawingml/2006/main">
            <a:ext uri="{FF2B5EF4-FFF2-40B4-BE49-F238E27FC236}">
              <a16:creationId xmlns:a16="http://schemas.microsoft.com/office/drawing/2014/main" id="{3CA271A3-23F0-4ECB-B34E-77FD875DB129}"/>
            </a:ext>
          </a:extLst>
        </cdr:cNvPr>
        <cdr:cNvCxnSpPr/>
      </cdr:nvCxnSpPr>
      <cdr:spPr>
        <a:xfrm xmlns:a="http://schemas.openxmlformats.org/drawingml/2006/main" flipV="1">
          <a:off x="609601" y="4244566"/>
          <a:ext cx="5962650" cy="3584"/>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0.07981</cdr:x>
      <cdr:y>0.72385</cdr:y>
    </cdr:from>
    <cdr:to>
      <cdr:x>1</cdr:x>
      <cdr:y>0.72647</cdr:y>
    </cdr:to>
    <cdr:cxnSp macro="">
      <cdr:nvCxnSpPr>
        <cdr:cNvPr id="2" name="Conector recto 1">
          <a:extLst xmlns:a="http://schemas.openxmlformats.org/drawingml/2006/main">
            <a:ext uri="{FF2B5EF4-FFF2-40B4-BE49-F238E27FC236}">
              <a16:creationId xmlns:a16="http://schemas.microsoft.com/office/drawing/2014/main" id="{62272D64-F3D0-4BB3-8F99-4BFF35E51ABD}"/>
            </a:ext>
          </a:extLst>
        </cdr:cNvPr>
        <cdr:cNvCxnSpPr/>
      </cdr:nvCxnSpPr>
      <cdr:spPr>
        <a:xfrm xmlns:a="http://schemas.openxmlformats.org/drawingml/2006/main" flipV="1">
          <a:off x="513129" y="2857133"/>
          <a:ext cx="5916246" cy="10342"/>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 xsi:nil="true"/>
    <_dlc_DocIdUrl xmlns="21c3207e-4ad9-41ce-b187-b126d6257ffb">
      <Url xsi:nil="true"/>
      <Description xsi:nil="true"/>
    </_dlc_DocIdUrl>
    <Remitido_x0020_Por xmlns="cd7df43d-10b9-47d8-a000-58f6ff9a05a9" xsi:nil="true"/>
    <Fecha_x0020_Publicaci_x00f3_n xmlns="cd7df43d-10b9-47d8-a000-58f6ff9a05a9" xsi:nil="true"/>
    <N_x00b0__x0020_Documento xmlns="cd7df43d-10b9-47d8-a000-58f6ff9a05a9" xsi:nil="true"/>
    <Destinatario xmlns="cd7df43d-10b9-47d8-a000-58f6ff9a05a9" xsi:nil="true"/>
    <Fecha_x0020_Generaci_x00f3_n xmlns="cd7df43d-10b9-47d8-a000-58f6ff9a05a9" xsi:nil="true"/>
    <N_x00b0__x0020_Exp xmlns="cd7df43d-10b9-47d8-a000-58f6ff9a05a9" xsi:nil="true"/>
  </documentManagement>
</p:properties>
</file>

<file path=customXml/itemProps1.xml><?xml version="1.0" encoding="utf-8"?>
<ds:datastoreItem xmlns:ds="http://schemas.openxmlformats.org/officeDocument/2006/customXml" ds:itemID="{EAAEC344-0A53-4B4E-9961-E16234175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9D7C39-2697-4782-99BC-AD3067C46EA8}">
  <ds:schemaRefs>
    <ds:schemaRef ds:uri="http://schemas.openxmlformats.org/officeDocument/2006/bibliography"/>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docProps/app.xml><?xml version="1.0" encoding="utf-8"?>
<Properties xmlns="http://schemas.openxmlformats.org/officeDocument/2006/extended-properties" xmlns:vt="http://schemas.openxmlformats.org/officeDocument/2006/docPropsVTypes">
  <Template>Normal.dotm</Template>
  <TotalTime>21135</TotalTime>
  <Pages>94</Pages>
  <Words>28192</Words>
  <Characters>155060</Characters>
  <Application>Microsoft Office Word</Application>
  <DocSecurity>0</DocSecurity>
  <Lines>1292</Lines>
  <Paragraphs>365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182887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Karina Febre Lorca</cp:lastModifiedBy>
  <cp:revision>3926</cp:revision>
  <cp:lastPrinted>2016-10-13T14:58:00Z</cp:lastPrinted>
  <dcterms:created xsi:type="dcterms:W3CDTF">2020-05-18T14:35:00Z</dcterms:created>
  <dcterms:modified xsi:type="dcterms:W3CDTF">2020-10-28T02:33:00Z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b70aa6fe-f6e3-42ab-b297-0dd4f75074a5</vt:lpwstr>
  </property>
</Properties>
</file>