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87BB141" w14:textId="77777777" w:rsidR="00C07655" w:rsidRPr="00EF5BA8" w:rsidRDefault="00C07655" w:rsidP="00612EF2">
      <w:pPr>
        <w:spacing w:line="276" w:lineRule="auto"/>
        <w:rPr>
          <w:rFonts w:cstheme="minorHAnsi"/>
        </w:rPr>
      </w:pPr>
    </w:p>
    <w:p w14:paraId="5C4BCA3A" w14:textId="77777777" w:rsidR="00C07655" w:rsidRPr="00EF5BA8" w:rsidRDefault="00C07655" w:rsidP="00612EF2">
      <w:pPr>
        <w:spacing w:line="276" w:lineRule="auto"/>
        <w:rPr>
          <w:rFonts w:cstheme="minorHAnsi"/>
        </w:rPr>
      </w:pPr>
    </w:p>
    <w:p w14:paraId="6299F513" w14:textId="77777777" w:rsidR="00C07655" w:rsidRPr="00EF5BA8" w:rsidRDefault="00C07655" w:rsidP="00612EF2">
      <w:pPr>
        <w:spacing w:line="276" w:lineRule="auto"/>
        <w:rPr>
          <w:rFonts w:cstheme="minorHAnsi"/>
        </w:rPr>
      </w:pPr>
    </w:p>
    <w:p w14:paraId="475BCA38" w14:textId="77777777" w:rsidR="00C07655" w:rsidRPr="00EF5BA8" w:rsidRDefault="00C07655" w:rsidP="00612EF2">
      <w:pPr>
        <w:spacing w:line="276" w:lineRule="auto"/>
        <w:rPr>
          <w:rFonts w:cstheme="minorHAnsi"/>
        </w:rPr>
      </w:pPr>
    </w:p>
    <w:p w14:paraId="2769AAE6" w14:textId="77777777" w:rsidR="00C07655" w:rsidRPr="00EF5BA8" w:rsidRDefault="00C07655" w:rsidP="00612EF2">
      <w:pPr>
        <w:spacing w:line="276" w:lineRule="auto"/>
        <w:rPr>
          <w:rFonts w:cstheme="minorHAnsi"/>
        </w:rPr>
      </w:pPr>
    </w:p>
    <w:p w14:paraId="1BCE0A41" w14:textId="77777777" w:rsidR="00C07655" w:rsidRPr="00EF5BA8" w:rsidRDefault="00C07655" w:rsidP="00612EF2">
      <w:pPr>
        <w:spacing w:line="276" w:lineRule="auto"/>
        <w:rPr>
          <w:rFonts w:cstheme="minorHAnsi"/>
        </w:rPr>
      </w:pPr>
    </w:p>
    <w:p w14:paraId="4A6C2B24" w14:textId="77777777" w:rsidR="00C07655" w:rsidRPr="00EF5BA8" w:rsidRDefault="00C07655" w:rsidP="00612EF2">
      <w:pPr>
        <w:spacing w:line="276" w:lineRule="auto"/>
        <w:rPr>
          <w:rFonts w:cstheme="minorHAnsi"/>
        </w:rPr>
      </w:pPr>
    </w:p>
    <w:p w14:paraId="32BFE184" w14:textId="77777777" w:rsidR="00C07655" w:rsidRPr="00EF5BA8" w:rsidRDefault="00C07655" w:rsidP="00612EF2">
      <w:pPr>
        <w:spacing w:line="276" w:lineRule="auto"/>
        <w:rPr>
          <w:rFonts w:cstheme="minorHAnsi"/>
        </w:rPr>
      </w:pPr>
    </w:p>
    <w:p w14:paraId="063B4BD7" w14:textId="77777777" w:rsidR="000C128D" w:rsidRDefault="000C128D" w:rsidP="00612EF2">
      <w:pPr>
        <w:spacing w:line="276" w:lineRule="auto"/>
        <w:rPr>
          <w:rFonts w:cstheme="minorHAnsi"/>
        </w:rPr>
      </w:pPr>
    </w:p>
    <w:p w14:paraId="2BD92424" w14:textId="77777777" w:rsidR="004876C1" w:rsidRDefault="004876C1" w:rsidP="00612EF2">
      <w:pPr>
        <w:spacing w:line="276" w:lineRule="auto"/>
        <w:rPr>
          <w:rFonts w:cstheme="minorHAnsi"/>
        </w:rPr>
      </w:pPr>
    </w:p>
    <w:p w14:paraId="444C32EC" w14:textId="77777777" w:rsidR="004876C1" w:rsidRPr="00EF5BA8" w:rsidRDefault="004876C1" w:rsidP="00612EF2">
      <w:pPr>
        <w:spacing w:line="276" w:lineRule="auto"/>
        <w:rPr>
          <w:rFonts w:cstheme="minorHAnsi"/>
        </w:rPr>
      </w:pPr>
    </w:p>
    <w:p w14:paraId="3A4A6A44" w14:textId="77777777" w:rsidR="000C128D" w:rsidRDefault="000C128D" w:rsidP="00A4794E">
      <w:pPr>
        <w:spacing w:line="276" w:lineRule="auto"/>
        <w:rPr>
          <w:rFonts w:cstheme="minorHAnsi"/>
        </w:rPr>
      </w:pPr>
    </w:p>
    <w:p w14:paraId="53DB8712" w14:textId="77777777" w:rsidR="00CA0510" w:rsidRDefault="00CA0510" w:rsidP="00A4794E">
      <w:pPr>
        <w:spacing w:line="276" w:lineRule="auto"/>
        <w:rPr>
          <w:rFonts w:cstheme="minorHAnsi"/>
        </w:rPr>
      </w:pPr>
    </w:p>
    <w:p w14:paraId="27D9AB9C" w14:textId="77777777" w:rsidR="00CA0510" w:rsidRPr="00EF5BA8" w:rsidRDefault="00CA0510" w:rsidP="00A4794E">
      <w:pPr>
        <w:spacing w:line="276" w:lineRule="auto"/>
        <w:rPr>
          <w:rFonts w:cstheme="minorHAnsi"/>
        </w:rPr>
      </w:pPr>
    </w:p>
    <w:p w14:paraId="649952FD" w14:textId="77777777" w:rsidR="009604F6" w:rsidRPr="00383420" w:rsidRDefault="009604F6" w:rsidP="0066261F">
      <w:pPr>
        <w:jc w:val="center"/>
        <w:rPr>
          <w:b/>
          <w:sz w:val="24"/>
          <w:szCs w:val="24"/>
        </w:rPr>
      </w:pPr>
      <w:bookmarkStart w:id="0" w:name="_Toc350847214"/>
      <w:bookmarkStart w:id="1" w:name="_Toc350928658"/>
      <w:bookmarkStart w:id="2" w:name="_Toc350937995"/>
      <w:bookmarkStart w:id="3" w:name="_Toc351623557"/>
      <w:r w:rsidRPr="00383420">
        <w:rPr>
          <w:b/>
          <w:sz w:val="24"/>
          <w:szCs w:val="24"/>
        </w:rPr>
        <w:t xml:space="preserve">INFORME </w:t>
      </w:r>
      <w:r w:rsidR="00383420" w:rsidRPr="00383420">
        <w:rPr>
          <w:b/>
          <w:sz w:val="24"/>
          <w:szCs w:val="24"/>
        </w:rPr>
        <w:t xml:space="preserve">TÉCNICO </w:t>
      </w:r>
      <w:r w:rsidRPr="00383420">
        <w:rPr>
          <w:b/>
          <w:sz w:val="24"/>
          <w:szCs w:val="24"/>
        </w:rPr>
        <w:t>DE FISCALIZACIÓN AMBIENTAL</w:t>
      </w:r>
      <w:bookmarkEnd w:id="0"/>
      <w:bookmarkEnd w:id="1"/>
      <w:bookmarkEnd w:id="2"/>
      <w:bookmarkEnd w:id="3"/>
    </w:p>
    <w:p w14:paraId="6911B383" w14:textId="77777777" w:rsidR="00697654" w:rsidRPr="006B4FA6" w:rsidRDefault="00697654" w:rsidP="006B4FA6">
      <w:pPr>
        <w:spacing w:line="276" w:lineRule="auto"/>
        <w:jc w:val="center"/>
        <w:rPr>
          <w:rFonts w:cstheme="minorHAnsi"/>
          <w:b/>
        </w:rPr>
      </w:pPr>
    </w:p>
    <w:p w14:paraId="67208F3D" w14:textId="77777777" w:rsidR="009604F6" w:rsidRPr="006B4FA6" w:rsidRDefault="009604F6" w:rsidP="006B4FA6">
      <w:pPr>
        <w:spacing w:line="276" w:lineRule="auto"/>
        <w:jc w:val="center"/>
        <w:rPr>
          <w:rFonts w:cstheme="minorHAnsi"/>
          <w:b/>
        </w:rPr>
      </w:pPr>
    </w:p>
    <w:p w14:paraId="67241184" w14:textId="77777777" w:rsidR="009604F6" w:rsidRPr="00383420" w:rsidRDefault="005F1C45" w:rsidP="0066261F">
      <w:pPr>
        <w:jc w:val="center"/>
        <w:rPr>
          <w:b/>
          <w:sz w:val="24"/>
          <w:szCs w:val="24"/>
        </w:rPr>
      </w:pPr>
      <w:bookmarkStart w:id="4" w:name="_Toc350847215"/>
      <w:bookmarkStart w:id="5" w:name="_Toc350928659"/>
      <w:bookmarkStart w:id="6" w:name="_Toc350937996"/>
      <w:bookmarkStart w:id="7" w:name="_Toc351623558"/>
      <w:r w:rsidRPr="00383420">
        <w:rPr>
          <w:b/>
          <w:sz w:val="24"/>
          <w:szCs w:val="24"/>
        </w:rPr>
        <w:t>INSPECCIÓN AMBIENTAL</w:t>
      </w:r>
      <w:bookmarkEnd w:id="4"/>
      <w:bookmarkEnd w:id="5"/>
      <w:bookmarkEnd w:id="6"/>
      <w:bookmarkEnd w:id="7"/>
    </w:p>
    <w:p w14:paraId="6DC0E68B" w14:textId="77777777" w:rsidR="0066261F" w:rsidRPr="006B4FA6" w:rsidRDefault="0066261F" w:rsidP="006B4FA6">
      <w:pPr>
        <w:spacing w:line="276" w:lineRule="auto"/>
        <w:jc w:val="center"/>
        <w:rPr>
          <w:rFonts w:cstheme="minorHAnsi"/>
          <w:b/>
        </w:rPr>
      </w:pPr>
    </w:p>
    <w:p w14:paraId="1C594A6D" w14:textId="77777777" w:rsidR="006B4FA6" w:rsidRDefault="006B4FA6" w:rsidP="006B4FA6">
      <w:pPr>
        <w:spacing w:line="276" w:lineRule="auto"/>
        <w:jc w:val="center"/>
        <w:rPr>
          <w:rFonts w:cstheme="minorHAnsi"/>
          <w:b/>
        </w:rPr>
      </w:pPr>
    </w:p>
    <w:p w14:paraId="2888E8AD" w14:textId="57C9E6A9" w:rsidR="0066261F" w:rsidRPr="00CB7DF9" w:rsidRDefault="00CB7DF9" w:rsidP="00CB7DF9">
      <w:pPr>
        <w:jc w:val="center"/>
        <w:rPr>
          <w:b/>
          <w:sz w:val="24"/>
          <w:szCs w:val="24"/>
        </w:rPr>
      </w:pPr>
      <w:r w:rsidRPr="00CB7DF9">
        <w:rPr>
          <w:b/>
          <w:sz w:val="24"/>
          <w:szCs w:val="24"/>
        </w:rPr>
        <w:t>FUNDICI</w:t>
      </w:r>
      <w:r w:rsidR="00332CBC">
        <w:rPr>
          <w:b/>
          <w:sz w:val="24"/>
          <w:szCs w:val="24"/>
        </w:rPr>
        <w:t>Ó</w:t>
      </w:r>
      <w:r w:rsidRPr="00CB7DF9">
        <w:rPr>
          <w:b/>
          <w:sz w:val="24"/>
          <w:szCs w:val="24"/>
        </w:rPr>
        <w:t>N Y REFINER</w:t>
      </w:r>
      <w:r w:rsidR="00332CBC">
        <w:rPr>
          <w:b/>
          <w:sz w:val="24"/>
          <w:szCs w:val="24"/>
        </w:rPr>
        <w:t>Í</w:t>
      </w:r>
      <w:r w:rsidRPr="00CB7DF9">
        <w:rPr>
          <w:b/>
          <w:sz w:val="24"/>
          <w:szCs w:val="24"/>
        </w:rPr>
        <w:t>A VENTANAS</w:t>
      </w:r>
    </w:p>
    <w:p w14:paraId="27530DB7" w14:textId="77777777" w:rsidR="006B4FA6" w:rsidRPr="00967DAE" w:rsidRDefault="006B4FA6" w:rsidP="006B4FA6">
      <w:pPr>
        <w:spacing w:line="276" w:lineRule="auto"/>
        <w:jc w:val="center"/>
        <w:rPr>
          <w:rFonts w:cstheme="minorHAnsi"/>
          <w:b/>
          <w:szCs w:val="32"/>
        </w:rPr>
      </w:pPr>
    </w:p>
    <w:p w14:paraId="539FA47B" w14:textId="426A306F" w:rsidR="00CB7DF9" w:rsidRPr="00731CF5" w:rsidRDefault="002C59FC" w:rsidP="0066261F">
      <w:pPr>
        <w:jc w:val="center"/>
        <w:rPr>
          <w:b/>
          <w:sz w:val="24"/>
          <w:szCs w:val="24"/>
        </w:rPr>
      </w:pPr>
      <w:r>
        <w:rPr>
          <w:b/>
          <w:sz w:val="24"/>
          <w:szCs w:val="24"/>
        </w:rPr>
        <w:t>DFZ-2020-3472-V-RCA</w:t>
      </w:r>
    </w:p>
    <w:p w14:paraId="42786829" w14:textId="1C24B384" w:rsidR="00697654" w:rsidRDefault="00697654" w:rsidP="006B4FA6">
      <w:pPr>
        <w:spacing w:line="276" w:lineRule="auto"/>
        <w:jc w:val="center"/>
        <w:rPr>
          <w:rFonts w:cstheme="minorHAnsi"/>
          <w:b/>
          <w:szCs w:val="32"/>
        </w:rPr>
      </w:pPr>
    </w:p>
    <w:p w14:paraId="4707A2B9" w14:textId="77777777" w:rsidR="002C59FC" w:rsidRPr="00967DAE" w:rsidRDefault="002C59FC" w:rsidP="006B4FA6">
      <w:pPr>
        <w:spacing w:line="276" w:lineRule="auto"/>
        <w:jc w:val="center"/>
        <w:rPr>
          <w:rFonts w:cstheme="minorHAnsi"/>
          <w:b/>
          <w:szCs w:val="32"/>
        </w:rPr>
      </w:pPr>
    </w:p>
    <w:tbl>
      <w:tblPr>
        <w:tblW w:w="7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6"/>
        <w:gridCol w:w="2749"/>
        <w:gridCol w:w="3636"/>
      </w:tblGrid>
      <w:tr w:rsidR="00FA2771" w:rsidRPr="006B3CCD" w14:paraId="3917EEB6" w14:textId="77777777" w:rsidTr="00967DAE">
        <w:trPr>
          <w:trHeight w:val="454"/>
          <w:jc w:val="center"/>
        </w:trPr>
        <w:tc>
          <w:tcPr>
            <w:tcW w:w="1445" w:type="dxa"/>
            <w:shd w:val="clear" w:color="auto" w:fill="D9D9D9" w:themeFill="background1" w:themeFillShade="D9"/>
            <w:vAlign w:val="center"/>
          </w:tcPr>
          <w:p w14:paraId="2040B581" w14:textId="77777777" w:rsidR="00FA2771" w:rsidRPr="006B3CCD" w:rsidRDefault="00FA2771" w:rsidP="00731C0C">
            <w:pPr>
              <w:spacing w:line="276" w:lineRule="auto"/>
              <w:jc w:val="center"/>
              <w:rPr>
                <w:rFonts w:cstheme="minorHAnsi"/>
                <w:b/>
                <w:sz w:val="18"/>
                <w:szCs w:val="18"/>
                <w:highlight w:val="yellow"/>
                <w:lang w:val="es-ES_tradnl"/>
              </w:rPr>
            </w:pPr>
          </w:p>
        </w:tc>
        <w:tc>
          <w:tcPr>
            <w:tcW w:w="2951" w:type="dxa"/>
            <w:shd w:val="clear" w:color="auto" w:fill="D9D9D9" w:themeFill="background1" w:themeFillShade="D9"/>
            <w:vAlign w:val="center"/>
          </w:tcPr>
          <w:p w14:paraId="6D7FC9B6" w14:textId="77777777" w:rsidR="00FA2771" w:rsidRPr="006B3CCD" w:rsidRDefault="00FA2771" w:rsidP="00731C0C">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3385" w:type="dxa"/>
            <w:shd w:val="clear" w:color="auto" w:fill="D9D9D9" w:themeFill="background1" w:themeFillShade="D9"/>
            <w:vAlign w:val="center"/>
          </w:tcPr>
          <w:p w14:paraId="5A6A3FA1" w14:textId="77777777" w:rsidR="00FA2771" w:rsidRPr="006B3CCD" w:rsidRDefault="00FA2771" w:rsidP="00731C0C">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143798" w:rsidRPr="006B3CCD" w14:paraId="0D1FF9E3" w14:textId="77777777" w:rsidTr="00967DAE">
        <w:trPr>
          <w:trHeight w:val="815"/>
          <w:jc w:val="center"/>
        </w:trPr>
        <w:tc>
          <w:tcPr>
            <w:tcW w:w="1445" w:type="dxa"/>
            <w:tcBorders>
              <w:top w:val="single" w:sz="4" w:space="0" w:color="auto"/>
              <w:left w:val="single" w:sz="4" w:space="0" w:color="auto"/>
              <w:bottom w:val="single" w:sz="4" w:space="0" w:color="auto"/>
              <w:right w:val="single" w:sz="4" w:space="0" w:color="auto"/>
            </w:tcBorders>
            <w:vAlign w:val="center"/>
          </w:tcPr>
          <w:p w14:paraId="662D932F" w14:textId="77777777" w:rsidR="00143798" w:rsidRPr="008059D4" w:rsidRDefault="00143798" w:rsidP="00731C0C">
            <w:pPr>
              <w:spacing w:line="276" w:lineRule="auto"/>
              <w:jc w:val="center"/>
              <w:rPr>
                <w:rFonts w:cstheme="minorHAnsi"/>
                <w:sz w:val="18"/>
                <w:szCs w:val="18"/>
                <w:lang w:val="es-ES_tradnl"/>
              </w:rPr>
            </w:pPr>
            <w:r w:rsidRPr="008059D4">
              <w:rPr>
                <w:rFonts w:cstheme="minorHAnsi"/>
                <w:sz w:val="18"/>
                <w:szCs w:val="18"/>
                <w:lang w:val="es-ES_tradnl"/>
              </w:rPr>
              <w:t>Aprobado</w:t>
            </w:r>
          </w:p>
        </w:tc>
        <w:tc>
          <w:tcPr>
            <w:tcW w:w="2951" w:type="dxa"/>
            <w:tcBorders>
              <w:top w:val="single" w:sz="4" w:space="0" w:color="auto"/>
              <w:left w:val="single" w:sz="4" w:space="0" w:color="auto"/>
              <w:bottom w:val="single" w:sz="4" w:space="0" w:color="auto"/>
              <w:right w:val="single" w:sz="4" w:space="0" w:color="auto"/>
            </w:tcBorders>
            <w:vAlign w:val="center"/>
          </w:tcPr>
          <w:p w14:paraId="7D744E75" w14:textId="636105B4" w:rsidR="00143798" w:rsidRDefault="002C59FC" w:rsidP="004931A6">
            <w:pPr>
              <w:spacing w:line="276" w:lineRule="auto"/>
              <w:jc w:val="center"/>
              <w:rPr>
                <w:rFonts w:cstheme="minorHAnsi"/>
                <w:b/>
                <w:sz w:val="18"/>
                <w:szCs w:val="18"/>
                <w:lang w:val="es-ES_tradnl"/>
              </w:rPr>
            </w:pPr>
            <w:r w:rsidRPr="002C59FC">
              <w:rPr>
                <w:rFonts w:cstheme="minorHAnsi"/>
                <w:b/>
                <w:sz w:val="18"/>
                <w:szCs w:val="18"/>
                <w:lang w:val="es-ES_tradnl"/>
              </w:rPr>
              <w:t>Juan Pablo Rodríguez F.</w:t>
            </w:r>
          </w:p>
        </w:tc>
        <w:tc>
          <w:tcPr>
            <w:tcW w:w="3385" w:type="dxa"/>
            <w:tcBorders>
              <w:top w:val="single" w:sz="4" w:space="0" w:color="auto"/>
              <w:left w:val="single" w:sz="4" w:space="0" w:color="auto"/>
              <w:bottom w:val="single" w:sz="4" w:space="0" w:color="auto"/>
              <w:right w:val="single" w:sz="4" w:space="0" w:color="auto"/>
            </w:tcBorders>
            <w:vAlign w:val="center"/>
          </w:tcPr>
          <w:p w14:paraId="71F2DD48" w14:textId="3787BAF8" w:rsidR="00143798" w:rsidRDefault="00C952DF" w:rsidP="001B7B79">
            <w:pPr>
              <w:spacing w:line="276" w:lineRule="auto"/>
              <w:jc w:val="center"/>
              <w:rPr>
                <w:rFonts w:ascii="Calibri" w:hAnsi="Calibri" w:cs="Calibri"/>
                <w:sz w:val="18"/>
                <w:szCs w:val="18"/>
                <w:lang w:val="es-ES_tradnl"/>
              </w:rPr>
            </w:pPr>
            <w:r>
              <w:rPr>
                <w:noProof/>
                <w:lang w:eastAsia="es-CL"/>
              </w:rPr>
              <w:drawing>
                <wp:inline distT="0" distB="0" distL="0" distR="0" wp14:anchorId="02BB82B6" wp14:editId="3461E1F0">
                  <wp:extent cx="2165733" cy="792000"/>
                  <wp:effectExtent l="0" t="0" r="6350" b="825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165733" cy="792000"/>
                          </a:xfrm>
                          <a:prstGeom prst="rect">
                            <a:avLst/>
                          </a:prstGeom>
                        </pic:spPr>
                      </pic:pic>
                    </a:graphicData>
                  </a:graphic>
                </wp:inline>
              </w:drawing>
            </w:r>
          </w:p>
        </w:tc>
      </w:tr>
      <w:tr w:rsidR="00230321" w:rsidRPr="00AD1923" w14:paraId="759D6C5A" w14:textId="77777777" w:rsidTr="0060102A">
        <w:trPr>
          <w:trHeight w:val="1292"/>
          <w:jc w:val="center"/>
        </w:trPr>
        <w:tc>
          <w:tcPr>
            <w:tcW w:w="1445" w:type="dxa"/>
            <w:tcBorders>
              <w:top w:val="single" w:sz="4" w:space="0" w:color="auto"/>
              <w:left w:val="single" w:sz="4" w:space="0" w:color="auto"/>
              <w:bottom w:val="single" w:sz="4" w:space="0" w:color="auto"/>
              <w:right w:val="single" w:sz="4" w:space="0" w:color="auto"/>
            </w:tcBorders>
            <w:vAlign w:val="center"/>
          </w:tcPr>
          <w:p w14:paraId="1EC22E24" w14:textId="77777777" w:rsidR="00230321" w:rsidRPr="004920BC" w:rsidRDefault="00230321" w:rsidP="00731C0C">
            <w:pPr>
              <w:spacing w:line="276" w:lineRule="auto"/>
              <w:jc w:val="center"/>
              <w:rPr>
                <w:rFonts w:cstheme="minorHAnsi"/>
                <w:sz w:val="18"/>
                <w:szCs w:val="18"/>
                <w:lang w:val="es-ES_tradnl"/>
              </w:rPr>
            </w:pPr>
            <w:r w:rsidRPr="008059D4">
              <w:rPr>
                <w:rFonts w:cstheme="minorHAnsi"/>
                <w:sz w:val="18"/>
                <w:szCs w:val="18"/>
                <w:lang w:val="es-ES_tradnl"/>
              </w:rPr>
              <w:t>Elaborado</w:t>
            </w:r>
          </w:p>
        </w:tc>
        <w:tc>
          <w:tcPr>
            <w:tcW w:w="2951" w:type="dxa"/>
            <w:tcBorders>
              <w:top w:val="single" w:sz="4" w:space="0" w:color="auto"/>
              <w:left w:val="single" w:sz="4" w:space="0" w:color="auto"/>
              <w:bottom w:val="single" w:sz="4" w:space="0" w:color="auto"/>
              <w:right w:val="single" w:sz="4" w:space="0" w:color="auto"/>
            </w:tcBorders>
            <w:vAlign w:val="center"/>
          </w:tcPr>
          <w:p w14:paraId="1A70E928" w14:textId="77777777" w:rsidR="00230321" w:rsidRPr="004931A6" w:rsidRDefault="00CB7DF9" w:rsidP="00B555E9">
            <w:pPr>
              <w:spacing w:line="276" w:lineRule="auto"/>
              <w:jc w:val="center"/>
              <w:rPr>
                <w:rFonts w:cstheme="minorHAnsi"/>
                <w:b/>
                <w:sz w:val="18"/>
                <w:szCs w:val="18"/>
                <w:lang w:val="es-ES_tradnl"/>
              </w:rPr>
            </w:pPr>
            <w:r>
              <w:rPr>
                <w:rFonts w:cstheme="minorHAnsi"/>
                <w:b/>
                <w:sz w:val="18"/>
                <w:szCs w:val="18"/>
                <w:lang w:val="es-ES_tradnl"/>
              </w:rPr>
              <w:t>Elizabeth Salinas Donaire</w:t>
            </w:r>
          </w:p>
        </w:tc>
        <w:tc>
          <w:tcPr>
            <w:tcW w:w="3385" w:type="dxa"/>
            <w:tcBorders>
              <w:top w:val="single" w:sz="4" w:space="0" w:color="auto"/>
              <w:left w:val="single" w:sz="4" w:space="0" w:color="auto"/>
              <w:bottom w:val="single" w:sz="4" w:space="0" w:color="auto"/>
              <w:right w:val="single" w:sz="4" w:space="0" w:color="auto"/>
            </w:tcBorders>
            <w:vAlign w:val="center"/>
          </w:tcPr>
          <w:p w14:paraId="78AD6158" w14:textId="10669E44" w:rsidR="00643867" w:rsidRDefault="00F007A2" w:rsidP="0059017C">
            <w:pPr>
              <w:spacing w:line="276" w:lineRule="auto"/>
              <w:rPr>
                <w:rFonts w:ascii="Calibri" w:hAnsi="Calibri" w:cs="Calibri"/>
                <w:sz w:val="18"/>
                <w:szCs w:val="18"/>
              </w:rPr>
            </w:pPr>
            <w:r>
              <w:rPr>
                <w:rFonts w:ascii="Calibri" w:hAnsi="Calibri" w:cs="Calibri"/>
                <w:noProof/>
                <w:sz w:val="18"/>
                <w:szCs w:val="18"/>
              </w:rPr>
              <w:drawing>
                <wp:anchor distT="0" distB="0" distL="114300" distR="114300" simplePos="0" relativeHeight="252261403" behindDoc="0" locked="0" layoutInCell="1" allowOverlap="1" wp14:anchorId="6F2B389C" wp14:editId="45D6CD57">
                  <wp:simplePos x="0" y="0"/>
                  <wp:positionH relativeFrom="column">
                    <wp:posOffset>342265</wp:posOffset>
                  </wp:positionH>
                  <wp:positionV relativeFrom="paragraph">
                    <wp:posOffset>90170</wp:posOffset>
                  </wp:positionV>
                  <wp:extent cx="438785" cy="280670"/>
                  <wp:effectExtent l="0" t="0" r="0" b="508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38785" cy="280670"/>
                          </a:xfrm>
                          <a:prstGeom prst="rect">
                            <a:avLst/>
                          </a:prstGeom>
                          <a:noFill/>
                        </pic:spPr>
                      </pic:pic>
                    </a:graphicData>
                  </a:graphic>
                  <wp14:sizeRelH relativeFrom="page">
                    <wp14:pctWidth>0</wp14:pctWidth>
                  </wp14:sizeRelH>
                  <wp14:sizeRelV relativeFrom="page">
                    <wp14:pctHeight>0</wp14:pctHeight>
                  </wp14:sizeRelV>
                </wp:anchor>
              </w:drawing>
            </w:r>
            <w:r w:rsidR="002C59FC">
              <w:rPr>
                <w:rFonts w:ascii="Calibri" w:hAnsi="Calibri" w:cs="Calibri"/>
                <w:noProof/>
                <w:sz w:val="20"/>
                <w:szCs w:val="20"/>
                <w:lang w:eastAsia="es-CL"/>
              </w:rPr>
              <w:drawing>
                <wp:inline distT="0" distB="0" distL="0" distR="0" wp14:anchorId="7DF3D3D5" wp14:editId="0E127EA7">
                  <wp:extent cx="1543050" cy="76200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43050" cy="762000"/>
                          </a:xfrm>
                          <a:prstGeom prst="rect">
                            <a:avLst/>
                          </a:prstGeom>
                          <a:noFill/>
                        </pic:spPr>
                      </pic:pic>
                    </a:graphicData>
                  </a:graphic>
                </wp:inline>
              </w:drawing>
            </w:r>
          </w:p>
          <w:p w14:paraId="2E7C678E" w14:textId="77777777" w:rsidR="00643867" w:rsidRPr="005E005A" w:rsidRDefault="00643867" w:rsidP="0059017C">
            <w:pPr>
              <w:spacing w:line="276" w:lineRule="auto"/>
              <w:rPr>
                <w:rFonts w:ascii="Calibri" w:hAnsi="Calibri" w:cs="Calibri"/>
                <w:sz w:val="18"/>
                <w:szCs w:val="18"/>
              </w:rPr>
            </w:pPr>
          </w:p>
        </w:tc>
      </w:tr>
    </w:tbl>
    <w:p w14:paraId="3352BA9F" w14:textId="77777777" w:rsidR="001A4615" w:rsidRDefault="000F672C">
      <w:pPr>
        <w:jc w:val="left"/>
      </w:pPr>
      <w:bookmarkStart w:id="8" w:name="_Toc205640089"/>
      <w:r>
        <w:br w:type="page"/>
      </w:r>
    </w:p>
    <w:p w14:paraId="07CE3E68" w14:textId="77777777" w:rsidR="00F55D44" w:rsidRPr="00743BE5" w:rsidRDefault="00655D0C" w:rsidP="00743BE5">
      <w:pPr>
        <w:jc w:val="center"/>
        <w:rPr>
          <w:b/>
        </w:rPr>
      </w:pPr>
      <w:bookmarkStart w:id="9" w:name="_Toc352940725"/>
      <w:bookmarkStart w:id="10" w:name="_Toc353998174"/>
      <w:bookmarkStart w:id="11" w:name="_Toc370469555"/>
      <w:bookmarkEnd w:id="8"/>
      <w:r w:rsidRPr="00743BE5">
        <w:rPr>
          <w:b/>
        </w:rPr>
        <w:lastRenderedPageBreak/>
        <w:t>Tabla de Contenidos</w:t>
      </w:r>
      <w:bookmarkEnd w:id="9"/>
      <w:bookmarkEnd w:id="10"/>
      <w:bookmarkEnd w:id="11"/>
    </w:p>
    <w:p w14:paraId="2DA6FA1F" w14:textId="3C220066" w:rsidR="00252434" w:rsidRDefault="003753AB">
      <w:pPr>
        <w:pStyle w:val="TDC1"/>
        <w:rPr>
          <w:rFonts w:eastAsiaTheme="minorEastAsia" w:cstheme="minorBidi"/>
          <w:b w:val="0"/>
          <w:bCs w:val="0"/>
          <w:caps w:val="0"/>
          <w:noProof/>
          <w:sz w:val="22"/>
          <w:szCs w:val="22"/>
          <w:lang w:eastAsia="es-CL"/>
        </w:rPr>
      </w:pPr>
      <w:r>
        <w:fldChar w:fldCharType="begin"/>
      </w:r>
      <w:r>
        <w:instrText xml:space="preserve"> TOC \o "1-3" \h \z \u </w:instrText>
      </w:r>
      <w:r>
        <w:fldChar w:fldCharType="separate"/>
      </w:r>
      <w:hyperlink w:anchor="_Toc58964210" w:history="1">
        <w:r w:rsidR="00252434" w:rsidRPr="006F0AB8">
          <w:rPr>
            <w:rStyle w:val="Hipervnculo"/>
            <w:noProof/>
          </w:rPr>
          <w:t>1.</w:t>
        </w:r>
        <w:r w:rsidR="00252434">
          <w:rPr>
            <w:rFonts w:eastAsiaTheme="minorEastAsia" w:cstheme="minorBidi"/>
            <w:b w:val="0"/>
            <w:bCs w:val="0"/>
            <w:caps w:val="0"/>
            <w:noProof/>
            <w:sz w:val="22"/>
            <w:szCs w:val="22"/>
            <w:lang w:eastAsia="es-CL"/>
          </w:rPr>
          <w:tab/>
        </w:r>
        <w:r w:rsidR="00252434" w:rsidRPr="006F0AB8">
          <w:rPr>
            <w:rStyle w:val="Hipervnculo"/>
            <w:noProof/>
          </w:rPr>
          <w:t>RESUMEN.</w:t>
        </w:r>
        <w:r w:rsidR="00252434">
          <w:rPr>
            <w:noProof/>
            <w:webHidden/>
          </w:rPr>
          <w:tab/>
        </w:r>
        <w:r w:rsidR="00252434">
          <w:rPr>
            <w:noProof/>
            <w:webHidden/>
          </w:rPr>
          <w:fldChar w:fldCharType="begin"/>
        </w:r>
        <w:r w:rsidR="00252434">
          <w:rPr>
            <w:noProof/>
            <w:webHidden/>
          </w:rPr>
          <w:instrText xml:space="preserve"> PAGEREF _Toc58964210 \h </w:instrText>
        </w:r>
        <w:r w:rsidR="00252434">
          <w:rPr>
            <w:noProof/>
            <w:webHidden/>
          </w:rPr>
        </w:r>
        <w:r w:rsidR="00252434">
          <w:rPr>
            <w:noProof/>
            <w:webHidden/>
          </w:rPr>
          <w:fldChar w:fldCharType="separate"/>
        </w:r>
        <w:r w:rsidR="00252434">
          <w:rPr>
            <w:noProof/>
            <w:webHidden/>
          </w:rPr>
          <w:t>3</w:t>
        </w:r>
        <w:r w:rsidR="00252434">
          <w:rPr>
            <w:noProof/>
            <w:webHidden/>
          </w:rPr>
          <w:fldChar w:fldCharType="end"/>
        </w:r>
      </w:hyperlink>
    </w:p>
    <w:p w14:paraId="79D64DE0" w14:textId="10C650A6" w:rsidR="00252434" w:rsidRDefault="00BE02BC">
      <w:pPr>
        <w:pStyle w:val="TDC1"/>
        <w:rPr>
          <w:rFonts w:eastAsiaTheme="minorEastAsia" w:cstheme="minorBidi"/>
          <w:b w:val="0"/>
          <w:bCs w:val="0"/>
          <w:caps w:val="0"/>
          <w:noProof/>
          <w:sz w:val="22"/>
          <w:szCs w:val="22"/>
          <w:lang w:eastAsia="es-CL"/>
        </w:rPr>
      </w:pPr>
      <w:hyperlink w:anchor="_Toc58964211" w:history="1">
        <w:r w:rsidR="00252434" w:rsidRPr="006F0AB8">
          <w:rPr>
            <w:rStyle w:val="Hipervnculo"/>
            <w:noProof/>
          </w:rPr>
          <w:t>2.</w:t>
        </w:r>
        <w:r w:rsidR="00252434">
          <w:rPr>
            <w:rFonts w:eastAsiaTheme="minorEastAsia" w:cstheme="minorBidi"/>
            <w:b w:val="0"/>
            <w:bCs w:val="0"/>
            <w:caps w:val="0"/>
            <w:noProof/>
            <w:sz w:val="22"/>
            <w:szCs w:val="22"/>
            <w:lang w:eastAsia="es-CL"/>
          </w:rPr>
          <w:tab/>
        </w:r>
        <w:r w:rsidR="00252434" w:rsidRPr="006F0AB8">
          <w:rPr>
            <w:rStyle w:val="Hipervnculo"/>
            <w:noProof/>
          </w:rPr>
          <w:t>IDENTIFICACIÓN DEL PROYECTO, ACTIVIDAD O FUENTE FISCALIZADA</w:t>
        </w:r>
        <w:r w:rsidR="00252434">
          <w:rPr>
            <w:noProof/>
            <w:webHidden/>
          </w:rPr>
          <w:tab/>
        </w:r>
        <w:r w:rsidR="00252434">
          <w:rPr>
            <w:noProof/>
            <w:webHidden/>
          </w:rPr>
          <w:fldChar w:fldCharType="begin"/>
        </w:r>
        <w:r w:rsidR="00252434">
          <w:rPr>
            <w:noProof/>
            <w:webHidden/>
          </w:rPr>
          <w:instrText xml:space="preserve"> PAGEREF _Toc58964211 \h </w:instrText>
        </w:r>
        <w:r w:rsidR="00252434">
          <w:rPr>
            <w:noProof/>
            <w:webHidden/>
          </w:rPr>
        </w:r>
        <w:r w:rsidR="00252434">
          <w:rPr>
            <w:noProof/>
            <w:webHidden/>
          </w:rPr>
          <w:fldChar w:fldCharType="separate"/>
        </w:r>
        <w:r w:rsidR="00252434">
          <w:rPr>
            <w:noProof/>
            <w:webHidden/>
          </w:rPr>
          <w:t>4</w:t>
        </w:r>
        <w:r w:rsidR="00252434">
          <w:rPr>
            <w:noProof/>
            <w:webHidden/>
          </w:rPr>
          <w:fldChar w:fldCharType="end"/>
        </w:r>
      </w:hyperlink>
    </w:p>
    <w:p w14:paraId="2D7689AE" w14:textId="4814A91B" w:rsidR="00252434" w:rsidRDefault="00BE02BC">
      <w:pPr>
        <w:pStyle w:val="TDC1"/>
        <w:rPr>
          <w:rFonts w:eastAsiaTheme="minorEastAsia" w:cstheme="minorBidi"/>
          <w:b w:val="0"/>
          <w:bCs w:val="0"/>
          <w:caps w:val="0"/>
          <w:noProof/>
          <w:sz w:val="22"/>
          <w:szCs w:val="22"/>
          <w:lang w:eastAsia="es-CL"/>
        </w:rPr>
      </w:pPr>
      <w:hyperlink w:anchor="_Toc58964212" w:history="1">
        <w:r w:rsidR="00252434" w:rsidRPr="006F0AB8">
          <w:rPr>
            <w:rStyle w:val="Hipervnculo"/>
            <w:noProof/>
          </w:rPr>
          <w:t>2.1.</w:t>
        </w:r>
        <w:r w:rsidR="00252434">
          <w:rPr>
            <w:rFonts w:eastAsiaTheme="minorEastAsia" w:cstheme="minorBidi"/>
            <w:b w:val="0"/>
            <w:bCs w:val="0"/>
            <w:caps w:val="0"/>
            <w:noProof/>
            <w:sz w:val="22"/>
            <w:szCs w:val="22"/>
            <w:lang w:eastAsia="es-CL"/>
          </w:rPr>
          <w:tab/>
        </w:r>
        <w:r w:rsidR="00252434" w:rsidRPr="006F0AB8">
          <w:rPr>
            <w:rStyle w:val="Hipervnculo"/>
            <w:noProof/>
          </w:rPr>
          <w:t>Antecedentes Generales</w:t>
        </w:r>
        <w:r w:rsidR="00252434">
          <w:rPr>
            <w:noProof/>
            <w:webHidden/>
          </w:rPr>
          <w:tab/>
        </w:r>
        <w:r w:rsidR="00252434">
          <w:rPr>
            <w:noProof/>
            <w:webHidden/>
          </w:rPr>
          <w:fldChar w:fldCharType="begin"/>
        </w:r>
        <w:r w:rsidR="00252434">
          <w:rPr>
            <w:noProof/>
            <w:webHidden/>
          </w:rPr>
          <w:instrText xml:space="preserve"> PAGEREF _Toc58964212 \h </w:instrText>
        </w:r>
        <w:r w:rsidR="00252434">
          <w:rPr>
            <w:noProof/>
            <w:webHidden/>
          </w:rPr>
        </w:r>
        <w:r w:rsidR="00252434">
          <w:rPr>
            <w:noProof/>
            <w:webHidden/>
          </w:rPr>
          <w:fldChar w:fldCharType="separate"/>
        </w:r>
        <w:r w:rsidR="00252434">
          <w:rPr>
            <w:noProof/>
            <w:webHidden/>
          </w:rPr>
          <w:t>4</w:t>
        </w:r>
        <w:r w:rsidR="00252434">
          <w:rPr>
            <w:noProof/>
            <w:webHidden/>
          </w:rPr>
          <w:fldChar w:fldCharType="end"/>
        </w:r>
      </w:hyperlink>
    </w:p>
    <w:p w14:paraId="378CA311" w14:textId="173E9E2D" w:rsidR="00252434" w:rsidRDefault="00BE02BC">
      <w:pPr>
        <w:pStyle w:val="TDC1"/>
        <w:rPr>
          <w:rFonts w:eastAsiaTheme="minorEastAsia" w:cstheme="minorBidi"/>
          <w:b w:val="0"/>
          <w:bCs w:val="0"/>
          <w:caps w:val="0"/>
          <w:noProof/>
          <w:sz w:val="22"/>
          <w:szCs w:val="22"/>
          <w:lang w:eastAsia="es-CL"/>
        </w:rPr>
      </w:pPr>
      <w:hyperlink w:anchor="_Toc58964213" w:history="1">
        <w:r w:rsidR="00252434" w:rsidRPr="006F0AB8">
          <w:rPr>
            <w:rStyle w:val="Hipervnculo"/>
            <w:noProof/>
          </w:rPr>
          <w:t>2.2.</w:t>
        </w:r>
        <w:r w:rsidR="00252434">
          <w:rPr>
            <w:rFonts w:eastAsiaTheme="minorEastAsia" w:cstheme="minorBidi"/>
            <w:b w:val="0"/>
            <w:bCs w:val="0"/>
            <w:caps w:val="0"/>
            <w:noProof/>
            <w:sz w:val="22"/>
            <w:szCs w:val="22"/>
            <w:lang w:eastAsia="es-CL"/>
          </w:rPr>
          <w:tab/>
        </w:r>
        <w:r w:rsidR="00252434" w:rsidRPr="006F0AB8">
          <w:rPr>
            <w:rStyle w:val="Hipervnculo"/>
            <w:noProof/>
          </w:rPr>
          <w:t>Ubicación y layout</w:t>
        </w:r>
        <w:r w:rsidR="00252434">
          <w:rPr>
            <w:noProof/>
            <w:webHidden/>
          </w:rPr>
          <w:tab/>
        </w:r>
        <w:r w:rsidR="00252434">
          <w:rPr>
            <w:noProof/>
            <w:webHidden/>
          </w:rPr>
          <w:fldChar w:fldCharType="begin"/>
        </w:r>
        <w:r w:rsidR="00252434">
          <w:rPr>
            <w:noProof/>
            <w:webHidden/>
          </w:rPr>
          <w:instrText xml:space="preserve"> PAGEREF _Toc58964213 \h </w:instrText>
        </w:r>
        <w:r w:rsidR="00252434">
          <w:rPr>
            <w:noProof/>
            <w:webHidden/>
          </w:rPr>
        </w:r>
        <w:r w:rsidR="00252434">
          <w:rPr>
            <w:noProof/>
            <w:webHidden/>
          </w:rPr>
          <w:fldChar w:fldCharType="separate"/>
        </w:r>
        <w:r w:rsidR="00252434">
          <w:rPr>
            <w:noProof/>
            <w:webHidden/>
          </w:rPr>
          <w:t>5</w:t>
        </w:r>
        <w:r w:rsidR="00252434">
          <w:rPr>
            <w:noProof/>
            <w:webHidden/>
          </w:rPr>
          <w:fldChar w:fldCharType="end"/>
        </w:r>
      </w:hyperlink>
    </w:p>
    <w:p w14:paraId="29588843" w14:textId="4A8D1573" w:rsidR="00252434" w:rsidRDefault="00BE02BC">
      <w:pPr>
        <w:pStyle w:val="TDC1"/>
        <w:rPr>
          <w:rFonts w:eastAsiaTheme="minorEastAsia" w:cstheme="minorBidi"/>
          <w:b w:val="0"/>
          <w:bCs w:val="0"/>
          <w:caps w:val="0"/>
          <w:noProof/>
          <w:sz w:val="22"/>
          <w:szCs w:val="22"/>
          <w:lang w:eastAsia="es-CL"/>
        </w:rPr>
      </w:pPr>
      <w:hyperlink w:anchor="_Toc58964214" w:history="1">
        <w:r w:rsidR="00252434" w:rsidRPr="006F0AB8">
          <w:rPr>
            <w:rStyle w:val="Hipervnculo"/>
            <w:noProof/>
          </w:rPr>
          <w:t>3.</w:t>
        </w:r>
        <w:r w:rsidR="00252434">
          <w:rPr>
            <w:rFonts w:eastAsiaTheme="minorEastAsia" w:cstheme="minorBidi"/>
            <w:b w:val="0"/>
            <w:bCs w:val="0"/>
            <w:caps w:val="0"/>
            <w:noProof/>
            <w:sz w:val="22"/>
            <w:szCs w:val="22"/>
            <w:lang w:eastAsia="es-CL"/>
          </w:rPr>
          <w:tab/>
        </w:r>
        <w:r w:rsidR="00252434" w:rsidRPr="006F0AB8">
          <w:rPr>
            <w:rStyle w:val="Hipervnculo"/>
            <w:noProof/>
          </w:rPr>
          <w:t>INSTRUMENTOS DE CARÁCTER AMBIENTAL FISCALIZADOS</w:t>
        </w:r>
        <w:r w:rsidR="00252434">
          <w:rPr>
            <w:noProof/>
            <w:webHidden/>
          </w:rPr>
          <w:tab/>
        </w:r>
        <w:r w:rsidR="00252434">
          <w:rPr>
            <w:noProof/>
            <w:webHidden/>
          </w:rPr>
          <w:fldChar w:fldCharType="begin"/>
        </w:r>
        <w:r w:rsidR="00252434">
          <w:rPr>
            <w:noProof/>
            <w:webHidden/>
          </w:rPr>
          <w:instrText xml:space="preserve"> PAGEREF _Toc58964214 \h </w:instrText>
        </w:r>
        <w:r w:rsidR="00252434">
          <w:rPr>
            <w:noProof/>
            <w:webHidden/>
          </w:rPr>
        </w:r>
        <w:r w:rsidR="00252434">
          <w:rPr>
            <w:noProof/>
            <w:webHidden/>
          </w:rPr>
          <w:fldChar w:fldCharType="separate"/>
        </w:r>
        <w:r w:rsidR="00252434">
          <w:rPr>
            <w:noProof/>
            <w:webHidden/>
          </w:rPr>
          <w:t>7</w:t>
        </w:r>
        <w:r w:rsidR="00252434">
          <w:rPr>
            <w:noProof/>
            <w:webHidden/>
          </w:rPr>
          <w:fldChar w:fldCharType="end"/>
        </w:r>
      </w:hyperlink>
    </w:p>
    <w:p w14:paraId="447037F3" w14:textId="6CCC45B3" w:rsidR="00252434" w:rsidRDefault="00BE02BC">
      <w:pPr>
        <w:pStyle w:val="TDC1"/>
        <w:rPr>
          <w:rFonts w:eastAsiaTheme="minorEastAsia" w:cstheme="minorBidi"/>
          <w:b w:val="0"/>
          <w:bCs w:val="0"/>
          <w:caps w:val="0"/>
          <w:noProof/>
          <w:sz w:val="22"/>
          <w:szCs w:val="22"/>
          <w:lang w:eastAsia="es-CL"/>
        </w:rPr>
      </w:pPr>
      <w:hyperlink w:anchor="_Toc58964215" w:history="1">
        <w:r w:rsidR="00252434" w:rsidRPr="006F0AB8">
          <w:rPr>
            <w:rStyle w:val="Hipervnculo"/>
            <w:noProof/>
          </w:rPr>
          <w:t>4.</w:t>
        </w:r>
        <w:r w:rsidR="00252434">
          <w:rPr>
            <w:rFonts w:eastAsiaTheme="minorEastAsia" w:cstheme="minorBidi"/>
            <w:b w:val="0"/>
            <w:bCs w:val="0"/>
            <w:caps w:val="0"/>
            <w:noProof/>
            <w:sz w:val="22"/>
            <w:szCs w:val="22"/>
            <w:lang w:eastAsia="es-CL"/>
          </w:rPr>
          <w:tab/>
        </w:r>
        <w:r w:rsidR="00252434" w:rsidRPr="006F0AB8">
          <w:rPr>
            <w:rStyle w:val="Hipervnculo"/>
            <w:noProof/>
          </w:rPr>
          <w:t>ANTECEDENTES DE LA ACTIVIDAD DE FISCALIZACIÓN.</w:t>
        </w:r>
        <w:r w:rsidR="00252434">
          <w:rPr>
            <w:noProof/>
            <w:webHidden/>
          </w:rPr>
          <w:tab/>
        </w:r>
        <w:r w:rsidR="00252434">
          <w:rPr>
            <w:noProof/>
            <w:webHidden/>
          </w:rPr>
          <w:fldChar w:fldCharType="begin"/>
        </w:r>
        <w:r w:rsidR="00252434">
          <w:rPr>
            <w:noProof/>
            <w:webHidden/>
          </w:rPr>
          <w:instrText xml:space="preserve"> PAGEREF _Toc58964215 \h </w:instrText>
        </w:r>
        <w:r w:rsidR="00252434">
          <w:rPr>
            <w:noProof/>
            <w:webHidden/>
          </w:rPr>
        </w:r>
        <w:r w:rsidR="00252434">
          <w:rPr>
            <w:noProof/>
            <w:webHidden/>
          </w:rPr>
          <w:fldChar w:fldCharType="separate"/>
        </w:r>
        <w:r w:rsidR="00252434">
          <w:rPr>
            <w:noProof/>
            <w:webHidden/>
          </w:rPr>
          <w:t>7</w:t>
        </w:r>
        <w:r w:rsidR="00252434">
          <w:rPr>
            <w:noProof/>
            <w:webHidden/>
          </w:rPr>
          <w:fldChar w:fldCharType="end"/>
        </w:r>
      </w:hyperlink>
    </w:p>
    <w:p w14:paraId="201F354E" w14:textId="64CD6B38" w:rsidR="00252434" w:rsidRDefault="00BE02BC">
      <w:pPr>
        <w:pStyle w:val="TDC2"/>
        <w:rPr>
          <w:rFonts w:eastAsiaTheme="minorEastAsia" w:cstheme="minorBidi"/>
          <w:smallCaps w:val="0"/>
          <w:noProof/>
          <w:sz w:val="22"/>
          <w:szCs w:val="22"/>
          <w:lang w:eastAsia="es-CL"/>
        </w:rPr>
      </w:pPr>
      <w:hyperlink w:anchor="_Toc58964216" w:history="1">
        <w:r w:rsidR="00252434" w:rsidRPr="006F0AB8">
          <w:rPr>
            <w:rStyle w:val="Hipervnculo"/>
            <w:noProof/>
          </w:rPr>
          <w:t>4.1.</w:t>
        </w:r>
        <w:r w:rsidR="00252434">
          <w:rPr>
            <w:rFonts w:eastAsiaTheme="minorEastAsia" w:cstheme="minorBidi"/>
            <w:smallCaps w:val="0"/>
            <w:noProof/>
            <w:sz w:val="22"/>
            <w:szCs w:val="22"/>
            <w:lang w:eastAsia="es-CL"/>
          </w:rPr>
          <w:tab/>
        </w:r>
        <w:r w:rsidR="00252434" w:rsidRPr="006F0AB8">
          <w:rPr>
            <w:rStyle w:val="Hipervnculo"/>
            <w:noProof/>
          </w:rPr>
          <w:t>Motivo de la Actividad de Fiscalización.</w:t>
        </w:r>
        <w:r w:rsidR="00252434">
          <w:rPr>
            <w:noProof/>
            <w:webHidden/>
          </w:rPr>
          <w:tab/>
        </w:r>
        <w:r w:rsidR="00252434">
          <w:rPr>
            <w:noProof/>
            <w:webHidden/>
          </w:rPr>
          <w:fldChar w:fldCharType="begin"/>
        </w:r>
        <w:r w:rsidR="00252434">
          <w:rPr>
            <w:noProof/>
            <w:webHidden/>
          </w:rPr>
          <w:instrText xml:space="preserve"> PAGEREF _Toc58964216 \h </w:instrText>
        </w:r>
        <w:r w:rsidR="00252434">
          <w:rPr>
            <w:noProof/>
            <w:webHidden/>
          </w:rPr>
        </w:r>
        <w:r w:rsidR="00252434">
          <w:rPr>
            <w:noProof/>
            <w:webHidden/>
          </w:rPr>
          <w:fldChar w:fldCharType="separate"/>
        </w:r>
        <w:r w:rsidR="00252434">
          <w:rPr>
            <w:noProof/>
            <w:webHidden/>
          </w:rPr>
          <w:t>7</w:t>
        </w:r>
        <w:r w:rsidR="00252434">
          <w:rPr>
            <w:noProof/>
            <w:webHidden/>
          </w:rPr>
          <w:fldChar w:fldCharType="end"/>
        </w:r>
      </w:hyperlink>
    </w:p>
    <w:p w14:paraId="684CA483" w14:textId="51C0C741" w:rsidR="00252434" w:rsidRDefault="00BE02BC">
      <w:pPr>
        <w:pStyle w:val="TDC2"/>
        <w:rPr>
          <w:rFonts w:eastAsiaTheme="minorEastAsia" w:cstheme="minorBidi"/>
          <w:smallCaps w:val="0"/>
          <w:noProof/>
          <w:sz w:val="22"/>
          <w:szCs w:val="22"/>
          <w:lang w:eastAsia="es-CL"/>
        </w:rPr>
      </w:pPr>
      <w:hyperlink w:anchor="_Toc58964217" w:history="1">
        <w:r w:rsidR="00252434" w:rsidRPr="006F0AB8">
          <w:rPr>
            <w:rStyle w:val="Hipervnculo"/>
            <w:noProof/>
          </w:rPr>
          <w:t>4.2.</w:t>
        </w:r>
        <w:r w:rsidR="00252434">
          <w:rPr>
            <w:rFonts w:eastAsiaTheme="minorEastAsia" w:cstheme="minorBidi"/>
            <w:smallCaps w:val="0"/>
            <w:noProof/>
            <w:sz w:val="22"/>
            <w:szCs w:val="22"/>
            <w:lang w:eastAsia="es-CL"/>
          </w:rPr>
          <w:tab/>
        </w:r>
        <w:r w:rsidR="00252434" w:rsidRPr="006F0AB8">
          <w:rPr>
            <w:rStyle w:val="Hipervnculo"/>
            <w:noProof/>
          </w:rPr>
          <w:t>Materia Específica Objeto de la Inspección Ambiental.</w:t>
        </w:r>
        <w:r w:rsidR="00252434">
          <w:rPr>
            <w:noProof/>
            <w:webHidden/>
          </w:rPr>
          <w:tab/>
        </w:r>
        <w:r w:rsidR="00252434">
          <w:rPr>
            <w:noProof/>
            <w:webHidden/>
          </w:rPr>
          <w:fldChar w:fldCharType="begin"/>
        </w:r>
        <w:r w:rsidR="00252434">
          <w:rPr>
            <w:noProof/>
            <w:webHidden/>
          </w:rPr>
          <w:instrText xml:space="preserve"> PAGEREF _Toc58964217 \h </w:instrText>
        </w:r>
        <w:r w:rsidR="00252434">
          <w:rPr>
            <w:noProof/>
            <w:webHidden/>
          </w:rPr>
        </w:r>
        <w:r w:rsidR="00252434">
          <w:rPr>
            <w:noProof/>
            <w:webHidden/>
          </w:rPr>
          <w:fldChar w:fldCharType="separate"/>
        </w:r>
        <w:r w:rsidR="00252434">
          <w:rPr>
            <w:noProof/>
            <w:webHidden/>
          </w:rPr>
          <w:t>7</w:t>
        </w:r>
        <w:r w:rsidR="00252434">
          <w:rPr>
            <w:noProof/>
            <w:webHidden/>
          </w:rPr>
          <w:fldChar w:fldCharType="end"/>
        </w:r>
      </w:hyperlink>
    </w:p>
    <w:p w14:paraId="5F5011C0" w14:textId="65D37A2E" w:rsidR="00252434" w:rsidRDefault="00BE02BC">
      <w:pPr>
        <w:pStyle w:val="TDC2"/>
        <w:rPr>
          <w:rFonts w:eastAsiaTheme="minorEastAsia" w:cstheme="minorBidi"/>
          <w:smallCaps w:val="0"/>
          <w:noProof/>
          <w:sz w:val="22"/>
          <w:szCs w:val="22"/>
          <w:lang w:eastAsia="es-CL"/>
        </w:rPr>
      </w:pPr>
      <w:hyperlink w:anchor="_Toc58964218" w:history="1">
        <w:r w:rsidR="00252434" w:rsidRPr="006F0AB8">
          <w:rPr>
            <w:rStyle w:val="Hipervnculo"/>
            <w:noProof/>
          </w:rPr>
          <w:t>4.3.</w:t>
        </w:r>
        <w:r w:rsidR="00252434">
          <w:rPr>
            <w:rFonts w:eastAsiaTheme="minorEastAsia" w:cstheme="minorBidi"/>
            <w:smallCaps w:val="0"/>
            <w:noProof/>
            <w:sz w:val="22"/>
            <w:szCs w:val="22"/>
            <w:lang w:eastAsia="es-CL"/>
          </w:rPr>
          <w:tab/>
        </w:r>
        <w:r w:rsidR="00252434" w:rsidRPr="006F0AB8">
          <w:rPr>
            <w:rStyle w:val="Hipervnculo"/>
            <w:noProof/>
          </w:rPr>
          <w:t>Documentos Revisados</w:t>
        </w:r>
        <w:r w:rsidR="00252434">
          <w:rPr>
            <w:noProof/>
            <w:webHidden/>
          </w:rPr>
          <w:tab/>
        </w:r>
        <w:r w:rsidR="00252434">
          <w:rPr>
            <w:noProof/>
            <w:webHidden/>
          </w:rPr>
          <w:fldChar w:fldCharType="begin"/>
        </w:r>
        <w:r w:rsidR="00252434">
          <w:rPr>
            <w:noProof/>
            <w:webHidden/>
          </w:rPr>
          <w:instrText xml:space="preserve"> PAGEREF _Toc58964218 \h </w:instrText>
        </w:r>
        <w:r w:rsidR="00252434">
          <w:rPr>
            <w:noProof/>
            <w:webHidden/>
          </w:rPr>
        </w:r>
        <w:r w:rsidR="00252434">
          <w:rPr>
            <w:noProof/>
            <w:webHidden/>
          </w:rPr>
          <w:fldChar w:fldCharType="separate"/>
        </w:r>
        <w:r w:rsidR="00252434">
          <w:rPr>
            <w:noProof/>
            <w:webHidden/>
          </w:rPr>
          <w:t>8</w:t>
        </w:r>
        <w:r w:rsidR="00252434">
          <w:rPr>
            <w:noProof/>
            <w:webHidden/>
          </w:rPr>
          <w:fldChar w:fldCharType="end"/>
        </w:r>
      </w:hyperlink>
    </w:p>
    <w:p w14:paraId="1DC5DCA0" w14:textId="5FA1CBA3" w:rsidR="00252434" w:rsidRDefault="00BE02BC">
      <w:pPr>
        <w:pStyle w:val="TDC1"/>
        <w:rPr>
          <w:rFonts w:eastAsiaTheme="minorEastAsia" w:cstheme="minorBidi"/>
          <w:b w:val="0"/>
          <w:bCs w:val="0"/>
          <w:caps w:val="0"/>
          <w:noProof/>
          <w:sz w:val="22"/>
          <w:szCs w:val="22"/>
          <w:lang w:eastAsia="es-CL"/>
        </w:rPr>
      </w:pPr>
      <w:hyperlink w:anchor="_Toc58964219" w:history="1">
        <w:r w:rsidR="00252434" w:rsidRPr="006F0AB8">
          <w:rPr>
            <w:rStyle w:val="Hipervnculo"/>
            <w:noProof/>
          </w:rPr>
          <w:t>5.</w:t>
        </w:r>
        <w:r w:rsidR="00252434">
          <w:rPr>
            <w:rFonts w:eastAsiaTheme="minorEastAsia" w:cstheme="minorBidi"/>
            <w:b w:val="0"/>
            <w:bCs w:val="0"/>
            <w:caps w:val="0"/>
            <w:noProof/>
            <w:sz w:val="22"/>
            <w:szCs w:val="22"/>
            <w:lang w:eastAsia="es-CL"/>
          </w:rPr>
          <w:tab/>
        </w:r>
        <w:r w:rsidR="00252434" w:rsidRPr="006F0AB8">
          <w:rPr>
            <w:rStyle w:val="Hipervnculo"/>
            <w:noProof/>
          </w:rPr>
          <w:t>HECHOS CONSTATADOS.</w:t>
        </w:r>
        <w:r w:rsidR="00252434">
          <w:rPr>
            <w:noProof/>
            <w:webHidden/>
          </w:rPr>
          <w:tab/>
        </w:r>
        <w:r w:rsidR="00252434">
          <w:rPr>
            <w:noProof/>
            <w:webHidden/>
          </w:rPr>
          <w:fldChar w:fldCharType="begin"/>
        </w:r>
        <w:r w:rsidR="00252434">
          <w:rPr>
            <w:noProof/>
            <w:webHidden/>
          </w:rPr>
          <w:instrText xml:space="preserve"> PAGEREF _Toc58964219 \h </w:instrText>
        </w:r>
        <w:r w:rsidR="00252434">
          <w:rPr>
            <w:noProof/>
            <w:webHidden/>
          </w:rPr>
        </w:r>
        <w:r w:rsidR="00252434">
          <w:rPr>
            <w:noProof/>
            <w:webHidden/>
          </w:rPr>
          <w:fldChar w:fldCharType="separate"/>
        </w:r>
        <w:r w:rsidR="00252434">
          <w:rPr>
            <w:noProof/>
            <w:webHidden/>
          </w:rPr>
          <w:t>9</w:t>
        </w:r>
        <w:r w:rsidR="00252434">
          <w:rPr>
            <w:noProof/>
            <w:webHidden/>
          </w:rPr>
          <w:fldChar w:fldCharType="end"/>
        </w:r>
      </w:hyperlink>
    </w:p>
    <w:p w14:paraId="69203DF0" w14:textId="225A9614" w:rsidR="00252434" w:rsidRDefault="00BE02BC" w:rsidP="00252434">
      <w:pPr>
        <w:pStyle w:val="TDC2"/>
        <w:rPr>
          <w:rFonts w:eastAsiaTheme="minorEastAsia" w:cstheme="minorBidi"/>
          <w:smallCaps w:val="0"/>
          <w:noProof/>
          <w:sz w:val="22"/>
          <w:szCs w:val="22"/>
          <w:lang w:eastAsia="es-CL"/>
        </w:rPr>
      </w:pPr>
      <w:hyperlink w:anchor="_Toc58964220" w:history="1">
        <w:r w:rsidR="00252434" w:rsidRPr="006F0AB8">
          <w:rPr>
            <w:rStyle w:val="Hipervnculo"/>
            <w:noProof/>
          </w:rPr>
          <w:t>5.1.</w:t>
        </w:r>
        <w:r w:rsidR="00252434">
          <w:rPr>
            <w:rFonts w:eastAsiaTheme="minorEastAsia" w:cstheme="minorBidi"/>
            <w:smallCaps w:val="0"/>
            <w:noProof/>
            <w:sz w:val="22"/>
            <w:szCs w:val="22"/>
            <w:lang w:eastAsia="es-CL"/>
          </w:rPr>
          <w:tab/>
        </w:r>
        <w:r w:rsidR="00252434" w:rsidRPr="006F0AB8">
          <w:rPr>
            <w:rStyle w:val="Hipervnculo"/>
            <w:noProof/>
          </w:rPr>
          <w:t>Emisiones Atmosféricas.</w:t>
        </w:r>
        <w:r w:rsidR="00252434">
          <w:rPr>
            <w:noProof/>
            <w:webHidden/>
          </w:rPr>
          <w:tab/>
        </w:r>
        <w:r w:rsidR="00252434">
          <w:rPr>
            <w:noProof/>
            <w:webHidden/>
          </w:rPr>
          <w:fldChar w:fldCharType="begin"/>
        </w:r>
        <w:r w:rsidR="00252434">
          <w:rPr>
            <w:noProof/>
            <w:webHidden/>
          </w:rPr>
          <w:instrText xml:space="preserve"> PAGEREF _Toc58964220 \h </w:instrText>
        </w:r>
        <w:r w:rsidR="00252434">
          <w:rPr>
            <w:noProof/>
            <w:webHidden/>
          </w:rPr>
        </w:r>
        <w:r w:rsidR="00252434">
          <w:rPr>
            <w:noProof/>
            <w:webHidden/>
          </w:rPr>
          <w:fldChar w:fldCharType="separate"/>
        </w:r>
        <w:r w:rsidR="00252434">
          <w:rPr>
            <w:noProof/>
            <w:webHidden/>
          </w:rPr>
          <w:t>9</w:t>
        </w:r>
        <w:r w:rsidR="00252434">
          <w:rPr>
            <w:noProof/>
            <w:webHidden/>
          </w:rPr>
          <w:fldChar w:fldCharType="end"/>
        </w:r>
      </w:hyperlink>
    </w:p>
    <w:p w14:paraId="14F51FF1" w14:textId="4B2569BF" w:rsidR="00252434" w:rsidRDefault="00BE02BC">
      <w:pPr>
        <w:pStyle w:val="TDC2"/>
        <w:rPr>
          <w:rFonts w:eastAsiaTheme="minorEastAsia" w:cstheme="minorBidi"/>
          <w:smallCaps w:val="0"/>
          <w:noProof/>
          <w:sz w:val="22"/>
          <w:szCs w:val="22"/>
          <w:lang w:eastAsia="es-CL"/>
        </w:rPr>
      </w:pPr>
      <w:hyperlink w:anchor="_Toc58964223" w:history="1">
        <w:r w:rsidR="00252434" w:rsidRPr="006F0AB8">
          <w:rPr>
            <w:rStyle w:val="Hipervnculo"/>
            <w:noProof/>
          </w:rPr>
          <w:t>5.2.</w:t>
        </w:r>
        <w:r w:rsidR="00252434">
          <w:rPr>
            <w:rFonts w:eastAsiaTheme="minorEastAsia" w:cstheme="minorBidi"/>
            <w:smallCaps w:val="0"/>
            <w:noProof/>
            <w:sz w:val="22"/>
            <w:szCs w:val="22"/>
            <w:lang w:eastAsia="es-CL"/>
          </w:rPr>
          <w:tab/>
        </w:r>
        <w:r w:rsidR="00252434" w:rsidRPr="006F0AB8">
          <w:rPr>
            <w:rStyle w:val="Hipervnculo"/>
            <w:noProof/>
          </w:rPr>
          <w:t>Sistema de Tratamiento de Gases Secundarios del Convertidor Teniente</w:t>
        </w:r>
        <w:r w:rsidR="00252434">
          <w:rPr>
            <w:noProof/>
            <w:webHidden/>
          </w:rPr>
          <w:tab/>
        </w:r>
        <w:r w:rsidR="00252434">
          <w:rPr>
            <w:noProof/>
            <w:webHidden/>
          </w:rPr>
          <w:fldChar w:fldCharType="begin"/>
        </w:r>
        <w:r w:rsidR="00252434">
          <w:rPr>
            <w:noProof/>
            <w:webHidden/>
          </w:rPr>
          <w:instrText xml:space="preserve"> PAGEREF _Toc58964223 \h </w:instrText>
        </w:r>
        <w:r w:rsidR="00252434">
          <w:rPr>
            <w:noProof/>
            <w:webHidden/>
          </w:rPr>
        </w:r>
        <w:r w:rsidR="00252434">
          <w:rPr>
            <w:noProof/>
            <w:webHidden/>
          </w:rPr>
          <w:fldChar w:fldCharType="separate"/>
        </w:r>
        <w:r w:rsidR="00252434">
          <w:rPr>
            <w:noProof/>
            <w:webHidden/>
          </w:rPr>
          <w:t>12</w:t>
        </w:r>
        <w:r w:rsidR="00252434">
          <w:rPr>
            <w:noProof/>
            <w:webHidden/>
          </w:rPr>
          <w:fldChar w:fldCharType="end"/>
        </w:r>
      </w:hyperlink>
    </w:p>
    <w:p w14:paraId="1AD72EC7" w14:textId="0515B6C7" w:rsidR="00252434" w:rsidRDefault="00BE02BC">
      <w:pPr>
        <w:pStyle w:val="TDC1"/>
        <w:rPr>
          <w:rFonts w:eastAsiaTheme="minorEastAsia" w:cstheme="minorBidi"/>
          <w:b w:val="0"/>
          <w:bCs w:val="0"/>
          <w:caps w:val="0"/>
          <w:noProof/>
          <w:sz w:val="22"/>
          <w:szCs w:val="22"/>
          <w:lang w:eastAsia="es-CL"/>
        </w:rPr>
      </w:pPr>
      <w:hyperlink w:anchor="_Toc58964224" w:history="1">
        <w:r w:rsidR="00252434" w:rsidRPr="006F0AB8">
          <w:rPr>
            <w:rStyle w:val="Hipervnculo"/>
            <w:noProof/>
          </w:rPr>
          <w:t>6.</w:t>
        </w:r>
        <w:r w:rsidR="00252434">
          <w:rPr>
            <w:rFonts w:eastAsiaTheme="minorEastAsia" w:cstheme="minorBidi"/>
            <w:b w:val="0"/>
            <w:bCs w:val="0"/>
            <w:caps w:val="0"/>
            <w:noProof/>
            <w:sz w:val="22"/>
            <w:szCs w:val="22"/>
            <w:lang w:eastAsia="es-CL"/>
          </w:rPr>
          <w:tab/>
        </w:r>
        <w:r w:rsidR="00252434" w:rsidRPr="006F0AB8">
          <w:rPr>
            <w:rStyle w:val="Hipervnculo"/>
            <w:noProof/>
          </w:rPr>
          <w:t>CONCLUSIONES.</w:t>
        </w:r>
        <w:r w:rsidR="00252434">
          <w:rPr>
            <w:noProof/>
            <w:webHidden/>
          </w:rPr>
          <w:tab/>
        </w:r>
        <w:r w:rsidR="00252434">
          <w:rPr>
            <w:noProof/>
            <w:webHidden/>
          </w:rPr>
          <w:fldChar w:fldCharType="begin"/>
        </w:r>
        <w:r w:rsidR="00252434">
          <w:rPr>
            <w:noProof/>
            <w:webHidden/>
          </w:rPr>
          <w:instrText xml:space="preserve"> PAGEREF _Toc58964224 \h </w:instrText>
        </w:r>
        <w:r w:rsidR="00252434">
          <w:rPr>
            <w:noProof/>
            <w:webHidden/>
          </w:rPr>
        </w:r>
        <w:r w:rsidR="00252434">
          <w:rPr>
            <w:noProof/>
            <w:webHidden/>
          </w:rPr>
          <w:fldChar w:fldCharType="separate"/>
        </w:r>
        <w:r w:rsidR="00252434">
          <w:rPr>
            <w:noProof/>
            <w:webHidden/>
          </w:rPr>
          <w:t>15</w:t>
        </w:r>
        <w:r w:rsidR="00252434">
          <w:rPr>
            <w:noProof/>
            <w:webHidden/>
          </w:rPr>
          <w:fldChar w:fldCharType="end"/>
        </w:r>
      </w:hyperlink>
    </w:p>
    <w:p w14:paraId="4C2A540C" w14:textId="0695F485" w:rsidR="00252434" w:rsidRDefault="00BE02BC">
      <w:pPr>
        <w:pStyle w:val="TDC1"/>
        <w:rPr>
          <w:rFonts w:eastAsiaTheme="minorEastAsia" w:cstheme="minorBidi"/>
          <w:b w:val="0"/>
          <w:bCs w:val="0"/>
          <w:caps w:val="0"/>
          <w:noProof/>
          <w:sz w:val="22"/>
          <w:szCs w:val="22"/>
          <w:lang w:eastAsia="es-CL"/>
        </w:rPr>
      </w:pPr>
      <w:hyperlink w:anchor="_Toc58964225" w:history="1">
        <w:r w:rsidR="00252434" w:rsidRPr="006F0AB8">
          <w:rPr>
            <w:rStyle w:val="Hipervnculo"/>
            <w:noProof/>
          </w:rPr>
          <w:t>7.</w:t>
        </w:r>
        <w:r w:rsidR="00252434">
          <w:rPr>
            <w:rFonts w:eastAsiaTheme="minorEastAsia" w:cstheme="minorBidi"/>
            <w:b w:val="0"/>
            <w:bCs w:val="0"/>
            <w:caps w:val="0"/>
            <w:noProof/>
            <w:sz w:val="22"/>
            <w:szCs w:val="22"/>
            <w:lang w:eastAsia="es-CL"/>
          </w:rPr>
          <w:tab/>
        </w:r>
        <w:r w:rsidR="00252434" w:rsidRPr="006F0AB8">
          <w:rPr>
            <w:rStyle w:val="Hipervnculo"/>
            <w:noProof/>
          </w:rPr>
          <w:t>ANEXOS.</w:t>
        </w:r>
        <w:r w:rsidR="00252434">
          <w:rPr>
            <w:noProof/>
            <w:webHidden/>
          </w:rPr>
          <w:tab/>
        </w:r>
        <w:r w:rsidR="00252434">
          <w:rPr>
            <w:noProof/>
            <w:webHidden/>
          </w:rPr>
          <w:fldChar w:fldCharType="begin"/>
        </w:r>
        <w:r w:rsidR="00252434">
          <w:rPr>
            <w:noProof/>
            <w:webHidden/>
          </w:rPr>
          <w:instrText xml:space="preserve"> PAGEREF _Toc58964225 \h </w:instrText>
        </w:r>
        <w:r w:rsidR="00252434">
          <w:rPr>
            <w:noProof/>
            <w:webHidden/>
          </w:rPr>
        </w:r>
        <w:r w:rsidR="00252434">
          <w:rPr>
            <w:noProof/>
            <w:webHidden/>
          </w:rPr>
          <w:fldChar w:fldCharType="separate"/>
        </w:r>
        <w:r w:rsidR="00252434">
          <w:rPr>
            <w:noProof/>
            <w:webHidden/>
          </w:rPr>
          <w:t>16</w:t>
        </w:r>
        <w:r w:rsidR="00252434">
          <w:rPr>
            <w:noProof/>
            <w:webHidden/>
          </w:rPr>
          <w:fldChar w:fldCharType="end"/>
        </w:r>
      </w:hyperlink>
    </w:p>
    <w:p w14:paraId="6486E2F4" w14:textId="0EE71C57" w:rsidR="00655D0C" w:rsidRDefault="003753AB" w:rsidP="001F402D">
      <w:pPr>
        <w:tabs>
          <w:tab w:val="right" w:leader="dot" w:pos="9923"/>
        </w:tabs>
      </w:pPr>
      <w:r>
        <w:fldChar w:fldCharType="end"/>
      </w:r>
    </w:p>
    <w:p w14:paraId="25BD8E72" w14:textId="77777777" w:rsidR="00655D0C" w:rsidRPr="00655D0C" w:rsidRDefault="001A4615" w:rsidP="004155AC">
      <w:pPr>
        <w:jc w:val="left"/>
        <w:sectPr w:rsidR="00655D0C" w:rsidRPr="00655D0C" w:rsidSect="00A70F8F">
          <w:footerReference w:type="default" r:id="rId15"/>
          <w:headerReference w:type="first" r:id="rId16"/>
          <w:footerReference w:type="first" r:id="rId17"/>
          <w:type w:val="continuous"/>
          <w:pgSz w:w="12240" w:h="15840" w:code="1"/>
          <w:pgMar w:top="1134" w:right="1134" w:bottom="1134" w:left="1134" w:header="709" w:footer="709" w:gutter="0"/>
          <w:cols w:space="708"/>
          <w:titlePg/>
          <w:docGrid w:linePitch="360"/>
        </w:sectPr>
      </w:pPr>
      <w:r>
        <w:br w:type="page"/>
      </w:r>
    </w:p>
    <w:p w14:paraId="740E8327" w14:textId="77777777" w:rsidR="002C445A" w:rsidRPr="00C958D0" w:rsidRDefault="00ED4317" w:rsidP="00162F0F">
      <w:pPr>
        <w:pStyle w:val="Ttulo1"/>
        <w:numPr>
          <w:ilvl w:val="0"/>
          <w:numId w:val="2"/>
        </w:numPr>
      </w:pPr>
      <w:bookmarkStart w:id="12" w:name="_Toc352840376"/>
      <w:bookmarkStart w:id="13" w:name="_Toc352841436"/>
      <w:bookmarkStart w:id="14" w:name="_Toc58964210"/>
      <w:r w:rsidRPr="00C958D0">
        <w:lastRenderedPageBreak/>
        <w:t>RESUMEN</w:t>
      </w:r>
      <w:r w:rsidR="00B1722C" w:rsidRPr="00C958D0">
        <w:t>.</w:t>
      </w:r>
      <w:bookmarkEnd w:id="12"/>
      <w:bookmarkEnd w:id="13"/>
      <w:bookmarkEnd w:id="14"/>
    </w:p>
    <w:p w14:paraId="6BCA63E7" w14:textId="77777777" w:rsidR="00F444BD" w:rsidRDefault="00F444BD" w:rsidP="00F444BD">
      <w:pPr>
        <w:jc w:val="left"/>
        <w:rPr>
          <w:rFonts w:cstheme="minorHAnsi"/>
          <w:b/>
          <w:sz w:val="20"/>
          <w:szCs w:val="20"/>
        </w:rPr>
      </w:pPr>
    </w:p>
    <w:p w14:paraId="76D09801" w14:textId="77777777" w:rsidR="00F444BD" w:rsidRDefault="00F444BD" w:rsidP="00F444BD">
      <w:pPr>
        <w:rPr>
          <w:rFonts w:ascii="Calibri" w:hAnsi="Calibri" w:cs="Calibri"/>
          <w:sz w:val="20"/>
          <w:szCs w:val="20"/>
        </w:rPr>
      </w:pPr>
    </w:p>
    <w:p w14:paraId="1586C740" w14:textId="7F62D490" w:rsidR="0015133C" w:rsidRDefault="00A34AA2" w:rsidP="00F444BD">
      <w:pPr>
        <w:rPr>
          <w:rFonts w:cstheme="minorHAnsi"/>
          <w:sz w:val="20"/>
          <w:szCs w:val="20"/>
        </w:rPr>
      </w:pPr>
      <w:r>
        <w:rPr>
          <w:rFonts w:cstheme="minorHAnsi"/>
          <w:sz w:val="20"/>
          <w:szCs w:val="20"/>
        </w:rPr>
        <w:t>El presente documento da cuenta de los resultados de</w:t>
      </w:r>
      <w:r w:rsidR="00A37DCD">
        <w:rPr>
          <w:rFonts w:cstheme="minorHAnsi"/>
          <w:sz w:val="20"/>
          <w:szCs w:val="20"/>
        </w:rPr>
        <w:t>l</w:t>
      </w:r>
      <w:r>
        <w:rPr>
          <w:rFonts w:cstheme="minorHAnsi"/>
          <w:sz w:val="20"/>
          <w:szCs w:val="20"/>
        </w:rPr>
        <w:t xml:space="preserve"> </w:t>
      </w:r>
      <w:r w:rsidR="00A37DCD">
        <w:rPr>
          <w:rFonts w:cstheme="minorHAnsi"/>
          <w:sz w:val="20"/>
          <w:szCs w:val="20"/>
        </w:rPr>
        <w:t>Examen de Información realizado por esta Superintendencia del Medio Ambiente (SMA), a la unidad fiscalizable Fundición y Refiner</w:t>
      </w:r>
      <w:r w:rsidR="00332CBC">
        <w:rPr>
          <w:rFonts w:cstheme="minorHAnsi"/>
          <w:sz w:val="20"/>
          <w:szCs w:val="20"/>
        </w:rPr>
        <w:t>í</w:t>
      </w:r>
      <w:r w:rsidR="00A37DCD">
        <w:rPr>
          <w:rFonts w:cstheme="minorHAnsi"/>
          <w:sz w:val="20"/>
          <w:szCs w:val="20"/>
        </w:rPr>
        <w:t>a Ventanas.</w:t>
      </w:r>
    </w:p>
    <w:p w14:paraId="788A052B" w14:textId="61F52F31" w:rsidR="00A37DCD" w:rsidRDefault="00A37DCD" w:rsidP="00F444BD">
      <w:pPr>
        <w:rPr>
          <w:rFonts w:cstheme="minorHAnsi"/>
          <w:sz w:val="20"/>
          <w:szCs w:val="20"/>
        </w:rPr>
      </w:pPr>
    </w:p>
    <w:p w14:paraId="16204C49" w14:textId="0A47B82C" w:rsidR="00A37DCD" w:rsidRPr="008C7C9A" w:rsidRDefault="00A37DCD" w:rsidP="00F444BD">
      <w:pPr>
        <w:rPr>
          <w:rFonts w:cstheme="minorHAnsi"/>
          <w:sz w:val="20"/>
          <w:szCs w:val="20"/>
        </w:rPr>
      </w:pPr>
      <w:r w:rsidRPr="008C7C9A">
        <w:rPr>
          <w:rFonts w:cstheme="minorHAnsi"/>
          <w:sz w:val="20"/>
          <w:szCs w:val="20"/>
        </w:rPr>
        <w:t>La Fundición y Refiner</w:t>
      </w:r>
      <w:r w:rsidR="007F23F5" w:rsidRPr="008C7C9A">
        <w:rPr>
          <w:rFonts w:cstheme="minorHAnsi"/>
          <w:sz w:val="20"/>
          <w:szCs w:val="20"/>
        </w:rPr>
        <w:t>í</w:t>
      </w:r>
      <w:r w:rsidRPr="008C7C9A">
        <w:rPr>
          <w:rFonts w:cstheme="minorHAnsi"/>
          <w:sz w:val="20"/>
          <w:szCs w:val="20"/>
        </w:rPr>
        <w:t>a Ventanas</w:t>
      </w:r>
      <w:r w:rsidR="00F32760" w:rsidRPr="008C7C9A">
        <w:rPr>
          <w:rFonts w:cstheme="minorHAnsi"/>
          <w:sz w:val="20"/>
          <w:szCs w:val="20"/>
        </w:rPr>
        <w:t xml:space="preserve">, </w:t>
      </w:r>
      <w:r w:rsidR="006E1765" w:rsidRPr="008C7C9A">
        <w:rPr>
          <w:rFonts w:cstheme="minorHAnsi"/>
          <w:sz w:val="20"/>
          <w:szCs w:val="20"/>
        </w:rPr>
        <w:t xml:space="preserve">se encuentra ubicada a 33 kilómetros al norte de Valparaíso, en la comuna de Puchuncaví </w:t>
      </w:r>
      <w:r w:rsidR="00F32760" w:rsidRPr="008C7C9A">
        <w:rPr>
          <w:rFonts w:cstheme="minorHAnsi"/>
          <w:sz w:val="20"/>
          <w:szCs w:val="20"/>
        </w:rPr>
        <w:t>corresponde a una planta de fundición y refinamiento de cobre que inició sus operaciones el año 1964</w:t>
      </w:r>
      <w:r w:rsidR="006E1765" w:rsidRPr="008C7C9A">
        <w:rPr>
          <w:rFonts w:cstheme="minorHAnsi"/>
          <w:sz w:val="20"/>
          <w:szCs w:val="20"/>
        </w:rPr>
        <w:t xml:space="preserve">. </w:t>
      </w:r>
      <w:r w:rsidR="00F32760" w:rsidRPr="008C7C9A">
        <w:rPr>
          <w:rFonts w:cstheme="minorHAnsi"/>
          <w:sz w:val="20"/>
          <w:szCs w:val="20"/>
        </w:rPr>
        <w:t xml:space="preserve">El objetivo principal de la fundición Ventanas es </w:t>
      </w:r>
      <w:r w:rsidR="006E1765" w:rsidRPr="008C7C9A">
        <w:rPr>
          <w:rFonts w:cstheme="minorHAnsi"/>
          <w:sz w:val="20"/>
          <w:szCs w:val="20"/>
        </w:rPr>
        <w:t>el pr</w:t>
      </w:r>
      <w:r w:rsidR="007F23F5" w:rsidRPr="008C7C9A">
        <w:rPr>
          <w:rFonts w:cstheme="minorHAnsi"/>
          <w:sz w:val="20"/>
          <w:szCs w:val="20"/>
        </w:rPr>
        <w:t>o</w:t>
      </w:r>
      <w:r w:rsidR="006E1765" w:rsidRPr="008C7C9A">
        <w:rPr>
          <w:rFonts w:cstheme="minorHAnsi"/>
          <w:sz w:val="20"/>
          <w:szCs w:val="20"/>
        </w:rPr>
        <w:t xml:space="preserve">cesamiento de </w:t>
      </w:r>
      <w:r w:rsidR="00F32760" w:rsidRPr="008C7C9A">
        <w:rPr>
          <w:rFonts w:cstheme="minorHAnsi"/>
          <w:sz w:val="20"/>
          <w:szCs w:val="20"/>
        </w:rPr>
        <w:t>concentrados de cobre</w:t>
      </w:r>
      <w:r w:rsidR="006E1765" w:rsidRPr="008C7C9A">
        <w:rPr>
          <w:rFonts w:cstheme="minorHAnsi"/>
          <w:sz w:val="20"/>
          <w:szCs w:val="20"/>
        </w:rPr>
        <w:t xml:space="preserve">, mediante etapas de fundición, conversión y refinación a fuego y electrolítica para la obtención </w:t>
      </w:r>
      <w:r w:rsidR="00F32760" w:rsidRPr="008C7C9A">
        <w:rPr>
          <w:rFonts w:cstheme="minorHAnsi"/>
          <w:sz w:val="20"/>
          <w:szCs w:val="20"/>
        </w:rPr>
        <w:t>de cátodos de cobre de alta calidad</w:t>
      </w:r>
      <w:r w:rsidR="006E1765" w:rsidRPr="008C7C9A">
        <w:rPr>
          <w:rFonts w:cstheme="minorHAnsi"/>
          <w:sz w:val="20"/>
          <w:szCs w:val="20"/>
        </w:rPr>
        <w:t>, 99,99% de pureza</w:t>
      </w:r>
      <w:r w:rsidR="00F32760" w:rsidRPr="008C7C9A">
        <w:rPr>
          <w:rFonts w:cstheme="minorHAnsi"/>
          <w:sz w:val="20"/>
          <w:szCs w:val="20"/>
        </w:rPr>
        <w:t>, para lo cual cuenta con una capacidad de fusión del orden de 425.000 t/año de concentrados, y una producción de cobre electrolítico aproximadamente de 400.000 t/año, incluyendo el abastecimiento de ánodos y blíster externos.</w:t>
      </w:r>
    </w:p>
    <w:p w14:paraId="042583C2" w14:textId="2E3C5EC1" w:rsidR="00290F51" w:rsidRPr="008C7C9A" w:rsidRDefault="00290F51" w:rsidP="00F444BD">
      <w:pPr>
        <w:rPr>
          <w:rFonts w:cstheme="minorHAnsi"/>
          <w:sz w:val="20"/>
          <w:szCs w:val="20"/>
        </w:rPr>
      </w:pPr>
    </w:p>
    <w:p w14:paraId="5D0BCB35" w14:textId="23B7251B" w:rsidR="00290F51" w:rsidRPr="008C7C9A" w:rsidRDefault="00290F51" w:rsidP="00F444BD">
      <w:pPr>
        <w:rPr>
          <w:rFonts w:cstheme="minorHAnsi"/>
          <w:sz w:val="20"/>
          <w:szCs w:val="20"/>
        </w:rPr>
      </w:pPr>
      <w:r w:rsidRPr="008C7C9A">
        <w:rPr>
          <w:rFonts w:cstheme="minorHAnsi"/>
          <w:sz w:val="20"/>
          <w:szCs w:val="20"/>
        </w:rPr>
        <w:t xml:space="preserve">En particular, </w:t>
      </w:r>
      <w:r w:rsidR="006E1765" w:rsidRPr="008C7C9A">
        <w:rPr>
          <w:rFonts w:cstheme="minorHAnsi"/>
          <w:sz w:val="20"/>
          <w:szCs w:val="20"/>
        </w:rPr>
        <w:t xml:space="preserve">la </w:t>
      </w:r>
      <w:r w:rsidR="008C7C9A" w:rsidRPr="008C7C9A">
        <w:rPr>
          <w:rFonts w:cstheme="minorHAnsi"/>
          <w:sz w:val="20"/>
          <w:szCs w:val="20"/>
        </w:rPr>
        <w:t>F</w:t>
      </w:r>
      <w:r w:rsidR="006E1765" w:rsidRPr="008C7C9A">
        <w:rPr>
          <w:rFonts w:cstheme="minorHAnsi"/>
          <w:sz w:val="20"/>
          <w:szCs w:val="20"/>
        </w:rPr>
        <w:t xml:space="preserve">undición Ventanas se encuentra regulada por el D.S. 28/2013 MMA que estableció norma de emisión de fundiciones de cobre y fuentes emisoras de arsénico, el cual fija los </w:t>
      </w:r>
      <w:proofErr w:type="gramStart"/>
      <w:r w:rsidR="006E1765" w:rsidRPr="008C7C9A">
        <w:rPr>
          <w:rFonts w:cstheme="minorHAnsi"/>
          <w:sz w:val="20"/>
          <w:szCs w:val="20"/>
        </w:rPr>
        <w:t>límites máximo</w:t>
      </w:r>
      <w:proofErr w:type="gramEnd"/>
      <w:r w:rsidR="006E1765" w:rsidRPr="008C7C9A">
        <w:rPr>
          <w:rFonts w:cstheme="minorHAnsi"/>
          <w:sz w:val="20"/>
          <w:szCs w:val="20"/>
        </w:rPr>
        <w:t xml:space="preserve"> de emisión de SO</w:t>
      </w:r>
      <w:r w:rsidR="006E1765" w:rsidRPr="008C7C9A">
        <w:rPr>
          <w:rFonts w:cstheme="minorHAnsi"/>
          <w:sz w:val="20"/>
          <w:szCs w:val="20"/>
          <w:vertAlign w:val="subscript"/>
        </w:rPr>
        <w:t>2</w:t>
      </w:r>
      <w:r w:rsidR="006E1765" w:rsidRPr="008C7C9A">
        <w:rPr>
          <w:rFonts w:cstheme="minorHAnsi"/>
          <w:sz w:val="20"/>
          <w:szCs w:val="20"/>
        </w:rPr>
        <w:t xml:space="preserve"> y As. Para cumplir los límites de la norma d</w:t>
      </w:r>
      <w:r w:rsidR="002F73C1" w:rsidRPr="008C7C9A">
        <w:rPr>
          <w:rFonts w:cstheme="minorHAnsi"/>
          <w:sz w:val="20"/>
          <w:szCs w:val="20"/>
        </w:rPr>
        <w:t>e</w:t>
      </w:r>
      <w:r w:rsidR="006E1765" w:rsidRPr="008C7C9A">
        <w:rPr>
          <w:rFonts w:cstheme="minorHAnsi"/>
          <w:sz w:val="20"/>
          <w:szCs w:val="20"/>
        </w:rPr>
        <w:t xml:space="preserve"> emisión</w:t>
      </w:r>
      <w:r w:rsidR="002F73C1" w:rsidRPr="008C7C9A">
        <w:rPr>
          <w:rFonts w:cstheme="minorHAnsi"/>
          <w:sz w:val="20"/>
          <w:szCs w:val="20"/>
        </w:rPr>
        <w:t xml:space="preserve">, </w:t>
      </w:r>
      <w:r w:rsidR="006E1765" w:rsidRPr="008C7C9A">
        <w:rPr>
          <w:rFonts w:cstheme="minorHAnsi"/>
          <w:sz w:val="20"/>
          <w:szCs w:val="20"/>
        </w:rPr>
        <w:t>Codelco Ventanas</w:t>
      </w:r>
      <w:r w:rsidR="002F73C1" w:rsidRPr="008C7C9A">
        <w:rPr>
          <w:rFonts w:cstheme="minorHAnsi"/>
          <w:sz w:val="20"/>
          <w:szCs w:val="20"/>
        </w:rPr>
        <w:t xml:space="preserve">, </w:t>
      </w:r>
      <w:r w:rsidR="00975631">
        <w:rPr>
          <w:rFonts w:cstheme="minorHAnsi"/>
          <w:sz w:val="20"/>
          <w:szCs w:val="20"/>
        </w:rPr>
        <w:t>ejecutó</w:t>
      </w:r>
      <w:r w:rsidR="00F13BA2">
        <w:rPr>
          <w:rFonts w:cstheme="minorHAnsi"/>
          <w:sz w:val="20"/>
          <w:szCs w:val="20"/>
        </w:rPr>
        <w:t xml:space="preserve"> </w:t>
      </w:r>
      <w:r w:rsidR="006E1765" w:rsidRPr="008C7C9A">
        <w:rPr>
          <w:rFonts w:cstheme="minorHAnsi"/>
          <w:sz w:val="20"/>
          <w:szCs w:val="20"/>
        </w:rPr>
        <w:t>proyect</w:t>
      </w:r>
      <w:r w:rsidR="002F73C1" w:rsidRPr="008C7C9A">
        <w:rPr>
          <w:rFonts w:cstheme="minorHAnsi"/>
          <w:sz w:val="20"/>
          <w:szCs w:val="20"/>
        </w:rPr>
        <w:t>o</w:t>
      </w:r>
      <w:r w:rsidR="006E1765" w:rsidRPr="008C7C9A">
        <w:rPr>
          <w:rFonts w:cstheme="minorHAnsi"/>
          <w:sz w:val="20"/>
          <w:szCs w:val="20"/>
        </w:rPr>
        <w:t>s de captura, limpieza y tratamiento de gases fugiti</w:t>
      </w:r>
      <w:r w:rsidR="002F73C1" w:rsidRPr="008C7C9A">
        <w:rPr>
          <w:rFonts w:cstheme="minorHAnsi"/>
          <w:sz w:val="20"/>
          <w:szCs w:val="20"/>
        </w:rPr>
        <w:t>vos secundarios. Específicamente, con el fin de reducir las emisiones de SO</w:t>
      </w:r>
      <w:r w:rsidR="002F73C1" w:rsidRPr="008C7C9A">
        <w:rPr>
          <w:rFonts w:cstheme="minorHAnsi"/>
          <w:sz w:val="20"/>
          <w:szCs w:val="20"/>
          <w:vertAlign w:val="subscript"/>
        </w:rPr>
        <w:t>2</w:t>
      </w:r>
      <w:r w:rsidR="00F13BA2">
        <w:rPr>
          <w:rFonts w:cstheme="minorHAnsi"/>
          <w:sz w:val="20"/>
          <w:szCs w:val="20"/>
        </w:rPr>
        <w:t xml:space="preserve"> </w:t>
      </w:r>
      <w:r w:rsidR="002F73C1" w:rsidRPr="008C7C9A">
        <w:rPr>
          <w:rFonts w:cstheme="minorHAnsi"/>
          <w:sz w:val="20"/>
          <w:szCs w:val="20"/>
        </w:rPr>
        <w:t xml:space="preserve">implementó el proyecto </w:t>
      </w:r>
      <w:r w:rsidR="00587BEF" w:rsidRPr="008C7C9A">
        <w:rPr>
          <w:rFonts w:cstheme="minorHAnsi"/>
          <w:sz w:val="20"/>
          <w:szCs w:val="20"/>
        </w:rPr>
        <w:t>Tratamiento de Gases Secundarios del Convertidor Teniente” aprobado mediante la Resol</w:t>
      </w:r>
      <w:r w:rsidR="00737206" w:rsidRPr="008C7C9A">
        <w:rPr>
          <w:rFonts w:cstheme="minorHAnsi"/>
          <w:sz w:val="20"/>
          <w:szCs w:val="20"/>
        </w:rPr>
        <w:t>u</w:t>
      </w:r>
      <w:r w:rsidR="00587BEF" w:rsidRPr="008C7C9A">
        <w:rPr>
          <w:rFonts w:cstheme="minorHAnsi"/>
          <w:sz w:val="20"/>
          <w:szCs w:val="20"/>
        </w:rPr>
        <w:t>c</w:t>
      </w:r>
      <w:r w:rsidR="00737206" w:rsidRPr="008C7C9A">
        <w:rPr>
          <w:rFonts w:cstheme="minorHAnsi"/>
          <w:sz w:val="20"/>
          <w:szCs w:val="20"/>
        </w:rPr>
        <w:t>i</w:t>
      </w:r>
      <w:r w:rsidR="00587BEF" w:rsidRPr="008C7C9A">
        <w:rPr>
          <w:rFonts w:cstheme="minorHAnsi"/>
          <w:sz w:val="20"/>
          <w:szCs w:val="20"/>
        </w:rPr>
        <w:t>ón de Calificación Ambiental, RCA N°294/2016 de Comisión de Evaluación Región de Valparaíso.</w:t>
      </w:r>
    </w:p>
    <w:p w14:paraId="220371DB" w14:textId="77777777" w:rsidR="00844467" w:rsidRPr="008C7C9A" w:rsidRDefault="00844467" w:rsidP="00844467">
      <w:pPr>
        <w:rPr>
          <w:rFonts w:cstheme="minorHAnsi"/>
          <w:sz w:val="20"/>
          <w:szCs w:val="20"/>
        </w:rPr>
      </w:pPr>
    </w:p>
    <w:p w14:paraId="60E94FF2" w14:textId="5991EBE2" w:rsidR="00FF2FFC" w:rsidRPr="008C7C9A" w:rsidRDefault="008769D3" w:rsidP="008C7C9A">
      <w:pPr>
        <w:rPr>
          <w:rFonts w:cstheme="minorHAnsi"/>
          <w:sz w:val="20"/>
          <w:szCs w:val="20"/>
        </w:rPr>
      </w:pPr>
      <w:r w:rsidRPr="008C7C9A">
        <w:rPr>
          <w:rFonts w:cstheme="minorHAnsi"/>
          <w:sz w:val="20"/>
          <w:szCs w:val="20"/>
        </w:rPr>
        <w:t xml:space="preserve">La materia relevante objeto de la fiscalización incluyó </w:t>
      </w:r>
      <w:r w:rsidR="00421CF4" w:rsidRPr="008C7C9A">
        <w:rPr>
          <w:rFonts w:cstheme="minorHAnsi"/>
          <w:sz w:val="20"/>
          <w:szCs w:val="20"/>
        </w:rPr>
        <w:t>las emisiones</w:t>
      </w:r>
      <w:r w:rsidRPr="008C7C9A">
        <w:rPr>
          <w:rFonts w:cstheme="minorHAnsi"/>
          <w:sz w:val="20"/>
          <w:szCs w:val="20"/>
        </w:rPr>
        <w:t xml:space="preserve"> a la atmósfera, p</w:t>
      </w:r>
      <w:r w:rsidR="008C7C9A" w:rsidRPr="008C7C9A">
        <w:rPr>
          <w:rFonts w:cstheme="minorHAnsi"/>
          <w:sz w:val="20"/>
          <w:szCs w:val="20"/>
        </w:rPr>
        <w:t xml:space="preserve">or lo cual se </w:t>
      </w:r>
      <w:r w:rsidRPr="008C7C9A">
        <w:rPr>
          <w:rFonts w:cstheme="minorHAnsi"/>
          <w:sz w:val="20"/>
          <w:szCs w:val="20"/>
        </w:rPr>
        <w:t>consideró como materias específicas objeto de la fiscalización</w:t>
      </w:r>
      <w:r w:rsidR="009A5CB9" w:rsidRPr="008C7C9A">
        <w:rPr>
          <w:rFonts w:cstheme="minorHAnsi"/>
          <w:sz w:val="20"/>
          <w:szCs w:val="20"/>
        </w:rPr>
        <w:t xml:space="preserve">, </w:t>
      </w:r>
      <w:r w:rsidR="00737206" w:rsidRPr="008C7C9A">
        <w:rPr>
          <w:rFonts w:cstheme="minorHAnsi"/>
          <w:sz w:val="20"/>
          <w:szCs w:val="20"/>
        </w:rPr>
        <w:t>emisiones atmosf</w:t>
      </w:r>
      <w:r w:rsidR="0053783C">
        <w:rPr>
          <w:rFonts w:cstheme="minorHAnsi"/>
          <w:sz w:val="20"/>
          <w:szCs w:val="20"/>
        </w:rPr>
        <w:t>é</w:t>
      </w:r>
      <w:r w:rsidR="00737206" w:rsidRPr="008C7C9A">
        <w:rPr>
          <w:rFonts w:cstheme="minorHAnsi"/>
          <w:sz w:val="20"/>
          <w:szCs w:val="20"/>
        </w:rPr>
        <w:t>ricas</w:t>
      </w:r>
      <w:r w:rsidR="00B632EE" w:rsidRPr="008C7C9A">
        <w:rPr>
          <w:rFonts w:cstheme="minorHAnsi"/>
          <w:sz w:val="20"/>
          <w:szCs w:val="20"/>
        </w:rPr>
        <w:t xml:space="preserve"> y t</w:t>
      </w:r>
      <w:r w:rsidR="00264F48" w:rsidRPr="008C7C9A">
        <w:rPr>
          <w:rFonts w:eastAsia="Times New Roman" w:cstheme="minorHAnsi"/>
          <w:sz w:val="20"/>
          <w:szCs w:val="16"/>
          <w:lang w:eastAsia="es-CL"/>
        </w:rPr>
        <w:t xml:space="preserve">ratamiento de gases </w:t>
      </w:r>
      <w:r w:rsidR="008C7C9A" w:rsidRPr="008C7C9A">
        <w:rPr>
          <w:rFonts w:eastAsia="Times New Roman" w:cstheme="minorHAnsi"/>
          <w:sz w:val="20"/>
          <w:szCs w:val="16"/>
          <w:lang w:eastAsia="es-CL"/>
        </w:rPr>
        <w:t>s</w:t>
      </w:r>
      <w:r w:rsidR="00264F48" w:rsidRPr="008C7C9A">
        <w:rPr>
          <w:rFonts w:eastAsia="Times New Roman" w:cstheme="minorHAnsi"/>
          <w:sz w:val="20"/>
          <w:szCs w:val="16"/>
          <w:lang w:eastAsia="es-CL"/>
        </w:rPr>
        <w:t xml:space="preserve">ecundarios del </w:t>
      </w:r>
      <w:r w:rsidR="008C7C9A" w:rsidRPr="008C7C9A">
        <w:rPr>
          <w:rFonts w:eastAsia="Times New Roman" w:cstheme="minorHAnsi"/>
          <w:sz w:val="20"/>
          <w:szCs w:val="16"/>
          <w:lang w:eastAsia="es-CL"/>
        </w:rPr>
        <w:t>c</w:t>
      </w:r>
      <w:r w:rsidR="00264F48" w:rsidRPr="008C7C9A">
        <w:rPr>
          <w:rFonts w:eastAsia="Times New Roman" w:cstheme="minorHAnsi"/>
          <w:sz w:val="20"/>
          <w:szCs w:val="16"/>
          <w:lang w:eastAsia="es-CL"/>
        </w:rPr>
        <w:t xml:space="preserve">onvertidor </w:t>
      </w:r>
      <w:r w:rsidR="008C7C9A" w:rsidRPr="008C7C9A">
        <w:rPr>
          <w:rFonts w:eastAsia="Times New Roman" w:cstheme="minorHAnsi"/>
          <w:sz w:val="20"/>
          <w:szCs w:val="16"/>
          <w:lang w:eastAsia="es-CL"/>
        </w:rPr>
        <w:t>t</w:t>
      </w:r>
      <w:r w:rsidR="00264F48" w:rsidRPr="008C7C9A">
        <w:rPr>
          <w:rFonts w:eastAsia="Times New Roman" w:cstheme="minorHAnsi"/>
          <w:sz w:val="20"/>
          <w:szCs w:val="16"/>
          <w:lang w:eastAsia="es-CL"/>
        </w:rPr>
        <w:t>eniente</w:t>
      </w:r>
      <w:r w:rsidR="00B632EE" w:rsidRPr="008C7C9A">
        <w:rPr>
          <w:rFonts w:eastAsia="Times New Roman" w:cstheme="minorHAnsi"/>
          <w:sz w:val="20"/>
          <w:szCs w:val="16"/>
          <w:lang w:eastAsia="es-CL"/>
        </w:rPr>
        <w:t>.</w:t>
      </w:r>
    </w:p>
    <w:p w14:paraId="1CD866B8" w14:textId="77777777" w:rsidR="008C7C9A" w:rsidRPr="008C7C9A" w:rsidRDefault="008C7C9A" w:rsidP="008C7C9A">
      <w:pPr>
        <w:rPr>
          <w:rFonts w:cstheme="minorHAnsi"/>
          <w:sz w:val="20"/>
          <w:szCs w:val="20"/>
        </w:rPr>
      </w:pPr>
    </w:p>
    <w:p w14:paraId="211D8886" w14:textId="6495D2C5" w:rsidR="001C6A62" w:rsidRPr="008C7C9A" w:rsidRDefault="001C6A62" w:rsidP="001C6A62">
      <w:pPr>
        <w:rPr>
          <w:rFonts w:cstheme="minorHAnsi"/>
          <w:sz w:val="20"/>
          <w:szCs w:val="20"/>
        </w:rPr>
      </w:pPr>
      <w:r w:rsidRPr="008C7C9A">
        <w:rPr>
          <w:rFonts w:cstheme="minorHAnsi"/>
          <w:sz w:val="20"/>
          <w:szCs w:val="20"/>
        </w:rPr>
        <w:t>En base al Examen de Información efectuado a la Unidad Fiscalizable, Fundición y Refiner</w:t>
      </w:r>
      <w:r w:rsidR="00332CBC">
        <w:rPr>
          <w:rFonts w:cstheme="minorHAnsi"/>
          <w:sz w:val="20"/>
          <w:szCs w:val="20"/>
        </w:rPr>
        <w:t>í</w:t>
      </w:r>
      <w:r w:rsidRPr="008C7C9A">
        <w:rPr>
          <w:rFonts w:cstheme="minorHAnsi"/>
          <w:sz w:val="20"/>
          <w:szCs w:val="20"/>
        </w:rPr>
        <w:t xml:space="preserve">a Ventanas, se señala </w:t>
      </w:r>
      <w:proofErr w:type="gramStart"/>
      <w:r w:rsidRPr="008C7C9A">
        <w:rPr>
          <w:rFonts w:cstheme="minorHAnsi"/>
          <w:sz w:val="20"/>
          <w:szCs w:val="20"/>
        </w:rPr>
        <w:t>que</w:t>
      </w:r>
      <w:proofErr w:type="gramEnd"/>
      <w:r w:rsidRPr="008C7C9A">
        <w:rPr>
          <w:rFonts w:cstheme="minorHAnsi"/>
          <w:sz w:val="20"/>
          <w:szCs w:val="20"/>
        </w:rPr>
        <w:t xml:space="preserve"> respecto a las materias específicas</w:t>
      </w:r>
      <w:r w:rsidR="008C7C9A" w:rsidRPr="008C7C9A">
        <w:rPr>
          <w:rFonts w:cstheme="minorHAnsi"/>
          <w:sz w:val="20"/>
          <w:szCs w:val="20"/>
        </w:rPr>
        <w:t xml:space="preserve">, </w:t>
      </w:r>
      <w:r w:rsidRPr="008C7C9A">
        <w:rPr>
          <w:rFonts w:cstheme="minorHAnsi"/>
          <w:sz w:val="20"/>
          <w:szCs w:val="20"/>
        </w:rPr>
        <w:t xml:space="preserve">emisiones atmosféricas y tratamiento de gases </w:t>
      </w:r>
      <w:r w:rsidR="008C7C9A" w:rsidRPr="008C7C9A">
        <w:rPr>
          <w:rFonts w:cstheme="minorHAnsi"/>
          <w:sz w:val="20"/>
          <w:szCs w:val="20"/>
        </w:rPr>
        <w:t>s</w:t>
      </w:r>
      <w:r w:rsidRPr="008C7C9A">
        <w:rPr>
          <w:rFonts w:cstheme="minorHAnsi"/>
          <w:sz w:val="20"/>
          <w:szCs w:val="20"/>
        </w:rPr>
        <w:t xml:space="preserve">ecundarios del </w:t>
      </w:r>
      <w:r w:rsidR="008C7C9A" w:rsidRPr="008C7C9A">
        <w:rPr>
          <w:rFonts w:cstheme="minorHAnsi"/>
          <w:sz w:val="20"/>
          <w:szCs w:val="20"/>
        </w:rPr>
        <w:t>c</w:t>
      </w:r>
      <w:r w:rsidRPr="008C7C9A">
        <w:rPr>
          <w:rFonts w:cstheme="minorHAnsi"/>
          <w:sz w:val="20"/>
          <w:szCs w:val="20"/>
        </w:rPr>
        <w:t xml:space="preserve">onvertidor </w:t>
      </w:r>
      <w:r w:rsidR="008C7C9A" w:rsidRPr="008C7C9A">
        <w:rPr>
          <w:rFonts w:cstheme="minorHAnsi"/>
          <w:sz w:val="20"/>
          <w:szCs w:val="20"/>
        </w:rPr>
        <w:t>t</w:t>
      </w:r>
      <w:r w:rsidRPr="008C7C9A">
        <w:rPr>
          <w:rFonts w:cstheme="minorHAnsi"/>
          <w:sz w:val="20"/>
          <w:szCs w:val="20"/>
        </w:rPr>
        <w:t>eniente</w:t>
      </w:r>
      <w:r w:rsidR="00426061">
        <w:rPr>
          <w:rFonts w:cstheme="minorHAnsi"/>
          <w:sz w:val="20"/>
          <w:szCs w:val="20"/>
        </w:rPr>
        <w:t>,</w:t>
      </w:r>
      <w:r w:rsidRPr="008C7C9A">
        <w:rPr>
          <w:rFonts w:cstheme="minorHAnsi"/>
          <w:sz w:val="20"/>
          <w:szCs w:val="20"/>
        </w:rPr>
        <w:t xml:space="preserve"> no se constataron hallazgos. En </w:t>
      </w:r>
      <w:proofErr w:type="gramStart"/>
      <w:r w:rsidRPr="008C7C9A">
        <w:rPr>
          <w:rFonts w:cstheme="minorHAnsi"/>
          <w:sz w:val="20"/>
          <w:szCs w:val="20"/>
        </w:rPr>
        <w:t>particular,  es</w:t>
      </w:r>
      <w:proofErr w:type="gramEnd"/>
      <w:r w:rsidRPr="008C7C9A">
        <w:rPr>
          <w:rFonts w:cstheme="minorHAnsi"/>
          <w:sz w:val="20"/>
          <w:szCs w:val="20"/>
        </w:rPr>
        <w:t xml:space="preserve"> posible señalar que durante el año 2019, la Fundición Ventanas </w:t>
      </w:r>
      <w:r w:rsidR="00AE6886">
        <w:rPr>
          <w:rFonts w:cstheme="minorHAnsi"/>
          <w:sz w:val="20"/>
          <w:szCs w:val="20"/>
        </w:rPr>
        <w:t xml:space="preserve">no excede el </w:t>
      </w:r>
      <w:r w:rsidRPr="008C7C9A">
        <w:rPr>
          <w:rFonts w:cstheme="minorHAnsi"/>
          <w:sz w:val="20"/>
          <w:szCs w:val="20"/>
        </w:rPr>
        <w:t>l</w:t>
      </w:r>
      <w:r w:rsidR="00737206" w:rsidRPr="008C7C9A">
        <w:rPr>
          <w:rFonts w:cstheme="minorHAnsi"/>
          <w:sz w:val="20"/>
          <w:szCs w:val="20"/>
        </w:rPr>
        <w:t>í</w:t>
      </w:r>
      <w:r w:rsidRPr="008C7C9A">
        <w:rPr>
          <w:rFonts w:cstheme="minorHAnsi"/>
          <w:sz w:val="20"/>
          <w:szCs w:val="20"/>
        </w:rPr>
        <w:t xml:space="preserve">mite </w:t>
      </w:r>
      <w:r w:rsidR="00737206" w:rsidRPr="008C7C9A">
        <w:rPr>
          <w:rFonts w:cstheme="minorHAnsi"/>
          <w:sz w:val="20"/>
          <w:szCs w:val="20"/>
        </w:rPr>
        <w:t xml:space="preserve">máximo </w:t>
      </w:r>
      <w:r w:rsidRPr="008C7C9A">
        <w:rPr>
          <w:rFonts w:cstheme="minorHAnsi"/>
          <w:sz w:val="20"/>
          <w:szCs w:val="20"/>
        </w:rPr>
        <w:t xml:space="preserve">de emisión </w:t>
      </w:r>
      <w:r w:rsidR="00737206" w:rsidRPr="008C7C9A">
        <w:rPr>
          <w:rFonts w:cstheme="minorHAnsi"/>
          <w:sz w:val="20"/>
          <w:szCs w:val="20"/>
        </w:rPr>
        <w:t xml:space="preserve">anual </w:t>
      </w:r>
      <w:r w:rsidRPr="008C7C9A">
        <w:rPr>
          <w:rFonts w:cstheme="minorHAnsi"/>
          <w:sz w:val="20"/>
          <w:szCs w:val="20"/>
        </w:rPr>
        <w:t>de SO</w:t>
      </w:r>
      <w:r w:rsidRPr="008C7C9A">
        <w:rPr>
          <w:rFonts w:cstheme="minorHAnsi"/>
          <w:sz w:val="20"/>
          <w:szCs w:val="20"/>
          <w:vertAlign w:val="subscript"/>
        </w:rPr>
        <w:t>2</w:t>
      </w:r>
      <w:r w:rsidRPr="008C7C9A">
        <w:rPr>
          <w:rFonts w:cstheme="minorHAnsi"/>
          <w:sz w:val="20"/>
          <w:szCs w:val="20"/>
        </w:rPr>
        <w:t xml:space="preserve"> en el Sistema de la Fundición, registrándose una emisión de 9.527 ton/año, lo que representa un 65 % del límite máximo de emisión establecido en el artículo N°3 del D.S. 28/2013 de MMA, que corresponde a 14.650 ton/año. Y respecto</w:t>
      </w:r>
      <w:r w:rsidR="00737206" w:rsidRPr="008C7C9A">
        <w:rPr>
          <w:rFonts w:cstheme="minorHAnsi"/>
          <w:sz w:val="20"/>
          <w:szCs w:val="20"/>
        </w:rPr>
        <w:t xml:space="preserve"> a</w:t>
      </w:r>
      <w:r w:rsidRPr="008C7C9A">
        <w:rPr>
          <w:rFonts w:cstheme="minorHAnsi"/>
          <w:sz w:val="20"/>
          <w:szCs w:val="20"/>
        </w:rPr>
        <w:t xml:space="preserve"> la materia espec</w:t>
      </w:r>
      <w:r w:rsidR="00DB51A4">
        <w:rPr>
          <w:rFonts w:cstheme="minorHAnsi"/>
          <w:sz w:val="20"/>
          <w:szCs w:val="20"/>
        </w:rPr>
        <w:t>í</w:t>
      </w:r>
      <w:r w:rsidRPr="008C7C9A">
        <w:rPr>
          <w:rFonts w:cstheme="minorHAnsi"/>
          <w:sz w:val="20"/>
          <w:szCs w:val="20"/>
        </w:rPr>
        <w:t>fica</w:t>
      </w:r>
      <w:r w:rsidR="00426061">
        <w:rPr>
          <w:rFonts w:cstheme="minorHAnsi"/>
          <w:sz w:val="20"/>
          <w:szCs w:val="20"/>
        </w:rPr>
        <w:t>,</w:t>
      </w:r>
      <w:r w:rsidRPr="008C7C9A">
        <w:rPr>
          <w:rFonts w:cstheme="minorHAnsi"/>
          <w:sz w:val="20"/>
          <w:szCs w:val="20"/>
        </w:rPr>
        <w:t xml:space="preserve"> tratamiento de gases secundarios del convertidor teniente, se indica </w:t>
      </w:r>
      <w:r w:rsidR="001B6E9D">
        <w:rPr>
          <w:rFonts w:cstheme="minorHAnsi"/>
          <w:sz w:val="20"/>
          <w:szCs w:val="20"/>
        </w:rPr>
        <w:t xml:space="preserve">que el </w:t>
      </w:r>
      <w:r w:rsidR="00B140FC">
        <w:rPr>
          <w:rFonts w:cstheme="minorHAnsi"/>
          <w:sz w:val="20"/>
          <w:szCs w:val="20"/>
        </w:rPr>
        <w:t>sistema de tratamiento d</w:t>
      </w:r>
      <w:r w:rsidRPr="008C7C9A">
        <w:rPr>
          <w:rFonts w:cstheme="minorHAnsi"/>
          <w:sz w:val="20"/>
          <w:szCs w:val="20"/>
        </w:rPr>
        <w:t xml:space="preserve">urante el </w:t>
      </w:r>
      <w:r w:rsidR="001B6E9D">
        <w:rPr>
          <w:rFonts w:cstheme="minorHAnsi"/>
          <w:sz w:val="20"/>
          <w:szCs w:val="20"/>
        </w:rPr>
        <w:t xml:space="preserve">primer y segundo semestre del </w:t>
      </w:r>
      <w:r w:rsidRPr="008C7C9A">
        <w:rPr>
          <w:rFonts w:cstheme="minorHAnsi"/>
          <w:sz w:val="20"/>
          <w:szCs w:val="20"/>
        </w:rPr>
        <w:t xml:space="preserve">año 2019 </w:t>
      </w:r>
      <w:r w:rsidR="001B6E9D">
        <w:rPr>
          <w:rFonts w:cstheme="minorHAnsi"/>
          <w:sz w:val="20"/>
          <w:szCs w:val="20"/>
        </w:rPr>
        <w:t xml:space="preserve">presentó una </w:t>
      </w:r>
      <w:r w:rsidR="001B6E9D" w:rsidRPr="008C7C9A">
        <w:rPr>
          <w:rFonts w:cstheme="minorHAnsi"/>
          <w:sz w:val="20"/>
          <w:szCs w:val="20"/>
        </w:rPr>
        <w:t xml:space="preserve">eficiencia </w:t>
      </w:r>
      <w:r w:rsidR="001B6E9D">
        <w:rPr>
          <w:rFonts w:cstheme="minorHAnsi"/>
          <w:sz w:val="20"/>
          <w:szCs w:val="20"/>
        </w:rPr>
        <w:t>de fijación de SO</w:t>
      </w:r>
      <w:r w:rsidR="001B6E9D" w:rsidRPr="00B140FC">
        <w:rPr>
          <w:rFonts w:cstheme="minorHAnsi"/>
          <w:sz w:val="20"/>
          <w:szCs w:val="20"/>
          <w:vertAlign w:val="subscript"/>
        </w:rPr>
        <w:t>2</w:t>
      </w:r>
      <w:r w:rsidR="001B6E9D">
        <w:rPr>
          <w:rFonts w:cstheme="minorHAnsi"/>
          <w:sz w:val="20"/>
          <w:szCs w:val="20"/>
        </w:rPr>
        <w:t xml:space="preserve"> del </w:t>
      </w:r>
      <w:r w:rsidRPr="008C7C9A">
        <w:rPr>
          <w:rFonts w:cstheme="minorHAnsi"/>
          <w:sz w:val="20"/>
          <w:szCs w:val="20"/>
        </w:rPr>
        <w:t xml:space="preserve">orden de </w:t>
      </w:r>
      <w:r w:rsidR="00886C16" w:rsidRPr="00886C16">
        <w:rPr>
          <w:rFonts w:cstheme="minorHAnsi"/>
          <w:sz w:val="20"/>
          <w:szCs w:val="20"/>
        </w:rPr>
        <w:t>36,2% y 54,6%</w:t>
      </w:r>
      <w:r w:rsidR="00D473E4">
        <w:rPr>
          <w:rFonts w:cstheme="minorHAnsi"/>
          <w:sz w:val="20"/>
          <w:szCs w:val="20"/>
        </w:rPr>
        <w:t xml:space="preserve"> respectivamente, </w:t>
      </w:r>
      <w:r w:rsidR="00426061">
        <w:rPr>
          <w:rFonts w:cstheme="minorHAnsi"/>
          <w:sz w:val="20"/>
          <w:szCs w:val="20"/>
        </w:rPr>
        <w:t xml:space="preserve">por lo tanto, </w:t>
      </w:r>
      <w:r w:rsidR="00D473E4">
        <w:rPr>
          <w:rFonts w:cstheme="minorHAnsi"/>
          <w:sz w:val="20"/>
          <w:szCs w:val="20"/>
        </w:rPr>
        <w:t>dichos valores se encuentran</w:t>
      </w:r>
      <w:r w:rsidRPr="008C7C9A">
        <w:rPr>
          <w:rFonts w:cstheme="minorHAnsi"/>
          <w:sz w:val="20"/>
          <w:szCs w:val="20"/>
        </w:rPr>
        <w:t xml:space="preserve"> dentro del rango estimado de eficiencia de 20% a 50%. </w:t>
      </w:r>
    </w:p>
    <w:p w14:paraId="71ACF2D8" w14:textId="6CD2479D" w:rsidR="00FF2FFC" w:rsidRDefault="00FF2FFC" w:rsidP="0052203D">
      <w:pPr>
        <w:spacing w:before="120"/>
        <w:rPr>
          <w:rFonts w:cstheme="minorHAnsi"/>
          <w:color w:val="FF0000"/>
          <w:sz w:val="20"/>
          <w:szCs w:val="20"/>
        </w:rPr>
      </w:pPr>
    </w:p>
    <w:p w14:paraId="12ED32F2" w14:textId="77777777" w:rsidR="00FF2FFC" w:rsidRDefault="00FF2FFC" w:rsidP="0052203D">
      <w:pPr>
        <w:spacing w:before="120"/>
        <w:rPr>
          <w:rFonts w:cstheme="minorHAnsi"/>
          <w:color w:val="FF0000"/>
        </w:rPr>
      </w:pPr>
    </w:p>
    <w:p w14:paraId="30C825BD" w14:textId="77777777" w:rsidR="00F863C4" w:rsidRDefault="00F863C4" w:rsidP="0052203D">
      <w:pPr>
        <w:spacing w:before="120"/>
        <w:rPr>
          <w:rFonts w:cstheme="minorHAnsi"/>
          <w:color w:val="FF0000"/>
        </w:rPr>
      </w:pPr>
    </w:p>
    <w:p w14:paraId="095C8381" w14:textId="77777777" w:rsidR="00F863C4" w:rsidRDefault="00F863C4" w:rsidP="0052203D">
      <w:pPr>
        <w:spacing w:before="120"/>
        <w:rPr>
          <w:rFonts w:cstheme="minorHAnsi"/>
          <w:color w:val="FF0000"/>
        </w:rPr>
      </w:pPr>
    </w:p>
    <w:p w14:paraId="3D2D960C" w14:textId="77777777" w:rsidR="00F863C4" w:rsidRDefault="00F863C4" w:rsidP="0052203D">
      <w:pPr>
        <w:spacing w:before="120"/>
        <w:rPr>
          <w:rFonts w:cstheme="minorHAnsi"/>
          <w:color w:val="FF0000"/>
        </w:rPr>
      </w:pPr>
    </w:p>
    <w:p w14:paraId="18E22E51" w14:textId="77777777" w:rsidR="00F863C4" w:rsidRDefault="00F863C4" w:rsidP="0052203D">
      <w:pPr>
        <w:spacing w:before="120"/>
        <w:rPr>
          <w:rFonts w:cstheme="minorHAnsi"/>
          <w:color w:val="FF0000"/>
        </w:rPr>
      </w:pPr>
    </w:p>
    <w:p w14:paraId="381798BE" w14:textId="77777777" w:rsidR="00F863C4" w:rsidRDefault="00F863C4" w:rsidP="0052203D">
      <w:pPr>
        <w:spacing w:before="120"/>
        <w:rPr>
          <w:rFonts w:cstheme="minorHAnsi"/>
          <w:color w:val="FF0000"/>
        </w:rPr>
      </w:pPr>
    </w:p>
    <w:p w14:paraId="7C4B7727" w14:textId="77777777" w:rsidR="00F863C4" w:rsidRDefault="00F863C4" w:rsidP="0052203D">
      <w:pPr>
        <w:spacing w:before="120"/>
        <w:rPr>
          <w:rFonts w:cstheme="minorHAnsi"/>
          <w:color w:val="FF0000"/>
        </w:rPr>
      </w:pPr>
    </w:p>
    <w:p w14:paraId="762713F7" w14:textId="77777777" w:rsidR="00F863C4" w:rsidRDefault="00F863C4" w:rsidP="0052203D">
      <w:pPr>
        <w:spacing w:before="120"/>
        <w:rPr>
          <w:rFonts w:cstheme="minorHAnsi"/>
          <w:color w:val="FF0000"/>
        </w:rPr>
      </w:pPr>
    </w:p>
    <w:p w14:paraId="5435F439" w14:textId="3919E8F7" w:rsidR="00F863C4" w:rsidRDefault="00F863C4" w:rsidP="0052203D">
      <w:pPr>
        <w:spacing w:before="120"/>
        <w:rPr>
          <w:rFonts w:cstheme="minorHAnsi"/>
          <w:color w:val="FF0000"/>
        </w:rPr>
      </w:pPr>
    </w:p>
    <w:p w14:paraId="320B0E58" w14:textId="77777777" w:rsidR="001B6E9D" w:rsidRDefault="001B6E9D" w:rsidP="0052203D">
      <w:pPr>
        <w:spacing w:before="120"/>
        <w:rPr>
          <w:rFonts w:cstheme="minorHAnsi"/>
          <w:color w:val="FF0000"/>
        </w:rPr>
      </w:pPr>
    </w:p>
    <w:p w14:paraId="5D28A337" w14:textId="77777777" w:rsidR="008C7C9A" w:rsidRDefault="008C7C9A" w:rsidP="0052203D">
      <w:pPr>
        <w:spacing w:before="120"/>
        <w:rPr>
          <w:rFonts w:cstheme="minorHAnsi"/>
          <w:color w:val="FF0000"/>
        </w:rPr>
      </w:pPr>
    </w:p>
    <w:p w14:paraId="61693808" w14:textId="77777777" w:rsidR="003865D0" w:rsidRDefault="003865D0" w:rsidP="0052203D">
      <w:pPr>
        <w:spacing w:before="120"/>
        <w:rPr>
          <w:rFonts w:cstheme="minorHAnsi"/>
          <w:color w:val="FF0000"/>
        </w:rPr>
      </w:pPr>
    </w:p>
    <w:p w14:paraId="1C977FA6" w14:textId="77777777" w:rsidR="00ED4317" w:rsidRDefault="009847C7" w:rsidP="00162F0F">
      <w:pPr>
        <w:pStyle w:val="Ttulo1"/>
        <w:numPr>
          <w:ilvl w:val="0"/>
          <w:numId w:val="2"/>
        </w:numPr>
      </w:pPr>
      <w:bookmarkStart w:id="15" w:name="_Toc58964211"/>
      <w:r w:rsidRPr="009847C7">
        <w:lastRenderedPageBreak/>
        <w:t>IDENTIFICACIÓN DEL PROYECTO, ACTIVIDAD O FUENTE FISCALIZADA</w:t>
      </w:r>
      <w:bookmarkEnd w:id="15"/>
    </w:p>
    <w:p w14:paraId="7B08B6A1" w14:textId="77777777" w:rsidR="00ED4317" w:rsidRPr="00ED4317" w:rsidRDefault="00ED4317" w:rsidP="00ED4317"/>
    <w:p w14:paraId="18532897" w14:textId="77777777" w:rsidR="00ED4317" w:rsidRPr="00ED4317" w:rsidRDefault="00ED4317" w:rsidP="00162F0F">
      <w:pPr>
        <w:pStyle w:val="Ttulo1"/>
        <w:numPr>
          <w:ilvl w:val="1"/>
          <w:numId w:val="2"/>
        </w:numPr>
        <w:ind w:left="0" w:firstLine="0"/>
      </w:pPr>
      <w:bookmarkStart w:id="16" w:name="_Toc352840378"/>
      <w:bookmarkStart w:id="17" w:name="_Toc352841438"/>
      <w:bookmarkStart w:id="18" w:name="_Toc353998104"/>
      <w:bookmarkStart w:id="19" w:name="_Toc353998177"/>
      <w:bookmarkStart w:id="20" w:name="_Toc58964212"/>
      <w:r w:rsidRPr="00ED4317">
        <w:t>Antecedentes Generales</w:t>
      </w:r>
      <w:bookmarkEnd w:id="16"/>
      <w:bookmarkEnd w:id="17"/>
      <w:bookmarkEnd w:id="18"/>
      <w:bookmarkEnd w:id="19"/>
      <w:bookmarkEnd w:id="20"/>
    </w:p>
    <w:p w14:paraId="4948E420" w14:textId="77777777" w:rsidR="00ED4317" w:rsidRPr="004E5529" w:rsidRDefault="00ED4317" w:rsidP="004E5529">
      <w:pPr>
        <w:jc w:val="left"/>
        <w:rPr>
          <w:rFonts w:cstheme="minorHAnsi"/>
          <w:b/>
          <w:sz w:val="24"/>
          <w:szCs w:val="20"/>
        </w:rPr>
      </w:pPr>
      <w:bookmarkStart w:id="21" w:name="_Toc353998105"/>
      <w:bookmarkStart w:id="22" w:name="_Toc353998178"/>
      <w:bookmarkEnd w:id="21"/>
      <w:bookmarkEnd w:id="22"/>
    </w:p>
    <w:tbl>
      <w:tblPr>
        <w:tblW w:w="98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67"/>
        <w:gridCol w:w="4380"/>
      </w:tblGrid>
      <w:tr w:rsidR="00FF1E63" w:rsidRPr="00FF1E63" w14:paraId="03BA513F" w14:textId="77777777" w:rsidTr="00513B2A">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0C646D1B" w14:textId="52D162AE" w:rsidR="00230321" w:rsidRPr="00FF1E63" w:rsidRDefault="00230321" w:rsidP="00FF1E63">
            <w:pPr>
              <w:rPr>
                <w:rFonts w:cstheme="minorHAnsi"/>
                <w:b/>
                <w:szCs w:val="20"/>
              </w:rPr>
            </w:pPr>
            <w:r w:rsidRPr="00FF1E63">
              <w:rPr>
                <w:rFonts w:cstheme="minorHAnsi"/>
                <w:b/>
                <w:szCs w:val="20"/>
              </w:rPr>
              <w:t>Identificación de la actividad, proyecto o fuente fiscalizada:</w:t>
            </w:r>
            <w:r w:rsidR="003F792F">
              <w:rPr>
                <w:rFonts w:cstheme="minorHAnsi"/>
                <w:b/>
                <w:szCs w:val="20"/>
              </w:rPr>
              <w:t xml:space="preserve"> </w:t>
            </w:r>
            <w:r w:rsidR="003F792F" w:rsidRPr="003F792F">
              <w:rPr>
                <w:rFonts w:cstheme="minorHAnsi"/>
                <w:szCs w:val="20"/>
              </w:rPr>
              <w:t xml:space="preserve">Fundición y </w:t>
            </w:r>
            <w:r w:rsidR="00421CF4" w:rsidRPr="003F792F">
              <w:rPr>
                <w:rFonts w:cstheme="minorHAnsi"/>
                <w:szCs w:val="20"/>
              </w:rPr>
              <w:t>Refinería</w:t>
            </w:r>
            <w:r w:rsidR="003F792F" w:rsidRPr="003F792F">
              <w:rPr>
                <w:rFonts w:cstheme="minorHAnsi"/>
                <w:szCs w:val="20"/>
              </w:rPr>
              <w:t xml:space="preserve"> Ventanas</w:t>
            </w:r>
            <w:r w:rsidRPr="003F792F">
              <w:rPr>
                <w:rFonts w:cstheme="minorHAnsi"/>
                <w:szCs w:val="20"/>
              </w:rPr>
              <w:t xml:space="preserve"> </w:t>
            </w:r>
            <w:r w:rsidR="003F792F" w:rsidRPr="003F792F">
              <w:rPr>
                <w:rFonts w:cstheme="minorHAnsi"/>
                <w:szCs w:val="20"/>
              </w:rPr>
              <w:t>-</w:t>
            </w:r>
            <w:r w:rsidR="00DB51A4">
              <w:rPr>
                <w:rFonts w:cstheme="minorHAnsi"/>
                <w:szCs w:val="20"/>
              </w:rPr>
              <w:t xml:space="preserve"> </w:t>
            </w:r>
            <w:r w:rsidR="003F792F" w:rsidRPr="003F792F">
              <w:rPr>
                <w:rFonts w:cstheme="minorHAnsi"/>
                <w:szCs w:val="20"/>
              </w:rPr>
              <w:t>Codelco División Ventanas</w:t>
            </w:r>
          </w:p>
        </w:tc>
      </w:tr>
      <w:tr w:rsidR="00D81721" w:rsidRPr="00FF1E63" w14:paraId="3B8CAC9C" w14:textId="77777777" w:rsidTr="00513B2A">
        <w:trPr>
          <w:trHeight w:val="482"/>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DCB865A" w14:textId="7B0A6E36" w:rsidR="00230321" w:rsidRPr="00FF1E63" w:rsidRDefault="00230321" w:rsidP="00513B2A">
            <w:pPr>
              <w:rPr>
                <w:rFonts w:cstheme="minorHAnsi"/>
                <w:b/>
                <w:szCs w:val="20"/>
              </w:rPr>
            </w:pPr>
            <w:r w:rsidRPr="00FF1E63">
              <w:rPr>
                <w:rFonts w:cstheme="minorHAnsi"/>
                <w:b/>
                <w:szCs w:val="20"/>
              </w:rPr>
              <w:t>Región:</w:t>
            </w:r>
            <w:r w:rsidRPr="00FF1E63">
              <w:rPr>
                <w:rFonts w:cstheme="minorHAnsi"/>
                <w:szCs w:val="20"/>
              </w:rPr>
              <w:t xml:space="preserve"> </w:t>
            </w:r>
            <w:r w:rsidR="00DE365B" w:rsidRPr="00FF1E63">
              <w:rPr>
                <w:rFonts w:cstheme="minorHAnsi"/>
                <w:szCs w:val="20"/>
              </w:rPr>
              <w:t>Valparaíso</w:t>
            </w:r>
          </w:p>
        </w:tc>
        <w:tc>
          <w:tcPr>
            <w:tcW w:w="2224" w:type="pct"/>
            <w:vMerge w:val="restart"/>
            <w:tcBorders>
              <w:top w:val="single" w:sz="4" w:space="0" w:color="auto"/>
              <w:left w:val="single" w:sz="4" w:space="0" w:color="auto"/>
              <w:right w:val="single" w:sz="4" w:space="0" w:color="auto"/>
            </w:tcBorders>
            <w:shd w:val="clear" w:color="auto" w:fill="FFFFFF"/>
            <w:hideMark/>
          </w:tcPr>
          <w:p w14:paraId="23EDE178" w14:textId="77777777" w:rsidR="001130C7" w:rsidRPr="00FF1E63" w:rsidRDefault="00230321" w:rsidP="00513B2A">
            <w:pPr>
              <w:spacing w:after="100"/>
              <w:ind w:left="46"/>
              <w:rPr>
                <w:rFonts w:cstheme="minorHAnsi"/>
                <w:szCs w:val="20"/>
              </w:rPr>
            </w:pPr>
            <w:r w:rsidRPr="00FF1E63">
              <w:rPr>
                <w:rFonts w:cstheme="minorHAnsi"/>
                <w:b/>
                <w:szCs w:val="20"/>
              </w:rPr>
              <w:t>Ubicación de la actividad, proyecto o fuente fiscalizada:</w:t>
            </w:r>
            <w:r w:rsidRPr="00FF1E63">
              <w:rPr>
                <w:rFonts w:cstheme="minorHAnsi"/>
                <w:szCs w:val="20"/>
              </w:rPr>
              <w:t xml:space="preserve"> </w:t>
            </w:r>
          </w:p>
          <w:p w14:paraId="77EF89F6" w14:textId="730ACA04" w:rsidR="00AC656A" w:rsidRPr="00FF1E63" w:rsidRDefault="003F792F" w:rsidP="00502648">
            <w:pPr>
              <w:spacing w:after="100"/>
              <w:ind w:left="46"/>
              <w:rPr>
                <w:rFonts w:cstheme="minorHAnsi"/>
                <w:szCs w:val="20"/>
              </w:rPr>
            </w:pPr>
            <w:r w:rsidRPr="003F792F">
              <w:rPr>
                <w:rFonts w:ascii="Calibri" w:hAnsi="Calibri"/>
                <w:szCs w:val="20"/>
              </w:rPr>
              <w:t>Carretera F-30E, N°58270, Las Ventanas Puchuncaví</w:t>
            </w:r>
          </w:p>
        </w:tc>
      </w:tr>
      <w:tr w:rsidR="00D81721" w:rsidRPr="00FF1E63" w14:paraId="5D7CDD83" w14:textId="77777777" w:rsidTr="00513B2A">
        <w:trPr>
          <w:trHeight w:val="467"/>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1EC6BB75" w14:textId="77777777" w:rsidR="00230321" w:rsidRPr="00FF1E63" w:rsidRDefault="00230321" w:rsidP="00513B2A">
            <w:pPr>
              <w:rPr>
                <w:rFonts w:cstheme="minorHAnsi"/>
                <w:b/>
                <w:szCs w:val="20"/>
              </w:rPr>
            </w:pPr>
            <w:r w:rsidRPr="00FF1E63">
              <w:rPr>
                <w:rFonts w:cstheme="minorHAnsi"/>
                <w:b/>
                <w:szCs w:val="20"/>
              </w:rPr>
              <w:t>Provincia:</w:t>
            </w:r>
            <w:r w:rsidR="00876E20" w:rsidRPr="00FF1E63">
              <w:rPr>
                <w:rFonts w:cstheme="minorHAnsi"/>
                <w:b/>
                <w:szCs w:val="20"/>
              </w:rPr>
              <w:t xml:space="preserve"> </w:t>
            </w:r>
            <w:r w:rsidR="00876E20" w:rsidRPr="00FF1E63">
              <w:rPr>
                <w:rFonts w:cstheme="minorHAnsi"/>
                <w:szCs w:val="20"/>
              </w:rPr>
              <w:t>Valparaíso</w:t>
            </w:r>
            <w:r w:rsidRPr="00FF1E63">
              <w:rPr>
                <w:rFonts w:cstheme="minorHAnsi"/>
                <w:szCs w:val="20"/>
              </w:rPr>
              <w:t xml:space="preserve"> </w:t>
            </w:r>
          </w:p>
        </w:tc>
        <w:tc>
          <w:tcPr>
            <w:tcW w:w="2224" w:type="pct"/>
            <w:vMerge/>
            <w:tcBorders>
              <w:left w:val="single" w:sz="4" w:space="0" w:color="auto"/>
              <w:right w:val="single" w:sz="4" w:space="0" w:color="auto"/>
            </w:tcBorders>
            <w:shd w:val="clear" w:color="auto" w:fill="FFFFFF"/>
          </w:tcPr>
          <w:p w14:paraId="491248BA" w14:textId="77777777" w:rsidR="00230321" w:rsidRPr="00FF1E63" w:rsidRDefault="00230321" w:rsidP="00513B2A">
            <w:pPr>
              <w:ind w:left="188"/>
              <w:rPr>
                <w:rFonts w:cstheme="minorHAnsi"/>
                <w:b/>
                <w:szCs w:val="20"/>
              </w:rPr>
            </w:pPr>
          </w:p>
        </w:tc>
      </w:tr>
      <w:tr w:rsidR="00D81721" w:rsidRPr="00FF1E63" w14:paraId="43C2601B" w14:textId="77777777" w:rsidTr="00513B2A">
        <w:trPr>
          <w:trHeight w:val="482"/>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1A4AD18B" w14:textId="77777777" w:rsidR="00230321" w:rsidRPr="00FF1E63" w:rsidRDefault="00230321" w:rsidP="00513B2A">
            <w:pPr>
              <w:spacing w:after="100"/>
              <w:rPr>
                <w:rFonts w:cstheme="minorHAnsi"/>
                <w:szCs w:val="20"/>
              </w:rPr>
            </w:pPr>
            <w:r w:rsidRPr="00FF1E63">
              <w:rPr>
                <w:rFonts w:cstheme="minorHAnsi"/>
                <w:b/>
                <w:szCs w:val="20"/>
              </w:rPr>
              <w:t>Comuna:</w:t>
            </w:r>
            <w:r w:rsidRPr="00FF1E63">
              <w:rPr>
                <w:rFonts w:cstheme="minorHAnsi"/>
                <w:szCs w:val="20"/>
              </w:rPr>
              <w:t xml:space="preserve"> </w:t>
            </w:r>
            <w:r w:rsidR="001A31C2">
              <w:rPr>
                <w:rFonts w:cstheme="minorHAnsi"/>
                <w:szCs w:val="20"/>
              </w:rPr>
              <w:t>Puchuncav</w:t>
            </w:r>
            <w:r w:rsidR="00421CF4">
              <w:rPr>
                <w:rFonts w:cstheme="minorHAnsi"/>
                <w:szCs w:val="20"/>
              </w:rPr>
              <w:t>í</w:t>
            </w:r>
          </w:p>
        </w:tc>
        <w:tc>
          <w:tcPr>
            <w:tcW w:w="2224" w:type="pct"/>
            <w:vMerge/>
            <w:tcBorders>
              <w:left w:val="single" w:sz="4" w:space="0" w:color="auto"/>
              <w:bottom w:val="single" w:sz="4" w:space="0" w:color="auto"/>
              <w:right w:val="single" w:sz="4" w:space="0" w:color="auto"/>
            </w:tcBorders>
            <w:shd w:val="clear" w:color="auto" w:fill="FFFFFF"/>
          </w:tcPr>
          <w:p w14:paraId="43558B00" w14:textId="77777777" w:rsidR="00230321" w:rsidRPr="00FF1E63" w:rsidRDefault="00230321" w:rsidP="00513B2A">
            <w:pPr>
              <w:ind w:left="188"/>
              <w:rPr>
                <w:rFonts w:cstheme="minorHAnsi"/>
                <w:b/>
                <w:szCs w:val="20"/>
              </w:rPr>
            </w:pPr>
          </w:p>
        </w:tc>
      </w:tr>
      <w:tr w:rsidR="00D81721" w:rsidRPr="00FF1E63" w14:paraId="396771F9" w14:textId="77777777" w:rsidTr="00513B2A">
        <w:trPr>
          <w:trHeight w:val="571"/>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2EDD53C" w14:textId="77777777" w:rsidR="00230321" w:rsidRDefault="00230321" w:rsidP="00513B2A">
            <w:pPr>
              <w:spacing w:after="100"/>
              <w:rPr>
                <w:rFonts w:cstheme="minorHAnsi"/>
                <w:szCs w:val="20"/>
              </w:rPr>
            </w:pPr>
            <w:r w:rsidRPr="00FF1E63">
              <w:rPr>
                <w:rFonts w:cstheme="minorHAnsi"/>
                <w:b/>
                <w:szCs w:val="20"/>
              </w:rPr>
              <w:t>Titular de la actividad, proyecto o fuente fiscalizada:</w:t>
            </w:r>
            <w:r w:rsidRPr="00FF1E63">
              <w:rPr>
                <w:rFonts w:cstheme="minorHAnsi"/>
                <w:szCs w:val="20"/>
              </w:rPr>
              <w:t xml:space="preserve"> </w:t>
            </w:r>
          </w:p>
          <w:p w14:paraId="491A2814" w14:textId="77777777" w:rsidR="00230321" w:rsidRPr="00FF1E63" w:rsidRDefault="003F792F" w:rsidP="00597160">
            <w:pPr>
              <w:rPr>
                <w:rFonts w:cstheme="minorHAnsi"/>
                <w:szCs w:val="20"/>
                <w:lang w:val="es-ES" w:eastAsia="es-ES"/>
              </w:rPr>
            </w:pPr>
            <w:r w:rsidRPr="00994A33">
              <w:rPr>
                <w:rFonts w:ascii="Calibri" w:hAnsi="Calibri"/>
                <w:szCs w:val="20"/>
              </w:rPr>
              <w:t>Corporación Nacional del Cobre (Codelco)</w:t>
            </w: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B805379" w14:textId="77777777" w:rsidR="003F792F" w:rsidRDefault="00230321" w:rsidP="003F792F">
            <w:pPr>
              <w:spacing w:after="100"/>
              <w:rPr>
                <w:rFonts w:cstheme="minorHAnsi"/>
                <w:szCs w:val="20"/>
              </w:rPr>
            </w:pPr>
            <w:r w:rsidRPr="00FF1E63">
              <w:rPr>
                <w:rFonts w:cstheme="minorHAnsi"/>
                <w:b/>
                <w:szCs w:val="20"/>
              </w:rPr>
              <w:t>RUT o RUN:</w:t>
            </w:r>
            <w:r w:rsidRPr="00FF1E63">
              <w:rPr>
                <w:rFonts w:cstheme="minorHAnsi"/>
                <w:szCs w:val="20"/>
              </w:rPr>
              <w:t xml:space="preserve"> </w:t>
            </w:r>
            <w:r w:rsidR="003F792F">
              <w:rPr>
                <w:rFonts w:cstheme="minorHAnsi"/>
                <w:szCs w:val="20"/>
              </w:rPr>
              <w:t xml:space="preserve"> </w:t>
            </w:r>
          </w:p>
          <w:p w14:paraId="550EF204" w14:textId="77777777" w:rsidR="00597160" w:rsidRPr="003F792F" w:rsidRDefault="003F792F" w:rsidP="003F792F">
            <w:pPr>
              <w:spacing w:after="100"/>
              <w:rPr>
                <w:rFonts w:cstheme="minorHAnsi"/>
                <w:b/>
                <w:szCs w:val="20"/>
              </w:rPr>
            </w:pPr>
            <w:r w:rsidRPr="003F792F">
              <w:rPr>
                <w:rFonts w:ascii="Calibri" w:hAnsi="Calibri"/>
                <w:szCs w:val="20"/>
              </w:rPr>
              <w:t>61.704.000-k</w:t>
            </w:r>
          </w:p>
        </w:tc>
      </w:tr>
      <w:tr w:rsidR="00FF1E63" w:rsidRPr="00FF1E63" w14:paraId="6CCA899D" w14:textId="77777777" w:rsidTr="00513B2A">
        <w:trPr>
          <w:trHeight w:val="425"/>
          <w:jc w:val="center"/>
        </w:trPr>
        <w:tc>
          <w:tcPr>
            <w:tcW w:w="2776"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08C3439" w14:textId="77777777" w:rsidR="00230321" w:rsidRPr="00FF1E63" w:rsidRDefault="00230321" w:rsidP="00513B2A">
            <w:pPr>
              <w:spacing w:after="100"/>
              <w:rPr>
                <w:rFonts w:cstheme="minorHAnsi"/>
                <w:szCs w:val="20"/>
              </w:rPr>
            </w:pPr>
            <w:r w:rsidRPr="00FF1E63">
              <w:rPr>
                <w:rFonts w:cstheme="minorHAnsi"/>
                <w:b/>
                <w:szCs w:val="20"/>
              </w:rPr>
              <w:t>Domicilio Titular:</w:t>
            </w:r>
            <w:r w:rsidRPr="00FF1E63">
              <w:rPr>
                <w:rFonts w:cstheme="minorHAnsi"/>
                <w:szCs w:val="20"/>
              </w:rPr>
              <w:t xml:space="preserve"> </w:t>
            </w:r>
          </w:p>
          <w:p w14:paraId="2DBC5596" w14:textId="77777777" w:rsidR="00564605" w:rsidRPr="00FF1E63" w:rsidRDefault="006F7128" w:rsidP="00DD5BD7">
            <w:pPr>
              <w:spacing w:after="100"/>
              <w:rPr>
                <w:rFonts w:cstheme="minorHAnsi"/>
                <w:szCs w:val="20"/>
              </w:rPr>
            </w:pPr>
            <w:r w:rsidRPr="008C7C9A">
              <w:rPr>
                <w:color w:val="000000"/>
                <w:szCs w:val="20"/>
                <w:lang w:eastAsia="es-CL"/>
              </w:rPr>
              <w:t>Huérfanos 1270, Piso 5, Gerencia de Medio Ambiente y Comunidad</w:t>
            </w: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2C1E08" w14:textId="77777777" w:rsidR="00230321" w:rsidRPr="00FF1E63" w:rsidRDefault="00230321" w:rsidP="00513B2A">
            <w:pPr>
              <w:spacing w:after="100"/>
              <w:rPr>
                <w:rFonts w:cstheme="minorHAnsi"/>
                <w:b/>
                <w:szCs w:val="20"/>
              </w:rPr>
            </w:pPr>
            <w:r w:rsidRPr="00FF1E63">
              <w:rPr>
                <w:rFonts w:cstheme="minorHAnsi"/>
                <w:b/>
                <w:szCs w:val="20"/>
              </w:rPr>
              <w:t>Correo electrónico:</w:t>
            </w:r>
            <w:r w:rsidRPr="00FF1E63">
              <w:rPr>
                <w:rFonts w:cstheme="minorHAnsi"/>
                <w:szCs w:val="20"/>
              </w:rPr>
              <w:t xml:space="preserve"> </w:t>
            </w:r>
          </w:p>
          <w:p w14:paraId="1088D7C6" w14:textId="6C230F63" w:rsidR="00230321" w:rsidRPr="00FF1E63" w:rsidRDefault="000258E6" w:rsidP="00FF1E63">
            <w:pPr>
              <w:spacing w:after="100"/>
              <w:rPr>
                <w:rFonts w:cstheme="minorHAnsi"/>
                <w:szCs w:val="20"/>
              </w:rPr>
            </w:pPr>
            <w:r w:rsidRPr="000258E6">
              <w:rPr>
                <w:rFonts w:cstheme="minorHAnsi"/>
                <w:szCs w:val="20"/>
              </w:rPr>
              <w:t>Fsanc013@codelco.cl</w:t>
            </w:r>
          </w:p>
        </w:tc>
      </w:tr>
      <w:tr w:rsidR="00D81721" w:rsidRPr="00FF1E63" w14:paraId="59B34766" w14:textId="77777777" w:rsidTr="00513B2A">
        <w:trPr>
          <w:trHeight w:val="589"/>
          <w:jc w:val="center"/>
        </w:trPr>
        <w:tc>
          <w:tcPr>
            <w:tcW w:w="2776" w:type="pct"/>
            <w:vMerge/>
            <w:tcBorders>
              <w:top w:val="single" w:sz="4" w:space="0" w:color="auto"/>
              <w:left w:val="single" w:sz="4" w:space="0" w:color="auto"/>
              <w:bottom w:val="single" w:sz="4" w:space="0" w:color="auto"/>
              <w:right w:val="single" w:sz="4" w:space="0" w:color="auto"/>
            </w:tcBorders>
            <w:vAlign w:val="center"/>
            <w:hideMark/>
          </w:tcPr>
          <w:p w14:paraId="310E3F34" w14:textId="77777777" w:rsidR="00230321" w:rsidRPr="00FF1E63" w:rsidRDefault="00230321" w:rsidP="00513B2A">
            <w:pPr>
              <w:jc w:val="left"/>
              <w:rPr>
                <w:rFonts w:cstheme="minorHAnsi"/>
                <w:b/>
                <w:szCs w:val="20"/>
                <w:lang w:val="es-ES" w:eastAsia="es-ES"/>
              </w:rPr>
            </w:pP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A9B686A" w14:textId="77777777" w:rsidR="00230321" w:rsidRDefault="00230321" w:rsidP="00513B2A">
            <w:pPr>
              <w:spacing w:after="100"/>
              <w:rPr>
                <w:rFonts w:cstheme="minorHAnsi"/>
                <w:szCs w:val="20"/>
              </w:rPr>
            </w:pPr>
            <w:r w:rsidRPr="00FF1E63">
              <w:rPr>
                <w:rFonts w:cstheme="minorHAnsi"/>
                <w:b/>
                <w:szCs w:val="20"/>
              </w:rPr>
              <w:t>Teléfono:</w:t>
            </w:r>
            <w:r w:rsidR="00BD10CE" w:rsidRPr="00FF1E63">
              <w:rPr>
                <w:rFonts w:cstheme="minorHAnsi"/>
                <w:szCs w:val="20"/>
              </w:rPr>
              <w:t xml:space="preserve"> </w:t>
            </w:r>
          </w:p>
          <w:p w14:paraId="070158AB" w14:textId="77777777" w:rsidR="00D876EC" w:rsidRPr="00FF1E63" w:rsidRDefault="00D876EC" w:rsidP="00513B2A">
            <w:pPr>
              <w:spacing w:after="100"/>
              <w:rPr>
                <w:rFonts w:cstheme="minorHAnsi"/>
                <w:szCs w:val="20"/>
              </w:rPr>
            </w:pPr>
            <w:r w:rsidRPr="00D876EC">
              <w:rPr>
                <w:color w:val="000000"/>
                <w:szCs w:val="18"/>
                <w:lang w:eastAsia="es-CL"/>
              </w:rPr>
              <w:t>2 690 3945</w:t>
            </w:r>
          </w:p>
        </w:tc>
      </w:tr>
      <w:tr w:rsidR="00D81721" w:rsidRPr="00FF1E63" w14:paraId="61B79168" w14:textId="77777777" w:rsidTr="00513B2A">
        <w:trPr>
          <w:trHeight w:val="515"/>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C7057F" w14:textId="77777777" w:rsidR="00230321" w:rsidRDefault="00230321" w:rsidP="00513B2A">
            <w:pPr>
              <w:spacing w:after="100"/>
              <w:rPr>
                <w:rFonts w:cstheme="minorHAnsi"/>
                <w:szCs w:val="20"/>
              </w:rPr>
            </w:pPr>
            <w:r w:rsidRPr="00FF1E63">
              <w:rPr>
                <w:rFonts w:cstheme="minorHAnsi"/>
                <w:b/>
                <w:szCs w:val="20"/>
              </w:rPr>
              <w:t>Identificación del Representante Legal:</w:t>
            </w:r>
            <w:r w:rsidRPr="00FF1E63">
              <w:rPr>
                <w:rFonts w:cstheme="minorHAnsi"/>
                <w:szCs w:val="20"/>
              </w:rPr>
              <w:t xml:space="preserve"> </w:t>
            </w:r>
          </w:p>
          <w:p w14:paraId="672AB320" w14:textId="5A3309C6" w:rsidR="003F792F" w:rsidRPr="00D876EC" w:rsidRDefault="003F792F" w:rsidP="00513B2A">
            <w:pPr>
              <w:spacing w:after="100"/>
              <w:rPr>
                <w:rFonts w:cstheme="minorHAnsi"/>
                <w:b/>
                <w:sz w:val="24"/>
                <w:szCs w:val="20"/>
                <w:lang w:val="es-ES" w:eastAsia="es-ES"/>
              </w:rPr>
            </w:pPr>
            <w:r w:rsidRPr="00D876EC">
              <w:rPr>
                <w:rFonts w:ascii="Calibri" w:hAnsi="Calibri"/>
                <w:szCs w:val="20"/>
              </w:rPr>
              <w:t>Felipe Sánchez Fuenzalida</w:t>
            </w:r>
          </w:p>
          <w:p w14:paraId="6C26B23B" w14:textId="77777777" w:rsidR="00230321" w:rsidRPr="00FF1E63" w:rsidRDefault="00230321" w:rsidP="00513B2A">
            <w:pPr>
              <w:rPr>
                <w:rFonts w:cstheme="minorHAnsi"/>
                <w:szCs w:val="20"/>
              </w:rPr>
            </w:pP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9078F2" w14:textId="77777777" w:rsidR="00230321" w:rsidRPr="00FF1E63" w:rsidRDefault="00230321" w:rsidP="00513B2A">
            <w:pPr>
              <w:spacing w:after="100"/>
              <w:rPr>
                <w:rFonts w:cstheme="minorHAnsi"/>
                <w:szCs w:val="20"/>
                <w:lang w:val="es-ES" w:eastAsia="es-ES"/>
              </w:rPr>
            </w:pPr>
            <w:r w:rsidRPr="00FF1E63">
              <w:rPr>
                <w:rFonts w:cstheme="minorHAnsi"/>
                <w:b/>
                <w:szCs w:val="20"/>
              </w:rPr>
              <w:t>RUT o RUN:</w:t>
            </w:r>
            <w:r w:rsidRPr="00FF1E63">
              <w:rPr>
                <w:rFonts w:cstheme="minorHAnsi"/>
                <w:szCs w:val="20"/>
              </w:rPr>
              <w:t xml:space="preserve"> </w:t>
            </w:r>
          </w:p>
          <w:p w14:paraId="787CAAF6" w14:textId="77777777" w:rsidR="00564605" w:rsidRPr="00FF1E63" w:rsidRDefault="003F792F" w:rsidP="00513B2A">
            <w:pPr>
              <w:spacing w:after="100"/>
              <w:rPr>
                <w:rFonts w:cstheme="minorHAnsi"/>
                <w:szCs w:val="20"/>
                <w:lang w:val="es-ES" w:eastAsia="es-ES"/>
              </w:rPr>
            </w:pPr>
            <w:r w:rsidRPr="00994A33">
              <w:rPr>
                <w:rFonts w:ascii="Calibri" w:hAnsi="Calibri"/>
                <w:szCs w:val="20"/>
              </w:rPr>
              <w:t>13.944.130-3</w:t>
            </w:r>
          </w:p>
        </w:tc>
      </w:tr>
      <w:tr w:rsidR="00D81721" w:rsidRPr="00FF1E63" w14:paraId="4E883097" w14:textId="77777777" w:rsidTr="00513B2A">
        <w:trPr>
          <w:trHeight w:val="469"/>
          <w:jc w:val="center"/>
        </w:trPr>
        <w:tc>
          <w:tcPr>
            <w:tcW w:w="2776"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A522E4D" w14:textId="77777777" w:rsidR="00230321" w:rsidRPr="00FF1E63" w:rsidRDefault="00230321" w:rsidP="00513B2A">
            <w:pPr>
              <w:spacing w:after="100"/>
              <w:rPr>
                <w:rFonts w:cstheme="minorHAnsi"/>
                <w:b/>
                <w:szCs w:val="20"/>
              </w:rPr>
            </w:pPr>
            <w:r w:rsidRPr="00FF1E63">
              <w:rPr>
                <w:rFonts w:cstheme="minorHAnsi"/>
                <w:b/>
                <w:szCs w:val="20"/>
              </w:rPr>
              <w:t>Domicilio Representante Legal:</w:t>
            </w:r>
            <w:r w:rsidRPr="00FF1E63">
              <w:rPr>
                <w:rFonts w:cstheme="minorHAnsi"/>
                <w:szCs w:val="20"/>
              </w:rPr>
              <w:t xml:space="preserve"> </w:t>
            </w:r>
          </w:p>
          <w:p w14:paraId="1DC732EA" w14:textId="77777777" w:rsidR="00230321" w:rsidRPr="00FF1E63" w:rsidRDefault="003F792F" w:rsidP="008A0158">
            <w:pPr>
              <w:rPr>
                <w:rFonts w:cstheme="minorHAnsi"/>
                <w:szCs w:val="20"/>
                <w:lang w:val="es-ES" w:eastAsia="es-ES"/>
              </w:rPr>
            </w:pPr>
            <w:r w:rsidRPr="00994A33">
              <w:rPr>
                <w:rFonts w:ascii="Calibri" w:hAnsi="Calibri"/>
                <w:szCs w:val="20"/>
              </w:rPr>
              <w:t>Carretera F-30E, N°58270, Las Ventanas Puchuncaví.</w:t>
            </w: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F906E8" w14:textId="77777777" w:rsidR="00230321" w:rsidRPr="00FF1E63" w:rsidRDefault="00230321" w:rsidP="00513B2A">
            <w:pPr>
              <w:spacing w:after="100"/>
            </w:pPr>
            <w:r w:rsidRPr="00FF1E63">
              <w:rPr>
                <w:rFonts w:cstheme="minorHAnsi"/>
                <w:b/>
                <w:szCs w:val="20"/>
              </w:rPr>
              <w:t>Correo electrónico:</w:t>
            </w:r>
            <w:r w:rsidRPr="00FF1E63">
              <w:rPr>
                <w:rFonts w:cstheme="minorHAnsi"/>
                <w:szCs w:val="20"/>
              </w:rPr>
              <w:t xml:space="preserve"> </w:t>
            </w:r>
          </w:p>
          <w:p w14:paraId="558AF28F" w14:textId="77777777" w:rsidR="00564605" w:rsidRPr="00FF1E63" w:rsidRDefault="003F792F" w:rsidP="00513B2A">
            <w:pPr>
              <w:spacing w:after="100"/>
              <w:rPr>
                <w:rFonts w:cstheme="minorHAnsi"/>
                <w:szCs w:val="20"/>
                <w:lang w:val="es-ES" w:eastAsia="es-ES"/>
              </w:rPr>
            </w:pPr>
            <w:r w:rsidRPr="00994A33">
              <w:rPr>
                <w:rFonts w:ascii="Calibri" w:hAnsi="Calibri"/>
                <w:szCs w:val="20"/>
              </w:rPr>
              <w:t>Fsanc013@codelco.cl</w:t>
            </w:r>
          </w:p>
        </w:tc>
      </w:tr>
      <w:tr w:rsidR="00D81721" w:rsidRPr="00FF1E63" w14:paraId="2DBFC4B6" w14:textId="77777777" w:rsidTr="00513B2A">
        <w:trPr>
          <w:trHeight w:val="507"/>
          <w:jc w:val="center"/>
        </w:trPr>
        <w:tc>
          <w:tcPr>
            <w:tcW w:w="2776" w:type="pct"/>
            <w:vMerge/>
            <w:tcBorders>
              <w:top w:val="single" w:sz="4" w:space="0" w:color="auto"/>
              <w:left w:val="single" w:sz="4" w:space="0" w:color="auto"/>
              <w:bottom w:val="single" w:sz="4" w:space="0" w:color="auto"/>
              <w:right w:val="single" w:sz="4" w:space="0" w:color="auto"/>
            </w:tcBorders>
            <w:vAlign w:val="center"/>
            <w:hideMark/>
          </w:tcPr>
          <w:p w14:paraId="59BCE61F" w14:textId="77777777" w:rsidR="00230321" w:rsidRPr="00FF1E63" w:rsidRDefault="00230321" w:rsidP="00513B2A">
            <w:pPr>
              <w:jc w:val="left"/>
              <w:rPr>
                <w:rFonts w:cstheme="minorHAnsi"/>
                <w:b/>
                <w:szCs w:val="20"/>
                <w:lang w:val="es-ES" w:eastAsia="es-ES"/>
              </w:rPr>
            </w:pP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D5283A" w14:textId="77777777" w:rsidR="00230321" w:rsidRDefault="00230321" w:rsidP="00513B2A">
            <w:pPr>
              <w:spacing w:after="100"/>
              <w:rPr>
                <w:rFonts w:cstheme="minorHAnsi"/>
                <w:szCs w:val="20"/>
              </w:rPr>
            </w:pPr>
            <w:r w:rsidRPr="00FF1E63">
              <w:rPr>
                <w:rFonts w:cstheme="minorHAnsi"/>
                <w:b/>
                <w:szCs w:val="20"/>
              </w:rPr>
              <w:t>Teléfono:</w:t>
            </w:r>
            <w:r w:rsidRPr="00FF1E63">
              <w:rPr>
                <w:rFonts w:cstheme="minorHAnsi"/>
                <w:szCs w:val="20"/>
              </w:rPr>
              <w:t xml:space="preserve"> </w:t>
            </w:r>
          </w:p>
          <w:p w14:paraId="1275014E" w14:textId="77777777" w:rsidR="003F792F" w:rsidRPr="00FF1E63" w:rsidRDefault="003F792F" w:rsidP="00513B2A">
            <w:pPr>
              <w:spacing w:after="100"/>
              <w:rPr>
                <w:rFonts w:cstheme="minorHAnsi"/>
                <w:szCs w:val="20"/>
                <w:lang w:val="es-ES" w:eastAsia="es-ES"/>
              </w:rPr>
            </w:pPr>
            <w:r w:rsidRPr="00994A33">
              <w:rPr>
                <w:rFonts w:ascii="Calibri" w:hAnsi="Calibri"/>
                <w:szCs w:val="20"/>
              </w:rPr>
              <w:t>(32) 2933406</w:t>
            </w:r>
          </w:p>
        </w:tc>
      </w:tr>
      <w:tr w:rsidR="00D81721" w:rsidRPr="00FF1E63" w14:paraId="607ECA34" w14:textId="77777777" w:rsidTr="00513B2A">
        <w:trPr>
          <w:trHeight w:val="2204"/>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EA3683" w14:textId="77777777" w:rsidR="00351579" w:rsidRPr="00FF1E63" w:rsidRDefault="004E5529" w:rsidP="00513B2A">
            <w:pPr>
              <w:ind w:left="425" w:hanging="425"/>
              <w:rPr>
                <w:rFonts w:cstheme="minorHAnsi"/>
                <w:szCs w:val="20"/>
              </w:rPr>
            </w:pPr>
            <w:r w:rsidRPr="00FF1E63">
              <w:rPr>
                <w:rFonts w:cstheme="minorHAnsi"/>
                <w:b/>
                <w:szCs w:val="20"/>
              </w:rPr>
              <w:t>Fase de la actividad, proyecto o fuente fiscalizada:</w:t>
            </w:r>
            <w:r w:rsidRPr="00FF1E63">
              <w:rPr>
                <w:rFonts w:cstheme="minorHAnsi"/>
                <w:szCs w:val="20"/>
              </w:rPr>
              <w:t xml:space="preserve"> </w:t>
            </w:r>
          </w:p>
          <w:p w14:paraId="243A0281" w14:textId="7FF4FA87" w:rsidR="00EC383D" w:rsidRPr="00FF1E63" w:rsidRDefault="00513B2A" w:rsidP="00597160">
            <w:pPr>
              <w:spacing w:before="120"/>
              <w:rPr>
                <w:rFonts w:cstheme="minorHAnsi"/>
                <w:szCs w:val="20"/>
              </w:rPr>
            </w:pPr>
            <w:r w:rsidRPr="00FF1E63">
              <w:rPr>
                <w:rFonts w:ascii="Calibri" w:hAnsi="Calibri" w:cs="Calibri"/>
                <w:szCs w:val="18"/>
                <w:lang w:eastAsia="es-ES"/>
              </w:rPr>
              <w:t xml:space="preserve">En </w:t>
            </w:r>
            <w:r w:rsidR="00AC656A" w:rsidRPr="00FF1E63">
              <w:rPr>
                <w:rFonts w:ascii="Calibri" w:hAnsi="Calibri" w:cs="Calibri"/>
                <w:szCs w:val="18"/>
                <w:lang w:eastAsia="es-ES"/>
              </w:rPr>
              <w:t xml:space="preserve">fase de </w:t>
            </w:r>
            <w:r w:rsidR="00994A33">
              <w:rPr>
                <w:rFonts w:ascii="Calibri" w:hAnsi="Calibri" w:cs="Calibri"/>
                <w:szCs w:val="18"/>
                <w:lang w:eastAsia="es-ES"/>
              </w:rPr>
              <w:t>o</w:t>
            </w:r>
            <w:r w:rsidRPr="00FF1E63">
              <w:rPr>
                <w:rFonts w:ascii="Calibri" w:hAnsi="Calibri" w:cs="Calibri"/>
                <w:szCs w:val="18"/>
                <w:lang w:eastAsia="es-ES"/>
              </w:rPr>
              <w:t>peración</w:t>
            </w:r>
          </w:p>
        </w:tc>
      </w:tr>
    </w:tbl>
    <w:p w14:paraId="7B2027B2" w14:textId="77777777" w:rsidR="00AF4041" w:rsidRDefault="00AF4041" w:rsidP="00C958D0">
      <w:pPr>
        <w:pStyle w:val="Ttulo2"/>
        <w:ind w:left="576"/>
        <w:sectPr w:rsidR="00AF4041" w:rsidSect="00E349AF">
          <w:type w:val="continuous"/>
          <w:pgSz w:w="12240" w:h="15840" w:code="1"/>
          <w:pgMar w:top="1134" w:right="1134" w:bottom="1134" w:left="1134" w:header="709" w:footer="709" w:gutter="0"/>
          <w:cols w:space="708"/>
          <w:docGrid w:linePitch="360"/>
        </w:sectPr>
      </w:pPr>
    </w:p>
    <w:p w14:paraId="1B9FCCB4" w14:textId="77777777" w:rsidR="00DC57B3" w:rsidRPr="00FF3ABA" w:rsidRDefault="00AF4041" w:rsidP="00513B2A">
      <w:pPr>
        <w:pStyle w:val="Ttulo1"/>
        <w:numPr>
          <w:ilvl w:val="1"/>
          <w:numId w:val="2"/>
        </w:numPr>
        <w:spacing w:after="180"/>
        <w:ind w:left="0" w:firstLine="0"/>
        <w:contextualSpacing w:val="0"/>
      </w:pPr>
      <w:bookmarkStart w:id="23" w:name="_Toc352840379"/>
      <w:bookmarkStart w:id="24" w:name="_Toc352841439"/>
      <w:bookmarkStart w:id="25" w:name="_Toc353998106"/>
      <w:bookmarkStart w:id="26" w:name="_Toc353998179"/>
      <w:bookmarkStart w:id="27" w:name="_Toc58964213"/>
      <w:r>
        <w:lastRenderedPageBreak/>
        <w:t>Ubicación</w:t>
      </w:r>
      <w:bookmarkEnd w:id="23"/>
      <w:bookmarkEnd w:id="24"/>
      <w:bookmarkEnd w:id="25"/>
      <w:bookmarkEnd w:id="26"/>
      <w:r w:rsidR="00513B2A">
        <w:t xml:space="preserve"> </w:t>
      </w:r>
      <w:bookmarkStart w:id="28" w:name="_Toc406710256"/>
      <w:r w:rsidR="00513B2A">
        <w:t xml:space="preserve">y </w:t>
      </w:r>
      <w:proofErr w:type="spellStart"/>
      <w:r w:rsidR="00513B2A">
        <w:t>layout</w:t>
      </w:r>
      <w:bookmarkEnd w:id="27"/>
      <w:bookmarkEnd w:id="28"/>
      <w:proofErr w:type="spellEnd"/>
    </w:p>
    <w:tbl>
      <w:tblPr>
        <w:tblW w:w="494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4"/>
        <w:gridCol w:w="2401"/>
        <w:gridCol w:w="3403"/>
        <w:gridCol w:w="3671"/>
      </w:tblGrid>
      <w:tr w:rsidR="006270FF" w:rsidRPr="00EF5BA8" w14:paraId="5ED33FBC" w14:textId="77777777" w:rsidTr="008F525B">
        <w:trPr>
          <w:trHeight w:val="27"/>
          <w:jc w:val="center"/>
        </w:trPr>
        <w:tc>
          <w:tcPr>
            <w:tcW w:w="5000" w:type="pct"/>
            <w:gridSpan w:val="4"/>
            <w:shd w:val="clear" w:color="auto" w:fill="FFFFFF"/>
            <w:tcMar>
              <w:top w:w="58" w:type="dxa"/>
              <w:left w:w="58" w:type="dxa"/>
              <w:bottom w:w="58" w:type="dxa"/>
              <w:right w:w="58" w:type="dxa"/>
            </w:tcMar>
            <w:hideMark/>
          </w:tcPr>
          <w:p w14:paraId="2124A1A4" w14:textId="77777777" w:rsidR="000258E6" w:rsidRDefault="00A91167" w:rsidP="008F525B">
            <w:pPr>
              <w:spacing w:after="140"/>
              <w:jc w:val="left"/>
              <w:rPr>
                <w:noProof/>
                <w:sz w:val="20"/>
                <w:lang w:eastAsia="es-CL"/>
              </w:rPr>
            </w:pPr>
            <w:r>
              <w:rPr>
                <w:noProof/>
                <w:lang w:eastAsia="es-CL"/>
              </w:rPr>
              <w:drawing>
                <wp:anchor distT="0" distB="0" distL="114300" distR="114300" simplePos="0" relativeHeight="252260379" behindDoc="0" locked="0" layoutInCell="1" allowOverlap="1" wp14:anchorId="3601B648" wp14:editId="0109D100">
                  <wp:simplePos x="0" y="0"/>
                  <wp:positionH relativeFrom="column">
                    <wp:posOffset>390476</wp:posOffset>
                  </wp:positionH>
                  <wp:positionV relativeFrom="paragraph">
                    <wp:posOffset>214952</wp:posOffset>
                  </wp:positionV>
                  <wp:extent cx="7677150" cy="4291835"/>
                  <wp:effectExtent l="0" t="0" r="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7677150" cy="4291835"/>
                          </a:xfrm>
                          <a:prstGeom prst="rect">
                            <a:avLst/>
                          </a:prstGeom>
                        </pic:spPr>
                      </pic:pic>
                    </a:graphicData>
                  </a:graphic>
                  <wp14:sizeRelH relativeFrom="page">
                    <wp14:pctWidth>0</wp14:pctWidth>
                  </wp14:sizeRelH>
                  <wp14:sizeRelV relativeFrom="page">
                    <wp14:pctHeight>0</wp14:pctHeight>
                  </wp14:sizeRelV>
                </wp:anchor>
              </w:drawing>
            </w:r>
            <w:r w:rsidR="00AF4041">
              <w:rPr>
                <w:rFonts w:cstheme="minorHAnsi"/>
                <w:b/>
                <w:sz w:val="18"/>
                <w:szCs w:val="20"/>
              </w:rPr>
              <w:br w:type="page"/>
            </w:r>
            <w:bookmarkStart w:id="29" w:name="_Toc352840382"/>
            <w:bookmarkStart w:id="30" w:name="_Toc352841442"/>
            <w:bookmarkStart w:id="31" w:name="_Toc352940732"/>
            <w:bookmarkStart w:id="32" w:name="_Toc353998108"/>
            <w:bookmarkStart w:id="33" w:name="_Toc353998181"/>
            <w:r w:rsidR="007C15CC" w:rsidRPr="00504C72">
              <w:rPr>
                <w:b/>
                <w:sz w:val="20"/>
                <w:szCs w:val="20"/>
              </w:rPr>
              <w:t xml:space="preserve">Figura </w:t>
            </w:r>
            <w:r w:rsidR="00513B2A" w:rsidRPr="00504C72">
              <w:rPr>
                <w:b/>
                <w:sz w:val="20"/>
                <w:szCs w:val="20"/>
              </w:rPr>
              <w:t>1</w:t>
            </w:r>
            <w:r w:rsidR="007C15CC" w:rsidRPr="00504C72">
              <w:rPr>
                <w:b/>
                <w:sz w:val="20"/>
                <w:szCs w:val="20"/>
              </w:rPr>
              <w:t xml:space="preserve">. </w:t>
            </w:r>
            <w:r w:rsidR="00513B2A" w:rsidRPr="00504C72">
              <w:rPr>
                <w:b/>
                <w:sz w:val="20"/>
                <w:szCs w:val="20"/>
              </w:rPr>
              <w:t>Mapa</w:t>
            </w:r>
            <w:r w:rsidR="00513B2A" w:rsidRPr="00504C72">
              <w:rPr>
                <w:b/>
                <w:sz w:val="20"/>
              </w:rPr>
              <w:t xml:space="preserve"> de u</w:t>
            </w:r>
            <w:r w:rsidR="006270FF" w:rsidRPr="00504C72">
              <w:rPr>
                <w:b/>
                <w:sz w:val="20"/>
              </w:rPr>
              <w:t xml:space="preserve">bicación </w:t>
            </w:r>
            <w:r w:rsidR="00513B2A" w:rsidRPr="00504C72">
              <w:rPr>
                <w:b/>
                <w:sz w:val="20"/>
              </w:rPr>
              <w:t>l</w:t>
            </w:r>
            <w:r w:rsidR="006270FF" w:rsidRPr="00504C72">
              <w:rPr>
                <w:b/>
                <w:sz w:val="20"/>
              </w:rPr>
              <w:t xml:space="preserve">ocal </w:t>
            </w:r>
            <w:bookmarkEnd w:id="29"/>
            <w:bookmarkEnd w:id="30"/>
            <w:bookmarkEnd w:id="31"/>
            <w:bookmarkEnd w:id="32"/>
            <w:bookmarkEnd w:id="33"/>
            <w:r w:rsidR="00833258" w:rsidRPr="00504C72">
              <w:rPr>
                <w:b/>
                <w:sz w:val="20"/>
              </w:rPr>
              <w:t xml:space="preserve">(Fuente: </w:t>
            </w:r>
            <w:r w:rsidR="00B86390" w:rsidRPr="00504C72">
              <w:rPr>
                <w:b/>
                <w:sz w:val="20"/>
              </w:rPr>
              <w:t xml:space="preserve">Imagen satelital </w:t>
            </w:r>
            <w:r w:rsidR="005B10F8" w:rsidRPr="00504C72">
              <w:rPr>
                <w:b/>
                <w:sz w:val="20"/>
              </w:rPr>
              <w:t xml:space="preserve">Google </w:t>
            </w:r>
            <w:proofErr w:type="spellStart"/>
            <w:r w:rsidR="005B10F8" w:rsidRPr="00504C72">
              <w:rPr>
                <w:b/>
                <w:sz w:val="20"/>
              </w:rPr>
              <w:t>Earth</w:t>
            </w:r>
            <w:proofErr w:type="spellEnd"/>
            <w:r w:rsidR="00833258" w:rsidRPr="00504C72">
              <w:rPr>
                <w:b/>
                <w:sz w:val="20"/>
              </w:rPr>
              <w:t>).</w:t>
            </w:r>
            <w:r w:rsidR="005B10F8" w:rsidRPr="00504C72">
              <w:rPr>
                <w:noProof/>
                <w:sz w:val="20"/>
                <w:lang w:eastAsia="es-CL"/>
              </w:rPr>
              <w:t xml:space="preserve">    </w:t>
            </w:r>
          </w:p>
          <w:p w14:paraId="5C7CE4BD" w14:textId="0C57D8CB" w:rsidR="006270FF" w:rsidRPr="008F525B" w:rsidRDefault="005B10F8" w:rsidP="008F525B">
            <w:pPr>
              <w:spacing w:after="140"/>
              <w:jc w:val="left"/>
              <w:rPr>
                <w:b/>
              </w:rPr>
            </w:pPr>
            <w:r w:rsidRPr="00504C72">
              <w:rPr>
                <w:noProof/>
                <w:sz w:val="20"/>
                <w:lang w:eastAsia="es-CL"/>
              </w:rPr>
              <w:t xml:space="preserve">                        </w:t>
            </w:r>
            <w:r w:rsidR="00857B88" w:rsidRPr="00504C72">
              <w:rPr>
                <w:noProof/>
                <w:sz w:val="20"/>
                <w:lang w:eastAsia="es-CL"/>
              </w:rPr>
              <w:t xml:space="preserve"> </w:t>
            </w:r>
            <w:r w:rsidR="00FF2FFC" w:rsidRPr="00504C72">
              <w:rPr>
                <w:b/>
                <w:noProof/>
                <w:sz w:val="20"/>
                <w:lang w:eastAsia="es-CL"/>
              </w:rPr>
              <w:t xml:space="preserve"> </w:t>
            </w:r>
            <w:r w:rsidR="00EE15C4" w:rsidRPr="00504C72">
              <w:rPr>
                <w:noProof/>
                <w:sz w:val="20"/>
                <w:lang w:eastAsia="es-CL"/>
              </w:rPr>
              <w:t xml:space="preserve">  </w:t>
            </w:r>
          </w:p>
          <w:p w14:paraId="3E600E36" w14:textId="77777777" w:rsidR="008F525B" w:rsidRDefault="008F525B" w:rsidP="001A23FB">
            <w:pPr>
              <w:jc w:val="center"/>
              <w:rPr>
                <w:b/>
                <w:noProof/>
                <w:lang w:eastAsia="es-CL"/>
              </w:rPr>
            </w:pPr>
          </w:p>
          <w:p w14:paraId="060E0882" w14:textId="77777777" w:rsidR="008F525B" w:rsidRDefault="008F525B" w:rsidP="001A23FB">
            <w:pPr>
              <w:jc w:val="center"/>
              <w:rPr>
                <w:b/>
                <w:noProof/>
                <w:lang w:eastAsia="es-CL"/>
              </w:rPr>
            </w:pPr>
          </w:p>
          <w:p w14:paraId="6369235D" w14:textId="77777777" w:rsidR="008F525B" w:rsidRDefault="008F525B" w:rsidP="001A23FB">
            <w:pPr>
              <w:jc w:val="center"/>
              <w:rPr>
                <w:b/>
                <w:noProof/>
                <w:lang w:eastAsia="es-CL"/>
              </w:rPr>
            </w:pPr>
          </w:p>
          <w:p w14:paraId="537E9335" w14:textId="77777777" w:rsidR="008F525B" w:rsidRDefault="008F525B" w:rsidP="001A23FB">
            <w:pPr>
              <w:jc w:val="center"/>
              <w:rPr>
                <w:b/>
                <w:noProof/>
                <w:lang w:eastAsia="es-CL"/>
              </w:rPr>
            </w:pPr>
          </w:p>
          <w:p w14:paraId="39E22BBA" w14:textId="77777777" w:rsidR="008F525B" w:rsidRDefault="008F525B" w:rsidP="001A23FB">
            <w:pPr>
              <w:jc w:val="center"/>
              <w:rPr>
                <w:b/>
                <w:noProof/>
                <w:lang w:eastAsia="es-CL"/>
              </w:rPr>
            </w:pPr>
          </w:p>
          <w:p w14:paraId="34B43F62" w14:textId="77777777" w:rsidR="008F525B" w:rsidRDefault="008F525B" w:rsidP="001A23FB">
            <w:pPr>
              <w:jc w:val="center"/>
              <w:rPr>
                <w:b/>
                <w:noProof/>
                <w:lang w:eastAsia="es-CL"/>
              </w:rPr>
            </w:pPr>
          </w:p>
          <w:p w14:paraId="01F07104" w14:textId="77777777" w:rsidR="008F525B" w:rsidRDefault="008F525B" w:rsidP="001A23FB">
            <w:pPr>
              <w:jc w:val="center"/>
              <w:rPr>
                <w:b/>
                <w:noProof/>
                <w:lang w:eastAsia="es-CL"/>
              </w:rPr>
            </w:pPr>
          </w:p>
          <w:p w14:paraId="002C54D7" w14:textId="77777777" w:rsidR="008F525B" w:rsidRDefault="008F525B" w:rsidP="001A23FB">
            <w:pPr>
              <w:jc w:val="center"/>
              <w:rPr>
                <w:b/>
                <w:noProof/>
                <w:lang w:eastAsia="es-CL"/>
              </w:rPr>
            </w:pPr>
          </w:p>
          <w:p w14:paraId="3FBF59EE" w14:textId="77777777" w:rsidR="008F525B" w:rsidRDefault="008F525B" w:rsidP="001A23FB">
            <w:pPr>
              <w:jc w:val="center"/>
              <w:rPr>
                <w:b/>
                <w:noProof/>
                <w:lang w:eastAsia="es-CL"/>
              </w:rPr>
            </w:pPr>
          </w:p>
          <w:p w14:paraId="2AE9D52D" w14:textId="77777777" w:rsidR="008F525B" w:rsidRDefault="008F525B" w:rsidP="001A23FB">
            <w:pPr>
              <w:jc w:val="center"/>
              <w:rPr>
                <w:b/>
                <w:noProof/>
                <w:lang w:eastAsia="es-CL"/>
              </w:rPr>
            </w:pPr>
          </w:p>
          <w:p w14:paraId="67A3E122" w14:textId="77777777" w:rsidR="008F525B" w:rsidRDefault="008F525B" w:rsidP="001A23FB">
            <w:pPr>
              <w:jc w:val="center"/>
              <w:rPr>
                <w:b/>
                <w:noProof/>
                <w:lang w:eastAsia="es-CL"/>
              </w:rPr>
            </w:pPr>
          </w:p>
          <w:p w14:paraId="1500C1A0" w14:textId="77777777" w:rsidR="008F525B" w:rsidRDefault="008F525B" w:rsidP="001A23FB">
            <w:pPr>
              <w:jc w:val="center"/>
              <w:rPr>
                <w:b/>
                <w:noProof/>
                <w:lang w:eastAsia="es-CL"/>
              </w:rPr>
            </w:pPr>
          </w:p>
          <w:p w14:paraId="5910DCA8" w14:textId="77777777" w:rsidR="008F525B" w:rsidRDefault="008F525B" w:rsidP="001A23FB">
            <w:pPr>
              <w:jc w:val="center"/>
              <w:rPr>
                <w:b/>
                <w:noProof/>
                <w:lang w:eastAsia="es-CL"/>
              </w:rPr>
            </w:pPr>
          </w:p>
          <w:p w14:paraId="76EE0872" w14:textId="77777777" w:rsidR="008F525B" w:rsidRDefault="008F525B" w:rsidP="001A23FB">
            <w:pPr>
              <w:jc w:val="center"/>
              <w:rPr>
                <w:b/>
                <w:noProof/>
                <w:lang w:eastAsia="es-CL"/>
              </w:rPr>
            </w:pPr>
          </w:p>
          <w:p w14:paraId="24C70171" w14:textId="77777777" w:rsidR="008F525B" w:rsidRDefault="008F525B" w:rsidP="001A23FB">
            <w:pPr>
              <w:jc w:val="center"/>
              <w:rPr>
                <w:b/>
                <w:noProof/>
                <w:lang w:eastAsia="es-CL"/>
              </w:rPr>
            </w:pPr>
          </w:p>
          <w:p w14:paraId="018F01A1" w14:textId="77777777" w:rsidR="008F525B" w:rsidRDefault="008F525B" w:rsidP="001A23FB">
            <w:pPr>
              <w:jc w:val="center"/>
              <w:rPr>
                <w:b/>
                <w:noProof/>
                <w:lang w:eastAsia="es-CL"/>
              </w:rPr>
            </w:pPr>
          </w:p>
          <w:p w14:paraId="663E2C17" w14:textId="77777777" w:rsidR="008F525B" w:rsidRDefault="008F525B" w:rsidP="001A23FB">
            <w:pPr>
              <w:jc w:val="center"/>
              <w:rPr>
                <w:b/>
                <w:noProof/>
                <w:lang w:eastAsia="es-CL"/>
              </w:rPr>
            </w:pPr>
          </w:p>
          <w:p w14:paraId="7A2E6DCE" w14:textId="77777777" w:rsidR="008F525B" w:rsidRDefault="008F525B" w:rsidP="001A23FB">
            <w:pPr>
              <w:jc w:val="center"/>
              <w:rPr>
                <w:b/>
                <w:noProof/>
                <w:lang w:eastAsia="es-CL"/>
              </w:rPr>
            </w:pPr>
          </w:p>
          <w:p w14:paraId="62378260" w14:textId="77777777" w:rsidR="008F525B" w:rsidRDefault="008F525B" w:rsidP="001A23FB">
            <w:pPr>
              <w:jc w:val="center"/>
              <w:rPr>
                <w:b/>
                <w:noProof/>
                <w:lang w:eastAsia="es-CL"/>
              </w:rPr>
            </w:pPr>
          </w:p>
          <w:p w14:paraId="06919789" w14:textId="77777777" w:rsidR="008F525B" w:rsidRDefault="008F525B" w:rsidP="001A23FB">
            <w:pPr>
              <w:jc w:val="center"/>
              <w:rPr>
                <w:b/>
                <w:noProof/>
                <w:lang w:eastAsia="es-CL"/>
              </w:rPr>
            </w:pPr>
          </w:p>
          <w:p w14:paraId="1A6F2383" w14:textId="77777777" w:rsidR="008F525B" w:rsidRDefault="008F525B" w:rsidP="001A23FB">
            <w:pPr>
              <w:jc w:val="center"/>
              <w:rPr>
                <w:b/>
                <w:noProof/>
                <w:lang w:eastAsia="es-CL"/>
              </w:rPr>
            </w:pPr>
          </w:p>
          <w:p w14:paraId="34B209AB" w14:textId="77777777" w:rsidR="008F525B" w:rsidRDefault="008F525B" w:rsidP="001A23FB">
            <w:pPr>
              <w:jc w:val="center"/>
              <w:rPr>
                <w:b/>
                <w:noProof/>
                <w:lang w:eastAsia="es-CL"/>
              </w:rPr>
            </w:pPr>
          </w:p>
          <w:p w14:paraId="2D29BDFD" w14:textId="77777777" w:rsidR="008F525B" w:rsidRDefault="008F525B" w:rsidP="001A23FB">
            <w:pPr>
              <w:jc w:val="center"/>
              <w:rPr>
                <w:b/>
                <w:noProof/>
                <w:lang w:eastAsia="es-CL"/>
              </w:rPr>
            </w:pPr>
          </w:p>
          <w:p w14:paraId="171013C6" w14:textId="77777777" w:rsidR="001F7AAB" w:rsidRPr="00143798" w:rsidRDefault="001F7AAB" w:rsidP="008F525B">
            <w:pPr>
              <w:rPr>
                <w:rFonts w:cstheme="minorHAnsi"/>
                <w:b/>
                <w:noProof/>
                <w:sz w:val="16"/>
                <w:szCs w:val="20"/>
                <w:lang w:eastAsia="es-CL"/>
              </w:rPr>
            </w:pPr>
          </w:p>
        </w:tc>
      </w:tr>
      <w:tr w:rsidR="00285DFE" w:rsidRPr="00EF5BA8" w14:paraId="7DCECC42" w14:textId="77777777" w:rsidTr="00513B2A">
        <w:trPr>
          <w:trHeight w:val="74"/>
          <w:jc w:val="center"/>
        </w:trPr>
        <w:tc>
          <w:tcPr>
            <w:tcW w:w="5000" w:type="pct"/>
            <w:gridSpan w:val="4"/>
            <w:shd w:val="clear" w:color="auto" w:fill="FFFFFF"/>
            <w:tcMar>
              <w:top w:w="58" w:type="dxa"/>
              <w:left w:w="58" w:type="dxa"/>
              <w:bottom w:w="58" w:type="dxa"/>
              <w:right w:w="58" w:type="dxa"/>
            </w:tcMar>
          </w:tcPr>
          <w:p w14:paraId="694100F6" w14:textId="77777777" w:rsidR="00285DFE" w:rsidRPr="00513B2A" w:rsidRDefault="00285DFE" w:rsidP="00513B2A">
            <w:pPr>
              <w:jc w:val="left"/>
              <w:rPr>
                <w:rFonts w:cstheme="minorHAnsi"/>
                <w:b/>
                <w:sz w:val="18"/>
                <w:szCs w:val="18"/>
              </w:rPr>
            </w:pPr>
            <w:r w:rsidRPr="00513B2A">
              <w:rPr>
                <w:rFonts w:cstheme="minorHAnsi"/>
                <w:b/>
                <w:sz w:val="18"/>
                <w:szCs w:val="18"/>
              </w:rPr>
              <w:t>Coordenadas UTM de Referencia</w:t>
            </w:r>
            <w:r w:rsidR="005749E1" w:rsidRPr="00513B2A">
              <w:rPr>
                <w:rFonts w:cstheme="minorHAnsi"/>
                <w:b/>
                <w:sz w:val="18"/>
                <w:szCs w:val="18"/>
              </w:rPr>
              <w:t xml:space="preserve"> </w:t>
            </w:r>
          </w:p>
        </w:tc>
      </w:tr>
      <w:tr w:rsidR="00B20F55" w:rsidRPr="00EF5BA8" w14:paraId="1C92EA12" w14:textId="77777777" w:rsidTr="00513B2A">
        <w:trPr>
          <w:trHeight w:val="21"/>
          <w:jc w:val="center"/>
        </w:trPr>
        <w:tc>
          <w:tcPr>
            <w:tcW w:w="1464" w:type="pct"/>
            <w:shd w:val="clear" w:color="auto" w:fill="FFFFFF"/>
            <w:tcMar>
              <w:top w:w="58" w:type="dxa"/>
              <w:left w:w="58" w:type="dxa"/>
              <w:bottom w:w="58" w:type="dxa"/>
              <w:right w:w="58" w:type="dxa"/>
            </w:tcMar>
            <w:hideMark/>
          </w:tcPr>
          <w:p w14:paraId="017EF997" w14:textId="77777777" w:rsidR="00B20F55" w:rsidRPr="00FC42E8" w:rsidRDefault="00B20F55" w:rsidP="00B20F55">
            <w:pPr>
              <w:rPr>
                <w:rFonts w:cs="Calibri"/>
                <w:b/>
                <w:sz w:val="20"/>
                <w:szCs w:val="18"/>
                <w:highlight w:val="yellow"/>
              </w:rPr>
            </w:pPr>
            <w:r w:rsidRPr="00FC42E8">
              <w:rPr>
                <w:rFonts w:cs="Calibri"/>
                <w:b/>
                <w:sz w:val="18"/>
                <w:szCs w:val="18"/>
              </w:rPr>
              <w:t xml:space="preserve">Datum: </w:t>
            </w:r>
            <w:r w:rsidRPr="00FC42E8">
              <w:rPr>
                <w:rFonts w:cs="Calibri"/>
                <w:sz w:val="18"/>
                <w:szCs w:val="18"/>
              </w:rPr>
              <w:t>WGS 1984</w:t>
            </w:r>
          </w:p>
        </w:tc>
        <w:tc>
          <w:tcPr>
            <w:tcW w:w="896" w:type="pct"/>
            <w:shd w:val="clear" w:color="auto" w:fill="FFFFFF"/>
          </w:tcPr>
          <w:p w14:paraId="7F39C1D6" w14:textId="77777777" w:rsidR="00B20F55" w:rsidRPr="00FC42E8" w:rsidRDefault="00B20F55" w:rsidP="00B20F55">
            <w:pPr>
              <w:ind w:left="140"/>
              <w:rPr>
                <w:rFonts w:cs="Calibri"/>
                <w:b/>
                <w:sz w:val="20"/>
                <w:szCs w:val="18"/>
                <w:highlight w:val="yellow"/>
              </w:rPr>
            </w:pPr>
            <w:r w:rsidRPr="00FC42E8">
              <w:rPr>
                <w:rFonts w:cs="Calibri"/>
                <w:b/>
                <w:sz w:val="18"/>
                <w:szCs w:val="18"/>
              </w:rPr>
              <w:t xml:space="preserve">Huso: </w:t>
            </w:r>
            <w:r w:rsidRPr="00FC42E8">
              <w:rPr>
                <w:rFonts w:cs="Calibri"/>
                <w:sz w:val="18"/>
                <w:szCs w:val="18"/>
              </w:rPr>
              <w:t>19S</w:t>
            </w:r>
          </w:p>
        </w:tc>
        <w:tc>
          <w:tcPr>
            <w:tcW w:w="1270" w:type="pct"/>
            <w:shd w:val="clear" w:color="auto" w:fill="FFFFFF"/>
          </w:tcPr>
          <w:p w14:paraId="65CE207C" w14:textId="77777777" w:rsidR="00B20F55" w:rsidRPr="00E31D94" w:rsidRDefault="00B20F55" w:rsidP="00B20F55">
            <w:pPr>
              <w:contextualSpacing/>
              <w:rPr>
                <w:rFonts w:cstheme="minorHAnsi"/>
                <w:sz w:val="20"/>
                <w:szCs w:val="20"/>
              </w:rPr>
            </w:pPr>
            <w:r w:rsidRPr="00C105FD">
              <w:rPr>
                <w:rFonts w:cstheme="minorHAnsi"/>
                <w:b/>
                <w:sz w:val="18"/>
                <w:szCs w:val="20"/>
              </w:rPr>
              <w:t xml:space="preserve">UTM N: </w:t>
            </w:r>
            <w:r w:rsidRPr="00C105FD">
              <w:rPr>
                <w:rFonts w:cstheme="minorHAnsi"/>
                <w:sz w:val="18"/>
                <w:szCs w:val="20"/>
              </w:rPr>
              <w:t>6.37</w:t>
            </w:r>
            <w:r w:rsidR="006F6144">
              <w:rPr>
                <w:rFonts w:cstheme="minorHAnsi"/>
                <w:sz w:val="18"/>
                <w:szCs w:val="20"/>
              </w:rPr>
              <w:t>2</w:t>
            </w:r>
            <w:r w:rsidRPr="00C105FD">
              <w:rPr>
                <w:rFonts w:cstheme="minorHAnsi"/>
                <w:sz w:val="18"/>
                <w:szCs w:val="20"/>
              </w:rPr>
              <w:t>.1</w:t>
            </w:r>
            <w:r w:rsidR="006F6144">
              <w:rPr>
                <w:rFonts w:cstheme="minorHAnsi"/>
                <w:sz w:val="18"/>
                <w:szCs w:val="20"/>
              </w:rPr>
              <w:t>0</w:t>
            </w:r>
            <w:r w:rsidRPr="00C105FD">
              <w:rPr>
                <w:rFonts w:cstheme="minorHAnsi"/>
                <w:sz w:val="18"/>
                <w:szCs w:val="20"/>
              </w:rPr>
              <w:t>1 m.</w:t>
            </w:r>
          </w:p>
        </w:tc>
        <w:tc>
          <w:tcPr>
            <w:tcW w:w="1370" w:type="pct"/>
            <w:shd w:val="clear" w:color="auto" w:fill="FFFFFF"/>
          </w:tcPr>
          <w:p w14:paraId="2FC11016" w14:textId="77777777" w:rsidR="00B20F55" w:rsidRPr="00E31D94" w:rsidRDefault="00B20F55" w:rsidP="00B20F55">
            <w:pPr>
              <w:contextualSpacing/>
              <w:rPr>
                <w:rFonts w:cstheme="minorHAnsi"/>
                <w:sz w:val="20"/>
                <w:szCs w:val="20"/>
              </w:rPr>
            </w:pPr>
            <w:r w:rsidRPr="00C105FD">
              <w:rPr>
                <w:rFonts w:cstheme="minorHAnsi"/>
                <w:b/>
                <w:sz w:val="18"/>
                <w:szCs w:val="20"/>
              </w:rPr>
              <w:t xml:space="preserve">UTM E: </w:t>
            </w:r>
            <w:r w:rsidRPr="00C105FD">
              <w:rPr>
                <w:rFonts w:cstheme="minorHAnsi"/>
                <w:sz w:val="18"/>
                <w:szCs w:val="20"/>
              </w:rPr>
              <w:t>26</w:t>
            </w:r>
            <w:r w:rsidR="006F6144">
              <w:rPr>
                <w:rFonts w:cstheme="minorHAnsi"/>
                <w:sz w:val="18"/>
                <w:szCs w:val="20"/>
              </w:rPr>
              <w:t>7</w:t>
            </w:r>
            <w:r w:rsidRPr="00C105FD">
              <w:rPr>
                <w:rFonts w:cstheme="minorHAnsi"/>
                <w:sz w:val="18"/>
                <w:szCs w:val="20"/>
              </w:rPr>
              <w:t>.</w:t>
            </w:r>
            <w:r w:rsidR="006F6144">
              <w:rPr>
                <w:rFonts w:cstheme="minorHAnsi"/>
                <w:sz w:val="18"/>
                <w:szCs w:val="20"/>
              </w:rPr>
              <w:t>489</w:t>
            </w:r>
            <w:r w:rsidRPr="00C105FD">
              <w:rPr>
                <w:rFonts w:cstheme="minorHAnsi"/>
                <w:sz w:val="18"/>
                <w:szCs w:val="20"/>
              </w:rPr>
              <w:t xml:space="preserve"> m.</w:t>
            </w:r>
          </w:p>
        </w:tc>
      </w:tr>
      <w:tr w:rsidR="00B20F55" w:rsidRPr="00EF5BA8" w14:paraId="3671E147" w14:textId="77777777" w:rsidTr="00513B2A">
        <w:trPr>
          <w:trHeight w:val="370"/>
          <w:jc w:val="center"/>
        </w:trPr>
        <w:tc>
          <w:tcPr>
            <w:tcW w:w="5000" w:type="pct"/>
            <w:gridSpan w:val="4"/>
            <w:shd w:val="clear" w:color="auto" w:fill="FFFFFF"/>
            <w:tcMar>
              <w:top w:w="58" w:type="dxa"/>
              <w:left w:w="58" w:type="dxa"/>
              <w:bottom w:w="58" w:type="dxa"/>
              <w:right w:w="58" w:type="dxa"/>
            </w:tcMar>
          </w:tcPr>
          <w:p w14:paraId="4B2A725B" w14:textId="77777777" w:rsidR="00B20F55" w:rsidRPr="00B1041D" w:rsidRDefault="00B20F55" w:rsidP="00B20F55">
            <w:pPr>
              <w:rPr>
                <w:rFonts w:cstheme="minorHAnsi"/>
                <w:b/>
                <w:sz w:val="20"/>
                <w:szCs w:val="18"/>
              </w:rPr>
            </w:pPr>
            <w:r w:rsidRPr="006F6144">
              <w:rPr>
                <w:rFonts w:cstheme="minorHAnsi"/>
                <w:b/>
                <w:sz w:val="16"/>
                <w:szCs w:val="20"/>
              </w:rPr>
              <w:t>Ruta de Acceso:</w:t>
            </w:r>
            <w:r w:rsidRPr="006F6144">
              <w:rPr>
                <w:rFonts w:cstheme="minorHAnsi"/>
                <w:sz w:val="16"/>
                <w:szCs w:val="20"/>
              </w:rPr>
              <w:t xml:space="preserve"> </w:t>
            </w:r>
            <w:r w:rsidR="006F6144" w:rsidRPr="006F6144">
              <w:rPr>
                <w:rFonts w:cstheme="minorHAnsi"/>
                <w:sz w:val="16"/>
                <w:szCs w:val="20"/>
              </w:rPr>
              <w:t>Por la Ru</w:t>
            </w:r>
            <w:r w:rsidR="00421CF4">
              <w:rPr>
                <w:rFonts w:cstheme="minorHAnsi"/>
                <w:sz w:val="16"/>
                <w:szCs w:val="20"/>
              </w:rPr>
              <w:t>t</w:t>
            </w:r>
            <w:r w:rsidR="006F6144" w:rsidRPr="006F6144">
              <w:rPr>
                <w:rFonts w:cstheme="minorHAnsi"/>
                <w:sz w:val="16"/>
                <w:szCs w:val="20"/>
              </w:rPr>
              <w:t xml:space="preserve">a F30E hacia el Norte, a la altura del </w:t>
            </w:r>
            <w:r w:rsidR="00421CF4" w:rsidRPr="006F6144">
              <w:rPr>
                <w:rFonts w:cstheme="minorHAnsi"/>
                <w:sz w:val="16"/>
                <w:szCs w:val="20"/>
              </w:rPr>
              <w:t>kilómetro</w:t>
            </w:r>
            <w:r w:rsidR="006F6144" w:rsidRPr="006F6144">
              <w:rPr>
                <w:rFonts w:cstheme="minorHAnsi"/>
                <w:sz w:val="16"/>
                <w:szCs w:val="20"/>
              </w:rPr>
              <w:t xml:space="preserve"> 58 </w:t>
            </w:r>
            <w:r w:rsidR="00421CF4" w:rsidRPr="006F6144">
              <w:rPr>
                <w:rFonts w:cstheme="minorHAnsi"/>
                <w:sz w:val="16"/>
                <w:szCs w:val="20"/>
              </w:rPr>
              <w:t>después</w:t>
            </w:r>
            <w:r w:rsidR="006F6144" w:rsidRPr="006F6144">
              <w:rPr>
                <w:rFonts w:cstheme="minorHAnsi"/>
                <w:sz w:val="16"/>
                <w:szCs w:val="20"/>
              </w:rPr>
              <w:t xml:space="preserve"> del cruce a Los Maitenes tomar a la derecha rotonda acceso a Fundición, </w:t>
            </w:r>
            <w:r w:rsidR="00421CF4" w:rsidRPr="006F6144">
              <w:rPr>
                <w:rFonts w:cstheme="minorHAnsi"/>
                <w:sz w:val="16"/>
                <w:szCs w:val="20"/>
              </w:rPr>
              <w:t>cruz</w:t>
            </w:r>
            <w:r w:rsidR="00421CF4">
              <w:rPr>
                <w:rFonts w:cstheme="minorHAnsi"/>
                <w:sz w:val="16"/>
                <w:szCs w:val="20"/>
              </w:rPr>
              <w:t>ar</w:t>
            </w:r>
            <w:r w:rsidR="006F6144" w:rsidRPr="006F6144">
              <w:rPr>
                <w:rFonts w:cstheme="minorHAnsi"/>
                <w:sz w:val="16"/>
                <w:szCs w:val="20"/>
              </w:rPr>
              <w:t xml:space="preserve"> vía F30E, avanzar desde carretera unos 200 metros a la derecha se encuentra la Fundición y </w:t>
            </w:r>
            <w:r w:rsidR="00421CF4" w:rsidRPr="006F6144">
              <w:rPr>
                <w:rFonts w:cstheme="minorHAnsi"/>
                <w:sz w:val="16"/>
                <w:szCs w:val="20"/>
              </w:rPr>
              <w:t>Refinería</w:t>
            </w:r>
            <w:r w:rsidR="006F6144" w:rsidRPr="006F6144">
              <w:rPr>
                <w:rFonts w:cstheme="minorHAnsi"/>
                <w:sz w:val="16"/>
                <w:szCs w:val="20"/>
              </w:rPr>
              <w:t xml:space="preserve"> Ventanas de la empresa Codelco. </w:t>
            </w:r>
          </w:p>
        </w:tc>
      </w:tr>
    </w:tbl>
    <w:p w14:paraId="49DC40ED" w14:textId="42EDB67F" w:rsidR="007076A6" w:rsidRDefault="007076A6">
      <w:pPr>
        <w:jc w:val="left"/>
      </w:pPr>
    </w:p>
    <w:tbl>
      <w:tblPr>
        <w:tblW w:w="494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4"/>
        <w:gridCol w:w="2401"/>
        <w:gridCol w:w="3403"/>
        <w:gridCol w:w="3671"/>
      </w:tblGrid>
      <w:tr w:rsidR="000258E6" w:rsidRPr="00EF5BA8" w14:paraId="301111F6" w14:textId="77777777" w:rsidTr="007F2138">
        <w:trPr>
          <w:trHeight w:val="7728"/>
          <w:jc w:val="center"/>
        </w:trPr>
        <w:tc>
          <w:tcPr>
            <w:tcW w:w="5000" w:type="pct"/>
            <w:gridSpan w:val="4"/>
            <w:shd w:val="clear" w:color="auto" w:fill="FFFFFF"/>
            <w:tcMar>
              <w:top w:w="58" w:type="dxa"/>
              <w:left w:w="58" w:type="dxa"/>
              <w:bottom w:w="58" w:type="dxa"/>
              <w:right w:w="58" w:type="dxa"/>
            </w:tcMar>
            <w:hideMark/>
          </w:tcPr>
          <w:p w14:paraId="06011913" w14:textId="3F30F77F" w:rsidR="000258E6" w:rsidRDefault="000258E6" w:rsidP="009D7215">
            <w:pPr>
              <w:spacing w:after="140"/>
              <w:jc w:val="left"/>
              <w:rPr>
                <w:noProof/>
                <w:sz w:val="20"/>
                <w:lang w:eastAsia="es-CL"/>
              </w:rPr>
            </w:pPr>
            <w:r>
              <w:rPr>
                <w:rFonts w:cstheme="minorHAnsi"/>
                <w:b/>
                <w:sz w:val="18"/>
                <w:szCs w:val="20"/>
              </w:rPr>
              <w:lastRenderedPageBreak/>
              <w:br w:type="page"/>
            </w:r>
            <w:r w:rsidRPr="00504C72">
              <w:rPr>
                <w:b/>
                <w:sz w:val="20"/>
                <w:szCs w:val="20"/>
              </w:rPr>
              <w:t xml:space="preserve">Figura </w:t>
            </w:r>
            <w:r>
              <w:rPr>
                <w:b/>
                <w:sz w:val="20"/>
                <w:szCs w:val="20"/>
              </w:rPr>
              <w:t>2</w:t>
            </w:r>
            <w:r w:rsidRPr="00504C72">
              <w:rPr>
                <w:b/>
                <w:sz w:val="20"/>
                <w:szCs w:val="20"/>
              </w:rPr>
              <w:t xml:space="preserve">. </w:t>
            </w:r>
            <w:proofErr w:type="spellStart"/>
            <w:r>
              <w:rPr>
                <w:b/>
                <w:sz w:val="20"/>
                <w:szCs w:val="20"/>
              </w:rPr>
              <w:t>Layout</w:t>
            </w:r>
            <w:proofErr w:type="spellEnd"/>
            <w:r>
              <w:rPr>
                <w:b/>
                <w:sz w:val="20"/>
                <w:szCs w:val="20"/>
              </w:rPr>
              <w:t xml:space="preserve"> Ubicación </w:t>
            </w:r>
            <w:r w:rsidR="008C7C9A">
              <w:rPr>
                <w:b/>
                <w:sz w:val="20"/>
                <w:szCs w:val="20"/>
              </w:rPr>
              <w:t>P</w:t>
            </w:r>
            <w:r>
              <w:rPr>
                <w:b/>
                <w:sz w:val="20"/>
                <w:szCs w:val="20"/>
              </w:rPr>
              <w:t>royecto, “Tratamiento de Gases Secundario Convertidor Teniente”</w:t>
            </w:r>
            <w:r w:rsidRPr="00504C72">
              <w:rPr>
                <w:b/>
                <w:sz w:val="20"/>
              </w:rPr>
              <w:t xml:space="preserve"> (Fuente: Imagen satelital Google </w:t>
            </w:r>
            <w:proofErr w:type="spellStart"/>
            <w:r w:rsidRPr="00504C72">
              <w:rPr>
                <w:b/>
                <w:sz w:val="20"/>
              </w:rPr>
              <w:t>Earth</w:t>
            </w:r>
            <w:proofErr w:type="spellEnd"/>
            <w:r w:rsidRPr="00504C72">
              <w:rPr>
                <w:b/>
                <w:sz w:val="20"/>
              </w:rPr>
              <w:t>).</w:t>
            </w:r>
            <w:r w:rsidRPr="00504C72">
              <w:rPr>
                <w:noProof/>
                <w:sz w:val="20"/>
                <w:lang w:eastAsia="es-CL"/>
              </w:rPr>
              <w:t xml:space="preserve">    </w:t>
            </w:r>
          </w:p>
          <w:p w14:paraId="290E9905" w14:textId="313BCB6D" w:rsidR="000258E6" w:rsidRPr="007F2138" w:rsidRDefault="007F2138" w:rsidP="007F2138">
            <w:pPr>
              <w:spacing w:after="140"/>
              <w:jc w:val="center"/>
              <w:rPr>
                <w:b/>
              </w:rPr>
            </w:pPr>
            <w:r>
              <w:rPr>
                <w:noProof/>
                <w:lang w:eastAsia="es-CL"/>
              </w:rPr>
              <w:drawing>
                <wp:inline distT="0" distB="0" distL="0" distR="0" wp14:anchorId="0426E7FC" wp14:editId="13ADF008">
                  <wp:extent cx="7397115" cy="4607626"/>
                  <wp:effectExtent l="0" t="0" r="0" b="254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9">
                            <a:extLst>
                              <a:ext uri="{28A0092B-C50C-407E-A947-70E740481C1C}">
                                <a14:useLocalDpi xmlns:a14="http://schemas.microsoft.com/office/drawing/2010/main" val="0"/>
                              </a:ext>
                            </a:extLst>
                          </a:blip>
                          <a:srcRect b="1886"/>
                          <a:stretch/>
                        </pic:blipFill>
                        <pic:spPr bwMode="auto">
                          <a:xfrm>
                            <a:off x="0" y="0"/>
                            <a:ext cx="7430518" cy="462843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258E6" w:rsidRPr="00EF5BA8" w14:paraId="5EC3CAA8" w14:textId="77777777" w:rsidTr="009D7215">
        <w:trPr>
          <w:trHeight w:val="74"/>
          <w:jc w:val="center"/>
        </w:trPr>
        <w:tc>
          <w:tcPr>
            <w:tcW w:w="5000" w:type="pct"/>
            <w:gridSpan w:val="4"/>
            <w:shd w:val="clear" w:color="auto" w:fill="FFFFFF"/>
            <w:tcMar>
              <w:top w:w="58" w:type="dxa"/>
              <w:left w:w="58" w:type="dxa"/>
              <w:bottom w:w="58" w:type="dxa"/>
              <w:right w:w="58" w:type="dxa"/>
            </w:tcMar>
          </w:tcPr>
          <w:p w14:paraId="19EAC63D" w14:textId="555D5BDF" w:rsidR="000258E6" w:rsidRPr="00513B2A" w:rsidRDefault="000258E6" w:rsidP="009D7215">
            <w:pPr>
              <w:jc w:val="left"/>
              <w:rPr>
                <w:rFonts w:cstheme="minorHAnsi"/>
                <w:b/>
                <w:sz w:val="18"/>
                <w:szCs w:val="18"/>
              </w:rPr>
            </w:pPr>
            <w:r w:rsidRPr="00513B2A">
              <w:rPr>
                <w:rFonts w:cstheme="minorHAnsi"/>
                <w:b/>
                <w:sz w:val="18"/>
                <w:szCs w:val="18"/>
              </w:rPr>
              <w:t xml:space="preserve">Coordenadas UTM de Referencia </w:t>
            </w:r>
            <w:r w:rsidR="008C7C9A">
              <w:rPr>
                <w:rFonts w:cstheme="minorHAnsi"/>
                <w:b/>
                <w:sz w:val="18"/>
                <w:szCs w:val="18"/>
              </w:rPr>
              <w:t xml:space="preserve">de Fundición Ventanas </w:t>
            </w:r>
          </w:p>
        </w:tc>
      </w:tr>
      <w:tr w:rsidR="000258E6" w:rsidRPr="00EF5BA8" w14:paraId="084B23A4" w14:textId="77777777" w:rsidTr="009D7215">
        <w:trPr>
          <w:trHeight w:val="21"/>
          <w:jc w:val="center"/>
        </w:trPr>
        <w:tc>
          <w:tcPr>
            <w:tcW w:w="1464" w:type="pct"/>
            <w:shd w:val="clear" w:color="auto" w:fill="FFFFFF"/>
            <w:tcMar>
              <w:top w:w="58" w:type="dxa"/>
              <w:left w:w="58" w:type="dxa"/>
              <w:bottom w:w="58" w:type="dxa"/>
              <w:right w:w="58" w:type="dxa"/>
            </w:tcMar>
            <w:hideMark/>
          </w:tcPr>
          <w:p w14:paraId="18426739" w14:textId="77777777" w:rsidR="000258E6" w:rsidRPr="00FC42E8" w:rsidRDefault="000258E6" w:rsidP="009D7215">
            <w:pPr>
              <w:rPr>
                <w:rFonts w:cs="Calibri"/>
                <w:b/>
                <w:sz w:val="20"/>
                <w:szCs w:val="18"/>
                <w:highlight w:val="yellow"/>
              </w:rPr>
            </w:pPr>
            <w:r w:rsidRPr="00FC42E8">
              <w:rPr>
                <w:rFonts w:cs="Calibri"/>
                <w:b/>
                <w:sz w:val="18"/>
                <w:szCs w:val="18"/>
              </w:rPr>
              <w:t xml:space="preserve">Datum: </w:t>
            </w:r>
            <w:r w:rsidRPr="00FC42E8">
              <w:rPr>
                <w:rFonts w:cs="Calibri"/>
                <w:sz w:val="18"/>
                <w:szCs w:val="18"/>
              </w:rPr>
              <w:t>WGS 1984</w:t>
            </w:r>
          </w:p>
        </w:tc>
        <w:tc>
          <w:tcPr>
            <w:tcW w:w="896" w:type="pct"/>
            <w:shd w:val="clear" w:color="auto" w:fill="FFFFFF"/>
          </w:tcPr>
          <w:p w14:paraId="467EC787" w14:textId="77777777" w:rsidR="000258E6" w:rsidRPr="00FC42E8" w:rsidRDefault="000258E6" w:rsidP="009D7215">
            <w:pPr>
              <w:ind w:left="140"/>
              <w:rPr>
                <w:rFonts w:cs="Calibri"/>
                <w:b/>
                <w:sz w:val="20"/>
                <w:szCs w:val="18"/>
                <w:highlight w:val="yellow"/>
              </w:rPr>
            </w:pPr>
            <w:r w:rsidRPr="00FC42E8">
              <w:rPr>
                <w:rFonts w:cs="Calibri"/>
                <w:b/>
                <w:sz w:val="18"/>
                <w:szCs w:val="18"/>
              </w:rPr>
              <w:t xml:space="preserve">Huso: </w:t>
            </w:r>
            <w:r w:rsidRPr="00FC42E8">
              <w:rPr>
                <w:rFonts w:cs="Calibri"/>
                <w:sz w:val="18"/>
                <w:szCs w:val="18"/>
              </w:rPr>
              <w:t>19S</w:t>
            </w:r>
          </w:p>
        </w:tc>
        <w:tc>
          <w:tcPr>
            <w:tcW w:w="1270" w:type="pct"/>
            <w:shd w:val="clear" w:color="auto" w:fill="FFFFFF"/>
          </w:tcPr>
          <w:p w14:paraId="08B96D5F" w14:textId="77777777" w:rsidR="000258E6" w:rsidRPr="00E31D94" w:rsidRDefault="000258E6" w:rsidP="009D7215">
            <w:pPr>
              <w:contextualSpacing/>
              <w:rPr>
                <w:rFonts w:cstheme="minorHAnsi"/>
                <w:sz w:val="20"/>
                <w:szCs w:val="20"/>
              </w:rPr>
            </w:pPr>
            <w:r w:rsidRPr="00C105FD">
              <w:rPr>
                <w:rFonts w:cstheme="minorHAnsi"/>
                <w:b/>
                <w:sz w:val="18"/>
                <w:szCs w:val="20"/>
              </w:rPr>
              <w:t xml:space="preserve">UTM N: </w:t>
            </w:r>
            <w:r w:rsidRPr="00C105FD">
              <w:rPr>
                <w:rFonts w:cstheme="minorHAnsi"/>
                <w:sz w:val="18"/>
                <w:szCs w:val="20"/>
              </w:rPr>
              <w:t>6.37</w:t>
            </w:r>
            <w:r>
              <w:rPr>
                <w:rFonts w:cstheme="minorHAnsi"/>
                <w:sz w:val="18"/>
                <w:szCs w:val="20"/>
              </w:rPr>
              <w:t>2</w:t>
            </w:r>
            <w:r w:rsidRPr="00C105FD">
              <w:rPr>
                <w:rFonts w:cstheme="minorHAnsi"/>
                <w:sz w:val="18"/>
                <w:szCs w:val="20"/>
              </w:rPr>
              <w:t>.1</w:t>
            </w:r>
            <w:r>
              <w:rPr>
                <w:rFonts w:cstheme="minorHAnsi"/>
                <w:sz w:val="18"/>
                <w:szCs w:val="20"/>
              </w:rPr>
              <w:t>0</w:t>
            </w:r>
            <w:r w:rsidRPr="00C105FD">
              <w:rPr>
                <w:rFonts w:cstheme="minorHAnsi"/>
                <w:sz w:val="18"/>
                <w:szCs w:val="20"/>
              </w:rPr>
              <w:t>1 m.</w:t>
            </w:r>
          </w:p>
        </w:tc>
        <w:tc>
          <w:tcPr>
            <w:tcW w:w="1370" w:type="pct"/>
            <w:shd w:val="clear" w:color="auto" w:fill="FFFFFF"/>
          </w:tcPr>
          <w:p w14:paraId="4CA59B7F" w14:textId="77777777" w:rsidR="000258E6" w:rsidRPr="00E31D94" w:rsidRDefault="000258E6" w:rsidP="009D7215">
            <w:pPr>
              <w:contextualSpacing/>
              <w:rPr>
                <w:rFonts w:cstheme="minorHAnsi"/>
                <w:sz w:val="20"/>
                <w:szCs w:val="20"/>
              </w:rPr>
            </w:pPr>
            <w:r w:rsidRPr="00C105FD">
              <w:rPr>
                <w:rFonts w:cstheme="minorHAnsi"/>
                <w:b/>
                <w:sz w:val="18"/>
                <w:szCs w:val="20"/>
              </w:rPr>
              <w:t xml:space="preserve">UTM E: </w:t>
            </w:r>
            <w:r w:rsidRPr="00C105FD">
              <w:rPr>
                <w:rFonts w:cstheme="minorHAnsi"/>
                <w:sz w:val="18"/>
                <w:szCs w:val="20"/>
              </w:rPr>
              <w:t>26</w:t>
            </w:r>
            <w:r>
              <w:rPr>
                <w:rFonts w:cstheme="minorHAnsi"/>
                <w:sz w:val="18"/>
                <w:szCs w:val="20"/>
              </w:rPr>
              <w:t>7</w:t>
            </w:r>
            <w:r w:rsidRPr="00C105FD">
              <w:rPr>
                <w:rFonts w:cstheme="minorHAnsi"/>
                <w:sz w:val="18"/>
                <w:szCs w:val="20"/>
              </w:rPr>
              <w:t>.</w:t>
            </w:r>
            <w:r>
              <w:rPr>
                <w:rFonts w:cstheme="minorHAnsi"/>
                <w:sz w:val="18"/>
                <w:szCs w:val="20"/>
              </w:rPr>
              <w:t>489</w:t>
            </w:r>
            <w:r w:rsidRPr="00C105FD">
              <w:rPr>
                <w:rFonts w:cstheme="minorHAnsi"/>
                <w:sz w:val="18"/>
                <w:szCs w:val="20"/>
              </w:rPr>
              <w:t xml:space="preserve"> m.</w:t>
            </w:r>
          </w:p>
        </w:tc>
      </w:tr>
      <w:tr w:rsidR="000258E6" w:rsidRPr="00EF5BA8" w14:paraId="1B96F2A1" w14:textId="77777777" w:rsidTr="009D7215">
        <w:trPr>
          <w:trHeight w:val="370"/>
          <w:jc w:val="center"/>
        </w:trPr>
        <w:tc>
          <w:tcPr>
            <w:tcW w:w="5000" w:type="pct"/>
            <w:gridSpan w:val="4"/>
            <w:shd w:val="clear" w:color="auto" w:fill="FFFFFF"/>
            <w:tcMar>
              <w:top w:w="58" w:type="dxa"/>
              <w:left w:w="58" w:type="dxa"/>
              <w:bottom w:w="58" w:type="dxa"/>
              <w:right w:w="58" w:type="dxa"/>
            </w:tcMar>
          </w:tcPr>
          <w:p w14:paraId="45A30F83" w14:textId="77777777" w:rsidR="000258E6" w:rsidRPr="00B1041D" w:rsidRDefault="000258E6" w:rsidP="009D7215">
            <w:pPr>
              <w:rPr>
                <w:rFonts w:cstheme="minorHAnsi"/>
                <w:b/>
                <w:sz w:val="20"/>
                <w:szCs w:val="18"/>
              </w:rPr>
            </w:pPr>
            <w:r w:rsidRPr="006F6144">
              <w:rPr>
                <w:rFonts w:cstheme="minorHAnsi"/>
                <w:b/>
                <w:sz w:val="16"/>
                <w:szCs w:val="20"/>
              </w:rPr>
              <w:t>Ruta de Acceso:</w:t>
            </w:r>
            <w:r w:rsidRPr="006F6144">
              <w:rPr>
                <w:rFonts w:cstheme="minorHAnsi"/>
                <w:sz w:val="16"/>
                <w:szCs w:val="20"/>
              </w:rPr>
              <w:t xml:space="preserve"> Por la Ru</w:t>
            </w:r>
            <w:r>
              <w:rPr>
                <w:rFonts w:cstheme="minorHAnsi"/>
                <w:sz w:val="16"/>
                <w:szCs w:val="20"/>
              </w:rPr>
              <w:t>t</w:t>
            </w:r>
            <w:r w:rsidRPr="006F6144">
              <w:rPr>
                <w:rFonts w:cstheme="minorHAnsi"/>
                <w:sz w:val="16"/>
                <w:szCs w:val="20"/>
              </w:rPr>
              <w:t>a F30E hacia el Norte, a la altura del kilómetro 58 después del cruce a Los Maitenes tomar a la derecha rotonda acceso a Fundición, cruz</w:t>
            </w:r>
            <w:r>
              <w:rPr>
                <w:rFonts w:cstheme="minorHAnsi"/>
                <w:sz w:val="16"/>
                <w:szCs w:val="20"/>
              </w:rPr>
              <w:t>ar</w:t>
            </w:r>
            <w:r w:rsidRPr="006F6144">
              <w:rPr>
                <w:rFonts w:cstheme="minorHAnsi"/>
                <w:sz w:val="16"/>
                <w:szCs w:val="20"/>
              </w:rPr>
              <w:t xml:space="preserve"> vía F30E, avanzar desde carretera unos 200 metros a la derecha se encuentra la Fundición y Refinería Ventanas de la empresa Codelco. </w:t>
            </w:r>
          </w:p>
        </w:tc>
      </w:tr>
    </w:tbl>
    <w:p w14:paraId="347EF81C" w14:textId="77777777" w:rsidR="000258E6" w:rsidRDefault="000258E6">
      <w:pPr>
        <w:jc w:val="left"/>
      </w:pPr>
    </w:p>
    <w:p w14:paraId="21B39FAA" w14:textId="77777777" w:rsidR="0014503E" w:rsidRDefault="0014503E" w:rsidP="00513B2A">
      <w:pPr>
        <w:jc w:val="left"/>
        <w:sectPr w:rsidR="0014503E" w:rsidSect="0014503E">
          <w:pgSz w:w="15840" w:h="12240" w:orient="landscape"/>
          <w:pgMar w:top="1134" w:right="1134" w:bottom="1134" w:left="1134" w:header="709" w:footer="709" w:gutter="0"/>
          <w:cols w:space="708"/>
          <w:docGrid w:linePitch="360"/>
        </w:sectPr>
      </w:pPr>
    </w:p>
    <w:p w14:paraId="0300EEE4" w14:textId="77777777" w:rsidR="00555172" w:rsidRDefault="00555172" w:rsidP="00513B2A">
      <w:pPr>
        <w:jc w:val="left"/>
      </w:pPr>
    </w:p>
    <w:p w14:paraId="55D941CC" w14:textId="011E14D2" w:rsidR="00B1722C" w:rsidRPr="0027117F" w:rsidRDefault="00B1722C" w:rsidP="00162F0F">
      <w:pPr>
        <w:pStyle w:val="Ttulo1"/>
        <w:numPr>
          <w:ilvl w:val="0"/>
          <w:numId w:val="2"/>
        </w:numPr>
      </w:pPr>
      <w:bookmarkStart w:id="34" w:name="_Toc352162448"/>
      <w:bookmarkStart w:id="35" w:name="_Toc352162785"/>
      <w:bookmarkStart w:id="36" w:name="_Toc352840384"/>
      <w:bookmarkStart w:id="37" w:name="_Toc352841444"/>
      <w:bookmarkStart w:id="38" w:name="_Toc58964214"/>
      <w:r w:rsidRPr="0027117F">
        <w:t xml:space="preserve">INSTRUMENTOS </w:t>
      </w:r>
      <w:r w:rsidR="009467FF" w:rsidRPr="009467FF">
        <w:t>DE CARÁCTER AMBIENTAL FISCALIZADOS</w:t>
      </w:r>
      <w:bookmarkEnd w:id="34"/>
      <w:bookmarkEnd w:id="35"/>
      <w:bookmarkEnd w:id="36"/>
      <w:bookmarkEnd w:id="37"/>
      <w:bookmarkEnd w:id="38"/>
    </w:p>
    <w:p w14:paraId="0ABE05F5" w14:textId="77777777" w:rsidR="00ED4317" w:rsidRPr="004E5529" w:rsidRDefault="00ED4317" w:rsidP="00C97715">
      <w:pPr>
        <w:rPr>
          <w:sz w:val="20"/>
          <w:szCs w:val="20"/>
        </w:rPr>
      </w:pP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4"/>
        <w:gridCol w:w="1132"/>
        <w:gridCol w:w="708"/>
        <w:gridCol w:w="851"/>
        <w:gridCol w:w="1703"/>
        <w:gridCol w:w="1703"/>
        <w:gridCol w:w="3115"/>
      </w:tblGrid>
      <w:tr w:rsidR="009467FF" w:rsidRPr="009467FF" w14:paraId="76138480" w14:textId="77777777" w:rsidTr="00CA5E72">
        <w:trPr>
          <w:trHeight w:val="280"/>
          <w:jc w:val="center"/>
        </w:trPr>
        <w:tc>
          <w:tcPr>
            <w:tcW w:w="5000" w:type="pct"/>
            <w:gridSpan w:val="7"/>
            <w:shd w:val="clear" w:color="auto" w:fill="auto"/>
            <w:vAlign w:val="center"/>
          </w:tcPr>
          <w:p w14:paraId="480EAD19" w14:textId="436FF21C" w:rsidR="009467FF" w:rsidRPr="009467FF" w:rsidRDefault="009467FF" w:rsidP="009467FF">
            <w:pPr>
              <w:jc w:val="left"/>
              <w:rPr>
                <w:b/>
                <w:sz w:val="20"/>
                <w:szCs w:val="20"/>
              </w:rPr>
            </w:pPr>
            <w:r w:rsidRPr="009467FF">
              <w:rPr>
                <w:b/>
                <w:sz w:val="20"/>
                <w:szCs w:val="20"/>
              </w:rPr>
              <w:t>Identificación de Instrumento de Carácter Ambiental Fiscalizados</w:t>
            </w:r>
          </w:p>
        </w:tc>
      </w:tr>
      <w:tr w:rsidR="009467FF" w:rsidRPr="007C79D3" w14:paraId="044FE12B" w14:textId="77777777" w:rsidTr="00CA5E72">
        <w:trPr>
          <w:trHeight w:val="280"/>
          <w:jc w:val="center"/>
        </w:trPr>
        <w:tc>
          <w:tcPr>
            <w:tcW w:w="289" w:type="pct"/>
            <w:vMerge w:val="restart"/>
            <w:shd w:val="clear" w:color="auto" w:fill="auto"/>
            <w:vAlign w:val="center"/>
            <w:hideMark/>
          </w:tcPr>
          <w:p w14:paraId="36F74020" w14:textId="77777777" w:rsidR="00143798" w:rsidRPr="005626CB" w:rsidRDefault="00143798" w:rsidP="00F33F4B">
            <w:pPr>
              <w:jc w:val="center"/>
              <w:rPr>
                <w:rFonts w:eastAsia="Times New Roman" w:cs="Calibri"/>
                <w:b/>
                <w:bCs/>
                <w:color w:val="000000"/>
                <w:sz w:val="20"/>
                <w:szCs w:val="20"/>
                <w:lang w:eastAsia="es-CL"/>
              </w:rPr>
            </w:pPr>
            <w:r>
              <w:rPr>
                <w:rFonts w:eastAsia="Times New Roman" w:cs="Calibri"/>
                <w:b/>
                <w:bCs/>
                <w:color w:val="000000"/>
                <w:sz w:val="20"/>
                <w:szCs w:val="20"/>
                <w:lang w:eastAsia="es-CL"/>
              </w:rPr>
              <w:t>N°</w:t>
            </w:r>
          </w:p>
        </w:tc>
        <w:tc>
          <w:tcPr>
            <w:tcW w:w="579" w:type="pct"/>
            <w:vMerge w:val="restart"/>
            <w:shd w:val="clear" w:color="auto" w:fill="auto"/>
            <w:vAlign w:val="center"/>
            <w:hideMark/>
          </w:tcPr>
          <w:p w14:paraId="4663E756" w14:textId="77777777" w:rsidR="00143798" w:rsidRPr="0027117F" w:rsidRDefault="00143798" w:rsidP="00F33F4B">
            <w:pPr>
              <w:jc w:val="center"/>
              <w:rPr>
                <w:rFonts w:eastAsia="Times New Roman" w:cs="Calibri"/>
                <w:b/>
                <w:bCs/>
                <w:color w:val="000000"/>
                <w:sz w:val="20"/>
                <w:szCs w:val="20"/>
                <w:lang w:eastAsia="es-CL"/>
              </w:rPr>
            </w:pPr>
            <w:r w:rsidRPr="0027117F">
              <w:rPr>
                <w:rFonts w:eastAsia="Times New Roman" w:cs="Calibri"/>
                <w:b/>
                <w:bCs/>
                <w:color w:val="000000"/>
                <w:sz w:val="20"/>
                <w:szCs w:val="20"/>
                <w:lang w:eastAsia="es-CL"/>
              </w:rPr>
              <w:t>Tipo de Documento</w:t>
            </w:r>
          </w:p>
        </w:tc>
        <w:tc>
          <w:tcPr>
            <w:tcW w:w="362" w:type="pct"/>
            <w:vMerge w:val="restart"/>
            <w:shd w:val="clear" w:color="auto" w:fill="auto"/>
            <w:vAlign w:val="center"/>
            <w:hideMark/>
          </w:tcPr>
          <w:p w14:paraId="01AEB4AC" w14:textId="77777777" w:rsidR="00143798" w:rsidRPr="0027117F" w:rsidRDefault="00143798" w:rsidP="00F33F4B">
            <w:pPr>
              <w:jc w:val="center"/>
              <w:rPr>
                <w:rFonts w:eastAsia="Times New Roman" w:cs="Calibri"/>
                <w:b/>
                <w:bCs/>
                <w:color w:val="000000"/>
                <w:sz w:val="20"/>
                <w:szCs w:val="20"/>
                <w:lang w:eastAsia="es-CL"/>
              </w:rPr>
            </w:pPr>
            <w:r w:rsidRPr="0027117F">
              <w:rPr>
                <w:rFonts w:eastAsia="Times New Roman" w:cs="Calibri"/>
                <w:b/>
                <w:bCs/>
                <w:color w:val="000000"/>
                <w:sz w:val="20"/>
                <w:szCs w:val="20"/>
                <w:lang w:eastAsia="es-CL"/>
              </w:rPr>
              <w:t>N°</w:t>
            </w:r>
          </w:p>
        </w:tc>
        <w:tc>
          <w:tcPr>
            <w:tcW w:w="435" w:type="pct"/>
            <w:vMerge w:val="restart"/>
            <w:shd w:val="clear" w:color="auto" w:fill="auto"/>
            <w:vAlign w:val="center"/>
            <w:hideMark/>
          </w:tcPr>
          <w:p w14:paraId="2655E993" w14:textId="77777777" w:rsidR="00143798" w:rsidRPr="0027117F" w:rsidRDefault="00143798" w:rsidP="00F33F4B">
            <w:pPr>
              <w:jc w:val="center"/>
              <w:rPr>
                <w:rFonts w:eastAsia="Times New Roman" w:cs="Calibri"/>
                <w:b/>
                <w:bCs/>
                <w:color w:val="000000"/>
                <w:sz w:val="20"/>
                <w:szCs w:val="20"/>
                <w:lang w:eastAsia="es-CL"/>
              </w:rPr>
            </w:pPr>
            <w:r w:rsidRPr="0027117F">
              <w:rPr>
                <w:rFonts w:eastAsia="Times New Roman" w:cs="Calibri"/>
                <w:b/>
                <w:bCs/>
                <w:color w:val="000000"/>
                <w:sz w:val="20"/>
                <w:szCs w:val="20"/>
                <w:lang w:eastAsia="es-CL"/>
              </w:rPr>
              <w:t>Fecha</w:t>
            </w:r>
          </w:p>
        </w:tc>
        <w:tc>
          <w:tcPr>
            <w:tcW w:w="871" w:type="pct"/>
            <w:vMerge w:val="restart"/>
            <w:shd w:val="clear" w:color="auto" w:fill="auto"/>
            <w:vAlign w:val="center"/>
            <w:hideMark/>
          </w:tcPr>
          <w:p w14:paraId="48EE83FF" w14:textId="77777777" w:rsidR="00143798" w:rsidRPr="0027117F" w:rsidRDefault="00143798" w:rsidP="00F33F4B">
            <w:pPr>
              <w:jc w:val="center"/>
              <w:rPr>
                <w:rFonts w:eastAsia="Times New Roman" w:cs="Calibri"/>
                <w:b/>
                <w:bCs/>
                <w:color w:val="000000"/>
                <w:sz w:val="20"/>
                <w:szCs w:val="20"/>
                <w:lang w:eastAsia="es-CL"/>
              </w:rPr>
            </w:pPr>
            <w:r w:rsidRPr="0027117F">
              <w:rPr>
                <w:rFonts w:eastAsia="Times New Roman" w:cs="Calibri"/>
                <w:b/>
                <w:bCs/>
                <w:color w:val="000000"/>
                <w:sz w:val="20"/>
                <w:szCs w:val="20"/>
                <w:lang w:eastAsia="es-CL"/>
              </w:rPr>
              <w:t>Comisión / Institución</w:t>
            </w:r>
          </w:p>
        </w:tc>
        <w:tc>
          <w:tcPr>
            <w:tcW w:w="871" w:type="pct"/>
            <w:vMerge w:val="restart"/>
            <w:shd w:val="clear" w:color="auto" w:fill="auto"/>
            <w:vAlign w:val="center"/>
            <w:hideMark/>
          </w:tcPr>
          <w:p w14:paraId="014AA515" w14:textId="72F346EC" w:rsidR="00143798" w:rsidRPr="0027117F" w:rsidRDefault="009467FF" w:rsidP="00F33F4B">
            <w:pPr>
              <w:jc w:val="center"/>
              <w:rPr>
                <w:rFonts w:eastAsia="Times New Roman" w:cs="Calibri"/>
                <w:b/>
                <w:bCs/>
                <w:color w:val="000000"/>
                <w:sz w:val="20"/>
                <w:szCs w:val="20"/>
                <w:lang w:eastAsia="es-CL"/>
              </w:rPr>
            </w:pPr>
            <w:r>
              <w:rPr>
                <w:rFonts w:eastAsia="Times New Roman" w:cs="Calibri"/>
                <w:b/>
                <w:bCs/>
                <w:sz w:val="19"/>
                <w:szCs w:val="19"/>
                <w:lang w:val="es-ES" w:eastAsia="es-CL"/>
              </w:rPr>
              <w:t>Titulo</w:t>
            </w:r>
          </w:p>
        </w:tc>
        <w:tc>
          <w:tcPr>
            <w:tcW w:w="1592" w:type="pct"/>
            <w:vMerge w:val="restart"/>
            <w:shd w:val="clear" w:color="auto" w:fill="auto"/>
            <w:vAlign w:val="center"/>
            <w:hideMark/>
          </w:tcPr>
          <w:p w14:paraId="27ABC922" w14:textId="77777777" w:rsidR="00143798" w:rsidRPr="005626CB" w:rsidRDefault="00143798" w:rsidP="00F33F4B">
            <w:pPr>
              <w:jc w:val="center"/>
              <w:rPr>
                <w:rFonts w:eastAsia="Times New Roman" w:cs="Calibri"/>
                <w:b/>
                <w:bCs/>
                <w:color w:val="000000"/>
                <w:sz w:val="20"/>
                <w:szCs w:val="20"/>
                <w:lang w:eastAsia="es-CL"/>
              </w:rPr>
            </w:pPr>
            <w:r w:rsidRPr="0062590E">
              <w:rPr>
                <w:rFonts w:eastAsia="Times New Roman" w:cs="Calibri"/>
                <w:b/>
                <w:bCs/>
                <w:sz w:val="20"/>
                <w:szCs w:val="20"/>
                <w:lang w:eastAsia="es-CL"/>
              </w:rPr>
              <w:t>Comentarios</w:t>
            </w:r>
          </w:p>
        </w:tc>
      </w:tr>
      <w:tr w:rsidR="009467FF" w:rsidRPr="007C79D3" w14:paraId="7D67F07F" w14:textId="77777777" w:rsidTr="00CA5E72">
        <w:trPr>
          <w:trHeight w:val="280"/>
          <w:jc w:val="center"/>
        </w:trPr>
        <w:tc>
          <w:tcPr>
            <w:tcW w:w="289" w:type="pct"/>
            <w:vMerge/>
            <w:vAlign w:val="center"/>
            <w:hideMark/>
          </w:tcPr>
          <w:p w14:paraId="077DD600" w14:textId="77777777" w:rsidR="00143798" w:rsidRPr="005626CB" w:rsidRDefault="00143798" w:rsidP="00F33F4B">
            <w:pPr>
              <w:jc w:val="left"/>
              <w:rPr>
                <w:rFonts w:eastAsia="Times New Roman" w:cs="Calibri"/>
                <w:b/>
                <w:bCs/>
                <w:color w:val="000000"/>
                <w:sz w:val="20"/>
                <w:szCs w:val="20"/>
                <w:lang w:eastAsia="es-CL"/>
              </w:rPr>
            </w:pPr>
          </w:p>
        </w:tc>
        <w:tc>
          <w:tcPr>
            <w:tcW w:w="579" w:type="pct"/>
            <w:vMerge/>
            <w:vAlign w:val="center"/>
            <w:hideMark/>
          </w:tcPr>
          <w:p w14:paraId="01876FA5" w14:textId="77777777" w:rsidR="00143798" w:rsidRPr="005626CB" w:rsidRDefault="00143798" w:rsidP="00F33F4B">
            <w:pPr>
              <w:jc w:val="left"/>
              <w:rPr>
                <w:rFonts w:eastAsia="Times New Roman" w:cs="Calibri"/>
                <w:b/>
                <w:bCs/>
                <w:color w:val="000000"/>
                <w:sz w:val="20"/>
                <w:szCs w:val="20"/>
                <w:lang w:eastAsia="es-CL"/>
              </w:rPr>
            </w:pPr>
          </w:p>
        </w:tc>
        <w:tc>
          <w:tcPr>
            <w:tcW w:w="362" w:type="pct"/>
            <w:vMerge/>
            <w:vAlign w:val="center"/>
            <w:hideMark/>
          </w:tcPr>
          <w:p w14:paraId="43D2BA29" w14:textId="77777777" w:rsidR="00143798" w:rsidRPr="005626CB" w:rsidRDefault="00143798" w:rsidP="00F33F4B">
            <w:pPr>
              <w:jc w:val="left"/>
              <w:rPr>
                <w:rFonts w:eastAsia="Times New Roman" w:cs="Calibri"/>
                <w:b/>
                <w:bCs/>
                <w:color w:val="000000"/>
                <w:sz w:val="20"/>
                <w:szCs w:val="20"/>
                <w:lang w:eastAsia="es-CL"/>
              </w:rPr>
            </w:pPr>
          </w:p>
        </w:tc>
        <w:tc>
          <w:tcPr>
            <w:tcW w:w="435" w:type="pct"/>
            <w:vMerge/>
            <w:vAlign w:val="center"/>
            <w:hideMark/>
          </w:tcPr>
          <w:p w14:paraId="063C9559" w14:textId="77777777" w:rsidR="00143798" w:rsidRPr="005626CB" w:rsidRDefault="00143798" w:rsidP="00F33F4B">
            <w:pPr>
              <w:jc w:val="left"/>
              <w:rPr>
                <w:rFonts w:eastAsia="Times New Roman" w:cs="Calibri"/>
                <w:b/>
                <w:bCs/>
                <w:color w:val="000000"/>
                <w:sz w:val="20"/>
                <w:szCs w:val="20"/>
                <w:lang w:eastAsia="es-CL"/>
              </w:rPr>
            </w:pPr>
          </w:p>
        </w:tc>
        <w:tc>
          <w:tcPr>
            <w:tcW w:w="871" w:type="pct"/>
            <w:vMerge/>
            <w:vAlign w:val="center"/>
            <w:hideMark/>
          </w:tcPr>
          <w:p w14:paraId="5D3A2184" w14:textId="77777777" w:rsidR="00143798" w:rsidRPr="005626CB" w:rsidRDefault="00143798" w:rsidP="00F33F4B">
            <w:pPr>
              <w:jc w:val="left"/>
              <w:rPr>
                <w:rFonts w:eastAsia="Times New Roman" w:cs="Calibri"/>
                <w:b/>
                <w:bCs/>
                <w:color w:val="000000"/>
                <w:sz w:val="20"/>
                <w:szCs w:val="20"/>
                <w:lang w:eastAsia="es-CL"/>
              </w:rPr>
            </w:pPr>
          </w:p>
        </w:tc>
        <w:tc>
          <w:tcPr>
            <w:tcW w:w="871" w:type="pct"/>
            <w:vMerge/>
            <w:vAlign w:val="center"/>
            <w:hideMark/>
          </w:tcPr>
          <w:p w14:paraId="1A24A8E9" w14:textId="77777777" w:rsidR="00143798" w:rsidRPr="005626CB" w:rsidRDefault="00143798" w:rsidP="00F33F4B">
            <w:pPr>
              <w:jc w:val="left"/>
              <w:rPr>
                <w:rFonts w:eastAsia="Times New Roman" w:cs="Calibri"/>
                <w:b/>
                <w:bCs/>
                <w:color w:val="000000"/>
                <w:sz w:val="20"/>
                <w:szCs w:val="20"/>
                <w:lang w:eastAsia="es-CL"/>
              </w:rPr>
            </w:pPr>
          </w:p>
        </w:tc>
        <w:tc>
          <w:tcPr>
            <w:tcW w:w="1592" w:type="pct"/>
            <w:vMerge/>
            <w:vAlign w:val="center"/>
            <w:hideMark/>
          </w:tcPr>
          <w:p w14:paraId="0B70B1F6" w14:textId="77777777" w:rsidR="00143798" w:rsidRPr="005626CB" w:rsidRDefault="00143798" w:rsidP="00F33F4B">
            <w:pPr>
              <w:jc w:val="left"/>
              <w:rPr>
                <w:rFonts w:eastAsia="Times New Roman" w:cs="Calibri"/>
                <w:b/>
                <w:bCs/>
                <w:color w:val="000000"/>
                <w:sz w:val="20"/>
                <w:szCs w:val="20"/>
                <w:lang w:eastAsia="es-CL"/>
              </w:rPr>
            </w:pPr>
          </w:p>
        </w:tc>
      </w:tr>
      <w:tr w:rsidR="009467FF" w:rsidRPr="008A78E3" w14:paraId="685CDE81" w14:textId="77777777" w:rsidTr="00CA5E72">
        <w:trPr>
          <w:trHeight w:val="882"/>
          <w:jc w:val="center"/>
        </w:trPr>
        <w:tc>
          <w:tcPr>
            <w:tcW w:w="289" w:type="pct"/>
            <w:shd w:val="clear" w:color="auto" w:fill="auto"/>
            <w:noWrap/>
            <w:vAlign w:val="center"/>
          </w:tcPr>
          <w:p w14:paraId="10C7BE49" w14:textId="09BA46BA" w:rsidR="00143798" w:rsidRPr="0027117F" w:rsidRDefault="009467FF" w:rsidP="00457778">
            <w:pPr>
              <w:jc w:val="center"/>
              <w:rPr>
                <w:rFonts w:eastAsia="Times New Roman" w:cs="Calibri"/>
                <w:color w:val="000000"/>
                <w:sz w:val="20"/>
                <w:szCs w:val="20"/>
                <w:lang w:eastAsia="es-CL"/>
              </w:rPr>
            </w:pPr>
            <w:r>
              <w:rPr>
                <w:rFonts w:eastAsia="Times New Roman" w:cs="Calibri"/>
                <w:color w:val="000000"/>
                <w:sz w:val="20"/>
                <w:szCs w:val="20"/>
                <w:lang w:eastAsia="es-CL"/>
              </w:rPr>
              <w:t>1</w:t>
            </w:r>
          </w:p>
        </w:tc>
        <w:tc>
          <w:tcPr>
            <w:tcW w:w="579" w:type="pct"/>
            <w:shd w:val="clear" w:color="auto" w:fill="auto"/>
            <w:noWrap/>
            <w:vAlign w:val="center"/>
          </w:tcPr>
          <w:p w14:paraId="59DBAFFD" w14:textId="77777777" w:rsidR="00143798" w:rsidRPr="0027117F" w:rsidRDefault="00143798" w:rsidP="00457778">
            <w:pPr>
              <w:jc w:val="center"/>
              <w:rPr>
                <w:rFonts w:eastAsia="Times New Roman" w:cs="Calibri"/>
                <w:color w:val="000000"/>
                <w:sz w:val="20"/>
                <w:szCs w:val="20"/>
                <w:lang w:eastAsia="es-CL"/>
              </w:rPr>
            </w:pPr>
            <w:r w:rsidRPr="0027117F">
              <w:rPr>
                <w:rFonts w:eastAsia="Times New Roman" w:cs="Calibri"/>
                <w:color w:val="000000"/>
                <w:sz w:val="20"/>
                <w:szCs w:val="20"/>
                <w:lang w:eastAsia="es-CL"/>
              </w:rPr>
              <w:t>RCA</w:t>
            </w:r>
          </w:p>
        </w:tc>
        <w:tc>
          <w:tcPr>
            <w:tcW w:w="362" w:type="pct"/>
            <w:shd w:val="clear" w:color="auto" w:fill="auto"/>
            <w:noWrap/>
            <w:vAlign w:val="center"/>
          </w:tcPr>
          <w:p w14:paraId="5BFB62F6" w14:textId="77777777" w:rsidR="00143798" w:rsidRPr="0027117F" w:rsidRDefault="00143798" w:rsidP="00457778">
            <w:pPr>
              <w:jc w:val="center"/>
              <w:rPr>
                <w:rFonts w:eastAsia="Times New Roman" w:cs="Calibri"/>
                <w:color w:val="000000"/>
                <w:sz w:val="20"/>
                <w:szCs w:val="20"/>
                <w:lang w:eastAsia="es-CL"/>
              </w:rPr>
            </w:pPr>
            <w:r w:rsidRPr="0027117F">
              <w:rPr>
                <w:rFonts w:eastAsia="Times New Roman" w:cs="Calibri"/>
                <w:color w:val="000000"/>
                <w:sz w:val="20"/>
                <w:szCs w:val="20"/>
                <w:lang w:eastAsia="es-CL"/>
              </w:rPr>
              <w:t>294</w:t>
            </w:r>
          </w:p>
        </w:tc>
        <w:tc>
          <w:tcPr>
            <w:tcW w:w="435" w:type="pct"/>
            <w:shd w:val="clear" w:color="auto" w:fill="auto"/>
            <w:noWrap/>
            <w:vAlign w:val="center"/>
          </w:tcPr>
          <w:p w14:paraId="56106057" w14:textId="77777777" w:rsidR="00143798" w:rsidRPr="0027117F" w:rsidRDefault="00143798" w:rsidP="00457778">
            <w:pPr>
              <w:jc w:val="center"/>
              <w:rPr>
                <w:rFonts w:eastAsia="Times New Roman" w:cs="Calibri"/>
                <w:color w:val="000000"/>
                <w:sz w:val="20"/>
                <w:szCs w:val="20"/>
                <w:lang w:eastAsia="es-CL"/>
              </w:rPr>
            </w:pPr>
            <w:r w:rsidRPr="0027117F">
              <w:rPr>
                <w:rFonts w:eastAsia="Times New Roman" w:cs="Calibri"/>
                <w:color w:val="000000"/>
                <w:sz w:val="20"/>
                <w:szCs w:val="20"/>
                <w:lang w:eastAsia="es-CL"/>
              </w:rPr>
              <w:t>2016</w:t>
            </w:r>
          </w:p>
        </w:tc>
        <w:tc>
          <w:tcPr>
            <w:tcW w:w="871" w:type="pct"/>
            <w:shd w:val="clear" w:color="auto" w:fill="auto"/>
            <w:noWrap/>
            <w:vAlign w:val="center"/>
          </w:tcPr>
          <w:p w14:paraId="4D4CD5CD" w14:textId="77777777" w:rsidR="00143798" w:rsidRPr="0027117F" w:rsidRDefault="00143798" w:rsidP="009467FF">
            <w:pPr>
              <w:jc w:val="left"/>
              <w:rPr>
                <w:rFonts w:eastAsia="Times New Roman" w:cs="Calibri"/>
                <w:color w:val="000000"/>
                <w:sz w:val="20"/>
                <w:szCs w:val="20"/>
                <w:lang w:eastAsia="es-CL"/>
              </w:rPr>
            </w:pPr>
            <w:r w:rsidRPr="0027117F">
              <w:rPr>
                <w:rFonts w:eastAsia="Times New Roman" w:cs="Calibri"/>
                <w:color w:val="000000"/>
                <w:sz w:val="20"/>
                <w:szCs w:val="20"/>
                <w:lang w:eastAsia="es-CL"/>
              </w:rPr>
              <w:t>Comisión de Evaluación Ambiental, Región de Valparaíso.</w:t>
            </w:r>
          </w:p>
        </w:tc>
        <w:tc>
          <w:tcPr>
            <w:tcW w:w="871" w:type="pct"/>
            <w:shd w:val="clear" w:color="auto" w:fill="auto"/>
            <w:noWrap/>
            <w:vAlign w:val="center"/>
          </w:tcPr>
          <w:p w14:paraId="17B2FE67" w14:textId="3FFCB89C" w:rsidR="00143798" w:rsidRPr="0027117F" w:rsidRDefault="00143798" w:rsidP="008C7C9A">
            <w:pPr>
              <w:rPr>
                <w:rFonts w:eastAsia="Times New Roman" w:cs="Calibri"/>
                <w:color w:val="000000"/>
                <w:sz w:val="20"/>
                <w:szCs w:val="20"/>
                <w:lang w:eastAsia="es-CL"/>
              </w:rPr>
            </w:pPr>
            <w:r w:rsidRPr="0027117F">
              <w:rPr>
                <w:rFonts w:eastAsia="Times New Roman" w:cs="Calibri"/>
                <w:color w:val="000000"/>
                <w:sz w:val="20"/>
                <w:szCs w:val="20"/>
                <w:lang w:eastAsia="es-CL"/>
              </w:rPr>
              <w:t xml:space="preserve">Tratamiento de </w:t>
            </w:r>
            <w:r w:rsidR="008C7C9A">
              <w:rPr>
                <w:rFonts w:eastAsia="Times New Roman" w:cs="Calibri"/>
                <w:color w:val="000000"/>
                <w:sz w:val="20"/>
                <w:szCs w:val="20"/>
                <w:lang w:eastAsia="es-CL"/>
              </w:rPr>
              <w:t>G</w:t>
            </w:r>
            <w:r w:rsidRPr="0027117F">
              <w:rPr>
                <w:rFonts w:eastAsia="Times New Roman" w:cs="Calibri"/>
                <w:color w:val="000000"/>
                <w:sz w:val="20"/>
                <w:szCs w:val="20"/>
                <w:lang w:eastAsia="es-CL"/>
              </w:rPr>
              <w:t xml:space="preserve">ases </w:t>
            </w:r>
            <w:r w:rsidR="008C7C9A">
              <w:rPr>
                <w:rFonts w:eastAsia="Times New Roman" w:cs="Calibri"/>
                <w:color w:val="000000"/>
                <w:sz w:val="20"/>
                <w:szCs w:val="20"/>
                <w:lang w:eastAsia="es-CL"/>
              </w:rPr>
              <w:t>S</w:t>
            </w:r>
            <w:r w:rsidRPr="0027117F">
              <w:rPr>
                <w:rFonts w:eastAsia="Times New Roman" w:cs="Calibri"/>
                <w:color w:val="000000"/>
                <w:sz w:val="20"/>
                <w:szCs w:val="20"/>
                <w:lang w:eastAsia="es-CL"/>
              </w:rPr>
              <w:t xml:space="preserve">ecundarios del </w:t>
            </w:r>
            <w:r w:rsidR="008C7C9A">
              <w:rPr>
                <w:rFonts w:eastAsia="Times New Roman" w:cs="Calibri"/>
                <w:color w:val="000000"/>
                <w:sz w:val="20"/>
                <w:szCs w:val="20"/>
                <w:lang w:eastAsia="es-CL"/>
              </w:rPr>
              <w:t>C</w:t>
            </w:r>
            <w:r w:rsidRPr="0027117F">
              <w:rPr>
                <w:rFonts w:eastAsia="Times New Roman" w:cs="Calibri"/>
                <w:color w:val="000000"/>
                <w:sz w:val="20"/>
                <w:szCs w:val="20"/>
                <w:lang w:eastAsia="es-CL"/>
              </w:rPr>
              <w:t xml:space="preserve">onvertidor </w:t>
            </w:r>
            <w:r w:rsidR="008C7C9A">
              <w:rPr>
                <w:rFonts w:eastAsia="Times New Roman" w:cs="Calibri"/>
                <w:color w:val="000000"/>
                <w:sz w:val="20"/>
                <w:szCs w:val="20"/>
                <w:lang w:eastAsia="es-CL"/>
              </w:rPr>
              <w:t>T</w:t>
            </w:r>
            <w:r w:rsidRPr="0027117F">
              <w:rPr>
                <w:rFonts w:eastAsia="Times New Roman" w:cs="Calibri"/>
                <w:color w:val="000000"/>
                <w:sz w:val="20"/>
                <w:szCs w:val="20"/>
                <w:lang w:eastAsia="es-CL"/>
              </w:rPr>
              <w:t>eniente</w:t>
            </w:r>
            <w:r w:rsidR="008C7C9A">
              <w:rPr>
                <w:rFonts w:eastAsia="Times New Roman" w:cs="Calibri"/>
                <w:color w:val="000000"/>
                <w:sz w:val="20"/>
                <w:szCs w:val="20"/>
                <w:lang w:eastAsia="es-CL"/>
              </w:rPr>
              <w:t>.</w:t>
            </w:r>
          </w:p>
        </w:tc>
        <w:tc>
          <w:tcPr>
            <w:tcW w:w="1592" w:type="pct"/>
            <w:shd w:val="clear" w:color="auto" w:fill="auto"/>
            <w:noWrap/>
            <w:vAlign w:val="center"/>
          </w:tcPr>
          <w:p w14:paraId="48D68298" w14:textId="3375A074" w:rsidR="00143798" w:rsidRPr="0027117F" w:rsidRDefault="009467FF" w:rsidP="009467FF">
            <w:pPr>
              <w:rPr>
                <w:rFonts w:eastAsia="Times New Roman" w:cs="Calibri"/>
                <w:color w:val="000000"/>
                <w:sz w:val="20"/>
                <w:szCs w:val="20"/>
                <w:lang w:eastAsia="es-CL"/>
              </w:rPr>
            </w:pPr>
            <w:r>
              <w:rPr>
                <w:rFonts w:eastAsia="Times New Roman" w:cs="Calibri"/>
                <w:color w:val="000000"/>
                <w:sz w:val="20"/>
                <w:szCs w:val="20"/>
                <w:lang w:eastAsia="es-CL"/>
              </w:rPr>
              <w:t>El p</w:t>
            </w:r>
            <w:r w:rsidRPr="009467FF">
              <w:rPr>
                <w:rFonts w:eastAsia="Times New Roman" w:cs="Calibri"/>
                <w:color w:val="000000"/>
                <w:sz w:val="20"/>
                <w:szCs w:val="20"/>
                <w:lang w:eastAsia="es-CL"/>
              </w:rPr>
              <w:t>royecto se enmarca en un plan de inversiones impulsado por la División Ventanas de Codelco, destinado al cumplimiento de</w:t>
            </w:r>
            <w:r w:rsidR="004F0BD8">
              <w:rPr>
                <w:rFonts w:eastAsia="Times New Roman" w:cs="Calibri"/>
                <w:color w:val="000000"/>
                <w:sz w:val="20"/>
                <w:szCs w:val="20"/>
                <w:lang w:eastAsia="es-CL"/>
              </w:rPr>
              <w:t xml:space="preserve"> los l</w:t>
            </w:r>
            <w:r w:rsidR="005724E0">
              <w:rPr>
                <w:rFonts w:eastAsia="Times New Roman" w:cs="Calibri"/>
                <w:color w:val="000000"/>
                <w:sz w:val="20"/>
                <w:szCs w:val="20"/>
                <w:lang w:eastAsia="es-CL"/>
              </w:rPr>
              <w:t>í</w:t>
            </w:r>
            <w:r w:rsidR="004F0BD8">
              <w:rPr>
                <w:rFonts w:eastAsia="Times New Roman" w:cs="Calibri"/>
                <w:color w:val="000000"/>
                <w:sz w:val="20"/>
                <w:szCs w:val="20"/>
                <w:lang w:eastAsia="es-CL"/>
              </w:rPr>
              <w:t xml:space="preserve">mites de emisión establecidos en el Decreto Supremo N° </w:t>
            </w:r>
            <w:r w:rsidRPr="009467FF">
              <w:rPr>
                <w:rFonts w:eastAsia="Times New Roman" w:cs="Calibri"/>
                <w:color w:val="000000"/>
                <w:sz w:val="20"/>
                <w:szCs w:val="20"/>
                <w:lang w:eastAsia="es-CL"/>
              </w:rPr>
              <w:t>28/2013 del Ministerio del Medio Ambiente</w:t>
            </w:r>
            <w:r w:rsidR="008C7C9A">
              <w:rPr>
                <w:rFonts w:eastAsia="Times New Roman" w:cs="Calibri"/>
                <w:color w:val="000000"/>
                <w:sz w:val="20"/>
                <w:szCs w:val="20"/>
                <w:lang w:eastAsia="es-CL"/>
              </w:rPr>
              <w:t>, que establece norma de emisión para fundiciones de cobre y fuentes emisoras de arsénico.</w:t>
            </w:r>
          </w:p>
        </w:tc>
      </w:tr>
    </w:tbl>
    <w:p w14:paraId="047ABEB2" w14:textId="77777777" w:rsidR="002239F5" w:rsidRDefault="002239F5" w:rsidP="00C952DF">
      <w:bookmarkStart w:id="39" w:name="_Toc352840385"/>
      <w:bookmarkStart w:id="40" w:name="_Toc352841445"/>
    </w:p>
    <w:p w14:paraId="1C354173" w14:textId="02A163B5" w:rsidR="00317531" w:rsidRDefault="00B1722C" w:rsidP="00162F0F">
      <w:pPr>
        <w:pStyle w:val="Ttulo1"/>
        <w:numPr>
          <w:ilvl w:val="0"/>
          <w:numId w:val="2"/>
        </w:numPr>
      </w:pPr>
      <w:bookmarkStart w:id="41" w:name="_Toc58964215"/>
      <w:r w:rsidRPr="00B1722C">
        <w:t>ANTECEDENTES DE LA ACTIVIDAD DE FISCALIZACIÓN.</w:t>
      </w:r>
      <w:bookmarkEnd w:id="39"/>
      <w:bookmarkEnd w:id="40"/>
      <w:bookmarkEnd w:id="41"/>
    </w:p>
    <w:p w14:paraId="421C9B50" w14:textId="77777777" w:rsidR="00B1722C" w:rsidRDefault="00B1722C" w:rsidP="00B027DE">
      <w:pPr>
        <w:pStyle w:val="Ttulo2"/>
        <w:numPr>
          <w:ilvl w:val="1"/>
          <w:numId w:val="2"/>
        </w:numPr>
        <w:spacing w:before="480" w:after="200"/>
        <w:ind w:left="0" w:firstLine="0"/>
        <w:contextualSpacing w:val="0"/>
      </w:pPr>
      <w:bookmarkStart w:id="42" w:name="_Toc352840386"/>
      <w:bookmarkStart w:id="43" w:name="_Toc352841446"/>
      <w:bookmarkStart w:id="44" w:name="_Toc353998112"/>
      <w:bookmarkStart w:id="45" w:name="_Toc353998185"/>
      <w:bookmarkStart w:id="46" w:name="_Toc58964216"/>
      <w:r>
        <w:t>Motivo de la Actividad de Fiscalización</w:t>
      </w:r>
      <w:r w:rsidR="00893A4E">
        <w:t>.</w:t>
      </w:r>
      <w:bookmarkEnd w:id="42"/>
      <w:bookmarkEnd w:id="43"/>
      <w:bookmarkEnd w:id="44"/>
      <w:bookmarkEnd w:id="45"/>
      <w:bookmarkEnd w:id="46"/>
    </w:p>
    <w:tbl>
      <w:tblPr>
        <w:tblStyle w:val="Tablaconcuadrcula"/>
        <w:tblW w:w="5000" w:type="pct"/>
        <w:tblLook w:val="04A0" w:firstRow="1" w:lastRow="0" w:firstColumn="1" w:lastColumn="0" w:noHBand="0" w:noVBand="1"/>
      </w:tblPr>
      <w:tblGrid>
        <w:gridCol w:w="490"/>
        <w:gridCol w:w="1921"/>
        <w:gridCol w:w="530"/>
        <w:gridCol w:w="7021"/>
      </w:tblGrid>
      <w:tr w:rsidR="00D05B1C" w:rsidRPr="009467FF" w14:paraId="2ACCB9A1" w14:textId="77777777" w:rsidTr="0035652C">
        <w:trPr>
          <w:trHeight w:val="350"/>
        </w:trPr>
        <w:tc>
          <w:tcPr>
            <w:tcW w:w="1210" w:type="pct"/>
            <w:gridSpan w:val="2"/>
            <w:vAlign w:val="center"/>
          </w:tcPr>
          <w:p w14:paraId="5E7F314A" w14:textId="77777777" w:rsidR="00D05B1C" w:rsidRPr="00D42470" w:rsidRDefault="00D05B1C" w:rsidP="009467FF">
            <w:pPr>
              <w:jc w:val="left"/>
              <w:rPr>
                <w:b/>
              </w:rPr>
            </w:pPr>
            <w:r w:rsidRPr="00D42470">
              <w:rPr>
                <w:b/>
              </w:rPr>
              <w:t>Motivo</w:t>
            </w:r>
          </w:p>
        </w:tc>
        <w:tc>
          <w:tcPr>
            <w:tcW w:w="3790" w:type="pct"/>
            <w:gridSpan w:val="2"/>
            <w:vAlign w:val="center"/>
          </w:tcPr>
          <w:p w14:paraId="5092CCEE" w14:textId="77777777" w:rsidR="00D05B1C" w:rsidRPr="00D42470" w:rsidRDefault="00D05B1C" w:rsidP="009467FF">
            <w:pPr>
              <w:jc w:val="left"/>
              <w:rPr>
                <w:b/>
              </w:rPr>
            </w:pPr>
            <w:r w:rsidRPr="00D42470">
              <w:rPr>
                <w:b/>
              </w:rPr>
              <w:t>Descripción</w:t>
            </w:r>
          </w:p>
        </w:tc>
      </w:tr>
      <w:tr w:rsidR="00D05B1C" w:rsidRPr="00D42470" w14:paraId="0E5E8349" w14:textId="77777777" w:rsidTr="0035652C">
        <w:trPr>
          <w:trHeight w:val="481"/>
        </w:trPr>
        <w:tc>
          <w:tcPr>
            <w:tcW w:w="246" w:type="pct"/>
            <w:vAlign w:val="center"/>
          </w:tcPr>
          <w:p w14:paraId="0AFA0FF0" w14:textId="35C88C01" w:rsidR="00D05B1C" w:rsidRPr="00D42470" w:rsidRDefault="009467FF" w:rsidP="0035652C">
            <w:pPr>
              <w:jc w:val="center"/>
            </w:pPr>
            <w:r>
              <w:t>x</w:t>
            </w:r>
          </w:p>
        </w:tc>
        <w:tc>
          <w:tcPr>
            <w:tcW w:w="964" w:type="pct"/>
            <w:vAlign w:val="center"/>
          </w:tcPr>
          <w:p w14:paraId="36421160" w14:textId="77777777" w:rsidR="00D05B1C" w:rsidRPr="00D42470" w:rsidRDefault="00D05B1C" w:rsidP="0035652C">
            <w:r w:rsidRPr="00D42470">
              <w:t>Programada</w:t>
            </w:r>
          </w:p>
        </w:tc>
        <w:tc>
          <w:tcPr>
            <w:tcW w:w="3790" w:type="pct"/>
            <w:gridSpan w:val="2"/>
            <w:vAlign w:val="center"/>
          </w:tcPr>
          <w:p w14:paraId="1FA169A4" w14:textId="6CA2C645" w:rsidR="00D05B1C" w:rsidRPr="00162C45" w:rsidRDefault="009467FF" w:rsidP="0035652C">
            <w:r w:rsidRPr="009467FF">
              <w:t>Según Resolución SMA N°1947/2019 que fija Programa y Subprogramas de Fiscalización Ambiental de Resoluciones de Calificación Ambiental para el año 2020.</w:t>
            </w:r>
          </w:p>
        </w:tc>
      </w:tr>
      <w:tr w:rsidR="00D05B1C" w:rsidRPr="00D42470" w14:paraId="2D794AF7" w14:textId="77777777" w:rsidTr="0035652C">
        <w:trPr>
          <w:trHeight w:val="350"/>
        </w:trPr>
        <w:tc>
          <w:tcPr>
            <w:tcW w:w="246" w:type="pct"/>
            <w:vMerge w:val="restart"/>
            <w:vAlign w:val="center"/>
          </w:tcPr>
          <w:p w14:paraId="5ADF3EAA" w14:textId="77777777" w:rsidR="00D05B1C" w:rsidRPr="00D42470" w:rsidRDefault="00D05B1C" w:rsidP="0035652C">
            <w:pPr>
              <w:jc w:val="center"/>
            </w:pPr>
          </w:p>
        </w:tc>
        <w:tc>
          <w:tcPr>
            <w:tcW w:w="964" w:type="pct"/>
            <w:vMerge w:val="restart"/>
            <w:vAlign w:val="center"/>
          </w:tcPr>
          <w:p w14:paraId="4173F3F9" w14:textId="77777777" w:rsidR="00D05B1C" w:rsidRPr="00D42470" w:rsidRDefault="00D05B1C" w:rsidP="0035652C">
            <w:r w:rsidRPr="00D42470">
              <w:t>No programada</w:t>
            </w:r>
          </w:p>
        </w:tc>
        <w:tc>
          <w:tcPr>
            <w:tcW w:w="266" w:type="pct"/>
            <w:vAlign w:val="center"/>
          </w:tcPr>
          <w:p w14:paraId="186366BC" w14:textId="77777777" w:rsidR="00D05B1C" w:rsidRPr="00D05B1C" w:rsidRDefault="00D05B1C" w:rsidP="0035652C">
            <w:pPr>
              <w:jc w:val="center"/>
              <w:rPr>
                <w:sz w:val="28"/>
              </w:rPr>
            </w:pPr>
          </w:p>
        </w:tc>
        <w:tc>
          <w:tcPr>
            <w:tcW w:w="3524" w:type="pct"/>
            <w:vAlign w:val="center"/>
          </w:tcPr>
          <w:p w14:paraId="3868F484" w14:textId="77777777" w:rsidR="00D05B1C" w:rsidRPr="00D42470" w:rsidRDefault="00D05B1C" w:rsidP="0035652C">
            <w:r w:rsidRPr="00D42470">
              <w:t>Denuncia</w:t>
            </w:r>
          </w:p>
        </w:tc>
      </w:tr>
      <w:tr w:rsidR="00D05B1C" w:rsidRPr="00D42470" w14:paraId="046CAE7D" w14:textId="77777777" w:rsidTr="0035652C">
        <w:trPr>
          <w:trHeight w:val="372"/>
        </w:trPr>
        <w:tc>
          <w:tcPr>
            <w:tcW w:w="246" w:type="pct"/>
            <w:vMerge/>
          </w:tcPr>
          <w:p w14:paraId="213DA57F" w14:textId="77777777" w:rsidR="00D05B1C" w:rsidRPr="00D42470" w:rsidRDefault="00D05B1C" w:rsidP="0035652C"/>
        </w:tc>
        <w:tc>
          <w:tcPr>
            <w:tcW w:w="964" w:type="pct"/>
            <w:vMerge/>
          </w:tcPr>
          <w:p w14:paraId="5502C2B7" w14:textId="77777777" w:rsidR="00D05B1C" w:rsidRPr="00D42470" w:rsidRDefault="00D05B1C" w:rsidP="0035652C"/>
        </w:tc>
        <w:tc>
          <w:tcPr>
            <w:tcW w:w="266" w:type="pct"/>
            <w:vAlign w:val="center"/>
          </w:tcPr>
          <w:p w14:paraId="65F4CE8E" w14:textId="77777777" w:rsidR="00D05B1C" w:rsidRPr="00D42470" w:rsidRDefault="00D05B1C" w:rsidP="0035652C">
            <w:pPr>
              <w:jc w:val="center"/>
            </w:pPr>
          </w:p>
        </w:tc>
        <w:tc>
          <w:tcPr>
            <w:tcW w:w="3524" w:type="pct"/>
            <w:vAlign w:val="center"/>
          </w:tcPr>
          <w:p w14:paraId="7BA502E3" w14:textId="77777777" w:rsidR="00D05B1C" w:rsidRPr="00D42470" w:rsidRDefault="00D05B1C" w:rsidP="0035652C">
            <w:r w:rsidRPr="00D42470">
              <w:t>Autodenuncia</w:t>
            </w:r>
          </w:p>
        </w:tc>
      </w:tr>
      <w:tr w:rsidR="00D05B1C" w:rsidRPr="00D42470" w14:paraId="45A070E4" w14:textId="77777777" w:rsidTr="0035652C">
        <w:trPr>
          <w:trHeight w:val="372"/>
        </w:trPr>
        <w:tc>
          <w:tcPr>
            <w:tcW w:w="246" w:type="pct"/>
            <w:vMerge/>
          </w:tcPr>
          <w:p w14:paraId="586E93CD" w14:textId="77777777" w:rsidR="00D05B1C" w:rsidRPr="00D42470" w:rsidRDefault="00D05B1C" w:rsidP="0035652C"/>
        </w:tc>
        <w:tc>
          <w:tcPr>
            <w:tcW w:w="964" w:type="pct"/>
            <w:vMerge/>
          </w:tcPr>
          <w:p w14:paraId="252907A0" w14:textId="77777777" w:rsidR="00D05B1C" w:rsidRPr="00D42470" w:rsidRDefault="00D05B1C" w:rsidP="0035652C"/>
        </w:tc>
        <w:tc>
          <w:tcPr>
            <w:tcW w:w="266" w:type="pct"/>
            <w:vAlign w:val="center"/>
          </w:tcPr>
          <w:p w14:paraId="32164B09" w14:textId="7BB133BD" w:rsidR="00D05B1C" w:rsidRPr="00D42470" w:rsidRDefault="00D05B1C" w:rsidP="0035652C">
            <w:pPr>
              <w:jc w:val="center"/>
            </w:pPr>
          </w:p>
        </w:tc>
        <w:tc>
          <w:tcPr>
            <w:tcW w:w="3524" w:type="pct"/>
            <w:vAlign w:val="center"/>
          </w:tcPr>
          <w:p w14:paraId="1C495DCE" w14:textId="77777777" w:rsidR="00D05B1C" w:rsidRPr="00D42470" w:rsidRDefault="00D05B1C" w:rsidP="0035652C">
            <w:r w:rsidRPr="00D42470">
              <w:t>De Oficio</w:t>
            </w:r>
          </w:p>
        </w:tc>
      </w:tr>
      <w:tr w:rsidR="00D05B1C" w:rsidRPr="00D42470" w14:paraId="694A831F" w14:textId="77777777" w:rsidTr="0035652C">
        <w:trPr>
          <w:trHeight w:val="372"/>
        </w:trPr>
        <w:tc>
          <w:tcPr>
            <w:tcW w:w="246" w:type="pct"/>
            <w:vMerge/>
          </w:tcPr>
          <w:p w14:paraId="3717B87D" w14:textId="77777777" w:rsidR="00D05B1C" w:rsidRPr="00D42470" w:rsidRDefault="00D05B1C" w:rsidP="0035652C"/>
        </w:tc>
        <w:tc>
          <w:tcPr>
            <w:tcW w:w="964" w:type="pct"/>
            <w:vMerge/>
          </w:tcPr>
          <w:p w14:paraId="240D6F33" w14:textId="77777777" w:rsidR="00D05B1C" w:rsidRPr="00D42470" w:rsidRDefault="00D05B1C" w:rsidP="0035652C"/>
        </w:tc>
        <w:tc>
          <w:tcPr>
            <w:tcW w:w="266" w:type="pct"/>
            <w:vAlign w:val="center"/>
          </w:tcPr>
          <w:p w14:paraId="326FBE8F" w14:textId="77777777" w:rsidR="00D05B1C" w:rsidRPr="00D42470" w:rsidRDefault="00D05B1C" w:rsidP="0035652C">
            <w:pPr>
              <w:jc w:val="center"/>
              <w:rPr>
                <w:color w:val="FF0000"/>
              </w:rPr>
            </w:pPr>
          </w:p>
        </w:tc>
        <w:tc>
          <w:tcPr>
            <w:tcW w:w="3524" w:type="pct"/>
            <w:vAlign w:val="center"/>
          </w:tcPr>
          <w:p w14:paraId="03EE5549" w14:textId="77777777" w:rsidR="00D05B1C" w:rsidRPr="00D42470" w:rsidRDefault="00D05B1C" w:rsidP="0035652C">
            <w:r w:rsidRPr="00D42470">
              <w:t>Otro</w:t>
            </w:r>
          </w:p>
        </w:tc>
      </w:tr>
      <w:tr w:rsidR="00D05B1C" w:rsidRPr="00D42470" w14:paraId="735873BB" w14:textId="77777777" w:rsidTr="0035652C">
        <w:trPr>
          <w:trHeight w:val="372"/>
        </w:trPr>
        <w:tc>
          <w:tcPr>
            <w:tcW w:w="246" w:type="pct"/>
            <w:vMerge/>
          </w:tcPr>
          <w:p w14:paraId="6A951F8A" w14:textId="77777777" w:rsidR="00D05B1C" w:rsidRPr="00D42470" w:rsidRDefault="00D05B1C" w:rsidP="0035652C"/>
        </w:tc>
        <w:tc>
          <w:tcPr>
            <w:tcW w:w="964" w:type="pct"/>
            <w:vMerge/>
          </w:tcPr>
          <w:p w14:paraId="75E7E4D2" w14:textId="77777777" w:rsidR="00D05B1C" w:rsidRPr="00D42470" w:rsidRDefault="00D05B1C" w:rsidP="0035652C"/>
        </w:tc>
        <w:tc>
          <w:tcPr>
            <w:tcW w:w="3790" w:type="pct"/>
            <w:gridSpan w:val="2"/>
            <w:vAlign w:val="center"/>
          </w:tcPr>
          <w:p w14:paraId="5C423783" w14:textId="7E87C71E" w:rsidR="00252907" w:rsidRPr="00143798" w:rsidRDefault="009467FF" w:rsidP="00143798">
            <w:pPr>
              <w:rPr>
                <w:color w:val="FF0000"/>
              </w:rPr>
            </w:pPr>
            <w:r w:rsidRPr="009467FF">
              <w:t>Detalles: No Aplica</w:t>
            </w:r>
          </w:p>
        </w:tc>
      </w:tr>
    </w:tbl>
    <w:p w14:paraId="35E3DB54" w14:textId="77777777" w:rsidR="00B1722C" w:rsidRPr="00AD7619" w:rsidRDefault="00B1722C" w:rsidP="00B027DE">
      <w:pPr>
        <w:pStyle w:val="Ttulo2"/>
        <w:numPr>
          <w:ilvl w:val="1"/>
          <w:numId w:val="2"/>
        </w:numPr>
        <w:spacing w:before="480" w:after="200"/>
        <w:ind w:left="0" w:firstLine="0"/>
        <w:contextualSpacing w:val="0"/>
      </w:pPr>
      <w:bookmarkStart w:id="47" w:name="_Toc352840387"/>
      <w:bookmarkStart w:id="48" w:name="_Toc352841447"/>
      <w:bookmarkStart w:id="49" w:name="_Toc353998113"/>
      <w:bookmarkStart w:id="50" w:name="_Toc353998186"/>
      <w:bookmarkStart w:id="51" w:name="_Toc58964217"/>
      <w:r w:rsidRPr="00AD7619">
        <w:t xml:space="preserve">Materia </w:t>
      </w:r>
      <w:r w:rsidR="00893A4E" w:rsidRPr="00AD7619">
        <w:t>Específica Objeto de la Inspección Ambiental.</w:t>
      </w:r>
      <w:bookmarkEnd w:id="47"/>
      <w:bookmarkEnd w:id="48"/>
      <w:bookmarkEnd w:id="49"/>
      <w:bookmarkEnd w:id="50"/>
      <w:bookmarkEnd w:id="51"/>
    </w:p>
    <w:tbl>
      <w:tblPr>
        <w:tblW w:w="99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44"/>
      </w:tblGrid>
      <w:tr w:rsidR="00D5148C" w:rsidRPr="00446EDA" w14:paraId="760F4732" w14:textId="77777777" w:rsidTr="00B027DE">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25E1CB00" w14:textId="2DAFA16F" w:rsidR="00F75FAC" w:rsidRPr="009467FF" w:rsidRDefault="00735D04" w:rsidP="009467FF">
            <w:pPr>
              <w:pStyle w:val="Prrafodelista"/>
              <w:numPr>
                <w:ilvl w:val="0"/>
                <w:numId w:val="1"/>
              </w:numPr>
              <w:spacing w:line="276" w:lineRule="auto"/>
              <w:jc w:val="left"/>
              <w:rPr>
                <w:rFonts w:eastAsia="Times New Roman" w:cs="Calibri"/>
                <w:sz w:val="20"/>
                <w:szCs w:val="16"/>
                <w:lang w:eastAsia="es-CL"/>
              </w:rPr>
            </w:pPr>
            <w:r>
              <w:rPr>
                <w:rFonts w:eastAsia="Times New Roman" w:cs="Calibri"/>
                <w:sz w:val="20"/>
                <w:szCs w:val="16"/>
                <w:lang w:eastAsia="es-CL"/>
              </w:rPr>
              <w:t>E</w:t>
            </w:r>
            <w:r w:rsidR="00F75FAC">
              <w:rPr>
                <w:rFonts w:eastAsia="Times New Roman" w:cs="Calibri"/>
                <w:sz w:val="20"/>
                <w:szCs w:val="16"/>
                <w:lang w:eastAsia="es-CL"/>
              </w:rPr>
              <w:t>misiones atmosféricas</w:t>
            </w:r>
            <w:r w:rsidR="00AE1B58">
              <w:rPr>
                <w:rFonts w:eastAsia="Times New Roman" w:cs="Calibri"/>
                <w:sz w:val="20"/>
                <w:szCs w:val="16"/>
                <w:lang w:eastAsia="es-CL"/>
              </w:rPr>
              <w:t>.</w:t>
            </w:r>
          </w:p>
          <w:p w14:paraId="3D2CADAB" w14:textId="4727488A" w:rsidR="009467FF" w:rsidRPr="002239F5" w:rsidRDefault="003547F8" w:rsidP="002239F5">
            <w:pPr>
              <w:pStyle w:val="Prrafodelista"/>
              <w:numPr>
                <w:ilvl w:val="0"/>
                <w:numId w:val="1"/>
              </w:numPr>
              <w:spacing w:line="276" w:lineRule="auto"/>
              <w:jc w:val="left"/>
              <w:rPr>
                <w:rFonts w:eastAsia="Times New Roman" w:cs="Calibri"/>
                <w:sz w:val="20"/>
                <w:szCs w:val="16"/>
                <w:lang w:eastAsia="es-CL"/>
              </w:rPr>
            </w:pPr>
            <w:r w:rsidRPr="003547F8">
              <w:rPr>
                <w:rFonts w:eastAsia="Times New Roman" w:cs="Calibri"/>
                <w:sz w:val="20"/>
                <w:szCs w:val="16"/>
                <w:lang w:eastAsia="es-CL"/>
              </w:rPr>
              <w:t>Tratamiento de Gases Secundarios del Convertidor Teniente</w:t>
            </w:r>
            <w:r w:rsidR="00794AD0">
              <w:rPr>
                <w:rFonts w:eastAsia="Times New Roman" w:cs="Calibri"/>
                <w:sz w:val="20"/>
                <w:szCs w:val="16"/>
                <w:lang w:eastAsia="es-CL"/>
              </w:rPr>
              <w:t>.</w:t>
            </w:r>
          </w:p>
        </w:tc>
      </w:tr>
    </w:tbl>
    <w:p w14:paraId="17927E13" w14:textId="561495B9" w:rsidR="002239F5" w:rsidRDefault="002239F5" w:rsidP="00C952DF"/>
    <w:p w14:paraId="6EC0C13B" w14:textId="73C1EB44" w:rsidR="002239F5" w:rsidRDefault="002239F5" w:rsidP="002239F5"/>
    <w:p w14:paraId="716B9333" w14:textId="46FB0356" w:rsidR="002239F5" w:rsidRDefault="002239F5" w:rsidP="002239F5"/>
    <w:p w14:paraId="26BBE52B" w14:textId="2D99148E" w:rsidR="002239F5" w:rsidRDefault="002239F5" w:rsidP="002239F5"/>
    <w:p w14:paraId="64B6632D" w14:textId="44079C26" w:rsidR="004F0BD8" w:rsidRDefault="004F0BD8" w:rsidP="002239F5"/>
    <w:p w14:paraId="72FE3FBC" w14:textId="70A46A5D" w:rsidR="004F0BD8" w:rsidRDefault="004F0BD8" w:rsidP="002239F5"/>
    <w:p w14:paraId="6E917728" w14:textId="420C9B48" w:rsidR="00C952DF" w:rsidRDefault="00C952DF" w:rsidP="002239F5"/>
    <w:p w14:paraId="78ADEEA5" w14:textId="1752BC19" w:rsidR="00C952DF" w:rsidRDefault="00C952DF" w:rsidP="002239F5"/>
    <w:p w14:paraId="5C06C141" w14:textId="77777777" w:rsidR="00C952DF" w:rsidRPr="002239F5" w:rsidRDefault="00C952DF" w:rsidP="002239F5"/>
    <w:p w14:paraId="60365C0C" w14:textId="5BD86473" w:rsidR="004D0CDB" w:rsidRPr="00492A4F" w:rsidRDefault="009467FF" w:rsidP="00492A4F">
      <w:pPr>
        <w:pStyle w:val="Ttulo2"/>
        <w:numPr>
          <w:ilvl w:val="1"/>
          <w:numId w:val="2"/>
        </w:numPr>
        <w:spacing w:before="480" w:after="200"/>
        <w:ind w:left="0" w:firstLine="0"/>
        <w:contextualSpacing w:val="0"/>
      </w:pPr>
      <w:bookmarkStart w:id="52" w:name="_Toc58964218"/>
      <w:r>
        <w:lastRenderedPageBreak/>
        <w:t>Documentos Revisados</w:t>
      </w:r>
      <w:bookmarkEnd w:id="52"/>
      <w:r>
        <w:t xml:space="preserve"> </w:t>
      </w:r>
    </w:p>
    <w:tbl>
      <w:tblPr>
        <w:tblStyle w:val="Tablaconcuadrcula"/>
        <w:tblW w:w="0" w:type="auto"/>
        <w:tblLook w:val="04A0" w:firstRow="1" w:lastRow="0" w:firstColumn="1" w:lastColumn="0" w:noHBand="0" w:noVBand="1"/>
      </w:tblPr>
      <w:tblGrid>
        <w:gridCol w:w="419"/>
        <w:gridCol w:w="2695"/>
        <w:gridCol w:w="3402"/>
        <w:gridCol w:w="1417"/>
        <w:gridCol w:w="2029"/>
      </w:tblGrid>
      <w:tr w:rsidR="004D0CDB" w14:paraId="24A28889" w14:textId="77777777" w:rsidTr="00F31EA9">
        <w:tc>
          <w:tcPr>
            <w:tcW w:w="419" w:type="dxa"/>
            <w:shd w:val="clear" w:color="auto" w:fill="D9D9D9" w:themeFill="background1" w:themeFillShade="D9"/>
            <w:vAlign w:val="center"/>
          </w:tcPr>
          <w:p w14:paraId="20762515" w14:textId="0F8867E9" w:rsidR="004D0CDB" w:rsidRPr="00566950" w:rsidRDefault="009467FF" w:rsidP="00D2265C">
            <w:pPr>
              <w:jc w:val="center"/>
              <w:rPr>
                <w:b/>
              </w:rPr>
            </w:pPr>
            <w:r>
              <w:rPr>
                <w:b/>
              </w:rPr>
              <w:t>N°</w:t>
            </w:r>
          </w:p>
        </w:tc>
        <w:tc>
          <w:tcPr>
            <w:tcW w:w="2695" w:type="dxa"/>
            <w:shd w:val="clear" w:color="auto" w:fill="D9D9D9" w:themeFill="background1" w:themeFillShade="D9"/>
            <w:vAlign w:val="center"/>
          </w:tcPr>
          <w:p w14:paraId="6F795F9B" w14:textId="77777777" w:rsidR="004D0CDB" w:rsidRPr="00566950" w:rsidRDefault="004D0CDB" w:rsidP="00D2265C">
            <w:pPr>
              <w:jc w:val="center"/>
              <w:rPr>
                <w:b/>
              </w:rPr>
            </w:pPr>
            <w:r w:rsidRPr="00566950">
              <w:rPr>
                <w:b/>
              </w:rPr>
              <w:t>Nombre del documento revisado</w:t>
            </w:r>
          </w:p>
        </w:tc>
        <w:tc>
          <w:tcPr>
            <w:tcW w:w="3402" w:type="dxa"/>
            <w:shd w:val="clear" w:color="auto" w:fill="D9D9D9" w:themeFill="background1" w:themeFillShade="D9"/>
            <w:vAlign w:val="center"/>
          </w:tcPr>
          <w:p w14:paraId="1E55BA5E" w14:textId="77777777" w:rsidR="004D0CDB" w:rsidRPr="00566950" w:rsidRDefault="004D0CDB" w:rsidP="00D2265C">
            <w:pPr>
              <w:jc w:val="center"/>
              <w:rPr>
                <w:b/>
              </w:rPr>
            </w:pPr>
            <w:r w:rsidRPr="00566950">
              <w:rPr>
                <w:b/>
              </w:rPr>
              <w:t>Origen/fuente</w:t>
            </w:r>
          </w:p>
        </w:tc>
        <w:tc>
          <w:tcPr>
            <w:tcW w:w="1417" w:type="dxa"/>
            <w:shd w:val="clear" w:color="auto" w:fill="D9D9D9" w:themeFill="background1" w:themeFillShade="D9"/>
            <w:vAlign w:val="center"/>
          </w:tcPr>
          <w:p w14:paraId="59DB61C4" w14:textId="77777777" w:rsidR="004D0CDB" w:rsidRPr="00566950" w:rsidRDefault="004D0CDB" w:rsidP="00D2265C">
            <w:pPr>
              <w:jc w:val="center"/>
              <w:rPr>
                <w:b/>
              </w:rPr>
            </w:pPr>
            <w:r w:rsidRPr="00566950">
              <w:rPr>
                <w:b/>
              </w:rPr>
              <w:t>Organismo encomendado</w:t>
            </w:r>
          </w:p>
        </w:tc>
        <w:tc>
          <w:tcPr>
            <w:tcW w:w="2029" w:type="dxa"/>
            <w:shd w:val="clear" w:color="auto" w:fill="D9D9D9" w:themeFill="background1" w:themeFillShade="D9"/>
            <w:vAlign w:val="center"/>
          </w:tcPr>
          <w:p w14:paraId="50429031" w14:textId="77777777" w:rsidR="004D0CDB" w:rsidRPr="00566950" w:rsidRDefault="004D0CDB" w:rsidP="00D2265C">
            <w:pPr>
              <w:jc w:val="center"/>
              <w:rPr>
                <w:b/>
              </w:rPr>
            </w:pPr>
            <w:r w:rsidRPr="00566950">
              <w:rPr>
                <w:b/>
              </w:rPr>
              <w:t>Observaciones</w:t>
            </w:r>
          </w:p>
        </w:tc>
      </w:tr>
      <w:tr w:rsidR="004D0CDB" w14:paraId="0EAFFF79" w14:textId="77777777" w:rsidTr="002239F5">
        <w:trPr>
          <w:trHeight w:val="671"/>
        </w:trPr>
        <w:tc>
          <w:tcPr>
            <w:tcW w:w="419" w:type="dxa"/>
            <w:vAlign w:val="center"/>
          </w:tcPr>
          <w:p w14:paraId="0A5CB65B" w14:textId="503DC931" w:rsidR="004D0CDB" w:rsidRDefault="00D2265C" w:rsidP="00120A39">
            <w:r>
              <w:t xml:space="preserve">1 </w:t>
            </w:r>
          </w:p>
        </w:tc>
        <w:tc>
          <w:tcPr>
            <w:tcW w:w="2695" w:type="dxa"/>
            <w:shd w:val="clear" w:color="auto" w:fill="auto"/>
            <w:vAlign w:val="center"/>
          </w:tcPr>
          <w:p w14:paraId="21CC7895" w14:textId="5CDC75A4" w:rsidR="004D0CDB" w:rsidRPr="00BE6A7D" w:rsidRDefault="00D2265C" w:rsidP="008239DE">
            <w:pPr>
              <w:jc w:val="left"/>
              <w:rPr>
                <w:highlight w:val="yellow"/>
              </w:rPr>
            </w:pPr>
            <w:r w:rsidRPr="00D2265C">
              <w:t xml:space="preserve">Declaración </w:t>
            </w:r>
            <w:r w:rsidR="00F73BA7">
              <w:t>de e</w:t>
            </w:r>
            <w:r w:rsidRPr="00D2265C">
              <w:t xml:space="preserve">misiones </w:t>
            </w:r>
            <w:r w:rsidR="008239DE">
              <w:t>año 2019</w:t>
            </w:r>
            <w:r w:rsidR="00F73BA7">
              <w:t>.</w:t>
            </w:r>
            <w:r w:rsidR="008239DE">
              <w:t xml:space="preserve"> </w:t>
            </w:r>
          </w:p>
        </w:tc>
        <w:tc>
          <w:tcPr>
            <w:tcW w:w="3402" w:type="dxa"/>
            <w:shd w:val="clear" w:color="auto" w:fill="auto"/>
            <w:vAlign w:val="center"/>
          </w:tcPr>
          <w:p w14:paraId="3C3AB675" w14:textId="69337C7E" w:rsidR="004D0CDB" w:rsidRPr="003547F8" w:rsidRDefault="008239DE" w:rsidP="008239DE">
            <w:r>
              <w:t xml:space="preserve">Declaración de Emisiones Reportada mediante el Sistema de Registro </w:t>
            </w:r>
            <w:r w:rsidRPr="008239DE">
              <w:t>de Emisiones y Transferencias de Contaminantes RETC</w:t>
            </w:r>
          </w:p>
        </w:tc>
        <w:tc>
          <w:tcPr>
            <w:tcW w:w="1417" w:type="dxa"/>
            <w:shd w:val="clear" w:color="auto" w:fill="auto"/>
            <w:vAlign w:val="center"/>
          </w:tcPr>
          <w:p w14:paraId="3376878A" w14:textId="51FCCEFD" w:rsidR="004D0CDB" w:rsidRPr="003547F8" w:rsidRDefault="008239DE" w:rsidP="00120A39">
            <w:pPr>
              <w:jc w:val="center"/>
            </w:pPr>
            <w:r>
              <w:t xml:space="preserve">No aplica </w:t>
            </w:r>
          </w:p>
        </w:tc>
        <w:tc>
          <w:tcPr>
            <w:tcW w:w="2029" w:type="dxa"/>
            <w:shd w:val="clear" w:color="auto" w:fill="auto"/>
            <w:vAlign w:val="center"/>
          </w:tcPr>
          <w:p w14:paraId="653A7539" w14:textId="735250E0" w:rsidR="004D0CDB" w:rsidRPr="00BE6A7D" w:rsidRDefault="004F0BD8" w:rsidP="00120A39">
            <w:pPr>
              <w:rPr>
                <w:highlight w:val="yellow"/>
              </w:rPr>
            </w:pPr>
            <w:r w:rsidRPr="004F0BD8">
              <w:t xml:space="preserve">Sin Observaciones </w:t>
            </w:r>
          </w:p>
        </w:tc>
      </w:tr>
      <w:tr w:rsidR="00492A4F" w:rsidRPr="003439B1" w14:paraId="5C7EE01F" w14:textId="77777777" w:rsidTr="002239F5">
        <w:tc>
          <w:tcPr>
            <w:tcW w:w="419" w:type="dxa"/>
            <w:vAlign w:val="center"/>
          </w:tcPr>
          <w:p w14:paraId="1A1FD346" w14:textId="0A68F8E1" w:rsidR="00492A4F" w:rsidRDefault="00492A4F" w:rsidP="008239DE">
            <w:r>
              <w:t>2</w:t>
            </w:r>
          </w:p>
        </w:tc>
        <w:tc>
          <w:tcPr>
            <w:tcW w:w="2695" w:type="dxa"/>
            <w:shd w:val="clear" w:color="auto" w:fill="auto"/>
            <w:vAlign w:val="center"/>
          </w:tcPr>
          <w:p w14:paraId="51F8EF0F" w14:textId="1099F2C4" w:rsidR="00492A4F" w:rsidRDefault="00492A4F" w:rsidP="008239DE">
            <w:r>
              <w:t>I</w:t>
            </w:r>
            <w:r>
              <w:rPr>
                <w:rFonts w:eastAsia="Times New Roman"/>
                <w:bCs/>
                <w:lang w:eastAsia="es-CL"/>
              </w:rPr>
              <w:t>nformes semestrales de muestreo isocinético de MP</w:t>
            </w:r>
            <w:r w:rsidR="00AA358C">
              <w:rPr>
                <w:rFonts w:eastAsia="Times New Roman"/>
                <w:bCs/>
                <w:lang w:eastAsia="es-CL"/>
              </w:rPr>
              <w:t xml:space="preserve"> en Fundición Ventanas</w:t>
            </w:r>
            <w:r w:rsidR="00F73BA7">
              <w:rPr>
                <w:rFonts w:eastAsia="Times New Roman"/>
                <w:bCs/>
                <w:lang w:eastAsia="es-CL"/>
              </w:rPr>
              <w:t>.</w:t>
            </w:r>
          </w:p>
        </w:tc>
        <w:tc>
          <w:tcPr>
            <w:tcW w:w="3402" w:type="dxa"/>
            <w:shd w:val="clear" w:color="auto" w:fill="auto"/>
            <w:vAlign w:val="center"/>
          </w:tcPr>
          <w:p w14:paraId="55F7E8FE" w14:textId="05AE703D" w:rsidR="00492A4F" w:rsidRDefault="00492A4F" w:rsidP="008239DE">
            <w:pPr>
              <w:jc w:val="left"/>
              <w:rPr>
                <w:iCs/>
              </w:rPr>
            </w:pPr>
            <w:r w:rsidRPr="0055656A">
              <w:rPr>
                <w:rFonts w:eastAsia="Times New Roman"/>
                <w:bCs/>
                <w:lang w:eastAsia="es-CL"/>
              </w:rPr>
              <w:t xml:space="preserve">GSAE -125 de 22 de julio de 2019 </w:t>
            </w:r>
            <w:r>
              <w:rPr>
                <w:rFonts w:eastAsia="Times New Roman"/>
                <w:bCs/>
                <w:lang w:eastAsia="es-CL"/>
              </w:rPr>
              <w:t>y carta GSAE -023 de 14 de febrero de 2020</w:t>
            </w:r>
          </w:p>
        </w:tc>
        <w:tc>
          <w:tcPr>
            <w:tcW w:w="1417" w:type="dxa"/>
            <w:shd w:val="clear" w:color="auto" w:fill="auto"/>
            <w:vAlign w:val="center"/>
          </w:tcPr>
          <w:p w14:paraId="22B22A3F" w14:textId="7A906AFD" w:rsidR="00492A4F" w:rsidRPr="00AD46CE" w:rsidRDefault="00492A4F" w:rsidP="008239DE">
            <w:pPr>
              <w:jc w:val="center"/>
            </w:pPr>
            <w:r>
              <w:t>No aplica</w:t>
            </w:r>
          </w:p>
        </w:tc>
        <w:tc>
          <w:tcPr>
            <w:tcW w:w="2029" w:type="dxa"/>
            <w:shd w:val="clear" w:color="auto" w:fill="auto"/>
            <w:vAlign w:val="center"/>
          </w:tcPr>
          <w:p w14:paraId="280B81CA" w14:textId="7E9770DA" w:rsidR="00492A4F" w:rsidRPr="003439B1" w:rsidRDefault="004F0BD8" w:rsidP="008239DE">
            <w:r>
              <w:t xml:space="preserve">Sin Observaciones </w:t>
            </w:r>
          </w:p>
        </w:tc>
      </w:tr>
      <w:tr w:rsidR="008239DE" w:rsidRPr="003439B1" w14:paraId="3149E85C" w14:textId="77777777" w:rsidTr="002239F5">
        <w:tc>
          <w:tcPr>
            <w:tcW w:w="419" w:type="dxa"/>
            <w:vAlign w:val="center"/>
          </w:tcPr>
          <w:p w14:paraId="10E890CA" w14:textId="68687F4E" w:rsidR="008239DE" w:rsidRDefault="008239DE" w:rsidP="008239DE">
            <w:r>
              <w:t>2</w:t>
            </w:r>
          </w:p>
        </w:tc>
        <w:tc>
          <w:tcPr>
            <w:tcW w:w="2695" w:type="dxa"/>
            <w:shd w:val="clear" w:color="auto" w:fill="auto"/>
            <w:vAlign w:val="center"/>
          </w:tcPr>
          <w:p w14:paraId="450741F7" w14:textId="0EA381BE" w:rsidR="008239DE" w:rsidRPr="003439B1" w:rsidRDefault="008239DE" w:rsidP="008239DE">
            <w:r>
              <w:t xml:space="preserve">Informe Seguimiento Ambiental </w:t>
            </w:r>
            <w:r w:rsidRPr="00D2265C">
              <w:t>“Eficiencia de Captación de SO</w:t>
            </w:r>
            <w:r w:rsidRPr="004F0BD8">
              <w:rPr>
                <w:vertAlign w:val="subscript"/>
              </w:rPr>
              <w:t>2</w:t>
            </w:r>
            <w:r w:rsidRPr="00D2265C">
              <w:t>, Filtro de Abatimiento de Gases Secundarios Convertidor Teniente”</w:t>
            </w:r>
            <w:r>
              <w:t>, año 2019.</w:t>
            </w:r>
          </w:p>
        </w:tc>
        <w:tc>
          <w:tcPr>
            <w:tcW w:w="3402" w:type="dxa"/>
            <w:shd w:val="clear" w:color="auto" w:fill="auto"/>
            <w:vAlign w:val="center"/>
          </w:tcPr>
          <w:p w14:paraId="427A7D7E" w14:textId="1C3B5D0F" w:rsidR="008239DE" w:rsidRPr="003439B1" w:rsidRDefault="008239DE" w:rsidP="008239DE">
            <w:pPr>
              <w:jc w:val="left"/>
              <w:rPr>
                <w:iCs/>
              </w:rPr>
            </w:pPr>
            <w:r>
              <w:rPr>
                <w:iCs/>
              </w:rPr>
              <w:t>Sistema de Seguimiento Ambiental, SMA</w:t>
            </w:r>
            <w:r w:rsidR="00F31EA9">
              <w:rPr>
                <w:iCs/>
              </w:rPr>
              <w:t>.</w:t>
            </w:r>
            <w:r>
              <w:rPr>
                <w:iCs/>
              </w:rPr>
              <w:t xml:space="preserve"> </w:t>
            </w:r>
          </w:p>
        </w:tc>
        <w:tc>
          <w:tcPr>
            <w:tcW w:w="1417" w:type="dxa"/>
            <w:shd w:val="clear" w:color="auto" w:fill="auto"/>
            <w:vAlign w:val="center"/>
          </w:tcPr>
          <w:p w14:paraId="702D1FAA" w14:textId="34C2344E" w:rsidR="008239DE" w:rsidRPr="003439B1" w:rsidRDefault="008239DE" w:rsidP="008239DE">
            <w:pPr>
              <w:jc w:val="center"/>
            </w:pPr>
            <w:r w:rsidRPr="00AD46CE">
              <w:t xml:space="preserve">No aplica </w:t>
            </w:r>
          </w:p>
        </w:tc>
        <w:tc>
          <w:tcPr>
            <w:tcW w:w="2029" w:type="dxa"/>
            <w:shd w:val="clear" w:color="auto" w:fill="auto"/>
            <w:vAlign w:val="center"/>
          </w:tcPr>
          <w:p w14:paraId="0E24B53F" w14:textId="77BFACED" w:rsidR="008239DE" w:rsidRPr="003439B1" w:rsidRDefault="004F0BD8" w:rsidP="008239DE">
            <w:r w:rsidRPr="004F0BD8">
              <w:t>Sin Observaciones</w:t>
            </w:r>
          </w:p>
        </w:tc>
      </w:tr>
      <w:tr w:rsidR="008239DE" w14:paraId="0A4154B6" w14:textId="77777777" w:rsidTr="002239F5">
        <w:tc>
          <w:tcPr>
            <w:tcW w:w="419" w:type="dxa"/>
            <w:vAlign w:val="center"/>
          </w:tcPr>
          <w:p w14:paraId="7B63ED48" w14:textId="68ED934D" w:rsidR="008239DE" w:rsidRDefault="008239DE" w:rsidP="008239DE">
            <w:r>
              <w:t>3</w:t>
            </w:r>
          </w:p>
        </w:tc>
        <w:tc>
          <w:tcPr>
            <w:tcW w:w="2695" w:type="dxa"/>
            <w:shd w:val="clear" w:color="auto" w:fill="auto"/>
            <w:vAlign w:val="center"/>
          </w:tcPr>
          <w:p w14:paraId="4392D785" w14:textId="40ECDC72" w:rsidR="008239DE" w:rsidRPr="00E51FD3" w:rsidRDefault="008239DE" w:rsidP="008239DE">
            <w:r w:rsidRPr="00F37CDF">
              <w:t>Informes de resultados semestrales de determinación de la eficiencia de captación de SO</w:t>
            </w:r>
            <w:r w:rsidRPr="004F0BD8">
              <w:rPr>
                <w:vertAlign w:val="subscript"/>
              </w:rPr>
              <w:t>2</w:t>
            </w:r>
            <w:r w:rsidR="004F0BD8">
              <w:t xml:space="preserve">. </w:t>
            </w:r>
            <w:r>
              <w:t>(RCA 294/2016).</w:t>
            </w:r>
          </w:p>
        </w:tc>
        <w:tc>
          <w:tcPr>
            <w:tcW w:w="3402" w:type="dxa"/>
            <w:shd w:val="clear" w:color="auto" w:fill="auto"/>
            <w:vAlign w:val="center"/>
          </w:tcPr>
          <w:p w14:paraId="7362E699" w14:textId="2C6DC42B" w:rsidR="008239DE" w:rsidRPr="003439B1" w:rsidRDefault="008239DE" w:rsidP="008239DE">
            <w:pPr>
              <w:jc w:val="left"/>
            </w:pPr>
            <w:r>
              <w:t>Sistema de Seguimiento Ambiental, SMA</w:t>
            </w:r>
            <w:r w:rsidR="00F31EA9">
              <w:t>.</w:t>
            </w:r>
          </w:p>
        </w:tc>
        <w:tc>
          <w:tcPr>
            <w:tcW w:w="1417" w:type="dxa"/>
            <w:shd w:val="clear" w:color="auto" w:fill="auto"/>
            <w:vAlign w:val="center"/>
          </w:tcPr>
          <w:p w14:paraId="34358141" w14:textId="195D6ABB" w:rsidR="008239DE" w:rsidRPr="00BE6A7D" w:rsidRDefault="008239DE" w:rsidP="008239DE">
            <w:pPr>
              <w:jc w:val="center"/>
              <w:rPr>
                <w:highlight w:val="yellow"/>
              </w:rPr>
            </w:pPr>
            <w:r w:rsidRPr="00AD46CE">
              <w:t xml:space="preserve">No aplica </w:t>
            </w:r>
          </w:p>
        </w:tc>
        <w:tc>
          <w:tcPr>
            <w:tcW w:w="2029" w:type="dxa"/>
            <w:shd w:val="clear" w:color="auto" w:fill="auto"/>
            <w:vAlign w:val="center"/>
          </w:tcPr>
          <w:p w14:paraId="03AC7641" w14:textId="636CA891" w:rsidR="008239DE" w:rsidRPr="003439B1" w:rsidRDefault="004F0BD8" w:rsidP="008239DE">
            <w:r w:rsidRPr="004F0BD8">
              <w:t>Sin Observaciones</w:t>
            </w:r>
          </w:p>
        </w:tc>
      </w:tr>
      <w:tr w:rsidR="008239DE" w14:paraId="367DBD14" w14:textId="77777777" w:rsidTr="002239F5">
        <w:tc>
          <w:tcPr>
            <w:tcW w:w="419" w:type="dxa"/>
            <w:vAlign w:val="center"/>
          </w:tcPr>
          <w:p w14:paraId="075B8D55" w14:textId="64C0DBB6" w:rsidR="008239DE" w:rsidRDefault="008239DE" w:rsidP="008239DE">
            <w:r>
              <w:t>4</w:t>
            </w:r>
          </w:p>
        </w:tc>
        <w:tc>
          <w:tcPr>
            <w:tcW w:w="2695" w:type="dxa"/>
            <w:shd w:val="clear" w:color="auto" w:fill="auto"/>
            <w:vAlign w:val="center"/>
          </w:tcPr>
          <w:p w14:paraId="5E49A6BB" w14:textId="229FF2FB" w:rsidR="008239DE" w:rsidRPr="00350DA1" w:rsidRDefault="008239DE" w:rsidP="008239DE">
            <w:r>
              <w:t>Carta GSAE-121/2020 en Respuesta a la Resolución Exenta N° 2093/2020</w:t>
            </w:r>
            <w:r w:rsidR="0026464C">
              <w:t>.</w:t>
            </w:r>
          </w:p>
        </w:tc>
        <w:tc>
          <w:tcPr>
            <w:tcW w:w="3402" w:type="dxa"/>
            <w:shd w:val="clear" w:color="auto" w:fill="auto"/>
            <w:vAlign w:val="center"/>
          </w:tcPr>
          <w:p w14:paraId="4A8E3E42" w14:textId="11377D2F" w:rsidR="008239DE" w:rsidRPr="00350DA1" w:rsidRDefault="008239DE" w:rsidP="008239DE">
            <w:pPr>
              <w:jc w:val="left"/>
            </w:pPr>
            <w:r>
              <w:t xml:space="preserve">Requerimiento de información solicitado mediante la </w:t>
            </w:r>
            <w:proofErr w:type="spellStart"/>
            <w:r>
              <w:t>Res.Ex</w:t>
            </w:r>
            <w:proofErr w:type="spellEnd"/>
            <w:r>
              <w:t>. N°2093/2020</w:t>
            </w:r>
          </w:p>
        </w:tc>
        <w:tc>
          <w:tcPr>
            <w:tcW w:w="1417" w:type="dxa"/>
            <w:shd w:val="clear" w:color="auto" w:fill="auto"/>
            <w:vAlign w:val="center"/>
          </w:tcPr>
          <w:p w14:paraId="4DF73A26" w14:textId="2FD44BF8" w:rsidR="008239DE" w:rsidRPr="00350DA1" w:rsidRDefault="008239DE" w:rsidP="008239DE">
            <w:pPr>
              <w:jc w:val="center"/>
            </w:pPr>
            <w:r w:rsidRPr="00AD46CE">
              <w:t xml:space="preserve">No aplica </w:t>
            </w:r>
          </w:p>
        </w:tc>
        <w:tc>
          <w:tcPr>
            <w:tcW w:w="2029" w:type="dxa"/>
            <w:shd w:val="clear" w:color="auto" w:fill="auto"/>
            <w:vAlign w:val="center"/>
          </w:tcPr>
          <w:p w14:paraId="3CE46B9B" w14:textId="22A0BD4C" w:rsidR="008B43A1" w:rsidRPr="008B43A1" w:rsidRDefault="008B43A1" w:rsidP="008B43A1">
            <w:r w:rsidRPr="008B43A1">
              <w:t>Mediante carta G</w:t>
            </w:r>
            <w:r>
              <w:t>SAE</w:t>
            </w:r>
            <w:r w:rsidRPr="008B43A1">
              <w:t>-1</w:t>
            </w:r>
            <w:r>
              <w:t>16</w:t>
            </w:r>
            <w:r w:rsidRPr="008B43A1">
              <w:t>/2020 de 2</w:t>
            </w:r>
            <w:r>
              <w:t>3</w:t>
            </w:r>
            <w:r w:rsidRPr="008B43A1">
              <w:t xml:space="preserve"> de </w:t>
            </w:r>
            <w:r>
              <w:t>octubre</w:t>
            </w:r>
            <w:r w:rsidRPr="008B43A1">
              <w:t xml:space="preserve"> de 2020, Titular Codelco solicita ampliación de plazo para dar respuesta a la Res. Ex. N° </w:t>
            </w:r>
            <w:r>
              <w:t>2093</w:t>
            </w:r>
            <w:r w:rsidRPr="008B43A1">
              <w:t xml:space="preserve"> de 20 de </w:t>
            </w:r>
            <w:r>
              <w:t>octubre</w:t>
            </w:r>
            <w:r w:rsidRPr="008B43A1">
              <w:t xml:space="preserve"> de 2020 de SMA. </w:t>
            </w:r>
          </w:p>
          <w:p w14:paraId="2200FEC3" w14:textId="77777777" w:rsidR="008B43A1" w:rsidRPr="008B43A1" w:rsidRDefault="008B43A1" w:rsidP="008B43A1"/>
          <w:p w14:paraId="207EAB48" w14:textId="0C6BE795" w:rsidR="008239DE" w:rsidRPr="00BE6A7D" w:rsidRDefault="008B43A1" w:rsidP="008B43A1">
            <w:pPr>
              <w:rPr>
                <w:highlight w:val="yellow"/>
              </w:rPr>
            </w:pPr>
            <w:r w:rsidRPr="008B43A1">
              <w:t xml:space="preserve">Mediante Res. Ex. N° </w:t>
            </w:r>
            <w:r w:rsidR="0026464C">
              <w:t>2162</w:t>
            </w:r>
            <w:r w:rsidRPr="008B43A1">
              <w:t xml:space="preserve"> de 2</w:t>
            </w:r>
            <w:r w:rsidR="0026464C">
              <w:t>9</w:t>
            </w:r>
            <w:r w:rsidRPr="008B43A1">
              <w:t xml:space="preserve"> de </w:t>
            </w:r>
            <w:r w:rsidR="0026464C">
              <w:t>octubre</w:t>
            </w:r>
            <w:r w:rsidRPr="008B43A1">
              <w:t xml:space="preserve"> de 2020 de SMA se otorga ampliación de plazo.</w:t>
            </w:r>
          </w:p>
        </w:tc>
      </w:tr>
    </w:tbl>
    <w:p w14:paraId="4E1A6045" w14:textId="77777777" w:rsidR="004D0CDB" w:rsidRDefault="004D0CDB">
      <w:pPr>
        <w:jc w:val="left"/>
        <w:rPr>
          <w:rFonts w:cstheme="minorHAnsi"/>
          <w:b/>
          <w:color w:val="FF0000"/>
          <w:sz w:val="14"/>
          <w:szCs w:val="24"/>
        </w:rPr>
        <w:sectPr w:rsidR="004D0CDB" w:rsidSect="00A70F8F">
          <w:pgSz w:w="12240" w:h="15840"/>
          <w:pgMar w:top="1134" w:right="1134" w:bottom="1134" w:left="1134" w:header="709" w:footer="709" w:gutter="0"/>
          <w:cols w:space="708"/>
          <w:docGrid w:linePitch="360"/>
        </w:sectPr>
      </w:pPr>
    </w:p>
    <w:p w14:paraId="64EC0EA8" w14:textId="77777777" w:rsidR="004E583C" w:rsidRDefault="004E583C" w:rsidP="00162F0F">
      <w:pPr>
        <w:pStyle w:val="Ttulo1"/>
        <w:numPr>
          <w:ilvl w:val="0"/>
          <w:numId w:val="2"/>
        </w:numPr>
      </w:pPr>
      <w:bookmarkStart w:id="53" w:name="_Toc352840394"/>
      <w:bookmarkStart w:id="54" w:name="_Toc352841454"/>
      <w:bookmarkStart w:id="55" w:name="_Toc58964219"/>
      <w:r>
        <w:lastRenderedPageBreak/>
        <w:t>H</w:t>
      </w:r>
      <w:r w:rsidR="0024720C">
        <w:t>ECHOS CONSTATADOS</w:t>
      </w:r>
      <w:r w:rsidRPr="00B1722C">
        <w:t>.</w:t>
      </w:r>
      <w:bookmarkEnd w:id="53"/>
      <w:bookmarkEnd w:id="54"/>
      <w:bookmarkEnd w:id="55"/>
    </w:p>
    <w:p w14:paraId="1480B250" w14:textId="36DC7417" w:rsidR="00B45140" w:rsidRPr="00C9702A" w:rsidRDefault="008856E0" w:rsidP="00424105">
      <w:pPr>
        <w:pStyle w:val="Ttulo2"/>
        <w:numPr>
          <w:ilvl w:val="1"/>
          <w:numId w:val="2"/>
        </w:numPr>
        <w:tabs>
          <w:tab w:val="left" w:pos="709"/>
        </w:tabs>
        <w:spacing w:before="200" w:after="240"/>
        <w:ind w:left="0" w:firstLine="0"/>
        <w:contextualSpacing w:val="0"/>
      </w:pPr>
      <w:bookmarkStart w:id="56" w:name="_Toc58964220"/>
      <w:r w:rsidRPr="00C9702A">
        <w:t xml:space="preserve">Emisiones </w:t>
      </w:r>
      <w:r w:rsidR="009D0D4F">
        <w:t>Atmosféricas</w:t>
      </w:r>
      <w:r w:rsidR="00A37930" w:rsidRPr="00C9702A">
        <w:t>.</w:t>
      </w:r>
      <w:bookmarkEnd w:id="56"/>
    </w:p>
    <w:tbl>
      <w:tblPr>
        <w:tblStyle w:val="Tablaconcuadrcula"/>
        <w:tblW w:w="13581" w:type="dxa"/>
        <w:jc w:val="center"/>
        <w:tblLayout w:type="fixed"/>
        <w:tblLook w:val="04A0" w:firstRow="1" w:lastRow="0" w:firstColumn="1" w:lastColumn="0" w:noHBand="0" w:noVBand="1"/>
      </w:tblPr>
      <w:tblGrid>
        <w:gridCol w:w="13581"/>
      </w:tblGrid>
      <w:tr w:rsidR="0076100F" w:rsidRPr="00916086" w14:paraId="0A02370A" w14:textId="77777777" w:rsidTr="00293846">
        <w:trPr>
          <w:jc w:val="center"/>
        </w:trPr>
        <w:tc>
          <w:tcPr>
            <w:tcW w:w="5000" w:type="pct"/>
          </w:tcPr>
          <w:p w14:paraId="28456A0D" w14:textId="77777777" w:rsidR="0076100F" w:rsidRPr="00747325" w:rsidRDefault="0076100F" w:rsidP="00493396">
            <w:r w:rsidRPr="00747325">
              <w:rPr>
                <w:rFonts w:ascii="Calibri" w:eastAsia="Times New Roman" w:hAnsi="Calibri"/>
                <w:b/>
                <w:bCs/>
                <w:lang w:eastAsia="es-CL"/>
              </w:rPr>
              <w:t>Número de Hecho Constatado</w:t>
            </w:r>
            <w:r w:rsidRPr="00747325">
              <w:rPr>
                <w:rFonts w:ascii="Calibri" w:eastAsia="Times New Roman" w:hAnsi="Calibri"/>
                <w:lang w:eastAsia="es-CL"/>
              </w:rPr>
              <w:t xml:space="preserve">: </w:t>
            </w:r>
            <w:r>
              <w:rPr>
                <w:rFonts w:ascii="Calibri" w:eastAsia="Times New Roman" w:hAnsi="Calibri"/>
                <w:lang w:eastAsia="es-CL"/>
              </w:rPr>
              <w:t>1</w:t>
            </w:r>
          </w:p>
        </w:tc>
      </w:tr>
      <w:tr w:rsidR="006F34AB" w:rsidRPr="00916086" w14:paraId="693E403B" w14:textId="77777777" w:rsidTr="00293846">
        <w:tblPrEx>
          <w:tblCellMar>
            <w:left w:w="70" w:type="dxa"/>
            <w:right w:w="70" w:type="dxa"/>
          </w:tblCellMar>
        </w:tblPrEx>
        <w:trPr>
          <w:trHeight w:val="404"/>
          <w:jc w:val="center"/>
        </w:trPr>
        <w:tc>
          <w:tcPr>
            <w:tcW w:w="5000" w:type="pct"/>
          </w:tcPr>
          <w:p w14:paraId="1CCD6D2F" w14:textId="4E032BF1" w:rsidR="006F34AB" w:rsidRDefault="006F34AB" w:rsidP="006772FD">
            <w:pPr>
              <w:rPr>
                <w:b/>
                <w:bCs/>
              </w:rPr>
            </w:pPr>
            <w:r w:rsidRPr="006F34AB">
              <w:rPr>
                <w:b/>
                <w:bCs/>
              </w:rPr>
              <w:t>Documentación Revisada:</w:t>
            </w:r>
          </w:p>
          <w:p w14:paraId="240AEA67" w14:textId="77777777" w:rsidR="00B01909" w:rsidRDefault="008C6A38" w:rsidP="00B01909">
            <w:pPr>
              <w:pStyle w:val="Prrafodelista"/>
              <w:numPr>
                <w:ilvl w:val="0"/>
                <w:numId w:val="6"/>
              </w:numPr>
            </w:pPr>
            <w:r w:rsidRPr="00497746">
              <w:t>Declaración de emisiones, Decreto Supremo N° 138 de 2005, del Ministerio de Salud, que establece obligación de declarar emisiones de fuentes fijas.</w:t>
            </w:r>
          </w:p>
          <w:p w14:paraId="045FC612" w14:textId="7B53DF16" w:rsidR="006F34AB" w:rsidRPr="00B01909" w:rsidRDefault="00B01909" w:rsidP="00B01909">
            <w:pPr>
              <w:pStyle w:val="Prrafodelista"/>
              <w:numPr>
                <w:ilvl w:val="0"/>
                <w:numId w:val="6"/>
              </w:numPr>
            </w:pPr>
            <w:r>
              <w:rPr>
                <w:rFonts w:eastAsia="Times New Roman"/>
                <w:bCs/>
              </w:rPr>
              <w:t>I</w:t>
            </w:r>
            <w:r w:rsidRPr="00B01909">
              <w:rPr>
                <w:rFonts w:eastAsia="Times New Roman"/>
                <w:bCs/>
                <w:lang w:eastAsia="es-CL"/>
              </w:rPr>
              <w:t>nformes semestrales de muestreo isocinético de MP en fuentes puntuales de la Fundición Ventanas entregados mediante carta GSAE -125 de 22 de julio de 2019 y carta GSAE -023 de 14 de febrero de 2020</w:t>
            </w:r>
            <w:r w:rsidR="001C4446">
              <w:rPr>
                <w:rFonts w:eastAsia="Times New Roman"/>
                <w:bCs/>
                <w:lang w:eastAsia="es-CL"/>
              </w:rPr>
              <w:t>.</w:t>
            </w:r>
          </w:p>
        </w:tc>
      </w:tr>
      <w:tr w:rsidR="00A33861" w:rsidRPr="00916086" w14:paraId="02A86BD5" w14:textId="77777777" w:rsidTr="00293846">
        <w:tblPrEx>
          <w:tblCellMar>
            <w:left w:w="70" w:type="dxa"/>
            <w:right w:w="70" w:type="dxa"/>
          </w:tblCellMar>
        </w:tblPrEx>
        <w:trPr>
          <w:trHeight w:val="70"/>
          <w:jc w:val="center"/>
        </w:trPr>
        <w:tc>
          <w:tcPr>
            <w:tcW w:w="5000" w:type="pct"/>
          </w:tcPr>
          <w:p w14:paraId="593D9C89" w14:textId="2BB5AEEB" w:rsidR="00B01909" w:rsidRDefault="00B01909" w:rsidP="005C37CB">
            <w:pPr>
              <w:spacing w:before="120"/>
              <w:rPr>
                <w:rFonts w:eastAsia="Times New Roman"/>
                <w:b/>
                <w:bCs/>
                <w:lang w:eastAsia="es-CL"/>
              </w:rPr>
            </w:pPr>
            <w:r>
              <w:rPr>
                <w:rFonts w:eastAsia="Times New Roman"/>
                <w:b/>
                <w:bCs/>
                <w:lang w:eastAsia="es-CL"/>
              </w:rPr>
              <w:t>Exigencia (s):</w:t>
            </w:r>
          </w:p>
          <w:p w14:paraId="400CC6ED" w14:textId="1BAF08E6" w:rsidR="009D0D4F" w:rsidRDefault="005C37CB" w:rsidP="005C37CB">
            <w:pPr>
              <w:spacing w:before="120"/>
              <w:rPr>
                <w:rFonts w:eastAsia="Times New Roman"/>
                <w:b/>
                <w:u w:val="single"/>
                <w:lang w:eastAsia="es-CL"/>
              </w:rPr>
            </w:pPr>
            <w:r w:rsidRPr="009D0D4F">
              <w:rPr>
                <w:rFonts w:eastAsia="Times New Roman"/>
                <w:b/>
                <w:u w:val="single"/>
                <w:lang w:eastAsia="es-CL"/>
              </w:rPr>
              <w:t>RCA N° 294/2016 Tratamiento de Gases Secundarios del Convertidor Teniente.</w:t>
            </w:r>
          </w:p>
          <w:p w14:paraId="24F50D30" w14:textId="77777777" w:rsidR="009D0D4F" w:rsidRPr="00001610" w:rsidRDefault="009D0D4F" w:rsidP="005C37CB">
            <w:pPr>
              <w:spacing w:before="120"/>
              <w:rPr>
                <w:rFonts w:eastAsia="Times New Roman"/>
                <w:b/>
                <w:sz w:val="2"/>
                <w:szCs w:val="2"/>
                <w:u w:val="single"/>
                <w:lang w:eastAsia="es-CL"/>
              </w:rPr>
            </w:pPr>
          </w:p>
          <w:p w14:paraId="57326CB5" w14:textId="4365C8F7" w:rsidR="0031697F" w:rsidRDefault="009D0D4F" w:rsidP="0031697F">
            <w:pPr>
              <w:rPr>
                <w:rFonts w:eastAsia="Times New Roman"/>
                <w:b/>
                <w:bCs/>
                <w:lang w:eastAsia="es-CL"/>
              </w:rPr>
            </w:pPr>
            <w:r>
              <w:rPr>
                <w:rFonts w:eastAsia="Times New Roman"/>
                <w:b/>
                <w:bCs/>
                <w:lang w:eastAsia="es-CL"/>
              </w:rPr>
              <w:t>Considerando 7.1.4. D.S.</w:t>
            </w:r>
            <w:r w:rsidR="0031697F" w:rsidRPr="0031697F">
              <w:rPr>
                <w:rFonts w:eastAsia="Times New Roman"/>
                <w:b/>
                <w:bCs/>
                <w:lang w:eastAsia="es-CL"/>
              </w:rPr>
              <w:t xml:space="preserve"> N° 138 de 2005, del Ministerio de Salud, que</w:t>
            </w:r>
            <w:r w:rsidR="0031697F">
              <w:rPr>
                <w:rFonts w:eastAsia="Times New Roman"/>
                <w:b/>
                <w:bCs/>
                <w:lang w:eastAsia="es-CL"/>
              </w:rPr>
              <w:t xml:space="preserve"> </w:t>
            </w:r>
            <w:r w:rsidR="0031697F" w:rsidRPr="0031697F">
              <w:rPr>
                <w:rFonts w:eastAsia="Times New Roman"/>
                <w:b/>
                <w:bCs/>
                <w:lang w:eastAsia="es-CL"/>
              </w:rPr>
              <w:t xml:space="preserve">establece obligación de declarar emisiones de fuentes fijas. </w:t>
            </w:r>
          </w:p>
          <w:p w14:paraId="4EF72BD0" w14:textId="20C79A52" w:rsidR="0031697F" w:rsidRDefault="0031697F" w:rsidP="0031697F">
            <w:pPr>
              <w:rPr>
                <w:rFonts w:eastAsia="Times New Roman"/>
                <w:b/>
                <w:bCs/>
                <w:lang w:eastAsia="es-CL"/>
              </w:rPr>
            </w:pPr>
            <w:r>
              <w:rPr>
                <w:rFonts w:eastAsia="Times New Roman"/>
                <w:b/>
                <w:bCs/>
                <w:lang w:eastAsia="es-CL"/>
              </w:rPr>
              <w:t xml:space="preserve">Fase del </w:t>
            </w:r>
            <w:proofErr w:type="spellStart"/>
            <w:r>
              <w:rPr>
                <w:rFonts w:eastAsia="Times New Roman"/>
                <w:b/>
                <w:bCs/>
                <w:lang w:eastAsia="es-CL"/>
              </w:rPr>
              <w:t>Poyecto</w:t>
            </w:r>
            <w:proofErr w:type="spellEnd"/>
            <w:r>
              <w:rPr>
                <w:rFonts w:eastAsia="Times New Roman"/>
                <w:b/>
                <w:bCs/>
                <w:lang w:eastAsia="es-CL"/>
              </w:rPr>
              <w:t xml:space="preserve">: Operación </w:t>
            </w:r>
          </w:p>
          <w:p w14:paraId="0E68BF9D" w14:textId="70CF646E" w:rsidR="00B01909" w:rsidRDefault="00B01909" w:rsidP="0031697F">
            <w:pPr>
              <w:rPr>
                <w:rFonts w:eastAsia="Times New Roman"/>
                <w:i/>
                <w:iCs/>
                <w:lang w:eastAsia="es-CL"/>
              </w:rPr>
            </w:pPr>
          </w:p>
          <w:p w14:paraId="24780F09" w14:textId="07D422AC" w:rsidR="0031697F" w:rsidRDefault="0031697F" w:rsidP="0031697F">
            <w:pPr>
              <w:rPr>
                <w:rFonts w:eastAsia="Times New Roman"/>
                <w:i/>
                <w:iCs/>
                <w:lang w:eastAsia="es-CL"/>
              </w:rPr>
            </w:pPr>
            <w:r w:rsidRPr="0031697F">
              <w:rPr>
                <w:rFonts w:eastAsia="Times New Roman"/>
                <w:i/>
                <w:iCs/>
                <w:lang w:eastAsia="es-CL"/>
              </w:rPr>
              <w:t>“El proyecto permitirá reducir las emisiones atmosféricas actuales de la División Ventanas debido al tratamiento de los gases fugitivos del CT. La cantidad disminuida de gases se emitirán a la atm</w:t>
            </w:r>
            <w:r w:rsidR="0053783C">
              <w:rPr>
                <w:rFonts w:eastAsia="Times New Roman"/>
                <w:i/>
                <w:iCs/>
                <w:lang w:eastAsia="es-CL"/>
              </w:rPr>
              <w:t>ó</w:t>
            </w:r>
            <w:r w:rsidRPr="0031697F">
              <w:rPr>
                <w:rFonts w:eastAsia="Times New Roman"/>
                <w:i/>
                <w:iCs/>
                <w:lang w:eastAsia="es-CL"/>
              </w:rPr>
              <w:t xml:space="preserve">sfera a través de la chimenea principal de la fundición” </w:t>
            </w:r>
          </w:p>
          <w:p w14:paraId="44813452" w14:textId="147834D7" w:rsidR="0031697F" w:rsidRDefault="0031697F" w:rsidP="0031697F">
            <w:pPr>
              <w:rPr>
                <w:rFonts w:eastAsia="Times New Roman"/>
                <w:i/>
                <w:iCs/>
                <w:lang w:eastAsia="es-CL"/>
              </w:rPr>
            </w:pPr>
            <w:r>
              <w:rPr>
                <w:rFonts w:eastAsia="Times New Roman"/>
                <w:i/>
                <w:iCs/>
                <w:lang w:eastAsia="es-CL"/>
              </w:rPr>
              <w:t xml:space="preserve">“El proyecto considerará mantener </w:t>
            </w:r>
            <w:r w:rsidR="005C37CB">
              <w:rPr>
                <w:rFonts w:eastAsia="Times New Roman"/>
                <w:i/>
                <w:iCs/>
                <w:lang w:eastAsia="es-CL"/>
              </w:rPr>
              <w:t xml:space="preserve">la entrega de información de emisiones atmosférica de fuentes fijas, una vez iniciada la fase de operación, </w:t>
            </w:r>
            <w:proofErr w:type="gramStart"/>
            <w:r w:rsidR="005C37CB">
              <w:rPr>
                <w:rFonts w:eastAsia="Times New Roman"/>
                <w:i/>
                <w:iCs/>
                <w:lang w:eastAsia="es-CL"/>
              </w:rPr>
              <w:t>de acuerdo a</w:t>
            </w:r>
            <w:proofErr w:type="gramEnd"/>
            <w:r w:rsidR="005C37CB">
              <w:rPr>
                <w:rFonts w:eastAsia="Times New Roman"/>
                <w:i/>
                <w:iCs/>
                <w:lang w:eastAsia="es-CL"/>
              </w:rPr>
              <w:t xml:space="preserve"> lo indicado en el presente decreto</w:t>
            </w:r>
            <w:r w:rsidR="005548BC">
              <w:rPr>
                <w:rFonts w:eastAsia="Times New Roman"/>
                <w:i/>
                <w:iCs/>
                <w:lang w:eastAsia="es-CL"/>
              </w:rPr>
              <w:t>”</w:t>
            </w:r>
            <w:r w:rsidR="005C37CB">
              <w:rPr>
                <w:rFonts w:eastAsia="Times New Roman"/>
                <w:i/>
                <w:iCs/>
                <w:lang w:eastAsia="es-CL"/>
              </w:rPr>
              <w:t xml:space="preserve">. </w:t>
            </w:r>
          </w:p>
          <w:p w14:paraId="628FE6CF" w14:textId="18BD79BE" w:rsidR="00001610" w:rsidRPr="008C6A38" w:rsidRDefault="00001610" w:rsidP="0031697F">
            <w:pPr>
              <w:rPr>
                <w:rFonts w:eastAsia="Times New Roman"/>
                <w:i/>
                <w:iCs/>
                <w:lang w:eastAsia="es-CL"/>
              </w:rPr>
            </w:pPr>
            <w:r>
              <w:rPr>
                <w:rFonts w:eastAsia="Times New Roman"/>
                <w:i/>
                <w:iCs/>
                <w:lang w:eastAsia="es-CL"/>
              </w:rPr>
              <w:t>“Registro de emisiones declaradas”</w:t>
            </w:r>
          </w:p>
          <w:p w14:paraId="059532F7" w14:textId="77777777" w:rsidR="00C35572" w:rsidRPr="00F2284F" w:rsidRDefault="00C35572" w:rsidP="005C37CB">
            <w:pPr>
              <w:spacing w:before="120"/>
              <w:rPr>
                <w:rFonts w:eastAsia="Times New Roman"/>
                <w:b/>
                <w:bCs/>
                <w:sz w:val="2"/>
                <w:szCs w:val="2"/>
                <w:lang w:eastAsia="es-CL"/>
              </w:rPr>
            </w:pPr>
          </w:p>
          <w:p w14:paraId="4C2841A4" w14:textId="44E6FBDE" w:rsidR="00720FF9" w:rsidRDefault="006F34AB" w:rsidP="00C35572">
            <w:pPr>
              <w:rPr>
                <w:rFonts w:eastAsia="Times New Roman"/>
                <w:b/>
                <w:lang w:eastAsia="es-CL"/>
              </w:rPr>
            </w:pPr>
            <w:r w:rsidRPr="006F34AB">
              <w:rPr>
                <w:rFonts w:eastAsia="Times New Roman"/>
                <w:b/>
                <w:bCs/>
                <w:lang w:eastAsia="es-CL"/>
              </w:rPr>
              <w:t xml:space="preserve">Considerando 7. 1.6. </w:t>
            </w:r>
            <w:r w:rsidR="00720FF9">
              <w:rPr>
                <w:rFonts w:eastAsia="Times New Roman"/>
                <w:b/>
                <w:lang w:eastAsia="es-CL"/>
              </w:rPr>
              <w:t>D</w:t>
            </w:r>
            <w:r w:rsidR="009D0D4F">
              <w:rPr>
                <w:rFonts w:eastAsia="Times New Roman"/>
                <w:b/>
                <w:lang w:eastAsia="es-CL"/>
              </w:rPr>
              <w:t xml:space="preserve">. S. </w:t>
            </w:r>
            <w:r w:rsidR="00720FF9">
              <w:rPr>
                <w:rFonts w:eastAsia="Times New Roman"/>
                <w:b/>
                <w:lang w:eastAsia="es-CL"/>
              </w:rPr>
              <w:t>N° 28 de 2013, del Ministerio del Medio Ambiente, que establece Norma de Emisión para Fundiciones de Cobre y Fuentes Emisoras de Ars</w:t>
            </w:r>
            <w:r w:rsidR="00C35572">
              <w:rPr>
                <w:rFonts w:eastAsia="Times New Roman"/>
                <w:b/>
                <w:lang w:eastAsia="es-CL"/>
              </w:rPr>
              <w:t>é</w:t>
            </w:r>
            <w:r w:rsidR="00720FF9">
              <w:rPr>
                <w:rFonts w:eastAsia="Times New Roman"/>
                <w:b/>
                <w:lang w:eastAsia="es-CL"/>
              </w:rPr>
              <w:t>n</w:t>
            </w:r>
            <w:r w:rsidR="00C35572">
              <w:rPr>
                <w:rFonts w:eastAsia="Times New Roman"/>
                <w:b/>
                <w:lang w:eastAsia="es-CL"/>
              </w:rPr>
              <w:t>ico</w:t>
            </w:r>
          </w:p>
          <w:p w14:paraId="125E5E86" w14:textId="77777777" w:rsidR="005C37CB" w:rsidRDefault="005C37CB" w:rsidP="00C35572">
            <w:pPr>
              <w:rPr>
                <w:rFonts w:eastAsia="Times New Roman"/>
                <w:b/>
                <w:bCs/>
                <w:lang w:eastAsia="es-CL"/>
              </w:rPr>
            </w:pPr>
            <w:r>
              <w:rPr>
                <w:rFonts w:eastAsia="Times New Roman"/>
                <w:b/>
                <w:bCs/>
                <w:lang w:eastAsia="es-CL"/>
              </w:rPr>
              <w:t xml:space="preserve">Fase del </w:t>
            </w:r>
            <w:proofErr w:type="spellStart"/>
            <w:r>
              <w:rPr>
                <w:rFonts w:eastAsia="Times New Roman"/>
                <w:b/>
                <w:bCs/>
                <w:lang w:eastAsia="es-CL"/>
              </w:rPr>
              <w:t>Poyecto</w:t>
            </w:r>
            <w:proofErr w:type="spellEnd"/>
            <w:r>
              <w:rPr>
                <w:rFonts w:eastAsia="Times New Roman"/>
                <w:b/>
                <w:bCs/>
                <w:lang w:eastAsia="es-CL"/>
              </w:rPr>
              <w:t xml:space="preserve">: Operación </w:t>
            </w:r>
          </w:p>
          <w:p w14:paraId="2C38544F" w14:textId="77777777" w:rsidR="005C37CB" w:rsidRPr="00F2284F" w:rsidRDefault="005C37CB" w:rsidP="005C37CB">
            <w:pPr>
              <w:rPr>
                <w:rFonts w:eastAsia="Times New Roman"/>
                <w:i/>
                <w:iCs/>
                <w:sz w:val="12"/>
                <w:szCs w:val="12"/>
                <w:lang w:eastAsia="es-CL"/>
              </w:rPr>
            </w:pPr>
          </w:p>
          <w:p w14:paraId="729F461F" w14:textId="30AFCB30" w:rsidR="005C37CB" w:rsidRPr="005C37CB" w:rsidRDefault="005C37CB" w:rsidP="005C37CB">
            <w:pPr>
              <w:rPr>
                <w:rFonts w:eastAsia="Times New Roman"/>
                <w:i/>
                <w:iCs/>
                <w:lang w:eastAsia="es-CL"/>
              </w:rPr>
            </w:pPr>
            <w:r>
              <w:rPr>
                <w:rFonts w:eastAsia="Times New Roman"/>
                <w:i/>
                <w:iCs/>
                <w:lang w:eastAsia="es-CL"/>
              </w:rPr>
              <w:t>“</w:t>
            </w:r>
            <w:r w:rsidRPr="005C37CB">
              <w:rPr>
                <w:rFonts w:eastAsia="Times New Roman"/>
                <w:i/>
                <w:iCs/>
                <w:lang w:eastAsia="es-CL"/>
              </w:rPr>
              <w:t>El D.S. N°28/2013, indic</w:t>
            </w:r>
            <w:r w:rsidR="00C952DF">
              <w:rPr>
                <w:rFonts w:eastAsia="Times New Roman"/>
                <w:i/>
                <w:iCs/>
                <w:lang w:eastAsia="es-CL"/>
              </w:rPr>
              <w:t>a que el límite de emisión de SO</w:t>
            </w:r>
            <w:r w:rsidRPr="001B7B79">
              <w:rPr>
                <w:rFonts w:eastAsia="Times New Roman"/>
                <w:i/>
                <w:iCs/>
                <w:vertAlign w:val="subscript"/>
                <w:lang w:eastAsia="es-CL"/>
              </w:rPr>
              <w:t>2</w:t>
            </w:r>
            <w:r w:rsidRPr="005C37CB">
              <w:rPr>
                <w:rFonts w:eastAsia="Times New Roman"/>
                <w:i/>
                <w:iCs/>
                <w:lang w:eastAsia="es-CL"/>
              </w:rPr>
              <w:t xml:space="preserve"> y As para la fundición Ventanas es de 14.650 t/año (equivalente a 7.325 t/año de azufre) y 48 t/año, respectivamente, para lo cual DVEN ejecutará el Proyecto que estará destinado a contribuir al cumplimiento de las metas de la norma, complementando las demás iniciativas ya ejecutadas y en curso de DVEN. Durante un periodo de 3 años desde la entrada en vigencia, DVEN cumplirá con la norma transitoria de 16.500 t/año de S</w:t>
            </w:r>
            <w:r w:rsidR="00C952DF">
              <w:rPr>
                <w:rFonts w:eastAsia="Times New Roman"/>
                <w:i/>
                <w:iCs/>
                <w:lang w:eastAsia="es-CL"/>
              </w:rPr>
              <w:t>O</w:t>
            </w:r>
            <w:r w:rsidRPr="001B7B79">
              <w:rPr>
                <w:rFonts w:eastAsia="Times New Roman"/>
                <w:i/>
                <w:iCs/>
                <w:vertAlign w:val="subscript"/>
                <w:lang w:eastAsia="es-CL"/>
              </w:rPr>
              <w:t>2</w:t>
            </w:r>
            <w:r w:rsidRPr="005C37CB">
              <w:rPr>
                <w:rFonts w:eastAsia="Times New Roman"/>
                <w:i/>
                <w:iCs/>
                <w:lang w:eastAsia="es-CL"/>
              </w:rPr>
              <w:t xml:space="preserve"> (equivalente a 8.250 t/año de Azufre)</w:t>
            </w:r>
            <w:r>
              <w:rPr>
                <w:rFonts w:eastAsia="Times New Roman"/>
                <w:i/>
                <w:iCs/>
                <w:lang w:eastAsia="es-CL"/>
              </w:rPr>
              <w:t>”</w:t>
            </w:r>
            <w:r w:rsidRPr="005C37CB">
              <w:rPr>
                <w:rFonts w:eastAsia="Times New Roman"/>
                <w:i/>
                <w:iCs/>
                <w:lang w:eastAsia="es-CL"/>
              </w:rPr>
              <w:t xml:space="preserve">.  </w:t>
            </w:r>
          </w:p>
          <w:p w14:paraId="60667066" w14:textId="180ACA60" w:rsidR="009A4382" w:rsidRDefault="005C37CB" w:rsidP="005C37CB">
            <w:pPr>
              <w:rPr>
                <w:rFonts w:eastAsia="Times New Roman"/>
                <w:i/>
                <w:iCs/>
                <w:lang w:eastAsia="es-CL"/>
              </w:rPr>
            </w:pPr>
            <w:r>
              <w:rPr>
                <w:rFonts w:eastAsia="Times New Roman"/>
                <w:i/>
                <w:iCs/>
                <w:lang w:eastAsia="es-CL"/>
              </w:rPr>
              <w:t>“</w:t>
            </w:r>
            <w:r w:rsidRPr="005C37CB">
              <w:rPr>
                <w:rFonts w:eastAsia="Times New Roman"/>
                <w:i/>
                <w:iCs/>
                <w:lang w:eastAsia="es-CL"/>
              </w:rPr>
              <w:t>El objetivo del Proyecto será contribuir al cumplimiento de la meta de</w:t>
            </w:r>
            <w:r w:rsidR="00602708">
              <w:rPr>
                <w:rFonts w:eastAsia="Times New Roman"/>
                <w:i/>
                <w:iCs/>
                <w:lang w:eastAsia="es-CL"/>
              </w:rPr>
              <w:t xml:space="preserve"> </w:t>
            </w:r>
            <w:r w:rsidRPr="005C37CB">
              <w:rPr>
                <w:rFonts w:eastAsia="Times New Roman"/>
                <w:i/>
                <w:iCs/>
                <w:lang w:eastAsia="es-CL"/>
              </w:rPr>
              <w:t>emisión del D.S. N°28/2013, del Ministerio del Medio Ambiente, respecto</w:t>
            </w:r>
            <w:r w:rsidR="00602708">
              <w:rPr>
                <w:rFonts w:eastAsia="Times New Roman"/>
                <w:i/>
                <w:iCs/>
                <w:lang w:eastAsia="es-CL"/>
              </w:rPr>
              <w:t xml:space="preserve"> </w:t>
            </w:r>
            <w:r w:rsidRPr="005C37CB">
              <w:rPr>
                <w:rFonts w:eastAsia="Times New Roman"/>
                <w:i/>
                <w:iCs/>
                <w:lang w:eastAsia="es-CL"/>
              </w:rPr>
              <w:t>del abatimiento de S</w:t>
            </w:r>
            <w:r w:rsidR="00C952DF">
              <w:rPr>
                <w:rFonts w:eastAsia="Times New Roman"/>
                <w:i/>
                <w:iCs/>
                <w:lang w:eastAsia="es-CL"/>
              </w:rPr>
              <w:t>O</w:t>
            </w:r>
            <w:r w:rsidRPr="00602708">
              <w:rPr>
                <w:rFonts w:eastAsia="Times New Roman"/>
                <w:i/>
                <w:iCs/>
                <w:vertAlign w:val="subscript"/>
                <w:lang w:eastAsia="es-CL"/>
              </w:rPr>
              <w:t>2</w:t>
            </w:r>
            <w:r w:rsidRPr="005C37CB">
              <w:rPr>
                <w:rFonts w:eastAsia="Times New Roman"/>
                <w:i/>
                <w:iCs/>
                <w:lang w:eastAsia="es-CL"/>
              </w:rPr>
              <w:t>, complementando las otras iniciativas de División Ventanas en curso, por lo que el resultado del Proyecto se verá reflejado en el balance másico global de la Fundición, a partir del cual se determinarán las emisiones a la atmósfera de la Fundición Ventanas de CODELCO en su totalidad y que son reportadas a la Superintendencia del Medio Ambiente</w:t>
            </w:r>
            <w:r>
              <w:rPr>
                <w:rFonts w:eastAsia="Times New Roman"/>
                <w:i/>
                <w:iCs/>
                <w:lang w:eastAsia="es-CL"/>
              </w:rPr>
              <w:t>”</w:t>
            </w:r>
            <w:r w:rsidRPr="005C37CB">
              <w:rPr>
                <w:rFonts w:eastAsia="Times New Roman"/>
                <w:i/>
                <w:iCs/>
                <w:lang w:eastAsia="es-CL"/>
              </w:rPr>
              <w:t>.</w:t>
            </w:r>
          </w:p>
          <w:p w14:paraId="0CAF3C46" w14:textId="39A7F0EB" w:rsidR="00720FF9" w:rsidRPr="00F2284F" w:rsidRDefault="00720FF9" w:rsidP="005C37CB">
            <w:pPr>
              <w:rPr>
                <w:rFonts w:eastAsia="Times New Roman"/>
                <w:i/>
                <w:iCs/>
                <w:sz w:val="12"/>
                <w:szCs w:val="12"/>
                <w:highlight w:val="yellow"/>
                <w:lang w:eastAsia="es-CL"/>
              </w:rPr>
            </w:pPr>
          </w:p>
          <w:p w14:paraId="3243EA8E" w14:textId="778DA898" w:rsidR="00C35572" w:rsidRDefault="00720FF9" w:rsidP="00C35572">
            <w:pPr>
              <w:rPr>
                <w:rFonts w:eastAsia="Times New Roman"/>
                <w:b/>
                <w:lang w:eastAsia="es-CL"/>
              </w:rPr>
            </w:pPr>
            <w:r w:rsidRPr="00720FF9">
              <w:rPr>
                <w:rFonts w:eastAsia="Times New Roman"/>
                <w:b/>
                <w:bCs/>
                <w:lang w:eastAsia="es-CL"/>
              </w:rPr>
              <w:t>Considerando 7.1.7</w:t>
            </w:r>
            <w:r w:rsidR="009D0D4F">
              <w:rPr>
                <w:rFonts w:eastAsia="Times New Roman"/>
                <w:b/>
                <w:bCs/>
                <w:lang w:eastAsia="es-CL"/>
              </w:rPr>
              <w:t xml:space="preserve">. </w:t>
            </w:r>
            <w:r w:rsidR="00C35572">
              <w:rPr>
                <w:rFonts w:eastAsia="Times New Roman"/>
                <w:b/>
                <w:lang w:eastAsia="es-CL"/>
              </w:rPr>
              <w:t xml:space="preserve">D.S N° </w:t>
            </w:r>
            <w:r w:rsidR="00293846">
              <w:rPr>
                <w:rFonts w:eastAsia="Times New Roman"/>
                <w:b/>
                <w:lang w:eastAsia="es-CL"/>
              </w:rPr>
              <w:t>2</w:t>
            </w:r>
            <w:r w:rsidR="00C35572">
              <w:rPr>
                <w:rFonts w:eastAsia="Times New Roman"/>
                <w:b/>
                <w:lang w:eastAsia="es-CL"/>
              </w:rPr>
              <w:t>52/1992, del Ministerio de Minería, que aprueba el Plan de Descontaminación del Complejo Industri</w:t>
            </w:r>
            <w:r w:rsidR="00293846">
              <w:rPr>
                <w:rFonts w:eastAsia="Times New Roman"/>
                <w:b/>
                <w:lang w:eastAsia="es-CL"/>
              </w:rPr>
              <w:t>a</w:t>
            </w:r>
            <w:r w:rsidR="00C35572">
              <w:rPr>
                <w:rFonts w:eastAsia="Times New Roman"/>
                <w:b/>
                <w:lang w:eastAsia="es-CL"/>
              </w:rPr>
              <w:t xml:space="preserve">l Las Ventanas. </w:t>
            </w:r>
          </w:p>
          <w:p w14:paraId="7E67EBC6" w14:textId="77777777" w:rsidR="00720FF9" w:rsidRDefault="00720FF9" w:rsidP="00720FF9">
            <w:pPr>
              <w:rPr>
                <w:rFonts w:eastAsia="Times New Roman"/>
                <w:b/>
                <w:bCs/>
                <w:lang w:eastAsia="es-CL"/>
              </w:rPr>
            </w:pPr>
            <w:r>
              <w:rPr>
                <w:rFonts w:eastAsia="Times New Roman"/>
                <w:b/>
                <w:bCs/>
                <w:lang w:eastAsia="es-CL"/>
              </w:rPr>
              <w:t xml:space="preserve">Fase del </w:t>
            </w:r>
            <w:proofErr w:type="spellStart"/>
            <w:r>
              <w:rPr>
                <w:rFonts w:eastAsia="Times New Roman"/>
                <w:b/>
                <w:bCs/>
                <w:lang w:eastAsia="es-CL"/>
              </w:rPr>
              <w:t>Poyecto</w:t>
            </w:r>
            <w:proofErr w:type="spellEnd"/>
            <w:r>
              <w:rPr>
                <w:rFonts w:eastAsia="Times New Roman"/>
                <w:b/>
                <w:bCs/>
                <w:lang w:eastAsia="es-CL"/>
              </w:rPr>
              <w:t xml:space="preserve">: Operación </w:t>
            </w:r>
          </w:p>
          <w:p w14:paraId="7AD236A4" w14:textId="284ED5C4" w:rsidR="00720FF9" w:rsidRPr="00D5417D" w:rsidRDefault="00C35572" w:rsidP="005C37CB">
            <w:pPr>
              <w:rPr>
                <w:rFonts w:eastAsia="Times New Roman"/>
                <w:i/>
                <w:iCs/>
                <w:lang w:eastAsia="es-CL"/>
              </w:rPr>
            </w:pPr>
            <w:r w:rsidRPr="00D5417D">
              <w:rPr>
                <w:rFonts w:eastAsia="Times New Roman"/>
                <w:i/>
                <w:iCs/>
                <w:lang w:eastAsia="es-CL"/>
              </w:rPr>
              <w:t>“DVEN incorporará como nueva fuente de emisión fija a la chimenea principal que cumplirá los compromisos y exigencias adquiridos en el marco del cumplimiento del D.S N° 252/1992, del Ministerio de Minería, que aprueba el Plan de descontaminación del Complejo Industrial Las Ventanas”.</w:t>
            </w:r>
          </w:p>
          <w:p w14:paraId="15CAE543" w14:textId="39DD01A1" w:rsidR="00C35572" w:rsidRPr="00D5417D" w:rsidRDefault="00C35572" w:rsidP="005C37CB">
            <w:pPr>
              <w:rPr>
                <w:rFonts w:eastAsia="Times New Roman"/>
                <w:i/>
                <w:iCs/>
                <w:lang w:eastAsia="es-CL"/>
              </w:rPr>
            </w:pPr>
            <w:r w:rsidRPr="00D5417D">
              <w:rPr>
                <w:rFonts w:eastAsia="Times New Roman"/>
                <w:i/>
                <w:iCs/>
                <w:lang w:eastAsia="es-CL"/>
              </w:rPr>
              <w:lastRenderedPageBreak/>
              <w:t>“El cumplimiento de esta normativa se contemplará mantener el monitoreo existente en la chimenea principal. Este monitoreo permitirá registr</w:t>
            </w:r>
            <w:r w:rsidR="00F2284F" w:rsidRPr="00D5417D">
              <w:rPr>
                <w:rFonts w:eastAsia="Times New Roman"/>
                <w:i/>
                <w:iCs/>
                <w:lang w:eastAsia="es-CL"/>
              </w:rPr>
              <w:t>ar</w:t>
            </w:r>
            <w:r w:rsidRPr="00D5417D">
              <w:rPr>
                <w:rFonts w:eastAsia="Times New Roman"/>
                <w:i/>
                <w:iCs/>
                <w:lang w:eastAsia="es-CL"/>
              </w:rPr>
              <w:t xml:space="preserve"> las emisiones posteriores al tratamiento de los gases”.</w:t>
            </w:r>
          </w:p>
          <w:p w14:paraId="54F2D37E" w14:textId="777A259E" w:rsidR="00E3119C" w:rsidRPr="003433F8" w:rsidRDefault="00F2284F" w:rsidP="001D7334">
            <w:pPr>
              <w:rPr>
                <w:rFonts w:eastAsia="Times New Roman"/>
                <w:i/>
                <w:iCs/>
                <w:lang w:eastAsia="es-CL"/>
              </w:rPr>
            </w:pPr>
            <w:r w:rsidRPr="00D5417D">
              <w:rPr>
                <w:rFonts w:eastAsia="Times New Roman"/>
                <w:i/>
                <w:iCs/>
                <w:lang w:eastAsia="es-CL"/>
              </w:rPr>
              <w:t xml:space="preserve"> “</w:t>
            </w:r>
            <w:r w:rsidR="00C35572" w:rsidRPr="00D5417D">
              <w:rPr>
                <w:rFonts w:eastAsia="Times New Roman"/>
                <w:i/>
                <w:iCs/>
                <w:lang w:eastAsia="es-CL"/>
              </w:rPr>
              <w:t>Registro semestral del monitoreo isocinético e informe enviado a la Superintendencia de Medio Ambiente”</w:t>
            </w:r>
          </w:p>
        </w:tc>
      </w:tr>
      <w:tr w:rsidR="005C37CB" w:rsidRPr="00916086" w14:paraId="1727FE21" w14:textId="77777777" w:rsidTr="00293846">
        <w:tblPrEx>
          <w:tblCellMar>
            <w:left w:w="70" w:type="dxa"/>
            <w:right w:w="70" w:type="dxa"/>
          </w:tblCellMar>
        </w:tblPrEx>
        <w:trPr>
          <w:trHeight w:val="841"/>
          <w:jc w:val="center"/>
        </w:trPr>
        <w:tc>
          <w:tcPr>
            <w:tcW w:w="5000" w:type="pct"/>
          </w:tcPr>
          <w:p w14:paraId="62FA0D79" w14:textId="3F7D6BE9" w:rsidR="004F0BD8" w:rsidRPr="001C4446" w:rsidRDefault="00CA549C" w:rsidP="00CA549C">
            <w:pPr>
              <w:tabs>
                <w:tab w:val="left" w:pos="314"/>
              </w:tabs>
              <w:autoSpaceDE w:val="0"/>
              <w:autoSpaceDN w:val="0"/>
              <w:adjustRightInd w:val="0"/>
              <w:rPr>
                <w:rFonts w:cs="Arial"/>
                <w:b/>
                <w:bCs/>
                <w:color w:val="000000"/>
              </w:rPr>
            </w:pPr>
            <w:r w:rsidRPr="004F0BD8">
              <w:rPr>
                <w:rFonts w:cs="Arial"/>
                <w:b/>
                <w:bCs/>
                <w:color w:val="000000"/>
              </w:rPr>
              <w:lastRenderedPageBreak/>
              <w:t xml:space="preserve">Examen de Información: </w:t>
            </w:r>
          </w:p>
          <w:p w14:paraId="55334441" w14:textId="1964C49E" w:rsidR="00CA549C" w:rsidRPr="004F0BD8" w:rsidRDefault="00CA549C" w:rsidP="006732D3">
            <w:pPr>
              <w:pStyle w:val="Prrafodelista"/>
              <w:numPr>
                <w:ilvl w:val="0"/>
                <w:numId w:val="13"/>
              </w:numPr>
              <w:spacing w:before="120"/>
              <w:ind w:left="351" w:hanging="351"/>
              <w:rPr>
                <w:rFonts w:eastAsia="Times New Roman"/>
                <w:b/>
                <w:bCs/>
                <w:i/>
                <w:iCs/>
                <w:lang w:eastAsia="es-CL"/>
              </w:rPr>
            </w:pPr>
            <w:r w:rsidRPr="004F0BD8">
              <w:rPr>
                <w:rFonts w:eastAsia="Times New Roman"/>
                <w:b/>
                <w:bCs/>
                <w:i/>
                <w:iCs/>
                <w:lang w:eastAsia="es-CL"/>
              </w:rPr>
              <w:t xml:space="preserve">Mediante la verificación del </w:t>
            </w:r>
            <w:r w:rsidR="00293846" w:rsidRPr="004F0BD8">
              <w:rPr>
                <w:rFonts w:eastAsia="Times New Roman"/>
                <w:b/>
                <w:bCs/>
                <w:i/>
                <w:iCs/>
                <w:lang w:eastAsia="es-CL"/>
              </w:rPr>
              <w:t>c</w:t>
            </w:r>
            <w:r w:rsidRPr="004F0BD8">
              <w:rPr>
                <w:rFonts w:eastAsia="Times New Roman"/>
                <w:b/>
                <w:bCs/>
                <w:i/>
                <w:iCs/>
                <w:lang w:eastAsia="es-CL"/>
              </w:rPr>
              <w:t>onsiderando 7.1.4. de RCA N° 294/2016 Tratamiento de Gases Secundarios del Convertidor Teniente. Decreto Supremo N° 138 de 2005, del Ministerio de Salud, que establece obligación de declarar emisiones de fuentes fijas, se señala lo siguiente:</w:t>
            </w:r>
          </w:p>
          <w:p w14:paraId="47958F8A" w14:textId="253FEC80" w:rsidR="00CA549C" w:rsidRPr="00D95ED6" w:rsidRDefault="00CA549C" w:rsidP="00CA549C">
            <w:pPr>
              <w:tabs>
                <w:tab w:val="left" w:pos="314"/>
              </w:tabs>
              <w:autoSpaceDE w:val="0"/>
              <w:autoSpaceDN w:val="0"/>
              <w:adjustRightInd w:val="0"/>
              <w:rPr>
                <w:rFonts w:cs="Arial"/>
                <w:i/>
                <w:iCs/>
                <w:color w:val="000000"/>
                <w:sz w:val="14"/>
                <w:szCs w:val="14"/>
              </w:rPr>
            </w:pPr>
          </w:p>
          <w:p w14:paraId="57991DE5" w14:textId="52EFC794" w:rsidR="00CA549C" w:rsidRPr="004F0BD8" w:rsidRDefault="00C9702A" w:rsidP="004158EE">
            <w:pPr>
              <w:pStyle w:val="Prrafodelista"/>
              <w:numPr>
                <w:ilvl w:val="0"/>
                <w:numId w:val="6"/>
              </w:numPr>
              <w:tabs>
                <w:tab w:val="left" w:pos="314"/>
              </w:tabs>
              <w:autoSpaceDE w:val="0"/>
              <w:autoSpaceDN w:val="0"/>
              <w:adjustRightInd w:val="0"/>
              <w:rPr>
                <w:rFonts w:cs="Arial"/>
                <w:color w:val="000000"/>
              </w:rPr>
            </w:pPr>
            <w:r w:rsidRPr="004F0BD8">
              <w:rPr>
                <w:rFonts w:cs="Arial"/>
                <w:color w:val="000000"/>
              </w:rPr>
              <w:t xml:space="preserve">El Titular </w:t>
            </w:r>
            <w:r w:rsidR="00913FF6" w:rsidRPr="004F0BD8">
              <w:rPr>
                <w:rFonts w:cs="Arial"/>
                <w:color w:val="000000"/>
              </w:rPr>
              <w:t>Codelco Ventanas mediante el Registro de Emisiones y Trans</w:t>
            </w:r>
            <w:r w:rsidR="0050269D" w:rsidRPr="004F0BD8">
              <w:rPr>
                <w:rFonts w:cs="Arial"/>
                <w:color w:val="000000"/>
              </w:rPr>
              <w:t>ferencia de Contaminantes (RETC)</w:t>
            </w:r>
            <w:r w:rsidR="00913FF6" w:rsidRPr="004F0BD8">
              <w:rPr>
                <w:rFonts w:cs="Arial"/>
                <w:color w:val="000000"/>
              </w:rPr>
              <w:t xml:space="preserve"> </w:t>
            </w:r>
            <w:proofErr w:type="spellStart"/>
            <w:r w:rsidRPr="004F0BD8">
              <w:rPr>
                <w:rFonts w:cs="Arial"/>
                <w:color w:val="000000"/>
              </w:rPr>
              <w:t>efecu</w:t>
            </w:r>
            <w:r w:rsidR="009E6C41" w:rsidRPr="004F0BD8">
              <w:rPr>
                <w:rFonts w:cs="Arial"/>
                <w:color w:val="000000"/>
              </w:rPr>
              <w:t>ó</w:t>
            </w:r>
            <w:proofErr w:type="spellEnd"/>
            <w:r w:rsidRPr="004F0BD8">
              <w:rPr>
                <w:rFonts w:cs="Arial"/>
                <w:color w:val="000000"/>
              </w:rPr>
              <w:t xml:space="preserve"> </w:t>
            </w:r>
            <w:r w:rsidR="00913FF6" w:rsidRPr="004F0BD8">
              <w:rPr>
                <w:rFonts w:cs="Arial"/>
                <w:color w:val="000000"/>
              </w:rPr>
              <w:t xml:space="preserve">para el año 2019 </w:t>
            </w:r>
            <w:r w:rsidRPr="004F0BD8">
              <w:rPr>
                <w:rFonts w:cs="Arial"/>
                <w:color w:val="000000"/>
              </w:rPr>
              <w:t xml:space="preserve">la declaración de emisiones </w:t>
            </w:r>
            <w:r w:rsidR="009E6C41" w:rsidRPr="004F0BD8">
              <w:rPr>
                <w:rFonts w:cs="Arial"/>
                <w:color w:val="000000"/>
              </w:rPr>
              <w:t>asociada al D.S. 138/2005 de Ministerio de Salud,</w:t>
            </w:r>
            <w:r w:rsidR="00913FF6" w:rsidRPr="004F0BD8">
              <w:rPr>
                <w:rFonts w:cs="Arial"/>
                <w:color w:val="000000"/>
              </w:rPr>
              <w:t xml:space="preserve"> con fecha de 01 de septiembre de 2020 (ver anexo 1)</w:t>
            </w:r>
          </w:p>
          <w:p w14:paraId="7432BA89" w14:textId="592B103B" w:rsidR="00CA549C" w:rsidRPr="00D95ED6" w:rsidRDefault="00CA549C" w:rsidP="00CA549C">
            <w:pPr>
              <w:tabs>
                <w:tab w:val="left" w:pos="314"/>
              </w:tabs>
              <w:autoSpaceDE w:val="0"/>
              <w:autoSpaceDN w:val="0"/>
              <w:adjustRightInd w:val="0"/>
              <w:rPr>
                <w:rFonts w:cs="Arial"/>
                <w:i/>
                <w:iCs/>
                <w:color w:val="000000"/>
                <w:sz w:val="12"/>
                <w:szCs w:val="12"/>
              </w:rPr>
            </w:pPr>
          </w:p>
          <w:p w14:paraId="359DA15F" w14:textId="6E2F76A4" w:rsidR="005C37CB" w:rsidRPr="004F0BD8" w:rsidRDefault="00602708" w:rsidP="006732D3">
            <w:pPr>
              <w:pStyle w:val="Prrafodelista"/>
              <w:numPr>
                <w:ilvl w:val="0"/>
                <w:numId w:val="13"/>
              </w:numPr>
              <w:tabs>
                <w:tab w:val="left" w:pos="314"/>
              </w:tabs>
              <w:autoSpaceDE w:val="0"/>
              <w:autoSpaceDN w:val="0"/>
              <w:adjustRightInd w:val="0"/>
              <w:ind w:left="351" w:hanging="351"/>
              <w:jc w:val="left"/>
              <w:rPr>
                <w:rFonts w:cs="Arial"/>
                <w:b/>
                <w:bCs/>
                <w:i/>
                <w:iCs/>
                <w:color w:val="000000"/>
              </w:rPr>
            </w:pPr>
            <w:r w:rsidRPr="004F0BD8">
              <w:rPr>
                <w:rFonts w:cs="Arial"/>
                <w:b/>
                <w:bCs/>
                <w:i/>
                <w:iCs/>
                <w:color w:val="000000"/>
              </w:rPr>
              <w:t>Mediante la verificación de</w:t>
            </w:r>
            <w:r w:rsidR="00293846" w:rsidRPr="004F0BD8">
              <w:rPr>
                <w:rFonts w:cs="Arial"/>
                <w:b/>
                <w:bCs/>
                <w:i/>
                <w:iCs/>
                <w:color w:val="000000"/>
              </w:rPr>
              <w:t>l considerando</w:t>
            </w:r>
            <w:r w:rsidRPr="004F0BD8">
              <w:rPr>
                <w:rFonts w:cs="Arial"/>
                <w:b/>
                <w:bCs/>
                <w:i/>
                <w:iCs/>
                <w:color w:val="000000"/>
              </w:rPr>
              <w:t xml:space="preserve"> 7.1.6.</w:t>
            </w:r>
            <w:r w:rsidR="00B83A85" w:rsidRPr="004F0BD8">
              <w:rPr>
                <w:rFonts w:cs="Arial"/>
                <w:b/>
                <w:bCs/>
                <w:i/>
                <w:iCs/>
                <w:color w:val="000000"/>
              </w:rPr>
              <w:t xml:space="preserve"> de RCA N° 294/2016 Tratamiento de Gases Secundarios del Convertidor Teniente, </w:t>
            </w:r>
            <w:r w:rsidRPr="004F0BD8">
              <w:rPr>
                <w:rFonts w:cs="Arial"/>
                <w:b/>
                <w:bCs/>
                <w:i/>
                <w:iCs/>
                <w:color w:val="000000"/>
              </w:rPr>
              <w:t>se señala lo siguiente:</w:t>
            </w:r>
          </w:p>
          <w:p w14:paraId="05DDC2C8" w14:textId="77777777" w:rsidR="00043913" w:rsidRDefault="00043913" w:rsidP="00043913">
            <w:pPr>
              <w:tabs>
                <w:tab w:val="left" w:pos="314"/>
              </w:tabs>
              <w:autoSpaceDE w:val="0"/>
              <w:autoSpaceDN w:val="0"/>
              <w:adjustRightInd w:val="0"/>
            </w:pPr>
          </w:p>
          <w:p w14:paraId="05812A8D" w14:textId="2FC4D931" w:rsidR="00043913" w:rsidRPr="004F0BD8" w:rsidRDefault="00F73BA7" w:rsidP="00043913">
            <w:pPr>
              <w:pStyle w:val="Prrafodelista"/>
              <w:numPr>
                <w:ilvl w:val="0"/>
                <w:numId w:val="8"/>
              </w:numPr>
              <w:tabs>
                <w:tab w:val="left" w:pos="314"/>
              </w:tabs>
              <w:autoSpaceDE w:val="0"/>
              <w:autoSpaceDN w:val="0"/>
              <w:adjustRightInd w:val="0"/>
              <w:ind w:left="776" w:hanging="425"/>
              <w:rPr>
                <w:rFonts w:cs="Arial"/>
                <w:color w:val="000000"/>
              </w:rPr>
            </w:pPr>
            <w:r w:rsidRPr="00F73BA7">
              <w:rPr>
                <w:rFonts w:eastAsia="Times New Roman"/>
                <w:lang w:eastAsia="es-CL"/>
              </w:rPr>
              <w:t xml:space="preserve">El considerando 7.1.6 señala que de acuerdo </w:t>
            </w:r>
            <w:proofErr w:type="spellStart"/>
            <w:r w:rsidRPr="00F73BA7">
              <w:rPr>
                <w:rFonts w:eastAsia="Times New Roman"/>
                <w:lang w:eastAsia="es-CL"/>
              </w:rPr>
              <w:t>el</w:t>
            </w:r>
            <w:proofErr w:type="spellEnd"/>
            <w:r w:rsidRPr="00F73BA7">
              <w:rPr>
                <w:rFonts w:eastAsia="Times New Roman"/>
                <w:lang w:eastAsia="es-CL"/>
              </w:rPr>
              <w:t xml:space="preserve"> </w:t>
            </w:r>
            <w:proofErr w:type="spellStart"/>
            <w:r w:rsidRPr="00F73BA7">
              <w:rPr>
                <w:rFonts w:eastAsia="Times New Roman"/>
                <w:lang w:eastAsia="es-CL"/>
              </w:rPr>
              <w:t>El</w:t>
            </w:r>
            <w:proofErr w:type="spellEnd"/>
            <w:r w:rsidRPr="00F73BA7">
              <w:rPr>
                <w:rFonts w:eastAsia="Times New Roman"/>
                <w:lang w:eastAsia="es-CL"/>
              </w:rPr>
              <w:t xml:space="preserve"> D.S. N°28/2013</w:t>
            </w:r>
            <w:r w:rsidR="00E81FFB">
              <w:rPr>
                <w:rFonts w:eastAsia="Times New Roman"/>
                <w:lang w:eastAsia="es-CL"/>
              </w:rPr>
              <w:t xml:space="preserve"> </w:t>
            </w:r>
            <w:proofErr w:type="gramStart"/>
            <w:r w:rsidR="00E81FFB">
              <w:rPr>
                <w:rFonts w:eastAsia="Times New Roman"/>
                <w:lang w:eastAsia="es-CL"/>
              </w:rPr>
              <w:t>MMA</w:t>
            </w:r>
            <w:r w:rsidRPr="00F73BA7">
              <w:rPr>
                <w:rFonts w:eastAsia="Times New Roman"/>
                <w:lang w:eastAsia="es-CL"/>
              </w:rPr>
              <w:t>,  el</w:t>
            </w:r>
            <w:proofErr w:type="gramEnd"/>
            <w:r w:rsidRPr="00F73BA7">
              <w:rPr>
                <w:rFonts w:eastAsia="Times New Roman"/>
                <w:lang w:eastAsia="es-CL"/>
              </w:rPr>
              <w:t xml:space="preserve"> límite de emisión </w:t>
            </w:r>
            <w:r w:rsidR="00D95ED6">
              <w:rPr>
                <w:rFonts w:eastAsia="Times New Roman"/>
                <w:lang w:eastAsia="es-CL"/>
              </w:rPr>
              <w:t xml:space="preserve">anual </w:t>
            </w:r>
            <w:r w:rsidRPr="00F73BA7">
              <w:rPr>
                <w:rFonts w:eastAsia="Times New Roman"/>
                <w:lang w:eastAsia="es-CL"/>
              </w:rPr>
              <w:t>de SO</w:t>
            </w:r>
            <w:r w:rsidRPr="00F73BA7">
              <w:rPr>
                <w:rFonts w:eastAsia="Times New Roman"/>
                <w:vertAlign w:val="subscript"/>
                <w:lang w:eastAsia="es-CL"/>
              </w:rPr>
              <w:t>2</w:t>
            </w:r>
            <w:r w:rsidRPr="00F73BA7">
              <w:rPr>
                <w:rFonts w:eastAsia="Times New Roman"/>
                <w:lang w:eastAsia="es-CL"/>
              </w:rPr>
              <w:t xml:space="preserve"> para la fundición Ventanas es de 14.650 t/año y además indica que durante un periodo de 3 años desde la entrada en vigencia, DVEN (División Ventanas) cumplirá con la norma transitoria de 16.500 t/año de SO</w:t>
            </w:r>
            <w:r w:rsidRPr="00F73BA7">
              <w:rPr>
                <w:rFonts w:eastAsia="Times New Roman"/>
                <w:vertAlign w:val="subscript"/>
                <w:lang w:eastAsia="es-CL"/>
              </w:rPr>
              <w:t>2</w:t>
            </w:r>
            <w:r>
              <w:rPr>
                <w:rFonts w:eastAsia="Times New Roman"/>
                <w:lang w:eastAsia="es-CL"/>
              </w:rPr>
              <w:t>.  Cabe mencionar que el l</w:t>
            </w:r>
            <w:r w:rsidR="0053783C">
              <w:rPr>
                <w:rFonts w:eastAsia="Times New Roman"/>
                <w:lang w:eastAsia="es-CL"/>
              </w:rPr>
              <w:t>í</w:t>
            </w:r>
            <w:r>
              <w:rPr>
                <w:rFonts w:eastAsia="Times New Roman"/>
                <w:lang w:eastAsia="es-CL"/>
              </w:rPr>
              <w:t>mite transitorio se estableció en el</w:t>
            </w:r>
            <w:r w:rsidR="00BD727F" w:rsidRPr="004F0BD8">
              <w:t xml:space="preserve"> </w:t>
            </w:r>
            <w:proofErr w:type="spellStart"/>
            <w:r w:rsidR="00BD727F" w:rsidRPr="004F0BD8">
              <w:t>articulo</w:t>
            </w:r>
            <w:proofErr w:type="spellEnd"/>
            <w:r w:rsidR="00BD727F" w:rsidRPr="004F0BD8">
              <w:t xml:space="preserve"> N°19 del D.S. 28/2013 MMA</w:t>
            </w:r>
            <w:r>
              <w:t xml:space="preserve">. </w:t>
            </w:r>
            <w:r w:rsidR="00D95ED6">
              <w:t>En base a lo señalado</w:t>
            </w:r>
            <w:r w:rsidR="00BD727F" w:rsidRPr="004F0BD8">
              <w:t xml:space="preserve"> </w:t>
            </w:r>
            <w:r w:rsidR="00D95ED6">
              <w:t>anteriormente</w:t>
            </w:r>
            <w:r w:rsidR="00BD727F" w:rsidRPr="004F0BD8">
              <w:t xml:space="preserve">, </w:t>
            </w:r>
            <w:r w:rsidR="00E77C2F" w:rsidRPr="004F0BD8">
              <w:t xml:space="preserve">se indica que la </w:t>
            </w:r>
            <w:proofErr w:type="spellStart"/>
            <w:r w:rsidR="00E77C2F" w:rsidRPr="004F0BD8">
              <w:t>emision</w:t>
            </w:r>
            <w:proofErr w:type="spellEnd"/>
            <w:r w:rsidR="00BD727F" w:rsidRPr="004F0BD8">
              <w:t xml:space="preserve"> anual </w:t>
            </w:r>
            <w:r w:rsidR="00E77C2F" w:rsidRPr="004F0BD8">
              <w:t>de SO</w:t>
            </w:r>
            <w:r w:rsidR="00E77C2F" w:rsidRPr="004F0BD8">
              <w:rPr>
                <w:vertAlign w:val="subscript"/>
              </w:rPr>
              <w:t>2</w:t>
            </w:r>
            <w:r w:rsidR="00E77C2F" w:rsidRPr="004F0BD8">
              <w:t xml:space="preserve"> en el </w:t>
            </w:r>
            <w:r w:rsidR="00043913" w:rsidRPr="004F0BD8">
              <w:rPr>
                <w:i/>
                <w:iCs/>
              </w:rPr>
              <w:t>S</w:t>
            </w:r>
            <w:r w:rsidR="00E77C2F" w:rsidRPr="004F0BD8">
              <w:rPr>
                <w:i/>
                <w:iCs/>
              </w:rPr>
              <w:t xml:space="preserve">istema de la </w:t>
            </w:r>
            <w:r w:rsidR="00BD727F" w:rsidRPr="004F0BD8">
              <w:rPr>
                <w:i/>
                <w:iCs/>
              </w:rPr>
              <w:t>F</w:t>
            </w:r>
            <w:r w:rsidR="00E77C2F" w:rsidRPr="004F0BD8">
              <w:rPr>
                <w:i/>
                <w:iCs/>
              </w:rPr>
              <w:t>undición Ventanas</w:t>
            </w:r>
            <w:r w:rsidR="00E77C2F" w:rsidRPr="004F0BD8">
              <w:t xml:space="preserve"> durante los años </w:t>
            </w:r>
            <w:r w:rsidR="008D5BED" w:rsidRPr="004F0BD8">
              <w:t>2014, 2015 y 2016 alcanz</w:t>
            </w:r>
            <w:r w:rsidR="00CA549C" w:rsidRPr="004F0BD8">
              <w:t xml:space="preserve">ó </w:t>
            </w:r>
            <w:r w:rsidR="008D5BED" w:rsidRPr="004F0BD8">
              <w:t>un total de 14.854 ton/año, 14.138 ton/año y 13.8</w:t>
            </w:r>
            <w:r w:rsidR="009A5CB9" w:rsidRPr="004F0BD8">
              <w:t>65</w:t>
            </w:r>
            <w:r w:rsidR="008D5BED" w:rsidRPr="004F0BD8">
              <w:t xml:space="preserve"> ton/año respectivamente, cuyos valores de emisión </w:t>
            </w:r>
            <w:r w:rsidR="00E77C2F" w:rsidRPr="004F0BD8">
              <w:t>no exceden el l</w:t>
            </w:r>
            <w:r w:rsidR="0053783C">
              <w:t>í</w:t>
            </w:r>
            <w:r w:rsidR="00E77C2F" w:rsidRPr="004F0BD8">
              <w:t>mite de emisión establecido de 16.500 ton/año</w:t>
            </w:r>
            <w:r w:rsidR="004F0BD8">
              <w:t xml:space="preserve"> (ver tabla 1)</w:t>
            </w:r>
            <w:r w:rsidR="00497746" w:rsidRPr="004F0BD8">
              <w:t>. La evaluación de cumplimiento de los l</w:t>
            </w:r>
            <w:r w:rsidR="0053783C">
              <w:t>í</w:t>
            </w:r>
            <w:r w:rsidR="00497746" w:rsidRPr="004F0BD8">
              <w:t xml:space="preserve">mites de emisión para </w:t>
            </w:r>
            <w:r w:rsidR="002619F0" w:rsidRPr="004F0BD8">
              <w:t>los años señalados</w:t>
            </w:r>
            <w:r w:rsidR="00497746" w:rsidRPr="004F0BD8">
              <w:t>, se encuentra</w:t>
            </w:r>
            <w:r w:rsidR="002619F0" w:rsidRPr="004F0BD8">
              <w:t>n</w:t>
            </w:r>
            <w:r w:rsidR="00497746" w:rsidRPr="004F0BD8">
              <w:t xml:space="preserve"> disponible</w:t>
            </w:r>
            <w:r w:rsidR="002619F0" w:rsidRPr="004F0BD8">
              <w:t>s</w:t>
            </w:r>
            <w:r w:rsidR="00497746" w:rsidRPr="004F0BD8">
              <w:t xml:space="preserve"> en el </w:t>
            </w:r>
            <w:r w:rsidR="00497746" w:rsidRPr="004F0BD8">
              <w:rPr>
                <w:rFonts w:cs="Arial"/>
                <w:color w:val="000000"/>
              </w:rPr>
              <w:t>Sistema Nacional de Información de Fiscalización Ambiental (SNIFA) asociado al expediente DFZ-20</w:t>
            </w:r>
            <w:r w:rsidR="009A5CB9" w:rsidRPr="004F0BD8">
              <w:rPr>
                <w:rFonts w:cs="Arial"/>
                <w:color w:val="000000"/>
              </w:rPr>
              <w:t>17</w:t>
            </w:r>
            <w:r w:rsidR="00497746" w:rsidRPr="004F0BD8">
              <w:rPr>
                <w:rFonts w:cs="Arial"/>
                <w:color w:val="000000"/>
              </w:rPr>
              <w:t>-</w:t>
            </w:r>
            <w:r w:rsidR="009A5CB9" w:rsidRPr="004F0BD8">
              <w:rPr>
                <w:rFonts w:cs="Arial"/>
                <w:color w:val="000000"/>
              </w:rPr>
              <w:t>5688</w:t>
            </w:r>
            <w:r w:rsidR="00497746" w:rsidRPr="004F0BD8">
              <w:rPr>
                <w:rFonts w:cs="Arial"/>
                <w:color w:val="000000"/>
              </w:rPr>
              <w:t>-V-NE</w:t>
            </w:r>
            <w:r w:rsidR="009A5CB9" w:rsidRPr="004F0BD8">
              <w:rPr>
                <w:rFonts w:cs="Arial"/>
                <w:color w:val="000000"/>
              </w:rPr>
              <w:t>-EI</w:t>
            </w:r>
            <w:r w:rsidR="00497746" w:rsidRPr="004F0BD8">
              <w:rPr>
                <w:rFonts w:cs="Arial"/>
                <w:color w:val="000000"/>
              </w:rPr>
              <w:t>.</w:t>
            </w:r>
          </w:p>
          <w:p w14:paraId="7F0831B3" w14:textId="77777777" w:rsidR="00043913" w:rsidRPr="004F0BD8" w:rsidRDefault="00043913" w:rsidP="00043913">
            <w:pPr>
              <w:pStyle w:val="Prrafodelista"/>
              <w:tabs>
                <w:tab w:val="left" w:pos="314"/>
              </w:tabs>
              <w:autoSpaceDE w:val="0"/>
              <w:autoSpaceDN w:val="0"/>
              <w:adjustRightInd w:val="0"/>
              <w:ind w:left="776"/>
              <w:rPr>
                <w:rFonts w:cs="Arial"/>
                <w:color w:val="000000"/>
              </w:rPr>
            </w:pPr>
          </w:p>
          <w:p w14:paraId="7DB15A86" w14:textId="05999844" w:rsidR="00880D23" w:rsidRPr="004F0BD8" w:rsidRDefault="00CA549C" w:rsidP="00043913">
            <w:pPr>
              <w:pStyle w:val="Prrafodelista"/>
              <w:numPr>
                <w:ilvl w:val="0"/>
                <w:numId w:val="8"/>
              </w:numPr>
              <w:tabs>
                <w:tab w:val="left" w:pos="314"/>
              </w:tabs>
              <w:autoSpaceDE w:val="0"/>
              <w:autoSpaceDN w:val="0"/>
              <w:adjustRightInd w:val="0"/>
              <w:ind w:left="776" w:hanging="425"/>
              <w:rPr>
                <w:rFonts w:cs="Arial"/>
                <w:color w:val="000000"/>
              </w:rPr>
            </w:pPr>
            <w:r w:rsidRPr="004F0BD8">
              <w:t>En particular, durante el año 2019, l</w:t>
            </w:r>
            <w:r w:rsidR="008D5BED" w:rsidRPr="004F0BD8">
              <w:t xml:space="preserve">a emisión </w:t>
            </w:r>
            <w:r w:rsidR="00043913" w:rsidRPr="004F0BD8">
              <w:t>anual de SO</w:t>
            </w:r>
            <w:r w:rsidR="00043913" w:rsidRPr="004F0BD8">
              <w:rPr>
                <w:vertAlign w:val="subscript"/>
              </w:rPr>
              <w:t>2</w:t>
            </w:r>
            <w:r w:rsidR="008D5BED" w:rsidRPr="004F0BD8">
              <w:t xml:space="preserve"> </w:t>
            </w:r>
            <w:r w:rsidRPr="004F0BD8">
              <w:t xml:space="preserve">en el Sistema de la Fundición Ventanas </w:t>
            </w:r>
            <w:r w:rsidR="008D5BED" w:rsidRPr="004F0BD8">
              <w:t xml:space="preserve">alcanzó un total de 9.527 ton/año, lo que representa un 65 % del límite máximo de emisión </w:t>
            </w:r>
            <w:r w:rsidR="00043913" w:rsidRPr="004F0BD8">
              <w:t xml:space="preserve">anual </w:t>
            </w:r>
            <w:r w:rsidR="008D5BED" w:rsidRPr="004F0BD8">
              <w:t xml:space="preserve">establecido en el </w:t>
            </w:r>
            <w:r w:rsidR="00265BF0" w:rsidRPr="004F0BD8">
              <w:t xml:space="preserve">artículo N°3 del </w:t>
            </w:r>
            <w:r w:rsidR="008D5BED" w:rsidRPr="004F0BD8">
              <w:t>D.S. 28/2013 de MMA</w:t>
            </w:r>
            <w:r w:rsidR="007B57D1" w:rsidRPr="004F0BD8">
              <w:t xml:space="preserve">, </w:t>
            </w:r>
            <w:r w:rsidR="00265BF0" w:rsidRPr="004F0BD8">
              <w:t xml:space="preserve">correspondiente a 14.650 ton/año. </w:t>
            </w:r>
            <w:r w:rsidR="00043913" w:rsidRPr="004F0BD8">
              <w:t>En base a lo antes señalado</w:t>
            </w:r>
            <w:r w:rsidR="007B57D1" w:rsidRPr="004F0BD8">
              <w:t xml:space="preserve">, es posible indicar que la Fundición </w:t>
            </w:r>
            <w:r w:rsidR="00043913" w:rsidRPr="004F0BD8">
              <w:t xml:space="preserve">Ventanas </w:t>
            </w:r>
            <w:r w:rsidR="007B57D1" w:rsidRPr="004F0BD8">
              <w:t xml:space="preserve">en el año 2019, </w:t>
            </w:r>
            <w:r w:rsidR="00C14B73">
              <w:t>no excede</w:t>
            </w:r>
            <w:r w:rsidR="007B57D1" w:rsidRPr="004F0BD8">
              <w:t xml:space="preserve"> el límite máximo de emisión anual </w:t>
            </w:r>
            <w:r w:rsidR="00043913" w:rsidRPr="004F0BD8">
              <w:t>de SO</w:t>
            </w:r>
            <w:r w:rsidR="00043913" w:rsidRPr="004F0BD8">
              <w:rPr>
                <w:vertAlign w:val="subscript"/>
              </w:rPr>
              <w:t>2</w:t>
            </w:r>
            <w:r w:rsidR="007B57D1" w:rsidRPr="004F0BD8">
              <w:t>.</w:t>
            </w:r>
            <w:r w:rsidRPr="004F0BD8">
              <w:t xml:space="preserve"> (Ver tabla 1)</w:t>
            </w:r>
            <w:r w:rsidR="00E77C2F" w:rsidRPr="004F0BD8">
              <w:t>. L</w:t>
            </w:r>
            <w:r w:rsidRPr="004F0BD8">
              <w:t>a</w:t>
            </w:r>
            <w:r w:rsidR="00E77C2F" w:rsidRPr="004F0BD8">
              <w:t xml:space="preserve"> evaluación de cumplimiento de los l</w:t>
            </w:r>
            <w:r w:rsidR="0053783C">
              <w:t>í</w:t>
            </w:r>
            <w:r w:rsidR="00E77C2F" w:rsidRPr="004F0BD8">
              <w:t xml:space="preserve">mites de emisión para el año 2019, se encuentra disponible en el </w:t>
            </w:r>
            <w:r w:rsidR="00E77C2F" w:rsidRPr="004F0BD8">
              <w:rPr>
                <w:rFonts w:cs="Arial"/>
                <w:color w:val="000000"/>
              </w:rPr>
              <w:t xml:space="preserve">Sistema Nacional de Información de Fiscalización Ambiental (SNIFA) asociado al expediente </w:t>
            </w:r>
            <w:r w:rsidR="00381C86" w:rsidRPr="004F0BD8">
              <w:rPr>
                <w:rFonts w:cs="Arial"/>
                <w:color w:val="000000"/>
              </w:rPr>
              <w:t>DFZ-2020-2822-V-NE.</w:t>
            </w:r>
            <w:r w:rsidR="00880D23" w:rsidRPr="004F0BD8">
              <w:rPr>
                <w:rFonts w:eastAsia="Times New Roman"/>
                <w:b/>
                <w:bCs/>
                <w:lang w:eastAsia="es-CL"/>
              </w:rPr>
              <w:t xml:space="preserve"> </w:t>
            </w:r>
          </w:p>
          <w:p w14:paraId="393C34C3" w14:textId="77777777" w:rsidR="00880D23" w:rsidRPr="004F0BD8" w:rsidRDefault="00880D23" w:rsidP="00880D23">
            <w:pPr>
              <w:rPr>
                <w:rFonts w:eastAsia="Times New Roman"/>
                <w:b/>
                <w:bCs/>
                <w:lang w:eastAsia="es-CL"/>
              </w:rPr>
            </w:pPr>
          </w:p>
          <w:p w14:paraId="0263BBBF" w14:textId="24CE5262" w:rsidR="00880D23" w:rsidRPr="004F0BD8" w:rsidRDefault="00880D23" w:rsidP="006732D3">
            <w:pPr>
              <w:pStyle w:val="Prrafodelista"/>
              <w:numPr>
                <w:ilvl w:val="0"/>
                <w:numId w:val="13"/>
              </w:numPr>
              <w:ind w:left="351" w:hanging="351"/>
              <w:rPr>
                <w:rFonts w:eastAsia="Times New Roman"/>
                <w:b/>
                <w:lang w:eastAsia="es-CL"/>
              </w:rPr>
            </w:pPr>
            <w:r w:rsidRPr="004F0BD8">
              <w:rPr>
                <w:rFonts w:eastAsia="Times New Roman"/>
                <w:b/>
                <w:bCs/>
                <w:lang w:eastAsia="es-CL"/>
              </w:rPr>
              <w:t>Mediante la verificación del considerado 7.1.7 de</w:t>
            </w:r>
            <w:r w:rsidRPr="004F0BD8">
              <w:rPr>
                <w:rFonts w:eastAsia="Times New Roman"/>
                <w:lang w:eastAsia="es-CL"/>
              </w:rPr>
              <w:t xml:space="preserve"> </w:t>
            </w:r>
            <w:r w:rsidRPr="004F0BD8">
              <w:rPr>
                <w:rFonts w:eastAsia="Times New Roman"/>
                <w:b/>
                <w:lang w:eastAsia="es-CL"/>
              </w:rPr>
              <w:t>RCA N° 294/2016 Tratamiento de Gases Secundarios del Convertidor Teniente, se señala lo siguiente:</w:t>
            </w:r>
          </w:p>
          <w:p w14:paraId="4775E34D" w14:textId="77777777" w:rsidR="00043913" w:rsidRPr="00D95ED6" w:rsidRDefault="00043913" w:rsidP="00880D23">
            <w:pPr>
              <w:rPr>
                <w:rFonts w:eastAsia="Times New Roman"/>
                <w:b/>
                <w:sz w:val="12"/>
                <w:szCs w:val="12"/>
                <w:lang w:eastAsia="es-CL"/>
              </w:rPr>
            </w:pPr>
          </w:p>
          <w:p w14:paraId="6A911DCE" w14:textId="03B55D6C" w:rsidR="00043913" w:rsidRPr="004F0BD8" w:rsidRDefault="00880D23" w:rsidP="00880D23">
            <w:pPr>
              <w:pStyle w:val="Prrafodelista"/>
              <w:numPr>
                <w:ilvl w:val="0"/>
                <w:numId w:val="8"/>
              </w:numPr>
              <w:ind w:left="776" w:hanging="425"/>
              <w:rPr>
                <w:rFonts w:eastAsia="Times New Roman"/>
                <w:bCs/>
                <w:lang w:eastAsia="es-CL"/>
              </w:rPr>
            </w:pPr>
            <w:r w:rsidRPr="004F0BD8">
              <w:rPr>
                <w:rFonts w:eastAsia="Times New Roman"/>
                <w:bCs/>
                <w:lang w:eastAsia="es-CL"/>
              </w:rPr>
              <w:t xml:space="preserve">El considerando 7.1.7 hace mención </w:t>
            </w:r>
            <w:proofErr w:type="gramStart"/>
            <w:r w:rsidRPr="004F0BD8">
              <w:rPr>
                <w:rFonts w:eastAsia="Times New Roman"/>
                <w:bCs/>
                <w:lang w:eastAsia="es-CL"/>
              </w:rPr>
              <w:t>al</w:t>
            </w:r>
            <w:proofErr w:type="gramEnd"/>
            <w:r w:rsidRPr="004F0BD8">
              <w:rPr>
                <w:rFonts w:eastAsia="Times New Roman"/>
                <w:bCs/>
                <w:lang w:eastAsia="es-CL"/>
              </w:rPr>
              <w:t xml:space="preserve"> D.S. </w:t>
            </w:r>
            <w:proofErr w:type="spellStart"/>
            <w:r w:rsidRPr="004F0BD8">
              <w:rPr>
                <w:rFonts w:eastAsia="Times New Roman"/>
                <w:bCs/>
                <w:lang w:eastAsia="es-CL"/>
              </w:rPr>
              <w:t>N°</w:t>
            </w:r>
            <w:proofErr w:type="spellEnd"/>
            <w:r w:rsidRPr="004F0BD8">
              <w:rPr>
                <w:rFonts w:eastAsia="Times New Roman"/>
                <w:bCs/>
                <w:lang w:eastAsia="es-CL"/>
              </w:rPr>
              <w:t xml:space="preserve"> 252/1992 </w:t>
            </w:r>
            <w:r w:rsidR="00E81FFB" w:rsidRPr="00E81FFB">
              <w:rPr>
                <w:rFonts w:eastAsia="Times New Roman"/>
                <w:bCs/>
                <w:lang w:eastAsia="es-CL"/>
              </w:rPr>
              <w:t>Ministerio de Minería</w:t>
            </w:r>
            <w:r w:rsidR="00E81FFB">
              <w:rPr>
                <w:rFonts w:ascii="Arial" w:hAnsi="Arial" w:cs="Arial"/>
                <w:color w:val="4D5156"/>
                <w:sz w:val="21"/>
                <w:szCs w:val="21"/>
                <w:shd w:val="clear" w:color="auto" w:fill="FFFFFF"/>
              </w:rPr>
              <w:t xml:space="preserve"> </w:t>
            </w:r>
            <w:r w:rsidRPr="004F0BD8">
              <w:rPr>
                <w:rFonts w:eastAsia="Times New Roman"/>
                <w:bCs/>
                <w:lang w:eastAsia="es-CL"/>
              </w:rPr>
              <w:t xml:space="preserve">que aprobó el plan de descontaminación del Complejo industrial las Ventanas, señalando que </w:t>
            </w:r>
            <w:r w:rsidRPr="004F0BD8">
              <w:rPr>
                <w:rFonts w:eastAsia="Times New Roman"/>
                <w:lang w:eastAsia="es-CL"/>
              </w:rPr>
              <w:t xml:space="preserve">el cumplimiento de esta normativa contemplará mantener el monitoreo existente en la chimenea principal. Este monitoreo permitirá registrar las emisiones posteriores al tratamiento de los gases. </w:t>
            </w:r>
            <w:r w:rsidRPr="004F0BD8">
              <w:rPr>
                <w:rFonts w:eastAsia="Times New Roman"/>
                <w:bCs/>
                <w:lang w:eastAsia="es-CL"/>
              </w:rPr>
              <w:t xml:space="preserve">No obstante, se indica que el </w:t>
            </w:r>
            <w:r w:rsidR="005E189A" w:rsidRPr="00334313">
              <w:rPr>
                <w:rFonts w:eastAsia="Times New Roman"/>
                <w:bCs/>
                <w:lang w:eastAsia="es-CL"/>
              </w:rPr>
              <w:t>30</w:t>
            </w:r>
            <w:r w:rsidRPr="00334313">
              <w:rPr>
                <w:rFonts w:eastAsia="Times New Roman"/>
                <w:bCs/>
                <w:lang w:eastAsia="es-CL"/>
              </w:rPr>
              <w:t xml:space="preserve"> de </w:t>
            </w:r>
            <w:r w:rsidR="005E189A" w:rsidRPr="00334313">
              <w:rPr>
                <w:rFonts w:eastAsia="Times New Roman"/>
                <w:bCs/>
                <w:lang w:eastAsia="es-CL"/>
              </w:rPr>
              <w:t>marzo</w:t>
            </w:r>
            <w:r w:rsidRPr="00334313">
              <w:rPr>
                <w:rFonts w:eastAsia="Times New Roman"/>
                <w:bCs/>
                <w:lang w:eastAsia="es-CL"/>
              </w:rPr>
              <w:t xml:space="preserve"> de 201</w:t>
            </w:r>
            <w:r w:rsidR="005E189A" w:rsidRPr="00334313">
              <w:rPr>
                <w:rFonts w:eastAsia="Times New Roman"/>
                <w:bCs/>
                <w:lang w:eastAsia="es-CL"/>
              </w:rPr>
              <w:t>9</w:t>
            </w:r>
            <w:r w:rsidRPr="00334313">
              <w:rPr>
                <w:rFonts w:eastAsia="Times New Roman"/>
                <w:bCs/>
                <w:lang w:eastAsia="es-CL"/>
              </w:rPr>
              <w:t>,</w:t>
            </w:r>
            <w:r w:rsidRPr="004F0BD8">
              <w:rPr>
                <w:rFonts w:eastAsia="Times New Roman"/>
                <w:bCs/>
                <w:lang w:eastAsia="es-CL"/>
              </w:rPr>
              <w:t xml:space="preserve"> </w:t>
            </w:r>
            <w:proofErr w:type="gramStart"/>
            <w:r w:rsidRPr="004F0BD8">
              <w:rPr>
                <w:rFonts w:eastAsia="Times New Roman"/>
                <w:bCs/>
                <w:lang w:eastAsia="es-CL"/>
              </w:rPr>
              <w:t>entró en vigencia</w:t>
            </w:r>
            <w:proofErr w:type="gramEnd"/>
            <w:r w:rsidRPr="004F0BD8">
              <w:rPr>
                <w:rFonts w:eastAsia="Times New Roman"/>
                <w:bCs/>
                <w:lang w:eastAsia="es-CL"/>
              </w:rPr>
              <w:t xml:space="preserve"> el D.S. 105/2018 </w:t>
            </w:r>
            <w:r w:rsidR="005A27FB">
              <w:rPr>
                <w:rFonts w:eastAsia="Times New Roman"/>
                <w:bCs/>
                <w:lang w:eastAsia="es-CL"/>
              </w:rPr>
              <w:t>MMA</w:t>
            </w:r>
            <w:r w:rsidR="00E66F3B">
              <w:rPr>
                <w:rFonts w:eastAsia="Times New Roman"/>
                <w:bCs/>
                <w:lang w:eastAsia="es-CL"/>
              </w:rPr>
              <w:t>,</w:t>
            </w:r>
            <w:r w:rsidR="005A27FB">
              <w:rPr>
                <w:rFonts w:eastAsia="Times New Roman"/>
                <w:bCs/>
                <w:lang w:eastAsia="es-CL"/>
              </w:rPr>
              <w:t xml:space="preserve"> </w:t>
            </w:r>
            <w:r w:rsidRPr="004F0BD8">
              <w:rPr>
                <w:rFonts w:eastAsia="Times New Roman"/>
                <w:bCs/>
                <w:lang w:eastAsia="es-CL"/>
              </w:rPr>
              <w:t>que estableció el plan de prevención y descontaminación atmosférica para las Comunas de Concón, Quintero y Puchuncaví, y en particular en su artículo N° 11 señala para la División Codelco Ventanas que semestralmente deberá realizar muestreo isocinético de MP</w:t>
            </w:r>
            <w:r w:rsidR="00492A4F" w:rsidRPr="004F0BD8">
              <w:rPr>
                <w:rFonts w:eastAsia="Times New Roman"/>
                <w:bCs/>
                <w:lang w:eastAsia="es-CL"/>
              </w:rPr>
              <w:t xml:space="preserve"> (Material Particulado)</w:t>
            </w:r>
            <w:r w:rsidRPr="004F0BD8">
              <w:rPr>
                <w:rFonts w:eastAsia="Times New Roman"/>
                <w:bCs/>
                <w:lang w:eastAsia="es-CL"/>
              </w:rPr>
              <w:t xml:space="preserve"> en la chimenea principal.</w:t>
            </w:r>
          </w:p>
          <w:p w14:paraId="343E1870" w14:textId="1BDF8F82" w:rsidR="00043913" w:rsidRPr="004F0BD8" w:rsidRDefault="00880D23" w:rsidP="00043913">
            <w:pPr>
              <w:pStyle w:val="Prrafodelista"/>
              <w:ind w:left="776"/>
              <w:rPr>
                <w:rFonts w:eastAsia="Times New Roman"/>
                <w:bCs/>
                <w:lang w:eastAsia="es-CL"/>
              </w:rPr>
            </w:pPr>
            <w:r w:rsidRPr="004F0BD8">
              <w:rPr>
                <w:rFonts w:eastAsia="Times New Roman"/>
                <w:bCs/>
                <w:lang w:eastAsia="es-CL"/>
              </w:rPr>
              <w:t xml:space="preserve"> </w:t>
            </w:r>
          </w:p>
          <w:p w14:paraId="79A4A63F" w14:textId="3B2BB4D5" w:rsidR="00880D23" w:rsidRPr="004F0BD8" w:rsidRDefault="00880D23" w:rsidP="00880D23">
            <w:pPr>
              <w:pStyle w:val="Prrafodelista"/>
              <w:numPr>
                <w:ilvl w:val="0"/>
                <w:numId w:val="8"/>
              </w:numPr>
              <w:ind w:left="776" w:hanging="425"/>
              <w:rPr>
                <w:rFonts w:eastAsia="Times New Roman"/>
                <w:bCs/>
                <w:lang w:eastAsia="es-CL"/>
              </w:rPr>
            </w:pPr>
            <w:r w:rsidRPr="004F0BD8">
              <w:rPr>
                <w:rFonts w:eastAsia="Times New Roman"/>
                <w:bCs/>
                <w:lang w:eastAsia="es-CL"/>
              </w:rPr>
              <w:t>En base a lo</w:t>
            </w:r>
            <w:r w:rsidR="00D95ED6">
              <w:rPr>
                <w:rFonts w:eastAsia="Times New Roman"/>
                <w:bCs/>
                <w:lang w:eastAsia="es-CL"/>
              </w:rPr>
              <w:t xml:space="preserve"> antes </w:t>
            </w:r>
            <w:r w:rsidRPr="004F0BD8">
              <w:rPr>
                <w:rFonts w:eastAsia="Times New Roman"/>
                <w:bCs/>
                <w:lang w:eastAsia="es-CL"/>
              </w:rPr>
              <w:t xml:space="preserve">señalado, </w:t>
            </w:r>
            <w:r w:rsidR="00043913" w:rsidRPr="004F0BD8">
              <w:rPr>
                <w:rFonts w:eastAsia="Times New Roman"/>
                <w:bCs/>
                <w:lang w:eastAsia="es-CL"/>
              </w:rPr>
              <w:t>se verificó</w:t>
            </w:r>
            <w:r w:rsidRPr="004F0BD8">
              <w:rPr>
                <w:rFonts w:eastAsia="Times New Roman"/>
                <w:bCs/>
                <w:lang w:eastAsia="es-CL"/>
              </w:rPr>
              <w:t xml:space="preserve"> mediante carta GSAE -125 de 22 de julio de 2019 y carta GSAE -023 de </w:t>
            </w:r>
            <w:r w:rsidR="00492A4F" w:rsidRPr="004F0BD8">
              <w:rPr>
                <w:rFonts w:eastAsia="Times New Roman"/>
                <w:bCs/>
                <w:lang w:eastAsia="es-CL"/>
              </w:rPr>
              <w:t xml:space="preserve">14 de febrero de </w:t>
            </w:r>
            <w:r w:rsidRPr="004F0BD8">
              <w:rPr>
                <w:rFonts w:eastAsia="Times New Roman"/>
                <w:bCs/>
                <w:lang w:eastAsia="es-CL"/>
              </w:rPr>
              <w:t xml:space="preserve">2020, que Titular Codelco hace entrega de los informes semestrales de muestreo isocinético de MP y contempla la chimenea principal de la Fundición. (Anexo 2) </w:t>
            </w:r>
          </w:p>
          <w:p w14:paraId="33B0D566" w14:textId="3C8AB3DA" w:rsidR="008D5BED" w:rsidRPr="00043913" w:rsidRDefault="008D5BED" w:rsidP="00043913">
            <w:pPr>
              <w:tabs>
                <w:tab w:val="left" w:pos="314"/>
              </w:tabs>
              <w:autoSpaceDE w:val="0"/>
              <w:autoSpaceDN w:val="0"/>
              <w:adjustRightInd w:val="0"/>
              <w:rPr>
                <w:rFonts w:cs="Arial"/>
                <w:color w:val="000000"/>
              </w:rPr>
            </w:pPr>
          </w:p>
          <w:p w14:paraId="5B3B909F" w14:textId="4AB61EC1" w:rsidR="00602708" w:rsidRPr="00602708" w:rsidRDefault="00602708" w:rsidP="001C4446">
            <w:pPr>
              <w:pStyle w:val="Prrafodelista"/>
              <w:tabs>
                <w:tab w:val="left" w:pos="314"/>
              </w:tabs>
              <w:autoSpaceDE w:val="0"/>
              <w:autoSpaceDN w:val="0"/>
              <w:adjustRightInd w:val="0"/>
              <w:ind w:left="0"/>
              <w:jc w:val="left"/>
              <w:rPr>
                <w:rFonts w:cs="Arial"/>
                <w:color w:val="000000"/>
              </w:rPr>
            </w:pPr>
          </w:p>
        </w:tc>
      </w:tr>
    </w:tbl>
    <w:p w14:paraId="123D82CE" w14:textId="77777777" w:rsidR="00286692" w:rsidRDefault="00286692"/>
    <w:p w14:paraId="5CCFC3B2" w14:textId="77777777" w:rsidR="00571B32" w:rsidRDefault="00571B32"/>
    <w:p w14:paraId="2993709D" w14:textId="3E2F01FA" w:rsidR="00571B32" w:rsidRDefault="00571B32"/>
    <w:p w14:paraId="4B898A81" w14:textId="769363E2" w:rsidR="00406204" w:rsidRDefault="00406204"/>
    <w:tbl>
      <w:tblPr>
        <w:tblW w:w="4974" w:type="pct"/>
        <w:jc w:val="center"/>
        <w:tblLayout w:type="fixed"/>
        <w:tblCellMar>
          <w:left w:w="70" w:type="dxa"/>
          <w:right w:w="70" w:type="dxa"/>
        </w:tblCellMar>
        <w:tblLook w:val="04A0" w:firstRow="1" w:lastRow="0" w:firstColumn="1" w:lastColumn="0" w:noHBand="0" w:noVBand="1"/>
      </w:tblPr>
      <w:tblGrid>
        <w:gridCol w:w="2450"/>
        <w:gridCol w:w="3500"/>
        <w:gridCol w:w="3545"/>
        <w:gridCol w:w="3996"/>
      </w:tblGrid>
      <w:tr w:rsidR="00B155FC" w:rsidRPr="00B273E3" w14:paraId="7053C11E" w14:textId="77777777" w:rsidTr="009D721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DD7EBB" w14:textId="77777777" w:rsidR="00B155FC" w:rsidRPr="00B273E3" w:rsidRDefault="00B155FC" w:rsidP="009D7215">
            <w:pPr>
              <w:jc w:val="center"/>
              <w:rPr>
                <w:rFonts w:ascii="Calibri" w:eastAsia="Times New Roman" w:hAnsi="Calibri"/>
                <w:b/>
                <w:bCs/>
                <w:color w:val="000000"/>
                <w:sz w:val="20"/>
                <w:szCs w:val="20"/>
                <w:lang w:eastAsia="es-CL"/>
              </w:rPr>
            </w:pPr>
            <w:r w:rsidRPr="00B273E3">
              <w:rPr>
                <w:rFonts w:ascii="Calibri" w:eastAsia="Times New Roman" w:hAnsi="Calibri"/>
                <w:b/>
                <w:bCs/>
                <w:color w:val="000000"/>
                <w:sz w:val="20"/>
                <w:szCs w:val="20"/>
                <w:lang w:eastAsia="es-CL"/>
              </w:rPr>
              <w:t>Registros</w:t>
            </w:r>
          </w:p>
        </w:tc>
      </w:tr>
      <w:tr w:rsidR="00B155FC" w:rsidRPr="00B273E3" w14:paraId="611A0C6C" w14:textId="77777777" w:rsidTr="003537FD">
        <w:trPr>
          <w:trHeight w:val="6202"/>
          <w:jc w:val="center"/>
        </w:trPr>
        <w:tc>
          <w:tcPr>
            <w:tcW w:w="2205" w:type="pct"/>
            <w:gridSpan w:val="2"/>
            <w:tcBorders>
              <w:top w:val="nil"/>
              <w:left w:val="single" w:sz="4" w:space="0" w:color="auto"/>
              <w:right w:val="single" w:sz="4" w:space="0" w:color="auto"/>
            </w:tcBorders>
            <w:shd w:val="clear" w:color="auto" w:fill="auto"/>
            <w:noWrap/>
            <w:vAlign w:val="center"/>
            <w:hideMark/>
          </w:tcPr>
          <w:tbl>
            <w:tblPr>
              <w:tblStyle w:val="Tablaconcuadrcula1clara"/>
              <w:tblW w:w="5077" w:type="dxa"/>
              <w:jc w:val="center"/>
              <w:tblLayout w:type="fixed"/>
              <w:tblLook w:val="04A0" w:firstRow="1" w:lastRow="0" w:firstColumn="1" w:lastColumn="0" w:noHBand="0" w:noVBand="1"/>
            </w:tblPr>
            <w:tblGrid>
              <w:gridCol w:w="1282"/>
              <w:gridCol w:w="2258"/>
              <w:gridCol w:w="1537"/>
            </w:tblGrid>
            <w:tr w:rsidR="00406204" w:rsidRPr="00406204" w14:paraId="3AC916D1" w14:textId="1C1A6C89" w:rsidTr="00406204">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82" w:type="dxa"/>
                  <w:noWrap/>
                  <w:vAlign w:val="center"/>
                  <w:hideMark/>
                </w:tcPr>
                <w:p w14:paraId="49396C98" w14:textId="77777777" w:rsidR="00406204" w:rsidRPr="00D95ED6" w:rsidRDefault="00406204" w:rsidP="00406204">
                  <w:pPr>
                    <w:jc w:val="center"/>
                    <w:rPr>
                      <w:rFonts w:ascii="Calibri" w:eastAsia="Times New Roman" w:hAnsi="Calibri" w:cs="Calibri"/>
                      <w:color w:val="000000"/>
                      <w:sz w:val="18"/>
                      <w:szCs w:val="18"/>
                      <w:lang w:eastAsia="es-CL"/>
                    </w:rPr>
                  </w:pPr>
                  <w:r w:rsidRPr="00D95ED6">
                    <w:rPr>
                      <w:rFonts w:ascii="Calibri" w:eastAsia="Times New Roman" w:hAnsi="Calibri" w:cs="Calibri"/>
                      <w:color w:val="000000"/>
                      <w:sz w:val="18"/>
                      <w:szCs w:val="18"/>
                      <w:lang w:eastAsia="es-CL"/>
                    </w:rPr>
                    <w:t>Año</w:t>
                  </w:r>
                </w:p>
              </w:tc>
              <w:tc>
                <w:tcPr>
                  <w:tcW w:w="2258" w:type="dxa"/>
                  <w:noWrap/>
                  <w:vAlign w:val="center"/>
                  <w:hideMark/>
                </w:tcPr>
                <w:p w14:paraId="3B07F184" w14:textId="6CCCA4F7" w:rsidR="00406204" w:rsidRPr="00D95ED6" w:rsidRDefault="00406204" w:rsidP="0040620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s-CL"/>
                    </w:rPr>
                  </w:pPr>
                  <w:r w:rsidRPr="00D95ED6">
                    <w:rPr>
                      <w:rFonts w:ascii="Calibri" w:eastAsia="Times New Roman" w:hAnsi="Calibri" w:cs="Calibri"/>
                      <w:color w:val="000000"/>
                      <w:sz w:val="18"/>
                      <w:szCs w:val="18"/>
                      <w:lang w:eastAsia="es-CL"/>
                    </w:rPr>
                    <w:t>Emisión SO</w:t>
                  </w:r>
                  <w:r w:rsidRPr="00D95ED6">
                    <w:rPr>
                      <w:rFonts w:ascii="Calibri" w:eastAsia="Times New Roman" w:hAnsi="Calibri" w:cs="Calibri"/>
                      <w:color w:val="000000"/>
                      <w:sz w:val="18"/>
                      <w:szCs w:val="18"/>
                      <w:vertAlign w:val="subscript"/>
                      <w:lang w:eastAsia="es-CL"/>
                    </w:rPr>
                    <w:t xml:space="preserve">2 </w:t>
                  </w:r>
                  <w:r w:rsidRPr="00D95ED6">
                    <w:rPr>
                      <w:rFonts w:ascii="Calibri" w:eastAsia="Times New Roman" w:hAnsi="Calibri" w:cs="Calibri"/>
                      <w:color w:val="000000"/>
                      <w:sz w:val="18"/>
                      <w:szCs w:val="18"/>
                      <w:lang w:eastAsia="es-CL"/>
                    </w:rPr>
                    <w:t>ton/año</w:t>
                  </w:r>
                </w:p>
              </w:tc>
              <w:tc>
                <w:tcPr>
                  <w:tcW w:w="1537" w:type="dxa"/>
                  <w:vAlign w:val="center"/>
                </w:tcPr>
                <w:p w14:paraId="3CC29332" w14:textId="4DD32129" w:rsidR="00406204" w:rsidRPr="00D95ED6" w:rsidRDefault="00406204" w:rsidP="0040620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s-CL"/>
                    </w:rPr>
                  </w:pPr>
                  <w:r w:rsidRPr="00D95ED6">
                    <w:rPr>
                      <w:rFonts w:ascii="Calibri" w:eastAsia="Times New Roman" w:hAnsi="Calibri" w:cs="Calibri"/>
                      <w:color w:val="000000"/>
                      <w:sz w:val="18"/>
                      <w:szCs w:val="18"/>
                      <w:lang w:eastAsia="es-CL"/>
                    </w:rPr>
                    <w:t>L</w:t>
                  </w:r>
                  <w:r w:rsidR="0053783C">
                    <w:rPr>
                      <w:rFonts w:ascii="Calibri" w:eastAsia="Times New Roman" w:hAnsi="Calibri" w:cs="Calibri"/>
                      <w:color w:val="000000"/>
                      <w:sz w:val="18"/>
                      <w:szCs w:val="18"/>
                      <w:lang w:eastAsia="es-CL"/>
                    </w:rPr>
                    <w:t>í</w:t>
                  </w:r>
                  <w:r w:rsidRPr="00D95ED6">
                    <w:rPr>
                      <w:rFonts w:ascii="Calibri" w:eastAsia="Times New Roman" w:hAnsi="Calibri" w:cs="Calibri"/>
                      <w:color w:val="000000"/>
                      <w:sz w:val="18"/>
                      <w:szCs w:val="18"/>
                      <w:lang w:eastAsia="es-CL"/>
                    </w:rPr>
                    <w:t>mite de Emisión SO</w:t>
                  </w:r>
                  <w:r w:rsidRPr="00D95ED6">
                    <w:rPr>
                      <w:rFonts w:ascii="Calibri" w:eastAsia="Times New Roman" w:hAnsi="Calibri" w:cs="Calibri"/>
                      <w:color w:val="000000"/>
                      <w:sz w:val="18"/>
                      <w:szCs w:val="18"/>
                      <w:vertAlign w:val="subscript"/>
                      <w:lang w:eastAsia="es-CL"/>
                    </w:rPr>
                    <w:t>2</w:t>
                  </w:r>
                  <w:r w:rsidRPr="00D95ED6">
                    <w:rPr>
                      <w:rFonts w:ascii="Calibri" w:eastAsia="Times New Roman" w:hAnsi="Calibri" w:cs="Calibri"/>
                      <w:color w:val="000000"/>
                      <w:sz w:val="18"/>
                      <w:szCs w:val="18"/>
                      <w:lang w:eastAsia="es-CL"/>
                    </w:rPr>
                    <w:t>, ton/año</w:t>
                  </w:r>
                </w:p>
              </w:tc>
            </w:tr>
            <w:tr w:rsidR="00406204" w:rsidRPr="00406204" w14:paraId="1E967CAF" w14:textId="7C26F98D" w:rsidTr="00C5674C">
              <w:trPr>
                <w:trHeight w:val="300"/>
                <w:jc w:val="center"/>
              </w:trPr>
              <w:tc>
                <w:tcPr>
                  <w:cnfStyle w:val="001000000000" w:firstRow="0" w:lastRow="0" w:firstColumn="1" w:lastColumn="0" w:oddVBand="0" w:evenVBand="0" w:oddHBand="0" w:evenHBand="0" w:firstRowFirstColumn="0" w:firstRowLastColumn="0" w:lastRowFirstColumn="0" w:lastRowLastColumn="0"/>
                  <w:tcW w:w="1282" w:type="dxa"/>
                  <w:noWrap/>
                  <w:vAlign w:val="center"/>
                  <w:hideMark/>
                </w:tcPr>
                <w:p w14:paraId="4F7D1CCD" w14:textId="77777777" w:rsidR="00406204" w:rsidRPr="00D95ED6" w:rsidRDefault="00406204" w:rsidP="00406204">
                  <w:pPr>
                    <w:jc w:val="center"/>
                    <w:rPr>
                      <w:rFonts w:ascii="Calibri" w:eastAsia="Times New Roman" w:hAnsi="Calibri" w:cs="Calibri"/>
                      <w:color w:val="000000"/>
                      <w:sz w:val="18"/>
                      <w:szCs w:val="18"/>
                      <w:lang w:eastAsia="es-CL"/>
                    </w:rPr>
                  </w:pPr>
                  <w:r w:rsidRPr="00D95ED6">
                    <w:rPr>
                      <w:rFonts w:ascii="Calibri" w:eastAsia="Times New Roman" w:hAnsi="Calibri" w:cs="Calibri"/>
                      <w:color w:val="000000"/>
                      <w:sz w:val="18"/>
                      <w:szCs w:val="18"/>
                      <w:lang w:eastAsia="es-CL"/>
                    </w:rPr>
                    <w:t>2014</w:t>
                  </w:r>
                </w:p>
              </w:tc>
              <w:tc>
                <w:tcPr>
                  <w:tcW w:w="2258" w:type="dxa"/>
                  <w:noWrap/>
                  <w:vAlign w:val="center"/>
                  <w:hideMark/>
                </w:tcPr>
                <w:p w14:paraId="0DC6CC40" w14:textId="235848C4" w:rsidR="00406204" w:rsidRPr="00D95ED6" w:rsidRDefault="00406204" w:rsidP="0040620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s-CL"/>
                    </w:rPr>
                  </w:pPr>
                  <w:r w:rsidRPr="00D95ED6">
                    <w:rPr>
                      <w:rFonts w:ascii="Calibri" w:eastAsia="Times New Roman" w:hAnsi="Calibri" w:cs="Calibri"/>
                      <w:color w:val="000000"/>
                      <w:sz w:val="18"/>
                      <w:szCs w:val="18"/>
                      <w:lang w:eastAsia="es-CL"/>
                    </w:rPr>
                    <w:t>14.854</w:t>
                  </w:r>
                </w:p>
              </w:tc>
              <w:tc>
                <w:tcPr>
                  <w:tcW w:w="1537" w:type="dxa"/>
                  <w:vAlign w:val="center"/>
                </w:tcPr>
                <w:p w14:paraId="7E40A376" w14:textId="455B8EEC" w:rsidR="00406204" w:rsidRPr="00D95ED6" w:rsidRDefault="00406204" w:rsidP="0040620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s-CL"/>
                    </w:rPr>
                  </w:pPr>
                  <w:r w:rsidRPr="00D95ED6">
                    <w:rPr>
                      <w:rFonts w:ascii="Calibri" w:eastAsia="Times New Roman" w:hAnsi="Calibri" w:cs="Calibri"/>
                      <w:color w:val="000000"/>
                      <w:sz w:val="18"/>
                      <w:szCs w:val="18"/>
                      <w:lang w:eastAsia="es-CL"/>
                    </w:rPr>
                    <w:t>16.500</w:t>
                  </w:r>
                </w:p>
              </w:tc>
            </w:tr>
            <w:tr w:rsidR="00406204" w:rsidRPr="00406204" w14:paraId="190458A5" w14:textId="75CAFA60" w:rsidTr="00C5674C">
              <w:trPr>
                <w:trHeight w:val="300"/>
                <w:jc w:val="center"/>
              </w:trPr>
              <w:tc>
                <w:tcPr>
                  <w:cnfStyle w:val="001000000000" w:firstRow="0" w:lastRow="0" w:firstColumn="1" w:lastColumn="0" w:oddVBand="0" w:evenVBand="0" w:oddHBand="0" w:evenHBand="0" w:firstRowFirstColumn="0" w:firstRowLastColumn="0" w:lastRowFirstColumn="0" w:lastRowLastColumn="0"/>
                  <w:tcW w:w="1282" w:type="dxa"/>
                  <w:noWrap/>
                  <w:vAlign w:val="center"/>
                  <w:hideMark/>
                </w:tcPr>
                <w:p w14:paraId="0E39F95A" w14:textId="77777777" w:rsidR="00406204" w:rsidRPr="00D95ED6" w:rsidRDefault="00406204" w:rsidP="00406204">
                  <w:pPr>
                    <w:jc w:val="center"/>
                    <w:rPr>
                      <w:rFonts w:ascii="Calibri" w:eastAsia="Times New Roman" w:hAnsi="Calibri" w:cs="Calibri"/>
                      <w:color w:val="000000"/>
                      <w:sz w:val="18"/>
                      <w:szCs w:val="18"/>
                      <w:lang w:eastAsia="es-CL"/>
                    </w:rPr>
                  </w:pPr>
                  <w:r w:rsidRPr="00D95ED6">
                    <w:rPr>
                      <w:rFonts w:ascii="Calibri" w:eastAsia="Times New Roman" w:hAnsi="Calibri" w:cs="Calibri"/>
                      <w:color w:val="000000"/>
                      <w:sz w:val="18"/>
                      <w:szCs w:val="18"/>
                      <w:lang w:eastAsia="es-CL"/>
                    </w:rPr>
                    <w:t>2015</w:t>
                  </w:r>
                </w:p>
              </w:tc>
              <w:tc>
                <w:tcPr>
                  <w:tcW w:w="2258" w:type="dxa"/>
                  <w:noWrap/>
                  <w:vAlign w:val="center"/>
                  <w:hideMark/>
                </w:tcPr>
                <w:p w14:paraId="611FB8E0" w14:textId="5F09A612" w:rsidR="00406204" w:rsidRPr="00D95ED6" w:rsidRDefault="00406204" w:rsidP="0040620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s-CL"/>
                    </w:rPr>
                  </w:pPr>
                  <w:r w:rsidRPr="00D95ED6">
                    <w:rPr>
                      <w:rFonts w:ascii="Calibri" w:eastAsia="Times New Roman" w:hAnsi="Calibri" w:cs="Calibri"/>
                      <w:color w:val="000000"/>
                      <w:sz w:val="18"/>
                      <w:szCs w:val="18"/>
                      <w:lang w:eastAsia="es-CL"/>
                    </w:rPr>
                    <w:t>14.138</w:t>
                  </w:r>
                </w:p>
              </w:tc>
              <w:tc>
                <w:tcPr>
                  <w:tcW w:w="1537" w:type="dxa"/>
                  <w:vAlign w:val="center"/>
                </w:tcPr>
                <w:p w14:paraId="06F420C7" w14:textId="40FF5AD1" w:rsidR="00406204" w:rsidRPr="00D95ED6" w:rsidRDefault="00406204" w:rsidP="0040620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s-CL"/>
                    </w:rPr>
                  </w:pPr>
                  <w:r w:rsidRPr="00D95ED6">
                    <w:rPr>
                      <w:rFonts w:ascii="Calibri" w:eastAsia="Times New Roman" w:hAnsi="Calibri" w:cs="Calibri"/>
                      <w:color w:val="000000"/>
                      <w:sz w:val="18"/>
                      <w:szCs w:val="18"/>
                      <w:lang w:eastAsia="es-CL"/>
                    </w:rPr>
                    <w:t>16.500</w:t>
                  </w:r>
                </w:p>
              </w:tc>
            </w:tr>
            <w:tr w:rsidR="00406204" w:rsidRPr="00406204" w14:paraId="515C1DAA" w14:textId="5823E535" w:rsidTr="00C5674C">
              <w:trPr>
                <w:trHeight w:val="300"/>
                <w:jc w:val="center"/>
              </w:trPr>
              <w:tc>
                <w:tcPr>
                  <w:cnfStyle w:val="001000000000" w:firstRow="0" w:lastRow="0" w:firstColumn="1" w:lastColumn="0" w:oddVBand="0" w:evenVBand="0" w:oddHBand="0" w:evenHBand="0" w:firstRowFirstColumn="0" w:firstRowLastColumn="0" w:lastRowFirstColumn="0" w:lastRowLastColumn="0"/>
                  <w:tcW w:w="1282" w:type="dxa"/>
                  <w:noWrap/>
                  <w:vAlign w:val="center"/>
                  <w:hideMark/>
                </w:tcPr>
                <w:p w14:paraId="56C981AA" w14:textId="77777777" w:rsidR="00406204" w:rsidRPr="00D95ED6" w:rsidRDefault="00406204" w:rsidP="00406204">
                  <w:pPr>
                    <w:jc w:val="center"/>
                    <w:rPr>
                      <w:rFonts w:ascii="Calibri" w:eastAsia="Times New Roman" w:hAnsi="Calibri" w:cs="Calibri"/>
                      <w:color w:val="000000"/>
                      <w:sz w:val="18"/>
                      <w:szCs w:val="18"/>
                      <w:lang w:eastAsia="es-CL"/>
                    </w:rPr>
                  </w:pPr>
                  <w:r w:rsidRPr="00D95ED6">
                    <w:rPr>
                      <w:rFonts w:ascii="Calibri" w:eastAsia="Times New Roman" w:hAnsi="Calibri" w:cs="Calibri"/>
                      <w:color w:val="000000"/>
                      <w:sz w:val="18"/>
                      <w:szCs w:val="18"/>
                      <w:lang w:eastAsia="es-CL"/>
                    </w:rPr>
                    <w:t>2016</w:t>
                  </w:r>
                </w:p>
              </w:tc>
              <w:tc>
                <w:tcPr>
                  <w:tcW w:w="2258" w:type="dxa"/>
                  <w:noWrap/>
                  <w:vAlign w:val="center"/>
                  <w:hideMark/>
                </w:tcPr>
                <w:p w14:paraId="0B803ACA" w14:textId="35844CA0" w:rsidR="00406204" w:rsidRPr="00D95ED6" w:rsidRDefault="00406204" w:rsidP="0040620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s-CL"/>
                    </w:rPr>
                  </w:pPr>
                  <w:r w:rsidRPr="00D95ED6">
                    <w:rPr>
                      <w:rFonts w:ascii="Calibri" w:eastAsia="Times New Roman" w:hAnsi="Calibri" w:cs="Calibri"/>
                      <w:color w:val="000000"/>
                      <w:sz w:val="18"/>
                      <w:szCs w:val="18"/>
                      <w:lang w:eastAsia="es-CL"/>
                    </w:rPr>
                    <w:t>13.8</w:t>
                  </w:r>
                  <w:r w:rsidR="00DC677F">
                    <w:rPr>
                      <w:rFonts w:ascii="Calibri" w:eastAsia="Times New Roman" w:hAnsi="Calibri" w:cs="Calibri"/>
                      <w:color w:val="000000"/>
                      <w:sz w:val="18"/>
                      <w:szCs w:val="18"/>
                      <w:lang w:eastAsia="es-CL"/>
                    </w:rPr>
                    <w:t>65</w:t>
                  </w:r>
                </w:p>
              </w:tc>
              <w:tc>
                <w:tcPr>
                  <w:tcW w:w="1537" w:type="dxa"/>
                  <w:vAlign w:val="center"/>
                </w:tcPr>
                <w:p w14:paraId="741CFE0A" w14:textId="0D71A7AE" w:rsidR="00406204" w:rsidRPr="00D95ED6" w:rsidRDefault="00406204" w:rsidP="0040620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s-CL"/>
                    </w:rPr>
                  </w:pPr>
                  <w:r w:rsidRPr="00D95ED6">
                    <w:rPr>
                      <w:rFonts w:ascii="Calibri" w:eastAsia="Times New Roman" w:hAnsi="Calibri" w:cs="Calibri"/>
                      <w:color w:val="000000"/>
                      <w:sz w:val="18"/>
                      <w:szCs w:val="18"/>
                      <w:lang w:eastAsia="es-CL"/>
                    </w:rPr>
                    <w:t>16.500</w:t>
                  </w:r>
                </w:p>
              </w:tc>
            </w:tr>
            <w:tr w:rsidR="00406204" w:rsidRPr="00406204" w14:paraId="549BF4CA" w14:textId="27C2F4E0" w:rsidTr="00C5674C">
              <w:trPr>
                <w:trHeight w:val="300"/>
                <w:jc w:val="center"/>
              </w:trPr>
              <w:tc>
                <w:tcPr>
                  <w:cnfStyle w:val="001000000000" w:firstRow="0" w:lastRow="0" w:firstColumn="1" w:lastColumn="0" w:oddVBand="0" w:evenVBand="0" w:oddHBand="0" w:evenHBand="0" w:firstRowFirstColumn="0" w:firstRowLastColumn="0" w:lastRowFirstColumn="0" w:lastRowLastColumn="0"/>
                  <w:tcW w:w="1282" w:type="dxa"/>
                  <w:noWrap/>
                  <w:vAlign w:val="center"/>
                  <w:hideMark/>
                </w:tcPr>
                <w:p w14:paraId="55EAEB22" w14:textId="77777777" w:rsidR="00406204" w:rsidRPr="00D95ED6" w:rsidRDefault="00406204" w:rsidP="00406204">
                  <w:pPr>
                    <w:jc w:val="center"/>
                    <w:rPr>
                      <w:rFonts w:ascii="Calibri" w:eastAsia="Times New Roman" w:hAnsi="Calibri" w:cs="Calibri"/>
                      <w:color w:val="000000"/>
                      <w:sz w:val="18"/>
                      <w:szCs w:val="18"/>
                      <w:lang w:eastAsia="es-CL"/>
                    </w:rPr>
                  </w:pPr>
                  <w:r w:rsidRPr="00D95ED6">
                    <w:rPr>
                      <w:rFonts w:ascii="Calibri" w:eastAsia="Times New Roman" w:hAnsi="Calibri" w:cs="Calibri"/>
                      <w:color w:val="000000"/>
                      <w:sz w:val="18"/>
                      <w:szCs w:val="18"/>
                      <w:lang w:eastAsia="es-CL"/>
                    </w:rPr>
                    <w:t>2017</w:t>
                  </w:r>
                </w:p>
              </w:tc>
              <w:tc>
                <w:tcPr>
                  <w:tcW w:w="2258" w:type="dxa"/>
                  <w:noWrap/>
                  <w:vAlign w:val="center"/>
                  <w:hideMark/>
                </w:tcPr>
                <w:p w14:paraId="304B522A" w14:textId="368D96B7" w:rsidR="00406204" w:rsidRPr="00D95ED6" w:rsidRDefault="00406204" w:rsidP="0040620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s-CL"/>
                    </w:rPr>
                  </w:pPr>
                  <w:r w:rsidRPr="00D95ED6">
                    <w:rPr>
                      <w:rFonts w:ascii="Calibri" w:eastAsia="Times New Roman" w:hAnsi="Calibri" w:cs="Calibri"/>
                      <w:color w:val="000000"/>
                      <w:sz w:val="18"/>
                      <w:szCs w:val="18"/>
                      <w:lang w:eastAsia="es-CL"/>
                    </w:rPr>
                    <w:t>10.561</w:t>
                  </w:r>
                </w:p>
              </w:tc>
              <w:tc>
                <w:tcPr>
                  <w:tcW w:w="1537" w:type="dxa"/>
                  <w:vAlign w:val="center"/>
                </w:tcPr>
                <w:p w14:paraId="7D390D56" w14:textId="24CA29D4" w:rsidR="00406204" w:rsidRPr="00D95ED6" w:rsidRDefault="00406204" w:rsidP="0040620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s-CL"/>
                    </w:rPr>
                  </w:pPr>
                  <w:r w:rsidRPr="00D95ED6">
                    <w:rPr>
                      <w:rFonts w:ascii="Calibri" w:eastAsia="Times New Roman" w:hAnsi="Calibri" w:cs="Calibri"/>
                      <w:color w:val="000000"/>
                      <w:sz w:val="18"/>
                      <w:szCs w:val="18"/>
                      <w:lang w:eastAsia="es-CL"/>
                    </w:rPr>
                    <w:t>14.650</w:t>
                  </w:r>
                </w:p>
              </w:tc>
            </w:tr>
            <w:tr w:rsidR="00406204" w:rsidRPr="00406204" w14:paraId="08473E94" w14:textId="7005C2DD" w:rsidTr="00C5674C">
              <w:trPr>
                <w:trHeight w:val="300"/>
                <w:jc w:val="center"/>
              </w:trPr>
              <w:tc>
                <w:tcPr>
                  <w:cnfStyle w:val="001000000000" w:firstRow="0" w:lastRow="0" w:firstColumn="1" w:lastColumn="0" w:oddVBand="0" w:evenVBand="0" w:oddHBand="0" w:evenHBand="0" w:firstRowFirstColumn="0" w:firstRowLastColumn="0" w:lastRowFirstColumn="0" w:lastRowLastColumn="0"/>
                  <w:tcW w:w="1282" w:type="dxa"/>
                  <w:noWrap/>
                  <w:vAlign w:val="center"/>
                  <w:hideMark/>
                </w:tcPr>
                <w:p w14:paraId="7E0AD9EC" w14:textId="77777777" w:rsidR="00406204" w:rsidRPr="00D95ED6" w:rsidRDefault="00406204" w:rsidP="00406204">
                  <w:pPr>
                    <w:jc w:val="center"/>
                    <w:rPr>
                      <w:rFonts w:ascii="Calibri" w:eastAsia="Times New Roman" w:hAnsi="Calibri" w:cs="Calibri"/>
                      <w:color w:val="000000"/>
                      <w:sz w:val="18"/>
                      <w:szCs w:val="18"/>
                      <w:lang w:eastAsia="es-CL"/>
                    </w:rPr>
                  </w:pPr>
                  <w:r w:rsidRPr="00D95ED6">
                    <w:rPr>
                      <w:rFonts w:ascii="Calibri" w:eastAsia="Times New Roman" w:hAnsi="Calibri" w:cs="Calibri"/>
                      <w:color w:val="000000"/>
                      <w:sz w:val="18"/>
                      <w:szCs w:val="18"/>
                      <w:lang w:eastAsia="es-CL"/>
                    </w:rPr>
                    <w:t>2018</w:t>
                  </w:r>
                </w:p>
              </w:tc>
              <w:tc>
                <w:tcPr>
                  <w:tcW w:w="2258" w:type="dxa"/>
                  <w:noWrap/>
                  <w:vAlign w:val="center"/>
                  <w:hideMark/>
                </w:tcPr>
                <w:p w14:paraId="01572C33" w14:textId="22627FAF" w:rsidR="00406204" w:rsidRPr="00D95ED6" w:rsidRDefault="00406204" w:rsidP="0040620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s-CL"/>
                    </w:rPr>
                  </w:pPr>
                  <w:r w:rsidRPr="00D95ED6">
                    <w:rPr>
                      <w:rFonts w:ascii="Calibri" w:eastAsia="Times New Roman" w:hAnsi="Calibri" w:cs="Calibri"/>
                      <w:color w:val="000000"/>
                      <w:sz w:val="18"/>
                      <w:szCs w:val="18"/>
                      <w:lang w:eastAsia="es-CL"/>
                    </w:rPr>
                    <w:t>10.099</w:t>
                  </w:r>
                </w:p>
              </w:tc>
              <w:tc>
                <w:tcPr>
                  <w:tcW w:w="1537" w:type="dxa"/>
                  <w:vAlign w:val="center"/>
                </w:tcPr>
                <w:p w14:paraId="28118A7A" w14:textId="04E06303" w:rsidR="00406204" w:rsidRPr="00D95ED6" w:rsidRDefault="00406204" w:rsidP="0040620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s-CL"/>
                    </w:rPr>
                  </w:pPr>
                  <w:r w:rsidRPr="00D95ED6">
                    <w:rPr>
                      <w:rFonts w:ascii="Calibri" w:eastAsia="Times New Roman" w:hAnsi="Calibri" w:cs="Calibri"/>
                      <w:color w:val="000000"/>
                      <w:sz w:val="18"/>
                      <w:szCs w:val="18"/>
                      <w:lang w:eastAsia="es-CL"/>
                    </w:rPr>
                    <w:t>14.650</w:t>
                  </w:r>
                </w:p>
              </w:tc>
            </w:tr>
            <w:tr w:rsidR="00406204" w:rsidRPr="00406204" w14:paraId="547D49C7" w14:textId="720D3676" w:rsidTr="00C5674C">
              <w:trPr>
                <w:trHeight w:val="300"/>
                <w:jc w:val="center"/>
              </w:trPr>
              <w:tc>
                <w:tcPr>
                  <w:cnfStyle w:val="001000000000" w:firstRow="0" w:lastRow="0" w:firstColumn="1" w:lastColumn="0" w:oddVBand="0" w:evenVBand="0" w:oddHBand="0" w:evenHBand="0" w:firstRowFirstColumn="0" w:firstRowLastColumn="0" w:lastRowFirstColumn="0" w:lastRowLastColumn="0"/>
                  <w:tcW w:w="1282" w:type="dxa"/>
                  <w:noWrap/>
                  <w:vAlign w:val="center"/>
                  <w:hideMark/>
                </w:tcPr>
                <w:p w14:paraId="30386106" w14:textId="77777777" w:rsidR="00406204" w:rsidRPr="00D95ED6" w:rsidRDefault="00406204" w:rsidP="00406204">
                  <w:pPr>
                    <w:jc w:val="center"/>
                    <w:rPr>
                      <w:rFonts w:ascii="Calibri" w:eastAsia="Times New Roman" w:hAnsi="Calibri" w:cs="Calibri"/>
                      <w:color w:val="000000"/>
                      <w:sz w:val="18"/>
                      <w:szCs w:val="18"/>
                      <w:lang w:eastAsia="es-CL"/>
                    </w:rPr>
                  </w:pPr>
                  <w:r w:rsidRPr="00D95ED6">
                    <w:rPr>
                      <w:rFonts w:ascii="Calibri" w:eastAsia="Times New Roman" w:hAnsi="Calibri" w:cs="Calibri"/>
                      <w:color w:val="000000"/>
                      <w:sz w:val="18"/>
                      <w:szCs w:val="18"/>
                      <w:lang w:eastAsia="es-CL"/>
                    </w:rPr>
                    <w:t>2019</w:t>
                  </w:r>
                </w:p>
              </w:tc>
              <w:tc>
                <w:tcPr>
                  <w:tcW w:w="2258" w:type="dxa"/>
                  <w:noWrap/>
                  <w:vAlign w:val="center"/>
                  <w:hideMark/>
                </w:tcPr>
                <w:p w14:paraId="7DEEFD6D" w14:textId="3BE62171" w:rsidR="00406204" w:rsidRPr="00D95ED6" w:rsidRDefault="00406204" w:rsidP="0040620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s-CL"/>
                    </w:rPr>
                  </w:pPr>
                  <w:r w:rsidRPr="00D95ED6">
                    <w:rPr>
                      <w:rFonts w:ascii="Calibri" w:eastAsia="Times New Roman" w:hAnsi="Calibri" w:cs="Calibri"/>
                      <w:color w:val="000000"/>
                      <w:sz w:val="18"/>
                      <w:szCs w:val="18"/>
                      <w:lang w:eastAsia="es-CL"/>
                    </w:rPr>
                    <w:t>9.527</w:t>
                  </w:r>
                </w:p>
              </w:tc>
              <w:tc>
                <w:tcPr>
                  <w:tcW w:w="1537" w:type="dxa"/>
                  <w:vAlign w:val="center"/>
                </w:tcPr>
                <w:p w14:paraId="7FEF481F" w14:textId="528472A5" w:rsidR="00406204" w:rsidRPr="00D95ED6" w:rsidRDefault="00406204" w:rsidP="0040620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s-CL"/>
                    </w:rPr>
                  </w:pPr>
                  <w:r w:rsidRPr="00D95ED6">
                    <w:rPr>
                      <w:rFonts w:ascii="Calibri" w:eastAsia="Times New Roman" w:hAnsi="Calibri" w:cs="Calibri"/>
                      <w:color w:val="000000"/>
                      <w:sz w:val="18"/>
                      <w:szCs w:val="18"/>
                      <w:lang w:eastAsia="es-CL"/>
                    </w:rPr>
                    <w:t>14.650</w:t>
                  </w:r>
                </w:p>
              </w:tc>
            </w:tr>
          </w:tbl>
          <w:p w14:paraId="7932F530" w14:textId="77777777" w:rsidR="00D95ED6" w:rsidRDefault="00B255FE" w:rsidP="00B155FC">
            <w:pPr>
              <w:rPr>
                <w:rFonts w:ascii="Calibri" w:eastAsia="Times New Roman" w:hAnsi="Calibri"/>
                <w:color w:val="000000"/>
                <w:sz w:val="18"/>
                <w:szCs w:val="18"/>
                <w:lang w:eastAsia="es-CL"/>
              </w:rPr>
            </w:pPr>
            <w:r w:rsidRPr="00B255FE">
              <w:rPr>
                <w:rFonts w:ascii="Calibri" w:eastAsia="Times New Roman" w:hAnsi="Calibri"/>
                <w:color w:val="000000"/>
                <w:sz w:val="18"/>
                <w:szCs w:val="18"/>
                <w:lang w:eastAsia="es-CL"/>
              </w:rPr>
              <w:t xml:space="preserve">        Nota: </w:t>
            </w:r>
          </w:p>
          <w:p w14:paraId="6F842C41" w14:textId="565811D1" w:rsidR="00B155FC" w:rsidRPr="00D95ED6" w:rsidRDefault="004138AA" w:rsidP="00D95ED6">
            <w:pPr>
              <w:pStyle w:val="Prrafodelista"/>
              <w:numPr>
                <w:ilvl w:val="0"/>
                <w:numId w:val="14"/>
              </w:numPr>
              <w:rPr>
                <w:rFonts w:ascii="Calibri" w:eastAsia="Times New Roman" w:hAnsi="Calibri"/>
                <w:color w:val="000000"/>
                <w:sz w:val="18"/>
                <w:szCs w:val="18"/>
                <w:lang w:eastAsia="es-CL"/>
              </w:rPr>
            </w:pPr>
            <w:r w:rsidRPr="00D95ED6">
              <w:rPr>
                <w:rFonts w:ascii="Calibri" w:eastAsia="Times New Roman" w:hAnsi="Calibri"/>
                <w:color w:val="000000"/>
                <w:sz w:val="14"/>
                <w:szCs w:val="14"/>
                <w:lang w:eastAsia="es-CL"/>
              </w:rPr>
              <w:t>Para los</w:t>
            </w:r>
            <w:r w:rsidR="00B255FE" w:rsidRPr="00D95ED6">
              <w:rPr>
                <w:rFonts w:ascii="Calibri" w:eastAsia="Times New Roman" w:hAnsi="Calibri"/>
                <w:color w:val="000000"/>
                <w:sz w:val="14"/>
                <w:szCs w:val="14"/>
                <w:lang w:eastAsia="es-CL"/>
              </w:rPr>
              <w:t xml:space="preserve"> años 2014,2015 y 2016 </w:t>
            </w:r>
            <w:proofErr w:type="gramStart"/>
            <w:r w:rsidR="00691AA1">
              <w:rPr>
                <w:rFonts w:ascii="Calibri" w:eastAsia="Times New Roman" w:hAnsi="Calibri"/>
                <w:color w:val="000000"/>
                <w:sz w:val="14"/>
                <w:szCs w:val="14"/>
                <w:lang w:eastAsia="es-CL"/>
              </w:rPr>
              <w:t xml:space="preserve">rige </w:t>
            </w:r>
            <w:r w:rsidRPr="00D95ED6">
              <w:rPr>
                <w:rFonts w:ascii="Calibri" w:eastAsia="Times New Roman" w:hAnsi="Calibri"/>
                <w:color w:val="000000"/>
                <w:sz w:val="14"/>
                <w:szCs w:val="14"/>
                <w:lang w:eastAsia="es-CL"/>
              </w:rPr>
              <w:t xml:space="preserve"> el</w:t>
            </w:r>
            <w:proofErr w:type="gramEnd"/>
            <w:r w:rsidR="00B255FE" w:rsidRPr="00D95ED6">
              <w:rPr>
                <w:rFonts w:ascii="Calibri" w:eastAsia="Times New Roman" w:hAnsi="Calibri"/>
                <w:color w:val="000000"/>
                <w:sz w:val="14"/>
                <w:szCs w:val="14"/>
                <w:lang w:eastAsia="es-CL"/>
              </w:rPr>
              <w:t xml:space="preserve"> l</w:t>
            </w:r>
            <w:r w:rsidR="0053783C">
              <w:rPr>
                <w:rFonts w:ascii="Calibri" w:eastAsia="Times New Roman" w:hAnsi="Calibri"/>
                <w:color w:val="000000"/>
                <w:sz w:val="14"/>
                <w:szCs w:val="14"/>
                <w:lang w:eastAsia="es-CL"/>
              </w:rPr>
              <w:t>í</w:t>
            </w:r>
            <w:r w:rsidR="00B255FE" w:rsidRPr="00D95ED6">
              <w:rPr>
                <w:rFonts w:ascii="Calibri" w:eastAsia="Times New Roman" w:hAnsi="Calibri"/>
                <w:color w:val="000000"/>
                <w:sz w:val="14"/>
                <w:szCs w:val="14"/>
                <w:lang w:eastAsia="es-CL"/>
              </w:rPr>
              <w:t xml:space="preserve">mite de emisión </w:t>
            </w:r>
            <w:r w:rsidR="00D95ED6" w:rsidRPr="00D95ED6">
              <w:rPr>
                <w:rFonts w:ascii="Calibri" w:eastAsia="Times New Roman" w:hAnsi="Calibri"/>
                <w:color w:val="000000"/>
                <w:sz w:val="14"/>
                <w:szCs w:val="14"/>
                <w:lang w:eastAsia="es-CL"/>
              </w:rPr>
              <w:t xml:space="preserve">transitorio </w:t>
            </w:r>
            <w:r w:rsidR="00B255FE" w:rsidRPr="00D95ED6">
              <w:rPr>
                <w:rFonts w:ascii="Calibri" w:eastAsia="Times New Roman" w:hAnsi="Calibri"/>
                <w:color w:val="000000"/>
                <w:sz w:val="14"/>
                <w:szCs w:val="14"/>
                <w:lang w:eastAsia="es-CL"/>
              </w:rPr>
              <w:t>de SO</w:t>
            </w:r>
            <w:r w:rsidR="00B255FE" w:rsidRPr="00D95ED6">
              <w:rPr>
                <w:rFonts w:ascii="Calibri" w:eastAsia="Times New Roman" w:hAnsi="Calibri"/>
                <w:color w:val="000000"/>
                <w:sz w:val="14"/>
                <w:szCs w:val="14"/>
                <w:vertAlign w:val="subscript"/>
                <w:lang w:eastAsia="es-CL"/>
              </w:rPr>
              <w:t>2</w:t>
            </w:r>
            <w:r w:rsidR="00B255FE" w:rsidRPr="00D95ED6">
              <w:rPr>
                <w:rFonts w:ascii="Calibri" w:eastAsia="Times New Roman" w:hAnsi="Calibri"/>
                <w:color w:val="000000"/>
                <w:sz w:val="14"/>
                <w:szCs w:val="14"/>
                <w:lang w:eastAsia="es-CL"/>
              </w:rPr>
              <w:t xml:space="preserve"> establecido en el ar</w:t>
            </w:r>
            <w:r w:rsidR="00D95ED6" w:rsidRPr="00D95ED6">
              <w:rPr>
                <w:rFonts w:ascii="Calibri" w:eastAsia="Times New Roman" w:hAnsi="Calibri"/>
                <w:color w:val="000000"/>
                <w:sz w:val="14"/>
                <w:szCs w:val="14"/>
                <w:lang w:eastAsia="es-CL"/>
              </w:rPr>
              <w:t>t.</w:t>
            </w:r>
            <w:r w:rsidR="00B255FE" w:rsidRPr="00D95ED6">
              <w:rPr>
                <w:rFonts w:ascii="Calibri" w:eastAsia="Times New Roman" w:hAnsi="Calibri"/>
                <w:color w:val="000000"/>
                <w:sz w:val="14"/>
                <w:szCs w:val="14"/>
                <w:lang w:eastAsia="es-CL"/>
              </w:rPr>
              <w:t xml:space="preserve"> N° 19 de D.S. 2</w:t>
            </w:r>
            <w:r w:rsidR="00D95ED6" w:rsidRPr="00D95ED6">
              <w:rPr>
                <w:rFonts w:ascii="Calibri" w:eastAsia="Times New Roman" w:hAnsi="Calibri"/>
                <w:color w:val="000000"/>
                <w:sz w:val="14"/>
                <w:szCs w:val="14"/>
                <w:lang w:eastAsia="es-CL"/>
              </w:rPr>
              <w:t>8</w:t>
            </w:r>
            <w:r w:rsidR="00B255FE" w:rsidRPr="00D95ED6">
              <w:rPr>
                <w:rFonts w:ascii="Calibri" w:eastAsia="Times New Roman" w:hAnsi="Calibri"/>
                <w:color w:val="000000"/>
                <w:sz w:val="14"/>
                <w:szCs w:val="14"/>
                <w:lang w:eastAsia="es-CL"/>
              </w:rPr>
              <w:t>/2013 MMA.</w:t>
            </w:r>
          </w:p>
          <w:p w14:paraId="34B4360F" w14:textId="4AF1CFAF" w:rsidR="00D95ED6" w:rsidRPr="00D95ED6" w:rsidRDefault="00691AA1" w:rsidP="00D95ED6">
            <w:pPr>
              <w:pStyle w:val="Prrafodelista"/>
              <w:numPr>
                <w:ilvl w:val="0"/>
                <w:numId w:val="14"/>
              </w:numPr>
              <w:rPr>
                <w:rFonts w:ascii="Calibri" w:eastAsia="Times New Roman" w:hAnsi="Calibri"/>
                <w:color w:val="000000"/>
                <w:sz w:val="20"/>
                <w:szCs w:val="20"/>
                <w:lang w:eastAsia="es-CL"/>
              </w:rPr>
            </w:pPr>
            <w:r>
              <w:rPr>
                <w:rFonts w:ascii="Calibri" w:eastAsia="Times New Roman" w:hAnsi="Calibri"/>
                <w:color w:val="000000"/>
                <w:sz w:val="14"/>
                <w:szCs w:val="14"/>
                <w:lang w:eastAsia="es-CL"/>
              </w:rPr>
              <w:t>Para los años</w:t>
            </w:r>
            <w:r w:rsidR="00D95ED6" w:rsidRPr="00D95ED6">
              <w:rPr>
                <w:rFonts w:ascii="Calibri" w:eastAsia="Times New Roman" w:hAnsi="Calibri"/>
                <w:color w:val="000000"/>
                <w:sz w:val="14"/>
                <w:szCs w:val="14"/>
                <w:lang w:eastAsia="es-CL"/>
              </w:rPr>
              <w:t xml:space="preserve"> 2017</w:t>
            </w:r>
            <w:r>
              <w:rPr>
                <w:rFonts w:ascii="Calibri" w:eastAsia="Times New Roman" w:hAnsi="Calibri"/>
                <w:color w:val="000000"/>
                <w:sz w:val="14"/>
                <w:szCs w:val="14"/>
                <w:lang w:eastAsia="es-CL"/>
              </w:rPr>
              <w:t>, 2018 y 2019</w:t>
            </w:r>
            <w:r w:rsidR="00D95ED6" w:rsidRPr="00D95ED6">
              <w:rPr>
                <w:rFonts w:ascii="Calibri" w:eastAsia="Times New Roman" w:hAnsi="Calibri"/>
                <w:color w:val="000000"/>
                <w:sz w:val="14"/>
                <w:szCs w:val="14"/>
                <w:lang w:eastAsia="es-CL"/>
              </w:rPr>
              <w:t xml:space="preserve"> </w:t>
            </w:r>
            <w:r>
              <w:rPr>
                <w:rFonts w:ascii="Calibri" w:eastAsia="Times New Roman" w:hAnsi="Calibri"/>
                <w:color w:val="000000"/>
                <w:sz w:val="14"/>
                <w:szCs w:val="14"/>
                <w:lang w:eastAsia="es-CL"/>
              </w:rPr>
              <w:t>rige</w:t>
            </w:r>
            <w:r w:rsidR="00D95ED6" w:rsidRPr="00D95ED6">
              <w:rPr>
                <w:rFonts w:ascii="Calibri" w:eastAsia="Times New Roman" w:hAnsi="Calibri"/>
                <w:color w:val="000000"/>
                <w:sz w:val="14"/>
                <w:szCs w:val="14"/>
                <w:lang w:eastAsia="es-CL"/>
              </w:rPr>
              <w:t xml:space="preserve"> el límite de emisión establecido en el art. N°3 del D.S. 28/2013 MMA. </w:t>
            </w:r>
          </w:p>
        </w:tc>
        <w:tc>
          <w:tcPr>
            <w:tcW w:w="2795" w:type="pct"/>
            <w:gridSpan w:val="2"/>
            <w:tcBorders>
              <w:top w:val="nil"/>
              <w:left w:val="single" w:sz="4" w:space="0" w:color="auto"/>
              <w:right w:val="single" w:sz="4" w:space="0" w:color="auto"/>
            </w:tcBorders>
            <w:shd w:val="clear" w:color="auto" w:fill="auto"/>
            <w:noWrap/>
            <w:vAlign w:val="center"/>
            <w:hideMark/>
          </w:tcPr>
          <w:p w14:paraId="008A9F9D" w14:textId="17E88604" w:rsidR="00B155FC" w:rsidRPr="00B273E3" w:rsidRDefault="003537FD" w:rsidP="009D7215">
            <w:pPr>
              <w:jc w:val="center"/>
              <w:rPr>
                <w:rFonts w:ascii="Calibri" w:eastAsia="Times New Roman" w:hAnsi="Calibri"/>
                <w:color w:val="000000"/>
                <w:sz w:val="20"/>
                <w:szCs w:val="20"/>
                <w:lang w:eastAsia="es-CL"/>
              </w:rPr>
            </w:pPr>
            <w:r w:rsidRPr="003537FD">
              <w:rPr>
                <w:rFonts w:ascii="Calibri" w:eastAsia="Times New Roman" w:hAnsi="Calibri"/>
                <w:noProof/>
                <w:color w:val="000000"/>
                <w:sz w:val="20"/>
                <w:szCs w:val="20"/>
                <w:lang w:eastAsia="es-CL"/>
              </w:rPr>
              <w:drawing>
                <wp:inline distT="0" distB="0" distL="0" distR="0" wp14:anchorId="64E73AD1" wp14:editId="7242779F">
                  <wp:extent cx="4671085" cy="281940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674161" cy="2821257"/>
                          </a:xfrm>
                          <a:prstGeom prst="rect">
                            <a:avLst/>
                          </a:prstGeom>
                          <a:noFill/>
                          <a:ln>
                            <a:noFill/>
                          </a:ln>
                        </pic:spPr>
                      </pic:pic>
                    </a:graphicData>
                  </a:graphic>
                </wp:inline>
              </w:drawing>
            </w:r>
          </w:p>
        </w:tc>
      </w:tr>
      <w:tr w:rsidR="00B155FC" w:rsidRPr="00B273E3" w14:paraId="2ABBCCB0" w14:textId="77777777" w:rsidTr="003537FD">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14:paraId="3F5B6287" w14:textId="64EBCA99" w:rsidR="00B155FC" w:rsidRPr="00B273E3" w:rsidRDefault="00B155FC" w:rsidP="009D7215">
            <w:pPr>
              <w:contextualSpacing/>
              <w:outlineLvl w:val="1"/>
              <w:rPr>
                <w:rFonts w:ascii="Calibri" w:eastAsia="Times New Roman" w:hAnsi="Calibri" w:cs="Calibri"/>
                <w:b/>
                <w:color w:val="000000"/>
                <w:sz w:val="18"/>
                <w:szCs w:val="18"/>
                <w:lang w:eastAsia="es-CL"/>
              </w:rPr>
            </w:pPr>
            <w:bookmarkStart w:id="57" w:name="_Toc523307334"/>
            <w:bookmarkStart w:id="58" w:name="_Toc46307626"/>
            <w:bookmarkStart w:id="59" w:name="_Toc54095458"/>
            <w:bookmarkStart w:id="60" w:name="_Toc57975859"/>
            <w:bookmarkStart w:id="61" w:name="_Toc58964221"/>
            <w:r w:rsidRPr="00B273E3">
              <w:rPr>
                <w:rFonts w:ascii="Calibri" w:hAnsi="Calibri" w:cs="Calibri"/>
                <w:b/>
                <w:sz w:val="18"/>
                <w:szCs w:val="20"/>
              </w:rPr>
              <w:t xml:space="preserve">Tabla </w:t>
            </w:r>
            <w:r w:rsidR="00CA549C">
              <w:rPr>
                <w:rFonts w:ascii="Calibri" w:hAnsi="Calibri" w:cs="Calibri"/>
                <w:b/>
                <w:sz w:val="18"/>
                <w:szCs w:val="20"/>
              </w:rPr>
              <w:t>1</w:t>
            </w:r>
            <w:r w:rsidRPr="00B273E3">
              <w:rPr>
                <w:rFonts w:ascii="Calibri" w:hAnsi="Calibri" w:cs="Calibri"/>
                <w:b/>
                <w:sz w:val="18"/>
                <w:szCs w:val="18"/>
              </w:rPr>
              <w:t>.</w:t>
            </w:r>
            <w:bookmarkEnd w:id="57"/>
            <w:bookmarkEnd w:id="58"/>
            <w:bookmarkEnd w:id="59"/>
            <w:bookmarkEnd w:id="60"/>
            <w:bookmarkEnd w:id="61"/>
            <w:r>
              <w:rPr>
                <w:rFonts w:ascii="Calibri" w:hAnsi="Calibri" w:cs="Calibri"/>
                <w:b/>
                <w:sz w:val="18"/>
                <w:szCs w:val="18"/>
              </w:rPr>
              <w:t xml:space="preserve"> </w:t>
            </w:r>
          </w:p>
        </w:tc>
        <w:tc>
          <w:tcPr>
            <w:tcW w:w="129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DFAB70" w14:textId="77777777" w:rsidR="00B155FC" w:rsidRPr="00B273E3" w:rsidRDefault="00B155FC" w:rsidP="009D7215">
            <w:pPr>
              <w:rPr>
                <w:rFonts w:ascii="Calibri" w:eastAsia="Times New Roman" w:hAnsi="Calibri"/>
                <w:b/>
                <w:color w:val="000000"/>
                <w:sz w:val="18"/>
                <w:szCs w:val="18"/>
                <w:lang w:eastAsia="es-CL"/>
              </w:rPr>
            </w:pPr>
            <w:r w:rsidRPr="00B273E3">
              <w:rPr>
                <w:rFonts w:ascii="Calibri" w:eastAsia="Times New Roman" w:hAnsi="Calibri"/>
                <w:b/>
                <w:color w:val="000000"/>
                <w:sz w:val="18"/>
                <w:szCs w:val="18"/>
                <w:lang w:eastAsia="es-CL"/>
              </w:rPr>
              <w:t>Fecha: N/A</w:t>
            </w:r>
          </w:p>
        </w:tc>
        <w:tc>
          <w:tcPr>
            <w:tcW w:w="1314" w:type="pct"/>
            <w:tcBorders>
              <w:top w:val="single" w:sz="4" w:space="0" w:color="auto"/>
              <w:left w:val="nil"/>
              <w:bottom w:val="single" w:sz="4" w:space="0" w:color="auto"/>
              <w:right w:val="nil"/>
            </w:tcBorders>
            <w:shd w:val="clear" w:color="auto" w:fill="auto"/>
            <w:noWrap/>
            <w:vAlign w:val="center"/>
            <w:hideMark/>
          </w:tcPr>
          <w:p w14:paraId="32C0ABB9" w14:textId="0631EA18" w:rsidR="00B155FC" w:rsidRPr="00B273E3" w:rsidRDefault="00B155FC" w:rsidP="009D7215">
            <w:pPr>
              <w:contextualSpacing/>
              <w:outlineLvl w:val="1"/>
              <w:rPr>
                <w:rFonts w:ascii="Calibri" w:hAnsi="Calibri" w:cs="Calibri"/>
                <w:b/>
                <w:sz w:val="18"/>
                <w:szCs w:val="18"/>
              </w:rPr>
            </w:pPr>
            <w:bookmarkStart w:id="62" w:name="_Toc523307335"/>
            <w:bookmarkStart w:id="63" w:name="_Toc46307627"/>
            <w:bookmarkStart w:id="64" w:name="_Toc54095459"/>
            <w:bookmarkStart w:id="65" w:name="_Toc57975860"/>
            <w:bookmarkStart w:id="66" w:name="_Toc58964222"/>
            <w:r w:rsidRPr="000D274D">
              <w:rPr>
                <w:rFonts w:ascii="Calibri" w:hAnsi="Calibri" w:cs="Calibri"/>
                <w:b/>
                <w:sz w:val="18"/>
                <w:szCs w:val="20"/>
              </w:rPr>
              <w:t xml:space="preserve">Figura </w:t>
            </w:r>
            <w:r w:rsidR="00CA549C">
              <w:rPr>
                <w:rFonts w:ascii="Calibri" w:hAnsi="Calibri" w:cs="Calibri"/>
                <w:b/>
                <w:sz w:val="18"/>
                <w:szCs w:val="20"/>
              </w:rPr>
              <w:t>1</w:t>
            </w:r>
            <w:r w:rsidRPr="000D274D">
              <w:rPr>
                <w:rFonts w:ascii="Calibri" w:hAnsi="Calibri" w:cs="Calibri"/>
                <w:b/>
                <w:sz w:val="18"/>
                <w:szCs w:val="18"/>
              </w:rPr>
              <w:t>.</w:t>
            </w:r>
            <w:bookmarkEnd w:id="62"/>
            <w:bookmarkEnd w:id="63"/>
            <w:bookmarkEnd w:id="64"/>
            <w:bookmarkEnd w:id="65"/>
            <w:bookmarkEnd w:id="66"/>
          </w:p>
        </w:tc>
        <w:tc>
          <w:tcPr>
            <w:tcW w:w="148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88AF5A" w14:textId="77777777" w:rsidR="00B155FC" w:rsidRPr="00B273E3" w:rsidRDefault="00B155FC" w:rsidP="009D7215">
            <w:pPr>
              <w:rPr>
                <w:rFonts w:ascii="Calibri" w:eastAsia="Times New Roman" w:hAnsi="Calibri"/>
                <w:b/>
                <w:color w:val="000000"/>
                <w:sz w:val="18"/>
                <w:szCs w:val="18"/>
                <w:lang w:eastAsia="es-CL"/>
              </w:rPr>
            </w:pPr>
            <w:r w:rsidRPr="00B273E3">
              <w:rPr>
                <w:rFonts w:ascii="Calibri" w:eastAsia="Times New Roman" w:hAnsi="Calibri"/>
                <w:b/>
                <w:color w:val="000000"/>
                <w:sz w:val="18"/>
                <w:szCs w:val="18"/>
                <w:lang w:eastAsia="es-CL"/>
              </w:rPr>
              <w:t>Fecha: N/A</w:t>
            </w:r>
          </w:p>
        </w:tc>
      </w:tr>
      <w:tr w:rsidR="00B155FC" w:rsidRPr="00027A42" w14:paraId="10E0620C" w14:textId="77777777" w:rsidTr="003537FD">
        <w:trPr>
          <w:trHeight w:val="450"/>
          <w:jc w:val="center"/>
        </w:trPr>
        <w:tc>
          <w:tcPr>
            <w:tcW w:w="2205"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1A8503C" w14:textId="70AB8206" w:rsidR="00B155FC" w:rsidRDefault="00B155FC" w:rsidP="009D7215">
            <w:pPr>
              <w:rPr>
                <w:rFonts w:ascii="Calibri" w:eastAsia="Times New Roman" w:hAnsi="Calibri"/>
                <w:color w:val="000000"/>
                <w:sz w:val="18"/>
                <w:szCs w:val="18"/>
                <w:lang w:eastAsia="es-CL"/>
              </w:rPr>
            </w:pPr>
            <w:r w:rsidRPr="00027A42">
              <w:rPr>
                <w:rFonts w:ascii="Calibri" w:eastAsia="Times New Roman" w:hAnsi="Calibri"/>
                <w:b/>
                <w:color w:val="000000"/>
                <w:sz w:val="18"/>
                <w:szCs w:val="18"/>
                <w:lang w:eastAsia="es-CL"/>
              </w:rPr>
              <w:t>Descripción medio de prueba:</w:t>
            </w:r>
            <w:r w:rsidRPr="00027A42">
              <w:rPr>
                <w:rFonts w:ascii="Calibri" w:eastAsia="Times New Roman" w:hAnsi="Calibri"/>
                <w:color w:val="000000"/>
                <w:sz w:val="18"/>
                <w:szCs w:val="18"/>
                <w:lang w:eastAsia="es-CL"/>
              </w:rPr>
              <w:t xml:space="preserve"> </w:t>
            </w:r>
          </w:p>
          <w:p w14:paraId="7EA80E3F" w14:textId="69766DC2" w:rsidR="004D627B" w:rsidRPr="004D627B" w:rsidRDefault="004D627B" w:rsidP="009D7215">
            <w:pPr>
              <w:rPr>
                <w:rFonts w:ascii="Calibri" w:eastAsia="Times New Roman" w:hAnsi="Calibri"/>
                <w:bCs/>
                <w:color w:val="000000"/>
                <w:sz w:val="18"/>
                <w:szCs w:val="18"/>
                <w:lang w:eastAsia="es-CL"/>
              </w:rPr>
            </w:pPr>
            <w:r w:rsidRPr="004D627B">
              <w:rPr>
                <w:rFonts w:ascii="Calibri" w:eastAsia="Times New Roman" w:hAnsi="Calibri"/>
                <w:bCs/>
                <w:color w:val="000000"/>
                <w:sz w:val="18"/>
                <w:szCs w:val="18"/>
                <w:lang w:eastAsia="es-CL"/>
              </w:rPr>
              <w:t>Emisi</w:t>
            </w:r>
            <w:r w:rsidR="002943EF">
              <w:rPr>
                <w:rFonts w:ascii="Calibri" w:eastAsia="Times New Roman" w:hAnsi="Calibri"/>
                <w:bCs/>
                <w:color w:val="000000"/>
                <w:sz w:val="18"/>
                <w:szCs w:val="18"/>
                <w:lang w:eastAsia="es-CL"/>
              </w:rPr>
              <w:t>ó</w:t>
            </w:r>
            <w:r w:rsidRPr="004D627B">
              <w:rPr>
                <w:rFonts w:ascii="Calibri" w:eastAsia="Times New Roman" w:hAnsi="Calibri"/>
                <w:bCs/>
                <w:color w:val="000000"/>
                <w:sz w:val="18"/>
                <w:szCs w:val="18"/>
                <w:lang w:eastAsia="es-CL"/>
              </w:rPr>
              <w:t>n</w:t>
            </w:r>
            <w:r>
              <w:rPr>
                <w:rFonts w:ascii="Calibri" w:eastAsia="Times New Roman" w:hAnsi="Calibri"/>
                <w:bCs/>
                <w:color w:val="000000"/>
                <w:sz w:val="18"/>
                <w:szCs w:val="18"/>
                <w:lang w:eastAsia="es-CL"/>
              </w:rPr>
              <w:t xml:space="preserve"> </w:t>
            </w:r>
            <w:r w:rsidRPr="004D627B">
              <w:rPr>
                <w:rFonts w:ascii="Calibri" w:eastAsia="Times New Roman" w:hAnsi="Calibri"/>
                <w:bCs/>
                <w:color w:val="000000"/>
                <w:sz w:val="18"/>
                <w:szCs w:val="18"/>
                <w:lang w:eastAsia="es-CL"/>
              </w:rPr>
              <w:t>de SO</w:t>
            </w:r>
            <w:r w:rsidRPr="004D627B">
              <w:rPr>
                <w:rFonts w:ascii="Calibri" w:eastAsia="Times New Roman" w:hAnsi="Calibri"/>
                <w:bCs/>
                <w:color w:val="000000"/>
                <w:sz w:val="18"/>
                <w:szCs w:val="18"/>
                <w:vertAlign w:val="subscript"/>
                <w:lang w:eastAsia="es-CL"/>
              </w:rPr>
              <w:t>2</w:t>
            </w:r>
            <w:r w:rsidRPr="004D627B">
              <w:rPr>
                <w:rFonts w:ascii="Calibri" w:eastAsia="Times New Roman" w:hAnsi="Calibri"/>
                <w:bCs/>
                <w:color w:val="000000"/>
                <w:sz w:val="18"/>
                <w:szCs w:val="18"/>
                <w:lang w:eastAsia="es-CL"/>
              </w:rPr>
              <w:t xml:space="preserve"> en el Sistema de Fundición Ventanas para el periodo 2014-2019.</w:t>
            </w:r>
          </w:p>
          <w:p w14:paraId="311ACE89" w14:textId="7E7BAF7F" w:rsidR="00B155FC" w:rsidRPr="00027A42" w:rsidRDefault="00B155FC" w:rsidP="009D7215">
            <w:pPr>
              <w:rPr>
                <w:rFonts w:ascii="Calibri" w:eastAsia="Times New Roman" w:hAnsi="Calibri"/>
                <w:color w:val="000000"/>
                <w:sz w:val="18"/>
                <w:szCs w:val="18"/>
                <w:lang w:eastAsia="es-CL"/>
              </w:rPr>
            </w:pPr>
          </w:p>
        </w:tc>
        <w:tc>
          <w:tcPr>
            <w:tcW w:w="2795"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C723536" w14:textId="77777777" w:rsidR="00B155FC" w:rsidRPr="00027A42" w:rsidRDefault="00B155FC" w:rsidP="009D7215">
            <w:pPr>
              <w:rPr>
                <w:rFonts w:ascii="Calibri" w:eastAsia="Times New Roman" w:hAnsi="Calibri"/>
                <w:b/>
                <w:color w:val="000000"/>
                <w:sz w:val="18"/>
                <w:szCs w:val="18"/>
                <w:lang w:eastAsia="es-CL"/>
              </w:rPr>
            </w:pPr>
            <w:r w:rsidRPr="00027A42">
              <w:rPr>
                <w:rFonts w:ascii="Calibri" w:eastAsia="Times New Roman" w:hAnsi="Calibri"/>
                <w:b/>
                <w:color w:val="000000"/>
                <w:sz w:val="18"/>
                <w:szCs w:val="18"/>
                <w:lang w:eastAsia="es-CL"/>
              </w:rPr>
              <w:t>Descripción medio de prueba:</w:t>
            </w:r>
            <w:r w:rsidRPr="00027A42">
              <w:rPr>
                <w:rFonts w:ascii="Calibri" w:eastAsia="Times New Roman" w:hAnsi="Calibri"/>
                <w:color w:val="000000"/>
                <w:sz w:val="18"/>
                <w:szCs w:val="18"/>
                <w:lang w:eastAsia="es-CL"/>
              </w:rPr>
              <w:t xml:space="preserve"> </w:t>
            </w:r>
          </w:p>
          <w:p w14:paraId="74703CFB" w14:textId="479B835E" w:rsidR="00B155FC" w:rsidRPr="00027A42" w:rsidRDefault="004D627B" w:rsidP="009D7215">
            <w:pPr>
              <w:rPr>
                <w:rFonts w:ascii="Calibri" w:eastAsia="Times New Roman" w:hAnsi="Calibri"/>
                <w:color w:val="000000"/>
                <w:sz w:val="18"/>
                <w:szCs w:val="18"/>
                <w:lang w:eastAsia="es-CL"/>
              </w:rPr>
            </w:pPr>
            <w:r>
              <w:rPr>
                <w:rFonts w:ascii="Calibri" w:eastAsia="Times New Roman" w:hAnsi="Calibri"/>
                <w:color w:val="000000"/>
                <w:sz w:val="18"/>
                <w:szCs w:val="18"/>
                <w:lang w:eastAsia="es-CL"/>
              </w:rPr>
              <w:t>Representación gráfica de la emisi</w:t>
            </w:r>
            <w:r w:rsidR="002943EF">
              <w:rPr>
                <w:rFonts w:ascii="Calibri" w:eastAsia="Times New Roman" w:hAnsi="Calibri"/>
                <w:color w:val="000000"/>
                <w:sz w:val="18"/>
                <w:szCs w:val="18"/>
                <w:lang w:eastAsia="es-CL"/>
              </w:rPr>
              <w:t>ó</w:t>
            </w:r>
            <w:r>
              <w:rPr>
                <w:rFonts w:ascii="Calibri" w:eastAsia="Times New Roman" w:hAnsi="Calibri"/>
                <w:color w:val="000000"/>
                <w:sz w:val="18"/>
                <w:szCs w:val="18"/>
                <w:lang w:eastAsia="es-CL"/>
              </w:rPr>
              <w:t>n de SO</w:t>
            </w:r>
            <w:r w:rsidRPr="0015268B">
              <w:rPr>
                <w:rFonts w:ascii="Calibri" w:eastAsia="Times New Roman" w:hAnsi="Calibri"/>
                <w:color w:val="000000"/>
                <w:sz w:val="18"/>
                <w:szCs w:val="18"/>
                <w:vertAlign w:val="subscript"/>
                <w:lang w:eastAsia="es-CL"/>
              </w:rPr>
              <w:t>2</w:t>
            </w:r>
            <w:r>
              <w:rPr>
                <w:rFonts w:ascii="Calibri" w:eastAsia="Times New Roman" w:hAnsi="Calibri"/>
                <w:color w:val="000000"/>
                <w:sz w:val="18"/>
                <w:szCs w:val="18"/>
                <w:lang w:eastAsia="es-CL"/>
              </w:rPr>
              <w:t xml:space="preserve"> en el Sistema de la Fundición Ventanas 2014-2019</w:t>
            </w:r>
          </w:p>
        </w:tc>
      </w:tr>
      <w:tr w:rsidR="00B155FC" w:rsidRPr="00B273E3" w14:paraId="288D588E" w14:textId="77777777" w:rsidTr="003537FD">
        <w:trPr>
          <w:trHeight w:val="450"/>
          <w:jc w:val="center"/>
        </w:trPr>
        <w:tc>
          <w:tcPr>
            <w:tcW w:w="2205" w:type="pct"/>
            <w:gridSpan w:val="2"/>
            <w:vMerge/>
            <w:tcBorders>
              <w:top w:val="single" w:sz="4" w:space="0" w:color="auto"/>
              <w:left w:val="single" w:sz="4" w:space="0" w:color="auto"/>
              <w:bottom w:val="single" w:sz="4" w:space="0" w:color="000000"/>
              <w:right w:val="single" w:sz="4" w:space="0" w:color="000000"/>
            </w:tcBorders>
            <w:vAlign w:val="center"/>
            <w:hideMark/>
          </w:tcPr>
          <w:p w14:paraId="0B1E1964" w14:textId="77777777" w:rsidR="00B155FC" w:rsidRPr="00B273E3" w:rsidRDefault="00B155FC" w:rsidP="009D7215">
            <w:pPr>
              <w:rPr>
                <w:rFonts w:ascii="Calibri" w:eastAsia="Times New Roman" w:hAnsi="Calibri"/>
                <w:color w:val="000000"/>
                <w:sz w:val="20"/>
                <w:szCs w:val="20"/>
                <w:lang w:eastAsia="es-CL"/>
              </w:rPr>
            </w:pPr>
          </w:p>
        </w:tc>
        <w:tc>
          <w:tcPr>
            <w:tcW w:w="2795" w:type="pct"/>
            <w:gridSpan w:val="2"/>
            <w:vMerge/>
            <w:tcBorders>
              <w:top w:val="single" w:sz="4" w:space="0" w:color="auto"/>
              <w:left w:val="single" w:sz="4" w:space="0" w:color="auto"/>
              <w:bottom w:val="single" w:sz="4" w:space="0" w:color="000000"/>
              <w:right w:val="single" w:sz="4" w:space="0" w:color="000000"/>
            </w:tcBorders>
            <w:vAlign w:val="center"/>
            <w:hideMark/>
          </w:tcPr>
          <w:p w14:paraId="1CC0B931" w14:textId="77777777" w:rsidR="00B155FC" w:rsidRPr="00B273E3" w:rsidRDefault="00B155FC" w:rsidP="009D7215">
            <w:pPr>
              <w:rPr>
                <w:rFonts w:ascii="Calibri" w:eastAsia="Times New Roman" w:hAnsi="Calibri"/>
                <w:color w:val="000000"/>
                <w:sz w:val="20"/>
                <w:szCs w:val="20"/>
                <w:lang w:eastAsia="es-CL"/>
              </w:rPr>
            </w:pPr>
          </w:p>
        </w:tc>
      </w:tr>
    </w:tbl>
    <w:p w14:paraId="6AA864E3" w14:textId="792B71AF" w:rsidR="00043913" w:rsidRDefault="00043913" w:rsidP="00C952DF"/>
    <w:p w14:paraId="12B539AB" w14:textId="77777777" w:rsidR="005A3C46" w:rsidRDefault="005A3C46" w:rsidP="00C952DF"/>
    <w:p w14:paraId="3769ECB4" w14:textId="5C314EC9" w:rsidR="00681BBC" w:rsidRPr="00681BBC" w:rsidRDefault="006E3B42" w:rsidP="00681BBC">
      <w:pPr>
        <w:pStyle w:val="Ttulo2"/>
        <w:numPr>
          <w:ilvl w:val="1"/>
          <w:numId w:val="2"/>
        </w:numPr>
        <w:tabs>
          <w:tab w:val="left" w:pos="709"/>
        </w:tabs>
        <w:spacing w:before="200" w:after="240"/>
        <w:ind w:left="0" w:firstLine="0"/>
        <w:contextualSpacing w:val="0"/>
      </w:pPr>
      <w:bookmarkStart w:id="67" w:name="_Toc58964223"/>
      <w:r>
        <w:lastRenderedPageBreak/>
        <w:t xml:space="preserve">Sistema de </w:t>
      </w:r>
      <w:r w:rsidR="00681BBC" w:rsidRPr="00681BBC">
        <w:t>Tratamiento de Gases Secundarios del Convertidor Teniente</w:t>
      </w:r>
      <w:bookmarkEnd w:id="67"/>
    </w:p>
    <w:p w14:paraId="75AA8CC1" w14:textId="77777777" w:rsidR="0099035D" w:rsidRPr="00380706" w:rsidRDefault="0099035D">
      <w:pPr>
        <w:rPr>
          <w:sz w:val="4"/>
        </w:rPr>
      </w:pPr>
    </w:p>
    <w:tbl>
      <w:tblPr>
        <w:tblStyle w:val="Tablaconcuadrcula"/>
        <w:tblW w:w="13898" w:type="dxa"/>
        <w:jc w:val="center"/>
        <w:tblLook w:val="04A0" w:firstRow="1" w:lastRow="0" w:firstColumn="1" w:lastColumn="0" w:noHBand="0" w:noVBand="1"/>
      </w:tblPr>
      <w:tblGrid>
        <w:gridCol w:w="13898"/>
      </w:tblGrid>
      <w:tr w:rsidR="00291246" w:rsidRPr="00747325" w14:paraId="716EEAE1" w14:textId="77777777" w:rsidTr="000116D7">
        <w:trPr>
          <w:jc w:val="center"/>
        </w:trPr>
        <w:tc>
          <w:tcPr>
            <w:tcW w:w="5000" w:type="pct"/>
          </w:tcPr>
          <w:p w14:paraId="2AE6C060" w14:textId="77777777" w:rsidR="00291246" w:rsidRPr="00747325" w:rsidRDefault="00291246" w:rsidP="000A310C">
            <w:r w:rsidRPr="00747325">
              <w:rPr>
                <w:rFonts w:ascii="Calibri" w:eastAsia="Times New Roman" w:hAnsi="Calibri"/>
                <w:b/>
                <w:bCs/>
                <w:lang w:eastAsia="es-CL"/>
              </w:rPr>
              <w:t>Número de Hecho Constatado</w:t>
            </w:r>
            <w:r w:rsidRPr="00747325">
              <w:rPr>
                <w:rFonts w:ascii="Calibri" w:eastAsia="Times New Roman" w:hAnsi="Calibri"/>
                <w:lang w:eastAsia="es-CL"/>
              </w:rPr>
              <w:t xml:space="preserve">: </w:t>
            </w:r>
            <w:r w:rsidR="00B304B3">
              <w:rPr>
                <w:rFonts w:ascii="Calibri" w:eastAsia="Times New Roman" w:hAnsi="Calibri"/>
                <w:lang w:eastAsia="es-CL"/>
              </w:rPr>
              <w:t>2</w:t>
            </w:r>
          </w:p>
        </w:tc>
      </w:tr>
      <w:tr w:rsidR="005C37CB" w:rsidRPr="00A32E95" w14:paraId="5D19B107" w14:textId="77777777" w:rsidTr="008C6A38">
        <w:tblPrEx>
          <w:tblCellMar>
            <w:left w:w="70" w:type="dxa"/>
            <w:right w:w="70" w:type="dxa"/>
          </w:tblCellMar>
        </w:tblPrEx>
        <w:trPr>
          <w:trHeight w:val="659"/>
          <w:jc w:val="center"/>
        </w:trPr>
        <w:tc>
          <w:tcPr>
            <w:tcW w:w="5000" w:type="pct"/>
          </w:tcPr>
          <w:p w14:paraId="300D28AC" w14:textId="77777777" w:rsidR="008C6A38" w:rsidRDefault="008C6A38" w:rsidP="008C6A38">
            <w:pPr>
              <w:rPr>
                <w:b/>
                <w:bCs/>
              </w:rPr>
            </w:pPr>
            <w:r w:rsidRPr="006F34AB">
              <w:rPr>
                <w:b/>
                <w:bCs/>
              </w:rPr>
              <w:t>Documentación Revisada:</w:t>
            </w:r>
          </w:p>
          <w:p w14:paraId="4A528880" w14:textId="3EF4FFBB" w:rsidR="00F37CDF" w:rsidRDefault="00D2265C" w:rsidP="004158EE">
            <w:pPr>
              <w:pStyle w:val="Prrafodelista"/>
              <w:numPr>
                <w:ilvl w:val="0"/>
                <w:numId w:val="5"/>
              </w:numPr>
              <w:tabs>
                <w:tab w:val="left" w:pos="1320"/>
              </w:tabs>
              <w:rPr>
                <w:rFonts w:eastAsia="Times New Roman"/>
                <w:lang w:eastAsia="es-CL"/>
              </w:rPr>
            </w:pPr>
            <w:r w:rsidRPr="00D2265C">
              <w:rPr>
                <w:rFonts w:eastAsia="Times New Roman"/>
                <w:lang w:eastAsia="es-CL"/>
              </w:rPr>
              <w:t xml:space="preserve">Informe Seguimiento Ambiental “Eficiencia de Captación de </w:t>
            </w:r>
            <w:r w:rsidRPr="00043913">
              <w:rPr>
                <w:rFonts w:eastAsia="Times New Roman"/>
                <w:lang w:eastAsia="es-CL"/>
              </w:rPr>
              <w:t>SO</w:t>
            </w:r>
            <w:r w:rsidRPr="00043913">
              <w:rPr>
                <w:rFonts w:eastAsia="Times New Roman"/>
                <w:vertAlign w:val="subscript"/>
                <w:lang w:eastAsia="es-CL"/>
              </w:rPr>
              <w:t>2</w:t>
            </w:r>
            <w:r w:rsidRPr="00D2265C">
              <w:rPr>
                <w:rFonts w:eastAsia="Times New Roman"/>
                <w:lang w:eastAsia="es-CL"/>
              </w:rPr>
              <w:t>, Filtro de Abatimiento de Gases Secundarios Convertidor Teniente”</w:t>
            </w:r>
            <w:r w:rsidR="001742B4">
              <w:rPr>
                <w:rFonts w:eastAsia="Times New Roman"/>
                <w:lang w:eastAsia="es-CL"/>
              </w:rPr>
              <w:t>, año 2019</w:t>
            </w:r>
          </w:p>
          <w:p w14:paraId="5D329DF7" w14:textId="77777777" w:rsidR="00C9702A" w:rsidRPr="0053783C" w:rsidRDefault="00C9702A" w:rsidP="004158EE">
            <w:pPr>
              <w:pStyle w:val="Prrafodelista"/>
              <w:numPr>
                <w:ilvl w:val="0"/>
                <w:numId w:val="5"/>
              </w:numPr>
              <w:tabs>
                <w:tab w:val="left" w:pos="1320"/>
              </w:tabs>
              <w:rPr>
                <w:rFonts w:eastAsia="Times New Roman"/>
                <w:lang w:eastAsia="es-CL"/>
              </w:rPr>
            </w:pPr>
            <w:r>
              <w:rPr>
                <w:rFonts w:cstheme="minorHAnsi"/>
              </w:rPr>
              <w:t>I</w:t>
            </w:r>
            <w:r w:rsidRPr="00265BF0">
              <w:rPr>
                <w:rFonts w:cstheme="minorHAnsi"/>
              </w:rPr>
              <w:t xml:space="preserve">nformes de resultados </w:t>
            </w:r>
            <w:r>
              <w:rPr>
                <w:rFonts w:cstheme="minorHAnsi"/>
              </w:rPr>
              <w:t xml:space="preserve">semestrales </w:t>
            </w:r>
            <w:r w:rsidRPr="00265BF0">
              <w:rPr>
                <w:rFonts w:cstheme="minorHAnsi"/>
              </w:rPr>
              <w:t>de determinación de la eficiencia de captación</w:t>
            </w:r>
            <w:r>
              <w:rPr>
                <w:rFonts w:cstheme="minorHAnsi"/>
              </w:rPr>
              <w:t xml:space="preserve"> de SO</w:t>
            </w:r>
            <w:r w:rsidRPr="00240146">
              <w:rPr>
                <w:rFonts w:cstheme="minorHAnsi"/>
                <w:vertAlign w:val="subscript"/>
              </w:rPr>
              <w:t>2</w:t>
            </w:r>
            <w:r>
              <w:rPr>
                <w:rFonts w:cstheme="minorHAnsi"/>
              </w:rPr>
              <w:t>, año 2019.</w:t>
            </w:r>
          </w:p>
          <w:p w14:paraId="46484206" w14:textId="4428166D" w:rsidR="0053783C" w:rsidRPr="008C6A38" w:rsidRDefault="0053783C" w:rsidP="004158EE">
            <w:pPr>
              <w:pStyle w:val="Prrafodelista"/>
              <w:numPr>
                <w:ilvl w:val="0"/>
                <w:numId w:val="5"/>
              </w:numPr>
              <w:tabs>
                <w:tab w:val="left" w:pos="1320"/>
              </w:tabs>
              <w:rPr>
                <w:rFonts w:eastAsia="Times New Roman"/>
                <w:lang w:eastAsia="es-CL"/>
              </w:rPr>
            </w:pPr>
            <w:r>
              <w:rPr>
                <w:rFonts w:ascii="Calibri" w:hAnsi="Calibri" w:cs="Calibri"/>
                <w:color w:val="000000"/>
                <w:lang w:eastAsia="es-ES"/>
              </w:rPr>
              <w:t>C</w:t>
            </w:r>
            <w:r w:rsidRPr="009E5A81">
              <w:rPr>
                <w:rFonts w:ascii="Calibri" w:hAnsi="Calibri" w:cs="Calibri"/>
                <w:color w:val="000000"/>
                <w:lang w:eastAsia="es-ES"/>
              </w:rPr>
              <w:t xml:space="preserve">arta </w:t>
            </w:r>
            <w:proofErr w:type="spellStart"/>
            <w:r w:rsidRPr="009E5A81">
              <w:rPr>
                <w:rFonts w:ascii="Calibri" w:hAnsi="Calibri" w:cs="Calibri"/>
                <w:color w:val="000000"/>
                <w:lang w:eastAsia="es-ES"/>
              </w:rPr>
              <w:t>N°GSAE</w:t>
            </w:r>
            <w:proofErr w:type="spellEnd"/>
            <w:r w:rsidRPr="009E5A81">
              <w:rPr>
                <w:rFonts w:ascii="Calibri" w:hAnsi="Calibri" w:cs="Calibri"/>
                <w:color w:val="000000"/>
                <w:lang w:eastAsia="es-ES"/>
              </w:rPr>
              <w:t xml:space="preserve"> -121/2020 de 09 noviembre de 2020</w:t>
            </w:r>
            <w:r>
              <w:rPr>
                <w:rFonts w:ascii="Calibri" w:hAnsi="Calibri" w:cs="Calibri"/>
                <w:color w:val="000000"/>
                <w:lang w:eastAsia="es-ES"/>
              </w:rPr>
              <w:t xml:space="preserve">, en respuesta a la </w:t>
            </w:r>
            <w:r w:rsidRPr="0053783C">
              <w:rPr>
                <w:rFonts w:ascii="Calibri" w:hAnsi="Calibri" w:cs="Calibri"/>
                <w:color w:val="000000"/>
                <w:lang w:eastAsia="es-ES"/>
              </w:rPr>
              <w:t xml:space="preserve">Resolución Exenta </w:t>
            </w:r>
            <w:proofErr w:type="spellStart"/>
            <w:r w:rsidRPr="0053783C">
              <w:rPr>
                <w:rFonts w:ascii="Calibri" w:hAnsi="Calibri" w:cs="Calibri"/>
                <w:color w:val="000000"/>
                <w:lang w:eastAsia="es-ES"/>
              </w:rPr>
              <w:t>N°</w:t>
            </w:r>
            <w:proofErr w:type="spellEnd"/>
            <w:r w:rsidRPr="0053783C">
              <w:rPr>
                <w:rFonts w:ascii="Calibri" w:hAnsi="Calibri" w:cs="Calibri"/>
                <w:color w:val="000000"/>
                <w:lang w:eastAsia="es-ES"/>
              </w:rPr>
              <w:t xml:space="preserve"> 2093 de 20 de </w:t>
            </w:r>
            <w:proofErr w:type="gramStart"/>
            <w:r w:rsidRPr="0053783C">
              <w:rPr>
                <w:rFonts w:ascii="Calibri" w:hAnsi="Calibri" w:cs="Calibri"/>
                <w:color w:val="000000"/>
                <w:lang w:eastAsia="es-ES"/>
              </w:rPr>
              <w:t>Octubre</w:t>
            </w:r>
            <w:proofErr w:type="gramEnd"/>
            <w:r w:rsidRPr="0053783C">
              <w:rPr>
                <w:rFonts w:ascii="Calibri" w:hAnsi="Calibri" w:cs="Calibri"/>
                <w:color w:val="000000"/>
                <w:lang w:eastAsia="es-ES"/>
              </w:rPr>
              <w:t xml:space="preserve"> de 2020</w:t>
            </w:r>
            <w:r>
              <w:rPr>
                <w:rFonts w:ascii="Calibri" w:hAnsi="Calibri" w:cs="Calibri"/>
                <w:color w:val="000000"/>
                <w:lang w:eastAsia="es-ES"/>
              </w:rPr>
              <w:t>.</w:t>
            </w:r>
          </w:p>
        </w:tc>
      </w:tr>
      <w:tr w:rsidR="00291246" w:rsidRPr="00A32E95" w14:paraId="5595265E" w14:textId="77777777" w:rsidTr="00240146">
        <w:tblPrEx>
          <w:tblCellMar>
            <w:left w:w="70" w:type="dxa"/>
            <w:right w:w="70" w:type="dxa"/>
          </w:tblCellMar>
        </w:tblPrEx>
        <w:trPr>
          <w:trHeight w:val="840"/>
          <w:jc w:val="center"/>
        </w:trPr>
        <w:tc>
          <w:tcPr>
            <w:tcW w:w="5000" w:type="pct"/>
          </w:tcPr>
          <w:p w14:paraId="4735A8EF" w14:textId="736AF25A" w:rsidR="00291246" w:rsidRDefault="00291246" w:rsidP="000A310C">
            <w:pPr>
              <w:spacing w:before="120"/>
              <w:rPr>
                <w:rFonts w:eastAsia="Times New Roman"/>
                <w:b/>
                <w:lang w:eastAsia="es-CL"/>
              </w:rPr>
            </w:pPr>
            <w:r w:rsidRPr="005045A3">
              <w:rPr>
                <w:rFonts w:eastAsia="Times New Roman"/>
                <w:b/>
                <w:lang w:eastAsia="es-CL"/>
              </w:rPr>
              <w:t>Exigencia</w:t>
            </w:r>
            <w:r w:rsidR="001C4446">
              <w:rPr>
                <w:rFonts w:eastAsia="Times New Roman"/>
                <w:b/>
                <w:lang w:eastAsia="es-CL"/>
              </w:rPr>
              <w:t xml:space="preserve"> (s)</w:t>
            </w:r>
          </w:p>
          <w:p w14:paraId="709EA194" w14:textId="1118A158" w:rsidR="00277B7B" w:rsidRPr="00031B62" w:rsidRDefault="00D917E2" w:rsidP="000A310C">
            <w:pPr>
              <w:spacing w:before="120"/>
              <w:rPr>
                <w:rFonts w:eastAsia="Times New Roman"/>
                <w:b/>
                <w:u w:val="single"/>
                <w:lang w:eastAsia="es-CL"/>
              </w:rPr>
            </w:pPr>
            <w:r w:rsidRPr="00031B62">
              <w:rPr>
                <w:rFonts w:eastAsia="Times New Roman"/>
                <w:b/>
                <w:u w:val="single"/>
                <w:lang w:eastAsia="es-CL"/>
              </w:rPr>
              <w:t xml:space="preserve">RCA N° 294/2016 </w:t>
            </w:r>
            <w:r w:rsidR="00277B7B" w:rsidRPr="00031B62">
              <w:rPr>
                <w:rFonts w:eastAsia="Times New Roman"/>
                <w:b/>
                <w:u w:val="single"/>
                <w:lang w:eastAsia="es-CL"/>
              </w:rPr>
              <w:t>Tratamiento de Gases Secundarios del Convertidor Teniente.</w:t>
            </w:r>
          </w:p>
          <w:p w14:paraId="10A992EB" w14:textId="39AFDB82" w:rsidR="00D917E2" w:rsidRDefault="001C4446" w:rsidP="000A310C">
            <w:pPr>
              <w:spacing w:before="120"/>
              <w:rPr>
                <w:rFonts w:eastAsia="Times New Roman"/>
                <w:b/>
                <w:lang w:eastAsia="es-CL"/>
              </w:rPr>
            </w:pPr>
            <w:r>
              <w:rPr>
                <w:rFonts w:eastAsia="Times New Roman"/>
                <w:b/>
                <w:lang w:eastAsia="es-CL"/>
              </w:rPr>
              <w:t xml:space="preserve">Considerando 9.1 </w:t>
            </w:r>
            <w:r w:rsidR="00277B7B">
              <w:rPr>
                <w:rFonts w:eastAsia="Times New Roman"/>
                <w:b/>
                <w:lang w:eastAsia="es-CL"/>
              </w:rPr>
              <w:t>“</w:t>
            </w:r>
            <w:r w:rsidR="000A310C">
              <w:rPr>
                <w:rFonts w:eastAsia="Times New Roman"/>
                <w:b/>
                <w:lang w:eastAsia="es-CL"/>
              </w:rPr>
              <w:t xml:space="preserve">Monitoreo </w:t>
            </w:r>
            <w:r w:rsidR="00D84193">
              <w:rPr>
                <w:rFonts w:eastAsia="Times New Roman"/>
                <w:b/>
                <w:lang w:eastAsia="es-CL"/>
              </w:rPr>
              <w:t>isocinético</w:t>
            </w:r>
            <w:r w:rsidR="000A310C">
              <w:rPr>
                <w:rFonts w:eastAsia="Times New Roman"/>
                <w:b/>
                <w:lang w:eastAsia="es-CL"/>
              </w:rPr>
              <w:t xml:space="preserve"> para verificación de eficiencia del sistema de tratamiento</w:t>
            </w:r>
            <w:r w:rsidR="00277B7B">
              <w:rPr>
                <w:rFonts w:eastAsia="Times New Roman"/>
                <w:b/>
                <w:lang w:eastAsia="es-CL"/>
              </w:rPr>
              <w:t>”</w:t>
            </w:r>
          </w:p>
          <w:p w14:paraId="1C633435" w14:textId="0B28806C" w:rsidR="00F2284F" w:rsidRPr="00F2284F" w:rsidRDefault="00F2284F" w:rsidP="00F2284F">
            <w:pPr>
              <w:rPr>
                <w:rFonts w:eastAsia="Times New Roman"/>
                <w:b/>
                <w:bCs/>
                <w:lang w:eastAsia="es-CL"/>
              </w:rPr>
            </w:pPr>
            <w:r>
              <w:rPr>
                <w:rFonts w:eastAsia="Times New Roman"/>
                <w:b/>
                <w:bCs/>
                <w:lang w:eastAsia="es-CL"/>
              </w:rPr>
              <w:t xml:space="preserve"> Fase del </w:t>
            </w:r>
            <w:proofErr w:type="spellStart"/>
            <w:r>
              <w:rPr>
                <w:rFonts w:eastAsia="Times New Roman"/>
                <w:b/>
                <w:bCs/>
                <w:lang w:eastAsia="es-CL"/>
              </w:rPr>
              <w:t>Poyecto</w:t>
            </w:r>
            <w:proofErr w:type="spellEnd"/>
            <w:r>
              <w:rPr>
                <w:rFonts w:eastAsia="Times New Roman"/>
                <w:b/>
                <w:bCs/>
                <w:lang w:eastAsia="es-CL"/>
              </w:rPr>
              <w:t xml:space="preserve">: Operación </w:t>
            </w:r>
          </w:p>
          <w:p w14:paraId="5476076E" w14:textId="77777777" w:rsidR="005969A8" w:rsidRPr="008C6A38" w:rsidRDefault="005969A8" w:rsidP="008C6A38">
            <w:pPr>
              <w:spacing w:before="120"/>
              <w:rPr>
                <w:rFonts w:eastAsia="Times New Roman"/>
                <w:i/>
                <w:iCs/>
                <w:lang w:eastAsia="es-CL"/>
              </w:rPr>
            </w:pPr>
            <w:r w:rsidRPr="008C6A38">
              <w:rPr>
                <w:rFonts w:eastAsia="Times New Roman"/>
                <w:i/>
                <w:iCs/>
                <w:lang w:eastAsia="es-CL"/>
              </w:rPr>
              <w:t xml:space="preserve">“La eficiencia de tratamiento del sistema de tratamiento de los gases secundarios del CT se relacionan con la capacidad de fijación de la </w:t>
            </w:r>
            <w:r w:rsidR="00D84193" w:rsidRPr="008C6A38">
              <w:rPr>
                <w:rFonts w:eastAsia="Times New Roman"/>
                <w:i/>
                <w:iCs/>
                <w:lang w:eastAsia="es-CL"/>
              </w:rPr>
              <w:t>emisión</w:t>
            </w:r>
            <w:r w:rsidRPr="008C6A38">
              <w:rPr>
                <w:rFonts w:eastAsia="Times New Roman"/>
                <w:i/>
                <w:iCs/>
                <w:lang w:eastAsia="es-CL"/>
              </w:rPr>
              <w:t xml:space="preserve"> de SO</w:t>
            </w:r>
            <w:r w:rsidRPr="008C6A38">
              <w:rPr>
                <w:rFonts w:eastAsia="Times New Roman"/>
                <w:i/>
                <w:iCs/>
                <w:vertAlign w:val="subscript"/>
                <w:lang w:eastAsia="es-CL"/>
              </w:rPr>
              <w:t>2</w:t>
            </w:r>
            <w:r w:rsidRPr="008C6A38">
              <w:rPr>
                <w:rFonts w:eastAsia="Times New Roman"/>
                <w:i/>
                <w:iCs/>
                <w:lang w:eastAsia="es-CL"/>
              </w:rPr>
              <w:t xml:space="preserve"> con cal </w:t>
            </w:r>
            <w:r w:rsidR="00D84193" w:rsidRPr="008C6A38">
              <w:rPr>
                <w:rFonts w:eastAsia="Times New Roman"/>
                <w:i/>
                <w:iCs/>
                <w:lang w:eastAsia="es-CL"/>
              </w:rPr>
              <w:t>hidratada</w:t>
            </w:r>
            <w:r w:rsidRPr="008C6A38">
              <w:rPr>
                <w:rFonts w:eastAsia="Times New Roman"/>
                <w:i/>
                <w:iCs/>
                <w:lang w:eastAsia="es-CL"/>
              </w:rPr>
              <w:t xml:space="preserve"> en el reactor y de removerlo como material particulado medible. Por lo anterior, esta eficiencia será función de la diferencia entre la masa de SO</w:t>
            </w:r>
            <w:r w:rsidRPr="008C6A38">
              <w:rPr>
                <w:rFonts w:eastAsia="Times New Roman"/>
                <w:i/>
                <w:iCs/>
                <w:vertAlign w:val="subscript"/>
                <w:lang w:eastAsia="es-CL"/>
              </w:rPr>
              <w:t>2</w:t>
            </w:r>
            <w:r w:rsidRPr="008C6A38">
              <w:rPr>
                <w:rFonts w:eastAsia="Times New Roman"/>
                <w:i/>
                <w:iCs/>
                <w:lang w:eastAsia="es-CL"/>
              </w:rPr>
              <w:t xml:space="preserve"> de los gases de entrada al reactor y la masa de SO</w:t>
            </w:r>
            <w:r w:rsidRPr="008C6A38">
              <w:rPr>
                <w:rFonts w:eastAsia="Times New Roman"/>
                <w:i/>
                <w:iCs/>
                <w:vertAlign w:val="subscript"/>
                <w:lang w:eastAsia="es-CL"/>
              </w:rPr>
              <w:t>2</w:t>
            </w:r>
            <w:r w:rsidRPr="008C6A38">
              <w:rPr>
                <w:rFonts w:eastAsia="Times New Roman"/>
                <w:i/>
                <w:iCs/>
                <w:lang w:eastAsia="es-CL"/>
              </w:rPr>
              <w:t xml:space="preserve"> de los gases de salida. </w:t>
            </w:r>
            <w:r w:rsidR="00D84193" w:rsidRPr="008C6A38">
              <w:rPr>
                <w:rFonts w:eastAsia="Times New Roman"/>
                <w:i/>
                <w:iCs/>
                <w:lang w:eastAsia="es-CL"/>
              </w:rPr>
              <w:t>Así,</w:t>
            </w:r>
            <w:r w:rsidRPr="008C6A38">
              <w:rPr>
                <w:rFonts w:eastAsia="Times New Roman"/>
                <w:i/>
                <w:iCs/>
                <w:lang w:eastAsia="es-CL"/>
              </w:rPr>
              <w:t xml:space="preserve"> por ejemplo, si al sistema ingresan 700 kg de S</w:t>
            </w:r>
            <w:r w:rsidR="007312C1" w:rsidRPr="008C6A38">
              <w:rPr>
                <w:rFonts w:eastAsia="Times New Roman"/>
                <w:i/>
                <w:iCs/>
                <w:lang w:eastAsia="es-CL"/>
              </w:rPr>
              <w:t>O</w:t>
            </w:r>
            <w:r w:rsidRPr="008C6A38">
              <w:rPr>
                <w:rFonts w:eastAsia="Times New Roman"/>
                <w:i/>
                <w:iCs/>
                <w:vertAlign w:val="subscript"/>
                <w:lang w:eastAsia="es-CL"/>
              </w:rPr>
              <w:t>2</w:t>
            </w:r>
            <w:r w:rsidRPr="008C6A38">
              <w:rPr>
                <w:rFonts w:eastAsia="Times New Roman"/>
                <w:i/>
                <w:iCs/>
                <w:lang w:eastAsia="es-CL"/>
              </w:rPr>
              <w:t xml:space="preserve"> en una hora y salen 490 kg de SO</w:t>
            </w:r>
            <w:r w:rsidRPr="008C6A38">
              <w:rPr>
                <w:rFonts w:eastAsia="Times New Roman"/>
                <w:i/>
                <w:iCs/>
                <w:vertAlign w:val="subscript"/>
                <w:lang w:eastAsia="es-CL"/>
              </w:rPr>
              <w:t>2</w:t>
            </w:r>
            <w:r w:rsidRPr="008C6A38">
              <w:rPr>
                <w:rFonts w:eastAsia="Times New Roman"/>
                <w:i/>
                <w:iCs/>
                <w:lang w:eastAsia="es-CL"/>
              </w:rPr>
              <w:t xml:space="preserve"> en igual período, la eficiencia es de 100 x (700 – 490) /700 = 30%. La eficiencia de fijación de azufre en el reactor puede fluctuar en un rango estimado de 20% a 50%, dependiendo del requerimiento de remoción de SO</w:t>
            </w:r>
            <w:r w:rsidRPr="008C6A38">
              <w:rPr>
                <w:rFonts w:eastAsia="Times New Roman"/>
                <w:i/>
                <w:iCs/>
                <w:vertAlign w:val="subscript"/>
                <w:lang w:eastAsia="es-CL"/>
              </w:rPr>
              <w:t>2</w:t>
            </w:r>
            <w:r w:rsidRPr="008C6A38">
              <w:rPr>
                <w:rFonts w:eastAsia="Times New Roman"/>
                <w:i/>
                <w:iCs/>
                <w:lang w:eastAsia="es-CL"/>
              </w:rPr>
              <w:t xml:space="preserve"> que permita cumpl</w:t>
            </w:r>
            <w:r w:rsidR="00221B63" w:rsidRPr="008C6A38">
              <w:rPr>
                <w:rFonts w:eastAsia="Times New Roman"/>
                <w:i/>
                <w:iCs/>
                <w:lang w:eastAsia="es-CL"/>
              </w:rPr>
              <w:t>i</w:t>
            </w:r>
            <w:r w:rsidRPr="008C6A38">
              <w:rPr>
                <w:rFonts w:eastAsia="Times New Roman"/>
                <w:i/>
                <w:iCs/>
                <w:lang w:eastAsia="es-CL"/>
              </w:rPr>
              <w:t xml:space="preserve">r </w:t>
            </w:r>
            <w:r w:rsidR="00221B63" w:rsidRPr="008C6A38">
              <w:rPr>
                <w:rFonts w:eastAsia="Times New Roman"/>
                <w:i/>
                <w:iCs/>
                <w:lang w:eastAsia="es-CL"/>
              </w:rPr>
              <w:t xml:space="preserve">con </w:t>
            </w:r>
            <w:r w:rsidRPr="008C6A38">
              <w:rPr>
                <w:rFonts w:eastAsia="Times New Roman"/>
                <w:i/>
                <w:iCs/>
                <w:lang w:eastAsia="es-CL"/>
              </w:rPr>
              <w:t xml:space="preserve">la norma anual de emisión. </w:t>
            </w:r>
          </w:p>
          <w:p w14:paraId="4F07DA6E" w14:textId="77777777" w:rsidR="005969A8" w:rsidRPr="008C6A38" w:rsidRDefault="007312C1" w:rsidP="0015268B">
            <w:pPr>
              <w:rPr>
                <w:rFonts w:eastAsia="Times New Roman"/>
                <w:i/>
                <w:iCs/>
                <w:lang w:eastAsia="es-CL"/>
              </w:rPr>
            </w:pPr>
            <w:r w:rsidRPr="008C6A38">
              <w:rPr>
                <w:rFonts w:eastAsia="Times New Roman"/>
                <w:i/>
                <w:iCs/>
                <w:lang w:eastAsia="es-CL"/>
              </w:rPr>
              <w:t>“</w:t>
            </w:r>
            <w:r w:rsidR="005969A8" w:rsidRPr="008C6A38">
              <w:rPr>
                <w:rFonts w:eastAsia="Times New Roman"/>
                <w:i/>
                <w:iCs/>
                <w:lang w:eastAsia="es-CL"/>
              </w:rPr>
              <w:t>Para efecto de verificar la eficie</w:t>
            </w:r>
            <w:r w:rsidR="00761A65" w:rsidRPr="008C6A38">
              <w:rPr>
                <w:rFonts w:eastAsia="Times New Roman"/>
                <w:i/>
                <w:iCs/>
                <w:lang w:eastAsia="es-CL"/>
              </w:rPr>
              <w:t>ncia</w:t>
            </w:r>
            <w:r w:rsidR="005969A8" w:rsidRPr="008C6A38">
              <w:rPr>
                <w:rFonts w:eastAsia="Times New Roman"/>
                <w:i/>
                <w:iCs/>
                <w:lang w:eastAsia="es-CL"/>
              </w:rPr>
              <w:t xml:space="preserve"> del sistema, se contemplará la realización de mediciones isocinéticas semestrales, tanto en el ducto de gases de entrada al react</w:t>
            </w:r>
            <w:r w:rsidR="00761A65" w:rsidRPr="008C6A38">
              <w:rPr>
                <w:rFonts w:eastAsia="Times New Roman"/>
                <w:i/>
                <w:iCs/>
                <w:lang w:eastAsia="es-CL"/>
              </w:rPr>
              <w:t>or</w:t>
            </w:r>
            <w:r w:rsidR="005969A8" w:rsidRPr="008C6A38">
              <w:rPr>
                <w:rFonts w:eastAsia="Times New Roman"/>
                <w:i/>
                <w:iCs/>
                <w:lang w:eastAsia="es-CL"/>
              </w:rPr>
              <w:t xml:space="preserve"> de </w:t>
            </w:r>
            <w:proofErr w:type="spellStart"/>
            <w:r w:rsidR="005969A8" w:rsidRPr="008C6A38">
              <w:rPr>
                <w:rFonts w:eastAsia="Times New Roman"/>
                <w:i/>
                <w:iCs/>
                <w:lang w:eastAsia="es-CL"/>
              </w:rPr>
              <w:t>desulfurización</w:t>
            </w:r>
            <w:proofErr w:type="spellEnd"/>
            <w:r w:rsidR="00761A65" w:rsidRPr="008C6A38">
              <w:rPr>
                <w:rFonts w:eastAsia="Times New Roman"/>
                <w:i/>
                <w:iCs/>
                <w:lang w:eastAsia="es-CL"/>
              </w:rPr>
              <w:t xml:space="preserve"> como en el ducto de salida del correspondiente sistema de filtros de manga. A partir de estas mediciones, que </w:t>
            </w:r>
            <w:r w:rsidR="00D84193" w:rsidRPr="008C6A38">
              <w:rPr>
                <w:rFonts w:eastAsia="Times New Roman"/>
                <w:i/>
                <w:iCs/>
                <w:lang w:eastAsia="es-CL"/>
              </w:rPr>
              <w:t>constituyen</w:t>
            </w:r>
            <w:r w:rsidR="00761A65" w:rsidRPr="008C6A38">
              <w:rPr>
                <w:rFonts w:eastAsia="Times New Roman"/>
                <w:i/>
                <w:iCs/>
                <w:lang w:eastAsia="es-CL"/>
              </w:rPr>
              <w:t xml:space="preserve"> variables de seguimiento, se verificará que el proyecto </w:t>
            </w:r>
            <w:r w:rsidR="00D84193" w:rsidRPr="008C6A38">
              <w:rPr>
                <w:rFonts w:eastAsia="Times New Roman"/>
                <w:i/>
                <w:iCs/>
                <w:lang w:eastAsia="es-CL"/>
              </w:rPr>
              <w:t>está</w:t>
            </w:r>
            <w:r w:rsidR="00761A65" w:rsidRPr="008C6A38">
              <w:rPr>
                <w:rFonts w:eastAsia="Times New Roman"/>
                <w:i/>
                <w:iCs/>
                <w:lang w:eastAsia="es-CL"/>
              </w:rPr>
              <w:t xml:space="preserve"> operando dentro del rango esperado. Los informes de</w:t>
            </w:r>
            <w:r w:rsidRPr="008C6A38">
              <w:rPr>
                <w:rFonts w:eastAsia="Times New Roman"/>
                <w:i/>
                <w:iCs/>
                <w:lang w:eastAsia="es-CL"/>
              </w:rPr>
              <w:t xml:space="preserve"> monitoreo serán enviados a la autoridad ambiental”. </w:t>
            </w:r>
          </w:p>
          <w:p w14:paraId="7B539522" w14:textId="77777777" w:rsidR="007312C1" w:rsidRPr="008C6A38" w:rsidRDefault="007312C1" w:rsidP="0015268B">
            <w:pPr>
              <w:rPr>
                <w:rFonts w:eastAsia="Times New Roman"/>
                <w:i/>
                <w:iCs/>
                <w:lang w:eastAsia="es-CL"/>
              </w:rPr>
            </w:pPr>
            <w:r w:rsidRPr="008C6A38">
              <w:rPr>
                <w:rFonts w:eastAsia="Times New Roman"/>
                <w:i/>
                <w:iCs/>
                <w:lang w:eastAsia="es-CL"/>
              </w:rPr>
              <w:t>“Se remitirá a la Superintendencia del Medio Ambiente un informe anualmente con los resultados del monitoreo realizado”</w:t>
            </w:r>
          </w:p>
          <w:p w14:paraId="27E9AF5B" w14:textId="77777777" w:rsidR="00291246" w:rsidRDefault="007312C1" w:rsidP="0015268B">
            <w:pPr>
              <w:rPr>
                <w:rFonts w:eastAsia="Times New Roman"/>
                <w:lang w:eastAsia="es-CL"/>
              </w:rPr>
            </w:pPr>
            <w:r w:rsidRPr="008C6A38">
              <w:rPr>
                <w:rFonts w:eastAsia="Times New Roman"/>
                <w:i/>
                <w:iCs/>
                <w:lang w:eastAsia="es-CL"/>
              </w:rPr>
              <w:t xml:space="preserve">“El compromiso </w:t>
            </w:r>
            <w:r w:rsidR="00D84193" w:rsidRPr="008C6A38">
              <w:rPr>
                <w:rFonts w:eastAsia="Times New Roman"/>
                <w:i/>
                <w:iCs/>
                <w:lang w:eastAsia="es-CL"/>
              </w:rPr>
              <w:t>constituye</w:t>
            </w:r>
            <w:r w:rsidRPr="008C6A38">
              <w:rPr>
                <w:rFonts w:eastAsia="Times New Roman"/>
                <w:i/>
                <w:iCs/>
                <w:lang w:eastAsia="es-CL"/>
              </w:rPr>
              <w:t xml:space="preserve"> en </w:t>
            </w:r>
            <w:r w:rsidR="00D84193" w:rsidRPr="008C6A38">
              <w:rPr>
                <w:rFonts w:eastAsia="Times New Roman"/>
                <w:i/>
                <w:iCs/>
                <w:lang w:eastAsia="es-CL"/>
              </w:rPr>
              <w:t>sí</w:t>
            </w:r>
            <w:r w:rsidRPr="008C6A38">
              <w:rPr>
                <w:rFonts w:eastAsia="Times New Roman"/>
                <w:i/>
                <w:iCs/>
                <w:lang w:eastAsia="es-CL"/>
              </w:rPr>
              <w:t xml:space="preserve"> mismo un compromiso de seguimiento, por lo que la forma de control de su ejecución será la verificación anual de los informes a emitir a la autoridad”.</w:t>
            </w:r>
            <w:r>
              <w:rPr>
                <w:rFonts w:eastAsia="Times New Roman"/>
                <w:lang w:eastAsia="es-CL"/>
              </w:rPr>
              <w:t xml:space="preserve"> </w:t>
            </w:r>
          </w:p>
          <w:p w14:paraId="4B57909A" w14:textId="66E7190B" w:rsidR="00523693" w:rsidRPr="009E5A81" w:rsidRDefault="00523693" w:rsidP="0015268B">
            <w:pPr>
              <w:rPr>
                <w:rFonts w:eastAsia="Times New Roman"/>
                <w:sz w:val="8"/>
                <w:szCs w:val="8"/>
                <w:lang w:eastAsia="es-CL"/>
              </w:rPr>
            </w:pPr>
          </w:p>
          <w:p w14:paraId="680476EA" w14:textId="3F8CED55" w:rsidR="006E3B42" w:rsidRPr="009E5A81" w:rsidRDefault="00AE2B1E" w:rsidP="0015268B">
            <w:pPr>
              <w:rPr>
                <w:rFonts w:eastAsia="Times New Roman"/>
                <w:b/>
                <w:bCs/>
                <w:i/>
                <w:iCs/>
                <w:lang w:eastAsia="es-CL"/>
              </w:rPr>
            </w:pPr>
            <w:r w:rsidRPr="009E5A81">
              <w:rPr>
                <w:rFonts w:eastAsia="Times New Roman"/>
                <w:b/>
                <w:bCs/>
                <w:i/>
                <w:iCs/>
                <w:lang w:eastAsia="es-CL"/>
              </w:rPr>
              <w:t xml:space="preserve">Considerando 10.1 </w:t>
            </w:r>
            <w:r w:rsidR="006E3B42" w:rsidRPr="009E5A81">
              <w:rPr>
                <w:rFonts w:eastAsia="Times New Roman"/>
                <w:b/>
                <w:bCs/>
                <w:i/>
                <w:iCs/>
                <w:lang w:eastAsia="es-CL"/>
              </w:rPr>
              <w:t xml:space="preserve">Plan de Prevención de Contingencia </w:t>
            </w:r>
            <w:r w:rsidRPr="009E5A81">
              <w:rPr>
                <w:rFonts w:eastAsia="Times New Roman"/>
                <w:b/>
                <w:bCs/>
                <w:i/>
                <w:iCs/>
                <w:lang w:eastAsia="es-CL"/>
              </w:rPr>
              <w:t>de RCA N° 294/2016 Tratamiento de Gases Secundarios del Convertidor Teniente.</w:t>
            </w:r>
          </w:p>
          <w:p w14:paraId="5A729652" w14:textId="6E85E8B2" w:rsidR="006E3B42" w:rsidRDefault="00AE2B1E" w:rsidP="006E3B42">
            <w:pPr>
              <w:rPr>
                <w:rFonts w:eastAsia="Times New Roman"/>
                <w:b/>
                <w:bCs/>
                <w:lang w:eastAsia="es-CL"/>
              </w:rPr>
            </w:pPr>
            <w:r w:rsidRPr="009E5A81">
              <w:rPr>
                <w:rFonts w:eastAsia="Times New Roman"/>
                <w:b/>
                <w:bCs/>
                <w:i/>
                <w:iCs/>
                <w:lang w:eastAsia="es-CL"/>
              </w:rPr>
              <w:t xml:space="preserve">10.1.1 </w:t>
            </w:r>
            <w:r w:rsidR="006E3B42" w:rsidRPr="009E5A81">
              <w:rPr>
                <w:rFonts w:eastAsia="Times New Roman"/>
                <w:b/>
                <w:bCs/>
                <w:i/>
                <w:iCs/>
                <w:lang w:eastAsia="es-CL"/>
              </w:rPr>
              <w:t>Falla sistema de aire fluidización a torre colectora</w:t>
            </w:r>
            <w:r w:rsidR="009E5A81">
              <w:rPr>
                <w:rFonts w:eastAsia="Times New Roman"/>
                <w:b/>
                <w:bCs/>
                <w:i/>
                <w:iCs/>
                <w:lang w:eastAsia="es-CL"/>
              </w:rPr>
              <w:t xml:space="preserve">. </w:t>
            </w:r>
            <w:r w:rsidR="006E3B42">
              <w:rPr>
                <w:rFonts w:eastAsia="Times New Roman"/>
                <w:b/>
                <w:bCs/>
                <w:lang w:eastAsia="es-CL"/>
              </w:rPr>
              <w:t xml:space="preserve">Fase del </w:t>
            </w:r>
            <w:proofErr w:type="spellStart"/>
            <w:r w:rsidR="006E3B42">
              <w:rPr>
                <w:rFonts w:eastAsia="Times New Roman"/>
                <w:b/>
                <w:bCs/>
                <w:lang w:eastAsia="es-CL"/>
              </w:rPr>
              <w:t>Poyecto</w:t>
            </w:r>
            <w:proofErr w:type="spellEnd"/>
            <w:r w:rsidR="006E3B42">
              <w:rPr>
                <w:rFonts w:eastAsia="Times New Roman"/>
                <w:b/>
                <w:bCs/>
                <w:lang w:eastAsia="es-CL"/>
              </w:rPr>
              <w:t>: Operación</w:t>
            </w:r>
            <w:r w:rsidR="009E5A81">
              <w:rPr>
                <w:rFonts w:eastAsia="Times New Roman"/>
                <w:b/>
                <w:bCs/>
                <w:lang w:eastAsia="es-CL"/>
              </w:rPr>
              <w:t>.</w:t>
            </w:r>
          </w:p>
          <w:p w14:paraId="223CD94B" w14:textId="77777777" w:rsidR="009E5A81" w:rsidRPr="009E5A81" w:rsidRDefault="009E5A81" w:rsidP="006E3B42">
            <w:pPr>
              <w:rPr>
                <w:rFonts w:eastAsia="Times New Roman"/>
                <w:b/>
                <w:bCs/>
                <w:i/>
                <w:iCs/>
                <w:lang w:eastAsia="es-CL"/>
              </w:rPr>
            </w:pPr>
          </w:p>
          <w:p w14:paraId="3C9F041C" w14:textId="33FC88C9" w:rsidR="006E3B42" w:rsidRPr="006E3B42" w:rsidRDefault="006E3B42" w:rsidP="006E3B42">
            <w:pPr>
              <w:rPr>
                <w:rFonts w:eastAsia="Times New Roman"/>
                <w:i/>
                <w:iCs/>
                <w:lang w:eastAsia="es-CL"/>
              </w:rPr>
            </w:pPr>
            <w:r>
              <w:rPr>
                <w:rFonts w:eastAsia="Times New Roman"/>
                <w:i/>
                <w:iCs/>
                <w:lang w:eastAsia="es-CL"/>
              </w:rPr>
              <w:t>“</w:t>
            </w:r>
            <w:r w:rsidRPr="006E3B42">
              <w:rPr>
                <w:rFonts w:eastAsia="Times New Roman"/>
                <w:i/>
                <w:iCs/>
                <w:lang w:eastAsia="es-CL"/>
              </w:rPr>
              <w:t xml:space="preserve">Utilización de equipos de respaldo dispuestos en stand </w:t>
            </w:r>
            <w:proofErr w:type="spellStart"/>
            <w:r w:rsidRPr="006E3B42">
              <w:rPr>
                <w:rFonts w:eastAsia="Times New Roman"/>
                <w:i/>
                <w:iCs/>
                <w:lang w:eastAsia="es-CL"/>
              </w:rPr>
              <w:t>by</w:t>
            </w:r>
            <w:proofErr w:type="spellEnd"/>
            <w:r w:rsidRPr="006E3B42">
              <w:rPr>
                <w:rFonts w:eastAsia="Times New Roman"/>
                <w:i/>
                <w:iCs/>
                <w:lang w:eastAsia="es-CL"/>
              </w:rPr>
              <w:t xml:space="preserve">. Su activación se realizará desde </w:t>
            </w:r>
            <w:r w:rsidR="00C952DF">
              <w:rPr>
                <w:rFonts w:eastAsia="Times New Roman"/>
                <w:i/>
                <w:iCs/>
                <w:lang w:eastAsia="es-CL"/>
              </w:rPr>
              <w:t xml:space="preserve">la </w:t>
            </w:r>
            <w:r w:rsidRPr="006E3B42">
              <w:rPr>
                <w:rFonts w:eastAsia="Times New Roman"/>
                <w:i/>
                <w:iCs/>
                <w:lang w:eastAsia="es-CL"/>
              </w:rPr>
              <w:t>sala de control por un operador.</w:t>
            </w:r>
          </w:p>
          <w:p w14:paraId="23C64F68" w14:textId="56DB8E01" w:rsidR="00AE2B1E" w:rsidRPr="006E3B42" w:rsidRDefault="006E3B42" w:rsidP="006E3B42">
            <w:pPr>
              <w:rPr>
                <w:rFonts w:eastAsia="Times New Roman"/>
                <w:i/>
                <w:iCs/>
                <w:lang w:eastAsia="es-CL"/>
              </w:rPr>
            </w:pPr>
            <w:r w:rsidRPr="006E3B42">
              <w:rPr>
                <w:rFonts w:eastAsia="Times New Roman"/>
                <w:i/>
                <w:iCs/>
                <w:lang w:eastAsia="es-CL"/>
              </w:rPr>
              <w:t>Para prevenir este tipo de contingencia también se ejecutará actividades de mantenimiento preventivo de todos los equipos y sistemas conforme al plan de mantención general de División Ventanas</w:t>
            </w:r>
            <w:r>
              <w:rPr>
                <w:rFonts w:eastAsia="Times New Roman"/>
                <w:i/>
                <w:iCs/>
                <w:lang w:eastAsia="es-CL"/>
              </w:rPr>
              <w:t>”</w:t>
            </w:r>
            <w:r w:rsidRPr="006E3B42">
              <w:rPr>
                <w:rFonts w:eastAsia="Times New Roman"/>
                <w:i/>
                <w:iCs/>
                <w:lang w:eastAsia="es-CL"/>
              </w:rPr>
              <w:t>.</w:t>
            </w:r>
          </w:p>
          <w:p w14:paraId="48B2EBD2" w14:textId="4483B603" w:rsidR="006E3B42" w:rsidRPr="009E5A81" w:rsidRDefault="006E3B42" w:rsidP="006E3B42">
            <w:pPr>
              <w:rPr>
                <w:rFonts w:eastAsia="Times New Roman"/>
                <w:i/>
                <w:iCs/>
                <w:sz w:val="8"/>
                <w:szCs w:val="8"/>
                <w:lang w:eastAsia="es-CL"/>
              </w:rPr>
            </w:pPr>
          </w:p>
          <w:p w14:paraId="3A1CB418" w14:textId="77BB7FE0" w:rsidR="006E3B42" w:rsidRPr="009E5A81" w:rsidRDefault="006E3B42" w:rsidP="006E3B42">
            <w:pPr>
              <w:rPr>
                <w:rFonts w:eastAsia="Times New Roman"/>
                <w:b/>
                <w:bCs/>
                <w:i/>
                <w:iCs/>
                <w:lang w:eastAsia="es-CL"/>
              </w:rPr>
            </w:pPr>
            <w:r w:rsidRPr="009E5A81">
              <w:rPr>
                <w:rFonts w:eastAsia="Times New Roman"/>
                <w:b/>
                <w:bCs/>
                <w:i/>
                <w:iCs/>
                <w:lang w:eastAsia="es-CL"/>
              </w:rPr>
              <w:t>Considerando 10.2 Plan de Emergencia de RCA N° 294/2016 Tratamiento de Gases Secundarios del Convertidor Teniente.</w:t>
            </w:r>
            <w:r w:rsidR="009E5A81" w:rsidRPr="009E5A81">
              <w:rPr>
                <w:rFonts w:eastAsia="Times New Roman"/>
                <w:b/>
                <w:bCs/>
                <w:i/>
                <w:iCs/>
                <w:lang w:eastAsia="es-CL"/>
              </w:rPr>
              <w:t xml:space="preserve"> </w:t>
            </w:r>
            <w:r w:rsidRPr="009E5A81">
              <w:rPr>
                <w:rFonts w:eastAsia="Times New Roman"/>
                <w:b/>
                <w:bCs/>
                <w:i/>
                <w:iCs/>
                <w:lang w:eastAsia="es-CL"/>
              </w:rPr>
              <w:t xml:space="preserve">Fase del </w:t>
            </w:r>
            <w:proofErr w:type="spellStart"/>
            <w:r w:rsidRPr="009E5A81">
              <w:rPr>
                <w:rFonts w:eastAsia="Times New Roman"/>
                <w:b/>
                <w:bCs/>
                <w:i/>
                <w:iCs/>
                <w:lang w:eastAsia="es-CL"/>
              </w:rPr>
              <w:t>Poyecto</w:t>
            </w:r>
            <w:proofErr w:type="spellEnd"/>
            <w:r w:rsidRPr="009E5A81">
              <w:rPr>
                <w:rFonts w:eastAsia="Times New Roman"/>
                <w:b/>
                <w:bCs/>
                <w:i/>
                <w:iCs/>
                <w:lang w:eastAsia="es-CL"/>
              </w:rPr>
              <w:t>: Operación</w:t>
            </w:r>
            <w:r w:rsidR="009E5A81" w:rsidRPr="009E5A81">
              <w:rPr>
                <w:rFonts w:eastAsia="Times New Roman"/>
                <w:b/>
                <w:bCs/>
                <w:i/>
                <w:iCs/>
                <w:lang w:eastAsia="es-CL"/>
              </w:rPr>
              <w:t>.</w:t>
            </w:r>
          </w:p>
          <w:p w14:paraId="3FCC83AD" w14:textId="77777777" w:rsidR="006E3B42" w:rsidRPr="00240146" w:rsidRDefault="006E3B42" w:rsidP="006E3B42">
            <w:pPr>
              <w:rPr>
                <w:rFonts w:eastAsia="Times New Roman"/>
                <w:b/>
                <w:bCs/>
                <w:sz w:val="16"/>
                <w:szCs w:val="16"/>
                <w:lang w:eastAsia="es-CL"/>
              </w:rPr>
            </w:pPr>
          </w:p>
          <w:p w14:paraId="22AFD8B1" w14:textId="24A5708C" w:rsidR="006E3B42" w:rsidRPr="006E3B42" w:rsidRDefault="006E3B42" w:rsidP="006E3B42">
            <w:pPr>
              <w:rPr>
                <w:rFonts w:eastAsia="Times New Roman"/>
                <w:i/>
                <w:iCs/>
                <w:lang w:eastAsia="es-CL"/>
              </w:rPr>
            </w:pPr>
            <w:r>
              <w:rPr>
                <w:rFonts w:eastAsia="Times New Roman"/>
                <w:i/>
                <w:iCs/>
                <w:lang w:eastAsia="es-CL"/>
              </w:rPr>
              <w:t>“</w:t>
            </w:r>
            <w:r w:rsidRPr="006E3B42">
              <w:rPr>
                <w:rFonts w:eastAsia="Times New Roman"/>
                <w:i/>
                <w:iCs/>
                <w:lang w:eastAsia="es-CL"/>
              </w:rPr>
              <w:t>Inspección del área y evaluación de la presencia de emisiones, principalmente en roturas mayores</w:t>
            </w:r>
            <w:r>
              <w:rPr>
                <w:rFonts w:eastAsia="Times New Roman"/>
                <w:i/>
                <w:iCs/>
                <w:lang w:eastAsia="es-CL"/>
              </w:rPr>
              <w:t>”</w:t>
            </w:r>
            <w:r w:rsidRPr="006E3B42">
              <w:rPr>
                <w:rFonts w:eastAsia="Times New Roman"/>
                <w:i/>
                <w:iCs/>
                <w:lang w:eastAsia="es-CL"/>
              </w:rPr>
              <w:t xml:space="preserve"> </w:t>
            </w:r>
          </w:p>
          <w:p w14:paraId="6A6FE6E6" w14:textId="77777777" w:rsidR="00523693" w:rsidRDefault="006E3B42" w:rsidP="006E3B42">
            <w:pPr>
              <w:rPr>
                <w:rFonts w:eastAsia="Times New Roman"/>
                <w:i/>
                <w:iCs/>
                <w:lang w:eastAsia="es-CL"/>
              </w:rPr>
            </w:pPr>
            <w:r>
              <w:rPr>
                <w:rFonts w:eastAsia="Times New Roman"/>
                <w:i/>
                <w:iCs/>
                <w:lang w:eastAsia="es-CL"/>
              </w:rPr>
              <w:t>“</w:t>
            </w:r>
            <w:r w:rsidRPr="006E3B42">
              <w:rPr>
                <w:rFonts w:eastAsia="Times New Roman"/>
                <w:i/>
                <w:iCs/>
                <w:lang w:eastAsia="es-CL"/>
              </w:rPr>
              <w:t xml:space="preserve">En caso de emisiones significativas, se deberá aislar el área a 50 metros del punto de fuga permitiendo ingreso solo a personal autorizado que cuente con los elementos de seguridad adecuados. Dar aviso a la Unidad de Emergencias de División Ventanas. Avisar al Jefe de Tumo. Programar detención </w:t>
            </w:r>
            <w:proofErr w:type="gramStart"/>
            <w:r w:rsidRPr="006E3B42">
              <w:rPr>
                <w:rFonts w:eastAsia="Times New Roman"/>
                <w:i/>
                <w:iCs/>
                <w:lang w:eastAsia="es-CL"/>
              </w:rPr>
              <w:t>del .proceso</w:t>
            </w:r>
            <w:proofErr w:type="gramEnd"/>
            <w:r w:rsidRPr="006E3B42">
              <w:rPr>
                <w:rFonts w:eastAsia="Times New Roman"/>
                <w:i/>
                <w:iCs/>
                <w:lang w:eastAsia="es-CL"/>
              </w:rPr>
              <w:t xml:space="preserve"> de tratamiento de los gases secundarios del CT. Evaluación en terreno de la causa de la falla </w:t>
            </w:r>
            <w:proofErr w:type="spellStart"/>
            <w:r w:rsidRPr="006E3B42">
              <w:rPr>
                <w:rFonts w:eastAsia="Times New Roman"/>
                <w:i/>
                <w:iCs/>
                <w:lang w:eastAsia="es-CL"/>
              </w:rPr>
              <w:t>Ejecucón</w:t>
            </w:r>
            <w:proofErr w:type="spellEnd"/>
            <w:r w:rsidRPr="006E3B42">
              <w:rPr>
                <w:rFonts w:eastAsia="Times New Roman"/>
                <w:i/>
                <w:iCs/>
                <w:lang w:eastAsia="es-CL"/>
              </w:rPr>
              <w:t xml:space="preserve"> de los trabajos de reparación</w:t>
            </w:r>
            <w:r>
              <w:rPr>
                <w:rFonts w:eastAsia="Times New Roman"/>
                <w:i/>
                <w:iCs/>
                <w:lang w:eastAsia="es-CL"/>
              </w:rPr>
              <w:t>”</w:t>
            </w:r>
            <w:r w:rsidRPr="006E3B42">
              <w:rPr>
                <w:rFonts w:eastAsia="Times New Roman"/>
                <w:i/>
                <w:iCs/>
                <w:lang w:eastAsia="es-CL"/>
              </w:rPr>
              <w:t>.</w:t>
            </w:r>
          </w:p>
          <w:p w14:paraId="4B30F97F" w14:textId="1BAB053E" w:rsidR="00F2284F" w:rsidRDefault="00FD2760" w:rsidP="006E3B42">
            <w:pPr>
              <w:rPr>
                <w:rFonts w:eastAsia="Times New Roman"/>
                <w:i/>
                <w:iCs/>
                <w:lang w:eastAsia="es-CL"/>
              </w:rPr>
            </w:pPr>
            <w:r>
              <w:rPr>
                <w:rFonts w:eastAsia="Times New Roman"/>
                <w:i/>
                <w:iCs/>
                <w:lang w:eastAsia="es-CL"/>
              </w:rPr>
              <w:lastRenderedPageBreak/>
              <w:t xml:space="preserve">Oportunidades y vías de comunicación a la SMA de la activación del Plan </w:t>
            </w:r>
            <w:r w:rsidR="002D71F5">
              <w:rPr>
                <w:rFonts w:eastAsia="Times New Roman"/>
                <w:i/>
                <w:iCs/>
                <w:lang w:eastAsia="es-CL"/>
              </w:rPr>
              <w:t>En caso de activación del Plan</w:t>
            </w:r>
            <w:r>
              <w:rPr>
                <w:rFonts w:eastAsia="Times New Roman"/>
                <w:i/>
                <w:iCs/>
                <w:lang w:eastAsia="es-CL"/>
              </w:rPr>
              <w:t xml:space="preserve"> </w:t>
            </w:r>
            <w:r w:rsidR="002D71F5">
              <w:rPr>
                <w:rFonts w:eastAsia="Times New Roman"/>
                <w:i/>
                <w:iCs/>
                <w:lang w:eastAsia="es-CL"/>
              </w:rPr>
              <w:t xml:space="preserve">a través de la </w:t>
            </w:r>
            <w:proofErr w:type="spellStart"/>
            <w:r w:rsidR="002D71F5">
              <w:rPr>
                <w:rFonts w:eastAsia="Times New Roman"/>
                <w:i/>
                <w:iCs/>
                <w:lang w:eastAsia="es-CL"/>
              </w:rPr>
              <w:t>pagina</w:t>
            </w:r>
            <w:proofErr w:type="spellEnd"/>
            <w:r w:rsidR="002D71F5">
              <w:rPr>
                <w:rFonts w:eastAsia="Times New Roman"/>
                <w:i/>
                <w:iCs/>
                <w:lang w:eastAsia="es-CL"/>
              </w:rPr>
              <w:t xml:space="preserve"> web de la Superintendencia del Medio Ambiente. </w:t>
            </w:r>
          </w:p>
          <w:p w14:paraId="174FC2CE" w14:textId="77777777" w:rsidR="00EA1AAE" w:rsidRPr="0053783C" w:rsidRDefault="00EA1AAE" w:rsidP="006E3B42">
            <w:pPr>
              <w:rPr>
                <w:rFonts w:eastAsia="Times New Roman"/>
                <w:b/>
                <w:bCs/>
                <w:i/>
                <w:iCs/>
                <w:sz w:val="8"/>
                <w:szCs w:val="8"/>
                <w:lang w:eastAsia="es-CL"/>
              </w:rPr>
            </w:pPr>
          </w:p>
          <w:p w14:paraId="617F2913" w14:textId="73E031B7" w:rsidR="00F2284F" w:rsidRDefault="002D71F5" w:rsidP="006E3B42">
            <w:pPr>
              <w:rPr>
                <w:rFonts w:eastAsia="Times New Roman"/>
                <w:b/>
                <w:bCs/>
                <w:i/>
                <w:iCs/>
                <w:lang w:eastAsia="es-CL"/>
              </w:rPr>
            </w:pPr>
            <w:r w:rsidRPr="00EA1AAE">
              <w:rPr>
                <w:rFonts w:eastAsia="Times New Roman"/>
                <w:b/>
                <w:bCs/>
                <w:i/>
                <w:iCs/>
                <w:lang w:eastAsia="es-CL"/>
              </w:rPr>
              <w:t>Resol</w:t>
            </w:r>
            <w:r w:rsidR="007910FA">
              <w:rPr>
                <w:rFonts w:eastAsia="Times New Roman"/>
                <w:b/>
                <w:bCs/>
                <w:i/>
                <w:iCs/>
                <w:lang w:eastAsia="es-CL"/>
              </w:rPr>
              <w:t>u</w:t>
            </w:r>
            <w:r w:rsidRPr="00EA1AAE">
              <w:rPr>
                <w:rFonts w:eastAsia="Times New Roman"/>
                <w:b/>
                <w:bCs/>
                <w:i/>
                <w:iCs/>
                <w:lang w:eastAsia="es-CL"/>
              </w:rPr>
              <w:t>ción Exenta N° 8</w:t>
            </w:r>
            <w:r w:rsidR="00DF6596">
              <w:rPr>
                <w:rFonts w:eastAsia="Times New Roman"/>
                <w:b/>
                <w:bCs/>
                <w:i/>
                <w:iCs/>
                <w:lang w:eastAsia="es-CL"/>
              </w:rPr>
              <w:t>8</w:t>
            </w:r>
            <w:r w:rsidRPr="00EA1AAE">
              <w:rPr>
                <w:rFonts w:eastAsia="Times New Roman"/>
                <w:b/>
                <w:bCs/>
                <w:i/>
                <w:iCs/>
                <w:lang w:eastAsia="es-CL"/>
              </w:rPr>
              <w:t xml:space="preserve">5 de 21 de </w:t>
            </w:r>
            <w:proofErr w:type="gramStart"/>
            <w:r w:rsidRPr="00EA1AAE">
              <w:rPr>
                <w:rFonts w:eastAsia="Times New Roman"/>
                <w:b/>
                <w:bCs/>
                <w:i/>
                <w:iCs/>
                <w:lang w:eastAsia="es-CL"/>
              </w:rPr>
              <w:t>Septiembre</w:t>
            </w:r>
            <w:proofErr w:type="gramEnd"/>
            <w:r w:rsidRPr="00EA1AAE">
              <w:rPr>
                <w:rFonts w:eastAsia="Times New Roman"/>
                <w:b/>
                <w:bCs/>
                <w:i/>
                <w:iCs/>
                <w:lang w:eastAsia="es-CL"/>
              </w:rPr>
              <w:t xml:space="preserve"> de 2016. Normas de carácter general sobre deberes de reporte de avisos, contingencias e inciden</w:t>
            </w:r>
            <w:r w:rsidR="007910FA">
              <w:rPr>
                <w:rFonts w:eastAsia="Times New Roman"/>
                <w:b/>
                <w:bCs/>
                <w:i/>
                <w:iCs/>
                <w:lang w:eastAsia="es-CL"/>
              </w:rPr>
              <w:t>t</w:t>
            </w:r>
            <w:r w:rsidRPr="00EA1AAE">
              <w:rPr>
                <w:rFonts w:eastAsia="Times New Roman"/>
                <w:b/>
                <w:bCs/>
                <w:i/>
                <w:iCs/>
                <w:lang w:eastAsia="es-CL"/>
              </w:rPr>
              <w:t xml:space="preserve">es a través del sistema de seguimiento ambiental. </w:t>
            </w:r>
          </w:p>
          <w:p w14:paraId="0E56DD92" w14:textId="77777777" w:rsidR="0025433A" w:rsidRPr="0053783C" w:rsidRDefault="0025433A" w:rsidP="006E3B42">
            <w:pPr>
              <w:rPr>
                <w:rFonts w:eastAsia="Times New Roman"/>
                <w:b/>
                <w:bCs/>
                <w:i/>
                <w:iCs/>
                <w:sz w:val="2"/>
                <w:szCs w:val="2"/>
                <w:lang w:eastAsia="es-CL"/>
              </w:rPr>
            </w:pPr>
          </w:p>
          <w:p w14:paraId="5F750A9A" w14:textId="4977A738" w:rsidR="00EA1AAE" w:rsidRPr="00EA1AAE" w:rsidRDefault="00EA1AAE" w:rsidP="006E3B42">
            <w:pPr>
              <w:rPr>
                <w:rFonts w:eastAsia="Times New Roman"/>
                <w:i/>
                <w:iCs/>
                <w:lang w:eastAsia="es-CL"/>
              </w:rPr>
            </w:pPr>
            <w:r>
              <w:rPr>
                <w:rFonts w:eastAsia="Times New Roman"/>
                <w:b/>
                <w:bCs/>
                <w:i/>
                <w:iCs/>
                <w:lang w:eastAsia="es-CL"/>
              </w:rPr>
              <w:t xml:space="preserve">Artículo primero. </w:t>
            </w:r>
            <w:r w:rsidRPr="00EA1AAE">
              <w:rPr>
                <w:rFonts w:eastAsia="Times New Roman"/>
                <w:i/>
                <w:iCs/>
                <w:lang w:eastAsia="es-CL"/>
              </w:rPr>
              <w:t xml:space="preserve">Destinatarios. Son destinatarios de la presente resolución los titulares de Resoluciones de Calificación Ambiental que establezcan deberes de reportes a la </w:t>
            </w:r>
            <w:proofErr w:type="spellStart"/>
            <w:r w:rsidRPr="00EA1AAE">
              <w:rPr>
                <w:rFonts w:eastAsia="Times New Roman"/>
                <w:i/>
                <w:iCs/>
                <w:lang w:eastAsia="es-CL"/>
              </w:rPr>
              <w:t>Superintedencia</w:t>
            </w:r>
            <w:proofErr w:type="spellEnd"/>
            <w:r w:rsidRPr="00EA1AAE">
              <w:rPr>
                <w:rFonts w:eastAsia="Times New Roman"/>
                <w:i/>
                <w:iCs/>
                <w:lang w:eastAsia="es-CL"/>
              </w:rPr>
              <w:t xml:space="preserve"> del Medio Ambiente asociados a avisos, contingencias o incidentes.</w:t>
            </w:r>
          </w:p>
          <w:p w14:paraId="1A44E81D" w14:textId="4179C65C" w:rsidR="00EA1AAE" w:rsidRPr="007910FA" w:rsidRDefault="00EA1AAE" w:rsidP="006E3B42">
            <w:pPr>
              <w:rPr>
                <w:rFonts w:eastAsia="Times New Roman"/>
                <w:lang w:val="es-ES" w:eastAsia="es-CL"/>
              </w:rPr>
            </w:pPr>
            <w:r w:rsidRPr="007910FA">
              <w:rPr>
                <w:rFonts w:eastAsia="Times New Roman"/>
                <w:b/>
                <w:bCs/>
                <w:i/>
                <w:iCs/>
                <w:lang w:eastAsia="es-CL"/>
              </w:rPr>
              <w:t>Art</w:t>
            </w:r>
            <w:r w:rsidR="007910FA" w:rsidRPr="007910FA">
              <w:rPr>
                <w:rFonts w:eastAsia="Times New Roman"/>
                <w:b/>
                <w:bCs/>
                <w:i/>
                <w:iCs/>
                <w:lang w:eastAsia="es-CL"/>
              </w:rPr>
              <w:t>í</w:t>
            </w:r>
            <w:r w:rsidRPr="007910FA">
              <w:rPr>
                <w:rFonts w:eastAsia="Times New Roman"/>
                <w:b/>
                <w:bCs/>
                <w:i/>
                <w:iCs/>
                <w:lang w:eastAsia="es-CL"/>
              </w:rPr>
              <w:t xml:space="preserve">culo tercero. </w:t>
            </w:r>
            <w:r w:rsidRPr="007910FA">
              <w:rPr>
                <w:rFonts w:eastAsia="Times New Roman"/>
                <w:i/>
                <w:iCs/>
                <w:lang w:eastAsia="es-CL"/>
              </w:rPr>
              <w:t xml:space="preserve">Módulo de Avisos, Contingencias e Incidentes. El módulo de Avisos, Contingencias e Incidentes del Sistema </w:t>
            </w:r>
            <w:proofErr w:type="spellStart"/>
            <w:r w:rsidRPr="007910FA">
              <w:rPr>
                <w:rFonts w:eastAsia="Times New Roman"/>
                <w:i/>
                <w:iCs/>
                <w:lang w:eastAsia="es-CL"/>
              </w:rPr>
              <w:t>Electronico</w:t>
            </w:r>
            <w:proofErr w:type="spellEnd"/>
            <w:r w:rsidRPr="007910FA">
              <w:rPr>
                <w:rFonts w:eastAsia="Times New Roman"/>
                <w:i/>
                <w:iCs/>
                <w:lang w:eastAsia="es-CL"/>
              </w:rPr>
              <w:t xml:space="preserve"> de Seguimiento Ambiental de la Superinten</w:t>
            </w:r>
            <w:r w:rsidR="009C1154">
              <w:rPr>
                <w:rFonts w:eastAsia="Times New Roman"/>
                <w:i/>
                <w:iCs/>
                <w:lang w:eastAsia="es-CL"/>
              </w:rPr>
              <w:t>den</w:t>
            </w:r>
            <w:r w:rsidRPr="007910FA">
              <w:rPr>
                <w:rFonts w:eastAsia="Times New Roman"/>
                <w:i/>
                <w:iCs/>
                <w:lang w:eastAsia="es-CL"/>
              </w:rPr>
              <w:t>c</w:t>
            </w:r>
            <w:r w:rsidR="009C1154">
              <w:rPr>
                <w:rFonts w:eastAsia="Times New Roman"/>
                <w:i/>
                <w:iCs/>
                <w:lang w:eastAsia="es-CL"/>
              </w:rPr>
              <w:t>i</w:t>
            </w:r>
            <w:r w:rsidRPr="007910FA">
              <w:rPr>
                <w:rFonts w:eastAsia="Times New Roman"/>
                <w:i/>
                <w:iCs/>
                <w:lang w:eastAsia="es-CL"/>
              </w:rPr>
              <w:t xml:space="preserve">a de Medio </w:t>
            </w:r>
            <w:r w:rsidR="009C1154">
              <w:rPr>
                <w:rFonts w:eastAsia="Times New Roman"/>
                <w:i/>
                <w:iCs/>
                <w:lang w:eastAsia="es-CL"/>
              </w:rPr>
              <w:t>A</w:t>
            </w:r>
            <w:r w:rsidRPr="007910FA">
              <w:rPr>
                <w:rFonts w:eastAsia="Times New Roman"/>
                <w:i/>
                <w:iCs/>
                <w:lang w:eastAsia="es-CL"/>
              </w:rPr>
              <w:t xml:space="preserve">mbiente será el medio para que los destinatarios de la presente resolución informen todo aviso, contingencia e incidente en los términos establecidos en el instrumento respecto o, en su defecto, dentro del plazo de 24 horas de ocurrido el evento que se informa. </w:t>
            </w:r>
            <w:r w:rsidRPr="007910FA">
              <w:rPr>
                <w:rFonts w:eastAsia="Times New Roman"/>
                <w:lang w:val="es-ES" w:eastAsia="es-CL"/>
              </w:rPr>
              <w:t xml:space="preserve"> </w:t>
            </w:r>
          </w:p>
          <w:p w14:paraId="508D3E20" w14:textId="219EBB2B" w:rsidR="00F2284F" w:rsidRPr="00901074" w:rsidRDefault="00F2284F" w:rsidP="006E3B42">
            <w:pPr>
              <w:rPr>
                <w:rFonts w:eastAsia="Times New Roman"/>
                <w:lang w:val="es-ES" w:eastAsia="es-CL"/>
              </w:rPr>
            </w:pPr>
          </w:p>
        </w:tc>
      </w:tr>
      <w:tr w:rsidR="00F24651" w:rsidRPr="00A32E95" w14:paraId="0C23D1E5" w14:textId="77777777" w:rsidTr="000116D7">
        <w:tblPrEx>
          <w:tblCellMar>
            <w:left w:w="70" w:type="dxa"/>
            <w:right w:w="70" w:type="dxa"/>
          </w:tblCellMar>
        </w:tblPrEx>
        <w:trPr>
          <w:trHeight w:val="452"/>
          <w:jc w:val="center"/>
        </w:trPr>
        <w:tc>
          <w:tcPr>
            <w:tcW w:w="5000" w:type="pct"/>
          </w:tcPr>
          <w:p w14:paraId="55EDCEB2" w14:textId="7AE989B4" w:rsidR="00F24651" w:rsidRDefault="001C4446" w:rsidP="00F24651">
            <w:pPr>
              <w:jc w:val="left"/>
              <w:rPr>
                <w:rFonts w:eastAsia="Times New Roman"/>
                <w:b/>
                <w:lang w:eastAsia="es-CL"/>
              </w:rPr>
            </w:pPr>
            <w:r>
              <w:rPr>
                <w:rFonts w:eastAsia="Times New Roman"/>
                <w:b/>
                <w:lang w:eastAsia="es-CL"/>
              </w:rPr>
              <w:lastRenderedPageBreak/>
              <w:t>Examen de Información:</w:t>
            </w:r>
            <w:r w:rsidR="00F24651">
              <w:rPr>
                <w:rFonts w:eastAsia="Times New Roman"/>
                <w:b/>
                <w:lang w:eastAsia="es-CL"/>
              </w:rPr>
              <w:t xml:space="preserve"> </w:t>
            </w:r>
          </w:p>
          <w:p w14:paraId="79BDE573" w14:textId="77777777" w:rsidR="008C698E" w:rsidRPr="009E5A81" w:rsidRDefault="008C698E" w:rsidP="008C698E">
            <w:pPr>
              <w:rPr>
                <w:sz w:val="10"/>
                <w:szCs w:val="10"/>
              </w:rPr>
            </w:pPr>
          </w:p>
          <w:p w14:paraId="05186F3B" w14:textId="367FA3BE" w:rsidR="00F24651" w:rsidRPr="00720FF9" w:rsidRDefault="008C25B0" w:rsidP="004158EE">
            <w:pPr>
              <w:pStyle w:val="Prrafodelista"/>
              <w:numPr>
                <w:ilvl w:val="0"/>
                <w:numId w:val="10"/>
              </w:numPr>
              <w:rPr>
                <w:rFonts w:eastAsia="Times New Roman"/>
                <w:lang w:eastAsia="es-CL"/>
              </w:rPr>
            </w:pPr>
            <w:r w:rsidRPr="006732D3">
              <w:rPr>
                <w:b/>
                <w:bCs/>
              </w:rPr>
              <w:t>Mediante la verificación del seguimiento ambiental asociado al considerando 9.1 de la RCA 294/2016</w:t>
            </w:r>
            <w:r w:rsidR="00277B7B" w:rsidRPr="006732D3">
              <w:rPr>
                <w:b/>
                <w:bCs/>
              </w:rPr>
              <w:t xml:space="preserve">, el cual hace referencia al </w:t>
            </w:r>
            <w:r w:rsidR="00277B7B" w:rsidRPr="006732D3">
              <w:rPr>
                <w:rFonts w:eastAsia="Times New Roman"/>
                <w:b/>
                <w:bCs/>
                <w:lang w:eastAsia="es-CL"/>
              </w:rPr>
              <w:t>“M</w:t>
            </w:r>
            <w:r w:rsidR="00D2265C" w:rsidRPr="006732D3">
              <w:rPr>
                <w:rFonts w:eastAsia="Times New Roman"/>
                <w:b/>
                <w:bCs/>
                <w:lang w:eastAsia="es-CL"/>
              </w:rPr>
              <w:t xml:space="preserve">uestreo </w:t>
            </w:r>
            <w:r w:rsidR="00D84193" w:rsidRPr="006732D3">
              <w:rPr>
                <w:rFonts w:eastAsia="Times New Roman"/>
                <w:b/>
                <w:bCs/>
                <w:lang w:eastAsia="es-CL"/>
              </w:rPr>
              <w:t>Isocinético</w:t>
            </w:r>
            <w:r w:rsidR="00277B7B" w:rsidRPr="006732D3">
              <w:rPr>
                <w:rFonts w:eastAsia="Times New Roman"/>
                <w:b/>
                <w:bCs/>
                <w:lang w:eastAsia="es-CL"/>
              </w:rPr>
              <w:t xml:space="preserve"> para Verificación de Eficiencia del Sistema de Tratamiento</w:t>
            </w:r>
            <w:proofErr w:type="gramStart"/>
            <w:r w:rsidR="00277B7B" w:rsidRPr="006732D3">
              <w:rPr>
                <w:rFonts w:eastAsia="Times New Roman"/>
                <w:b/>
                <w:bCs/>
                <w:lang w:eastAsia="es-CL"/>
              </w:rPr>
              <w:t>”</w:t>
            </w:r>
            <w:r w:rsidR="00F37CDF" w:rsidRPr="006732D3">
              <w:rPr>
                <w:rFonts w:eastAsia="Times New Roman"/>
                <w:b/>
                <w:bCs/>
                <w:lang w:eastAsia="es-CL"/>
              </w:rPr>
              <w:t xml:space="preserve">, </w:t>
            </w:r>
            <w:r w:rsidR="00277B7B" w:rsidRPr="006732D3">
              <w:rPr>
                <w:rFonts w:eastAsia="Times New Roman"/>
                <w:b/>
                <w:bCs/>
                <w:lang w:eastAsia="es-CL"/>
              </w:rPr>
              <w:t xml:space="preserve"> se</w:t>
            </w:r>
            <w:proofErr w:type="gramEnd"/>
            <w:r w:rsidR="00277B7B" w:rsidRPr="006732D3">
              <w:rPr>
                <w:rFonts w:eastAsia="Times New Roman"/>
                <w:b/>
                <w:bCs/>
                <w:lang w:eastAsia="es-CL"/>
              </w:rPr>
              <w:t xml:space="preserve"> </w:t>
            </w:r>
            <w:r w:rsidR="00D84193" w:rsidRPr="006732D3">
              <w:rPr>
                <w:rFonts w:eastAsia="Times New Roman"/>
                <w:b/>
                <w:bCs/>
                <w:lang w:eastAsia="es-CL"/>
              </w:rPr>
              <w:t>constató</w:t>
            </w:r>
            <w:r w:rsidR="008C698E" w:rsidRPr="006732D3">
              <w:rPr>
                <w:rFonts w:eastAsia="Times New Roman"/>
                <w:b/>
                <w:bCs/>
                <w:lang w:eastAsia="es-CL"/>
              </w:rPr>
              <w:t xml:space="preserve"> </w:t>
            </w:r>
            <w:r w:rsidR="00277B7B" w:rsidRPr="006732D3">
              <w:rPr>
                <w:rFonts w:eastAsia="Times New Roman"/>
                <w:b/>
                <w:bCs/>
                <w:lang w:eastAsia="es-CL"/>
              </w:rPr>
              <w:t>lo siguiente</w:t>
            </w:r>
            <w:r w:rsidR="00277B7B" w:rsidRPr="00720FF9">
              <w:rPr>
                <w:rFonts w:eastAsia="Times New Roman"/>
                <w:lang w:eastAsia="es-CL"/>
              </w:rPr>
              <w:t>:</w:t>
            </w:r>
          </w:p>
          <w:p w14:paraId="30D1062F" w14:textId="77777777" w:rsidR="005A6B4E" w:rsidRPr="00CC1267" w:rsidRDefault="005A6B4E" w:rsidP="005A6B4E">
            <w:pPr>
              <w:rPr>
                <w:sz w:val="12"/>
                <w:szCs w:val="12"/>
              </w:rPr>
            </w:pPr>
          </w:p>
          <w:p w14:paraId="75BAA4E9" w14:textId="77777777" w:rsidR="00240146" w:rsidRDefault="00265BF0" w:rsidP="004158EE">
            <w:pPr>
              <w:pStyle w:val="Prrafodelista"/>
              <w:numPr>
                <w:ilvl w:val="0"/>
                <w:numId w:val="3"/>
              </w:numPr>
              <w:ind w:left="634" w:hanging="283"/>
            </w:pPr>
            <w:r w:rsidRPr="00265BF0">
              <w:t xml:space="preserve">El </w:t>
            </w:r>
            <w:r w:rsidR="009207B1" w:rsidRPr="00265BF0">
              <w:t xml:space="preserve">Titular </w:t>
            </w:r>
            <w:r w:rsidRPr="00265BF0">
              <w:t xml:space="preserve">Codelco </w:t>
            </w:r>
            <w:r w:rsidR="009207B1" w:rsidRPr="00265BF0">
              <w:t xml:space="preserve">mediante el Sistema de Seguimiento Ambiental de la SMA, hace entrega del Informe de seguimiento ambiental </w:t>
            </w:r>
            <w:r w:rsidR="00D84193" w:rsidRPr="00265BF0">
              <w:t>“</w:t>
            </w:r>
            <w:r w:rsidR="00D2265C">
              <w:t>E</w:t>
            </w:r>
            <w:r w:rsidR="00D84193" w:rsidRPr="00265BF0">
              <w:t>ficiencia</w:t>
            </w:r>
            <w:r w:rsidR="009207B1" w:rsidRPr="00265BF0">
              <w:t xml:space="preserve"> de </w:t>
            </w:r>
            <w:r w:rsidR="00D2265C">
              <w:t>C</w:t>
            </w:r>
            <w:r w:rsidR="00D84193" w:rsidRPr="00265BF0">
              <w:t>aptación</w:t>
            </w:r>
            <w:r w:rsidR="009207B1" w:rsidRPr="00265BF0">
              <w:t xml:space="preserve"> de SO</w:t>
            </w:r>
            <w:r w:rsidR="009207B1" w:rsidRPr="00265BF0">
              <w:rPr>
                <w:vertAlign w:val="subscript"/>
              </w:rPr>
              <w:t>2</w:t>
            </w:r>
            <w:r w:rsidR="009207B1" w:rsidRPr="00265BF0">
              <w:t xml:space="preserve">, </w:t>
            </w:r>
            <w:r w:rsidR="00D2265C">
              <w:t>F</w:t>
            </w:r>
            <w:r w:rsidR="009207B1" w:rsidRPr="00265BF0">
              <w:t xml:space="preserve">iltro de </w:t>
            </w:r>
            <w:r w:rsidR="00D2265C">
              <w:t>A</w:t>
            </w:r>
            <w:r w:rsidR="009207B1" w:rsidRPr="00265BF0">
              <w:t xml:space="preserve">batimiento de </w:t>
            </w:r>
            <w:r w:rsidR="00D2265C">
              <w:t>G</w:t>
            </w:r>
            <w:r w:rsidR="009207B1" w:rsidRPr="00265BF0">
              <w:t xml:space="preserve">ases </w:t>
            </w:r>
            <w:r w:rsidR="00D2265C">
              <w:t>S</w:t>
            </w:r>
            <w:r w:rsidR="009207B1" w:rsidRPr="00265BF0">
              <w:t xml:space="preserve">ecundarios </w:t>
            </w:r>
            <w:r w:rsidR="00D2265C">
              <w:t>C</w:t>
            </w:r>
            <w:r w:rsidR="009207B1" w:rsidRPr="00265BF0">
              <w:t xml:space="preserve">onvertidor </w:t>
            </w:r>
            <w:r w:rsidR="00D2265C">
              <w:t>T</w:t>
            </w:r>
            <w:r w:rsidR="009207B1" w:rsidRPr="00265BF0">
              <w:t>eniente”</w:t>
            </w:r>
            <w:r w:rsidR="00F37CDF">
              <w:t>, año 2019</w:t>
            </w:r>
            <w:r w:rsidR="00D2265C">
              <w:t>.</w:t>
            </w:r>
          </w:p>
          <w:p w14:paraId="2ECAA5BB" w14:textId="4D56677F" w:rsidR="00C81380" w:rsidRPr="009E5A81" w:rsidRDefault="00EC64B7" w:rsidP="004158EE">
            <w:pPr>
              <w:pStyle w:val="Prrafodelista"/>
              <w:numPr>
                <w:ilvl w:val="0"/>
                <w:numId w:val="3"/>
              </w:numPr>
              <w:ind w:left="634" w:hanging="283"/>
            </w:pPr>
            <w:r w:rsidRPr="00240146">
              <w:t xml:space="preserve">A partir de la </w:t>
            </w:r>
            <w:r w:rsidR="003945D1" w:rsidRPr="00240146">
              <w:t xml:space="preserve">revisión </w:t>
            </w:r>
            <w:r w:rsidRPr="00240146">
              <w:t>de</w:t>
            </w:r>
            <w:r w:rsidR="00265BF0" w:rsidRPr="00240146">
              <w:t xml:space="preserve">l </w:t>
            </w:r>
            <w:r w:rsidRPr="00240146">
              <w:t xml:space="preserve">Informe de Seguimiento Ambiental </w:t>
            </w:r>
            <w:r w:rsidR="00265BF0" w:rsidRPr="00240146">
              <w:t xml:space="preserve">Anual </w:t>
            </w:r>
            <w:r w:rsidRPr="00240146">
              <w:rPr>
                <w:rFonts w:cstheme="minorHAnsi"/>
              </w:rPr>
              <w:t xml:space="preserve">y los informes de resultados de </w:t>
            </w:r>
            <w:r w:rsidR="003945D1" w:rsidRPr="00240146">
              <w:rPr>
                <w:rFonts w:cstheme="minorHAnsi"/>
              </w:rPr>
              <w:t>determinación de la eficiencia de captación</w:t>
            </w:r>
            <w:r w:rsidR="00C9702A" w:rsidRPr="00240146">
              <w:rPr>
                <w:rFonts w:cstheme="minorHAnsi"/>
              </w:rPr>
              <w:t xml:space="preserve">, </w:t>
            </w:r>
            <w:r w:rsidR="003945D1" w:rsidRPr="00240146">
              <w:rPr>
                <w:rFonts w:cstheme="minorHAnsi"/>
              </w:rPr>
              <w:t>es posible señalar lo siguiente:</w:t>
            </w:r>
          </w:p>
          <w:p w14:paraId="06CD4051" w14:textId="77777777" w:rsidR="009E5A81" w:rsidRPr="009E5A81" w:rsidRDefault="009E5A81" w:rsidP="009E5A81">
            <w:pPr>
              <w:pStyle w:val="Prrafodelista"/>
              <w:ind w:left="634"/>
              <w:rPr>
                <w:sz w:val="10"/>
                <w:szCs w:val="10"/>
              </w:rPr>
            </w:pPr>
          </w:p>
          <w:p w14:paraId="4561E5B0" w14:textId="1217D56D" w:rsidR="00240146" w:rsidRPr="00291B7B" w:rsidRDefault="003945D1" w:rsidP="004158EE">
            <w:pPr>
              <w:pStyle w:val="Prrafodelista"/>
              <w:numPr>
                <w:ilvl w:val="0"/>
                <w:numId w:val="5"/>
              </w:numPr>
              <w:ind w:left="1059" w:hanging="425"/>
              <w:rPr>
                <w:i/>
                <w:iCs/>
              </w:rPr>
            </w:pPr>
            <w:r w:rsidRPr="00C81380">
              <w:rPr>
                <w:rFonts w:cstheme="minorHAnsi"/>
              </w:rPr>
              <w:t xml:space="preserve">La eficiencia de abatimiento se determinó mediante la aplicación del método EPA 8, </w:t>
            </w:r>
            <w:r w:rsidR="00B2438E" w:rsidRPr="00291B7B">
              <w:rPr>
                <w:rFonts w:cstheme="minorHAnsi"/>
                <w:i/>
                <w:iCs/>
              </w:rPr>
              <w:t>“</w:t>
            </w:r>
            <w:r w:rsidRPr="00291B7B">
              <w:rPr>
                <w:rFonts w:cstheme="minorHAnsi"/>
                <w:i/>
                <w:iCs/>
              </w:rPr>
              <w:t xml:space="preserve">Determinación de ácido </w:t>
            </w:r>
            <w:proofErr w:type="spellStart"/>
            <w:r w:rsidRPr="00291B7B">
              <w:rPr>
                <w:rFonts w:cstheme="minorHAnsi"/>
                <w:i/>
                <w:iCs/>
              </w:rPr>
              <w:t>sulfurico</w:t>
            </w:r>
            <w:proofErr w:type="spellEnd"/>
            <w:r w:rsidRPr="00291B7B">
              <w:rPr>
                <w:rFonts w:cstheme="minorHAnsi"/>
                <w:i/>
                <w:iCs/>
              </w:rPr>
              <w:t xml:space="preserve"> y emisiones de dióxido de azufre provenientes </w:t>
            </w:r>
            <w:r w:rsidR="00B2438E" w:rsidRPr="00291B7B">
              <w:rPr>
                <w:rFonts w:cstheme="minorHAnsi"/>
                <w:i/>
                <w:iCs/>
              </w:rPr>
              <w:t>de fuentes fijas</w:t>
            </w:r>
            <w:r w:rsidR="00291B7B" w:rsidRPr="00291B7B">
              <w:rPr>
                <w:rFonts w:cstheme="minorHAnsi"/>
                <w:i/>
                <w:iCs/>
              </w:rPr>
              <w:t>”</w:t>
            </w:r>
            <w:r w:rsidR="00B2438E" w:rsidRPr="00291B7B">
              <w:rPr>
                <w:rFonts w:cstheme="minorHAnsi"/>
                <w:i/>
                <w:iCs/>
              </w:rPr>
              <w:t>.</w:t>
            </w:r>
          </w:p>
          <w:p w14:paraId="657DFDBB" w14:textId="60827182" w:rsidR="00240146" w:rsidRPr="00240146" w:rsidRDefault="003945D1" w:rsidP="004158EE">
            <w:pPr>
              <w:pStyle w:val="Prrafodelista"/>
              <w:numPr>
                <w:ilvl w:val="0"/>
                <w:numId w:val="5"/>
              </w:numPr>
              <w:ind w:left="1059" w:hanging="425"/>
            </w:pPr>
            <w:r w:rsidRPr="00240146">
              <w:rPr>
                <w:rFonts w:cstheme="minorHAnsi"/>
              </w:rPr>
              <w:t>La ETFA</w:t>
            </w:r>
            <w:r w:rsidR="00265BF0" w:rsidRPr="00240146">
              <w:rPr>
                <w:rFonts w:cstheme="minorHAnsi"/>
              </w:rPr>
              <w:t xml:space="preserve"> de muestreo</w:t>
            </w:r>
            <w:r w:rsidRPr="00240146">
              <w:rPr>
                <w:rFonts w:cstheme="minorHAnsi"/>
              </w:rPr>
              <w:t>,</w:t>
            </w:r>
            <w:r w:rsidR="00B2438E" w:rsidRPr="00240146">
              <w:rPr>
                <w:rFonts w:cstheme="minorHAnsi"/>
              </w:rPr>
              <w:t xml:space="preserve"> correspondió a</w:t>
            </w:r>
            <w:r w:rsidRPr="00240146">
              <w:rPr>
                <w:rFonts w:cstheme="minorHAnsi"/>
              </w:rPr>
              <w:t xml:space="preserve"> SERCO</w:t>
            </w:r>
            <w:r w:rsidR="00F37CDF" w:rsidRPr="00240146">
              <w:rPr>
                <w:rFonts w:cstheme="minorHAnsi"/>
              </w:rPr>
              <w:t>AMB</w:t>
            </w:r>
            <w:r w:rsidR="009C1154">
              <w:rPr>
                <w:rFonts w:cstheme="minorHAnsi"/>
              </w:rPr>
              <w:t xml:space="preserve"> </w:t>
            </w:r>
            <w:proofErr w:type="spellStart"/>
            <w:r w:rsidR="009C1154">
              <w:rPr>
                <w:rFonts w:cstheme="minorHAnsi"/>
              </w:rPr>
              <w:t>ltda</w:t>
            </w:r>
            <w:proofErr w:type="spellEnd"/>
            <w:r w:rsidRPr="00240146">
              <w:rPr>
                <w:rFonts w:cstheme="minorHAnsi"/>
              </w:rPr>
              <w:t xml:space="preserve">, entidad que se encuentra autorizada </w:t>
            </w:r>
            <w:r w:rsidR="00B2438E" w:rsidRPr="00240146">
              <w:rPr>
                <w:rFonts w:cstheme="minorHAnsi"/>
              </w:rPr>
              <w:t xml:space="preserve">por esta Superintendencia para </w:t>
            </w:r>
            <w:r w:rsidRPr="00240146">
              <w:rPr>
                <w:rFonts w:cstheme="minorHAnsi"/>
              </w:rPr>
              <w:t>efectu</w:t>
            </w:r>
            <w:r w:rsidR="00B2438E" w:rsidRPr="00240146">
              <w:rPr>
                <w:rFonts w:cstheme="minorHAnsi"/>
              </w:rPr>
              <w:t>ar</w:t>
            </w:r>
            <w:r w:rsidRPr="00240146">
              <w:rPr>
                <w:rFonts w:cstheme="minorHAnsi"/>
              </w:rPr>
              <w:t xml:space="preserve"> </w:t>
            </w:r>
            <w:r w:rsidR="00265BF0" w:rsidRPr="00240146">
              <w:rPr>
                <w:rFonts w:cstheme="minorHAnsi"/>
              </w:rPr>
              <w:t xml:space="preserve">actividades de </w:t>
            </w:r>
            <w:proofErr w:type="gramStart"/>
            <w:r w:rsidR="00265BF0" w:rsidRPr="00240146">
              <w:rPr>
                <w:rFonts w:cstheme="minorHAnsi"/>
              </w:rPr>
              <w:t xml:space="preserve">muestreo </w:t>
            </w:r>
            <w:r w:rsidRPr="00240146">
              <w:rPr>
                <w:rFonts w:cstheme="minorHAnsi"/>
              </w:rPr>
              <w:t xml:space="preserve"> </w:t>
            </w:r>
            <w:r w:rsidR="00B2438E" w:rsidRPr="00240146">
              <w:rPr>
                <w:rFonts w:cstheme="minorHAnsi"/>
              </w:rPr>
              <w:t>aplicando</w:t>
            </w:r>
            <w:proofErr w:type="gramEnd"/>
            <w:r w:rsidR="00B2438E" w:rsidRPr="00240146">
              <w:rPr>
                <w:rFonts w:cstheme="minorHAnsi"/>
              </w:rPr>
              <w:t xml:space="preserve"> el método EPA-8. </w:t>
            </w:r>
            <w:r w:rsidR="003433EB" w:rsidRPr="00240146">
              <w:rPr>
                <w:rFonts w:cstheme="minorHAnsi"/>
              </w:rPr>
              <w:t xml:space="preserve">Respecto a </w:t>
            </w:r>
            <w:r w:rsidR="009D7215" w:rsidRPr="00240146">
              <w:rPr>
                <w:rFonts w:cstheme="minorHAnsi"/>
              </w:rPr>
              <w:t xml:space="preserve">la ETFA de análisis correspondió a </w:t>
            </w:r>
            <w:r w:rsidR="003433EB" w:rsidRPr="00240146">
              <w:rPr>
                <w:rFonts w:cstheme="minorHAnsi"/>
              </w:rPr>
              <w:t>PROTEM</w:t>
            </w:r>
            <w:r w:rsidR="009111A1">
              <w:rPr>
                <w:rFonts w:cstheme="minorHAnsi"/>
              </w:rPr>
              <w:t xml:space="preserve"> S.A</w:t>
            </w:r>
            <w:r w:rsidR="009D7215" w:rsidRPr="00240146">
              <w:rPr>
                <w:rFonts w:cstheme="minorHAnsi"/>
              </w:rPr>
              <w:t>, cuya entidad se encuentra autorizada para efectuar análisis relativo al método EPA-8.</w:t>
            </w:r>
            <w:r w:rsidR="00240146">
              <w:rPr>
                <w:rFonts w:cstheme="minorHAnsi"/>
              </w:rPr>
              <w:t xml:space="preserve"> </w:t>
            </w:r>
          </w:p>
          <w:p w14:paraId="71DFBEA2" w14:textId="7C4A5F9F" w:rsidR="00240146" w:rsidRPr="00240146" w:rsidRDefault="003433EB" w:rsidP="004158EE">
            <w:pPr>
              <w:pStyle w:val="Prrafodelista"/>
              <w:numPr>
                <w:ilvl w:val="0"/>
                <w:numId w:val="5"/>
              </w:numPr>
              <w:ind w:left="1059" w:hanging="425"/>
            </w:pPr>
            <w:r w:rsidRPr="00240146">
              <w:rPr>
                <w:rFonts w:cstheme="minorHAnsi"/>
              </w:rPr>
              <w:t xml:space="preserve">Se </w:t>
            </w:r>
            <w:proofErr w:type="spellStart"/>
            <w:r w:rsidRPr="00240146">
              <w:rPr>
                <w:rFonts w:cstheme="minorHAnsi"/>
              </w:rPr>
              <w:t>llevarón</w:t>
            </w:r>
            <w:proofErr w:type="spellEnd"/>
            <w:r w:rsidRPr="00240146">
              <w:rPr>
                <w:rFonts w:cstheme="minorHAnsi"/>
              </w:rPr>
              <w:t xml:space="preserve"> acabo </w:t>
            </w:r>
            <w:r w:rsidR="00F37CDF" w:rsidRPr="00240146">
              <w:rPr>
                <w:rFonts w:cstheme="minorHAnsi"/>
              </w:rPr>
              <w:t>los muestreos isocin</w:t>
            </w:r>
            <w:r w:rsidR="00975631">
              <w:rPr>
                <w:rFonts w:cstheme="minorHAnsi"/>
              </w:rPr>
              <w:t>é</w:t>
            </w:r>
            <w:r w:rsidR="00F37CDF" w:rsidRPr="00240146">
              <w:rPr>
                <w:rFonts w:cstheme="minorHAnsi"/>
              </w:rPr>
              <w:t>ticos</w:t>
            </w:r>
            <w:r w:rsidRPr="00240146">
              <w:rPr>
                <w:rFonts w:cstheme="minorHAnsi"/>
              </w:rPr>
              <w:t xml:space="preserve"> semestrales, los días 07 de mayo de 2019 y 09 de noviembre de 2019. </w:t>
            </w:r>
            <w:r w:rsidR="00EC64B7" w:rsidRPr="00240146">
              <w:rPr>
                <w:rFonts w:cstheme="minorHAnsi"/>
              </w:rPr>
              <w:t>En ambas instancias</w:t>
            </w:r>
            <w:r w:rsidR="00C9702A" w:rsidRPr="00240146">
              <w:rPr>
                <w:rFonts w:cstheme="minorHAnsi"/>
              </w:rPr>
              <w:t xml:space="preserve">, </w:t>
            </w:r>
            <w:r w:rsidR="005A6B4E" w:rsidRPr="00240146">
              <w:rPr>
                <w:rFonts w:cstheme="minorHAnsi"/>
              </w:rPr>
              <w:t xml:space="preserve">se </w:t>
            </w:r>
            <w:proofErr w:type="gramStart"/>
            <w:r w:rsidR="005A6B4E" w:rsidRPr="00240146">
              <w:rPr>
                <w:rFonts w:cstheme="minorHAnsi"/>
              </w:rPr>
              <w:t xml:space="preserve">efectuaron </w:t>
            </w:r>
            <w:r w:rsidR="00B2438E" w:rsidRPr="00240146">
              <w:rPr>
                <w:rFonts w:cstheme="minorHAnsi"/>
              </w:rPr>
              <w:t xml:space="preserve"> </w:t>
            </w:r>
            <w:r w:rsidR="005A6B4E" w:rsidRPr="00240146">
              <w:rPr>
                <w:rFonts w:cstheme="minorHAnsi"/>
              </w:rPr>
              <w:t>las</w:t>
            </w:r>
            <w:proofErr w:type="gramEnd"/>
            <w:r w:rsidR="005A6B4E" w:rsidRPr="00240146">
              <w:rPr>
                <w:rFonts w:cstheme="minorHAnsi"/>
              </w:rPr>
              <w:t xml:space="preserve"> corridas de muestreos </w:t>
            </w:r>
            <w:r w:rsidR="00B2438E" w:rsidRPr="00240146">
              <w:rPr>
                <w:rFonts w:cstheme="minorHAnsi"/>
              </w:rPr>
              <w:t xml:space="preserve">en el ducto de gases de entrada al reactor de </w:t>
            </w:r>
            <w:proofErr w:type="spellStart"/>
            <w:r w:rsidR="00B2438E" w:rsidRPr="00240146">
              <w:rPr>
                <w:rFonts w:cstheme="minorHAnsi"/>
              </w:rPr>
              <w:t>desulfurización</w:t>
            </w:r>
            <w:proofErr w:type="spellEnd"/>
            <w:r w:rsidR="00B2438E" w:rsidRPr="00240146">
              <w:rPr>
                <w:rFonts w:cstheme="minorHAnsi"/>
              </w:rPr>
              <w:t xml:space="preserve"> y en el ducto de salida del sistema de filtros de manga.</w:t>
            </w:r>
            <w:r w:rsidRPr="00240146">
              <w:rPr>
                <w:rFonts w:cstheme="minorHAnsi"/>
              </w:rPr>
              <w:t xml:space="preserve"> </w:t>
            </w:r>
            <w:r w:rsidR="005A6B4E" w:rsidRPr="00240146">
              <w:rPr>
                <w:rFonts w:cstheme="minorHAnsi"/>
              </w:rPr>
              <w:t xml:space="preserve">Así también se señala </w:t>
            </w:r>
            <w:r w:rsidRPr="00240146">
              <w:rPr>
                <w:rFonts w:cstheme="minorHAnsi"/>
              </w:rPr>
              <w:t>que ambos</w:t>
            </w:r>
            <w:r w:rsidR="00B2438E" w:rsidRPr="00240146">
              <w:rPr>
                <w:rFonts w:cstheme="minorHAnsi"/>
              </w:rPr>
              <w:t xml:space="preserve"> muestreos semestrales se </w:t>
            </w:r>
            <w:r w:rsidR="005A6B4E" w:rsidRPr="00240146">
              <w:rPr>
                <w:rFonts w:cstheme="minorHAnsi"/>
              </w:rPr>
              <w:t>ejecutaron</w:t>
            </w:r>
            <w:r w:rsidR="00B2438E" w:rsidRPr="00240146">
              <w:rPr>
                <w:rFonts w:cstheme="minorHAnsi"/>
              </w:rPr>
              <w:t xml:space="preserve"> a plena carga de</w:t>
            </w:r>
            <w:r w:rsidR="00C9702A" w:rsidRPr="00240146">
              <w:rPr>
                <w:rFonts w:cstheme="minorHAnsi"/>
              </w:rPr>
              <w:t xml:space="preserve">l Sistema de </w:t>
            </w:r>
            <w:r w:rsidR="00F37CDF" w:rsidRPr="00240146">
              <w:rPr>
                <w:rFonts w:cstheme="minorHAnsi"/>
              </w:rPr>
              <w:t>T</w:t>
            </w:r>
            <w:r w:rsidR="00C9702A" w:rsidRPr="00240146">
              <w:rPr>
                <w:rFonts w:cstheme="minorHAnsi"/>
              </w:rPr>
              <w:t>ratamiento</w:t>
            </w:r>
            <w:r w:rsidR="00F37CDF" w:rsidRPr="00240146">
              <w:rPr>
                <w:rFonts w:cstheme="minorHAnsi"/>
              </w:rPr>
              <w:t xml:space="preserve"> de Gases Secundario</w:t>
            </w:r>
            <w:r w:rsidR="00C9702A" w:rsidRPr="00240146">
              <w:rPr>
                <w:rFonts w:cstheme="minorHAnsi"/>
              </w:rPr>
              <w:t>.</w:t>
            </w:r>
          </w:p>
          <w:p w14:paraId="00FFB58B" w14:textId="3A7E483E" w:rsidR="00277B7B" w:rsidRPr="00886C16" w:rsidRDefault="00102D49" w:rsidP="00886C16">
            <w:pPr>
              <w:pStyle w:val="Prrafodelista"/>
              <w:numPr>
                <w:ilvl w:val="0"/>
                <w:numId w:val="5"/>
              </w:numPr>
              <w:ind w:left="1059" w:hanging="425"/>
            </w:pPr>
            <w:r w:rsidRPr="00240146">
              <w:rPr>
                <w:rFonts w:cstheme="minorHAnsi"/>
              </w:rPr>
              <w:t>A partir de</w:t>
            </w:r>
            <w:r w:rsidR="003D2668">
              <w:rPr>
                <w:rFonts w:cstheme="minorHAnsi"/>
              </w:rPr>
              <w:t xml:space="preserve"> los informes de resultados</w:t>
            </w:r>
            <w:r w:rsidRPr="00240146">
              <w:rPr>
                <w:rFonts w:cstheme="minorHAnsi"/>
              </w:rPr>
              <w:t xml:space="preserve"> es posible </w:t>
            </w:r>
            <w:r w:rsidR="00D84193" w:rsidRPr="00240146">
              <w:rPr>
                <w:rFonts w:cstheme="minorHAnsi"/>
              </w:rPr>
              <w:t>constatar</w:t>
            </w:r>
            <w:r w:rsidRPr="00240146">
              <w:rPr>
                <w:rFonts w:cstheme="minorHAnsi"/>
              </w:rPr>
              <w:t xml:space="preserve"> que </w:t>
            </w:r>
            <w:r w:rsidR="00F37CDF" w:rsidRPr="00240146">
              <w:rPr>
                <w:rFonts w:cstheme="minorHAnsi"/>
              </w:rPr>
              <w:t xml:space="preserve">el </w:t>
            </w:r>
            <w:r w:rsidR="00182B5C" w:rsidRPr="00240146">
              <w:rPr>
                <w:rFonts w:cstheme="minorHAnsi"/>
              </w:rPr>
              <w:t xml:space="preserve">Sistema de </w:t>
            </w:r>
            <w:r w:rsidR="00F37CDF" w:rsidRPr="00240146">
              <w:rPr>
                <w:rFonts w:cstheme="minorHAnsi"/>
              </w:rPr>
              <w:t>T</w:t>
            </w:r>
            <w:r w:rsidR="00182B5C" w:rsidRPr="00240146">
              <w:rPr>
                <w:rFonts w:cstheme="minorHAnsi"/>
              </w:rPr>
              <w:t xml:space="preserve">ratamiento de Gases Secundarios del Convertidor Teniente </w:t>
            </w:r>
            <w:r w:rsidR="00886C16">
              <w:rPr>
                <w:rFonts w:cstheme="minorHAnsi"/>
              </w:rPr>
              <w:t xml:space="preserve">en el </w:t>
            </w:r>
            <w:r w:rsidR="003D2668">
              <w:rPr>
                <w:rFonts w:cstheme="minorHAnsi"/>
              </w:rPr>
              <w:t xml:space="preserve">año 2019 </w:t>
            </w:r>
            <w:r w:rsidR="00F37CDF" w:rsidRPr="00240146">
              <w:rPr>
                <w:rFonts w:cstheme="minorHAnsi"/>
              </w:rPr>
              <w:t>present</w:t>
            </w:r>
            <w:r w:rsidR="003D2668">
              <w:rPr>
                <w:rFonts w:cstheme="minorHAnsi"/>
              </w:rPr>
              <w:t>ó</w:t>
            </w:r>
            <w:r w:rsidR="00F37CDF" w:rsidRPr="00240146">
              <w:rPr>
                <w:rFonts w:cstheme="minorHAnsi"/>
              </w:rPr>
              <w:t xml:space="preserve"> </w:t>
            </w:r>
            <w:r w:rsidR="00886C16">
              <w:rPr>
                <w:rFonts w:cstheme="minorHAnsi"/>
              </w:rPr>
              <w:t xml:space="preserve">una </w:t>
            </w:r>
            <w:r w:rsidR="00F37CDF" w:rsidRPr="00240146">
              <w:rPr>
                <w:rFonts w:cstheme="minorHAnsi"/>
              </w:rPr>
              <w:t xml:space="preserve">eficiencia de </w:t>
            </w:r>
            <w:r w:rsidR="00886C16">
              <w:rPr>
                <w:rFonts w:cstheme="minorHAnsi"/>
              </w:rPr>
              <w:t>fijación</w:t>
            </w:r>
            <w:r w:rsidR="00416C4C" w:rsidRPr="00240146">
              <w:rPr>
                <w:rFonts w:cstheme="minorHAnsi"/>
              </w:rPr>
              <w:t xml:space="preserve"> </w:t>
            </w:r>
            <w:r w:rsidR="00F37CDF" w:rsidRPr="00240146">
              <w:rPr>
                <w:rFonts w:cstheme="minorHAnsi"/>
              </w:rPr>
              <w:t>de SO</w:t>
            </w:r>
            <w:r w:rsidR="00F37CDF" w:rsidRPr="00240146">
              <w:rPr>
                <w:rFonts w:cstheme="minorHAnsi"/>
                <w:vertAlign w:val="subscript"/>
              </w:rPr>
              <w:t>2</w:t>
            </w:r>
            <w:r w:rsidR="00F37CDF" w:rsidRPr="00240146">
              <w:rPr>
                <w:rFonts w:cstheme="minorHAnsi"/>
              </w:rPr>
              <w:t xml:space="preserve"> </w:t>
            </w:r>
            <w:r w:rsidR="00886C16">
              <w:rPr>
                <w:rFonts w:cstheme="minorHAnsi"/>
              </w:rPr>
              <w:t xml:space="preserve">semestral </w:t>
            </w:r>
            <w:r w:rsidR="009207B1" w:rsidRPr="00240146">
              <w:rPr>
                <w:rFonts w:cstheme="minorHAnsi"/>
              </w:rPr>
              <w:t xml:space="preserve">del orden </w:t>
            </w:r>
            <w:r w:rsidR="00F37CDF" w:rsidRPr="00240146">
              <w:rPr>
                <w:rFonts w:cstheme="minorHAnsi"/>
              </w:rPr>
              <w:t xml:space="preserve">de </w:t>
            </w:r>
            <w:r w:rsidR="003D2668">
              <w:rPr>
                <w:rFonts w:cstheme="minorHAnsi"/>
              </w:rPr>
              <w:t>36,2% y 54,6%</w:t>
            </w:r>
            <w:r w:rsidR="00886C16">
              <w:rPr>
                <w:rFonts w:cstheme="minorHAnsi"/>
              </w:rPr>
              <w:t xml:space="preserve">, </w:t>
            </w:r>
            <w:r w:rsidR="00886C16" w:rsidRPr="008C7C9A">
              <w:rPr>
                <w:rFonts w:cstheme="minorHAnsi"/>
              </w:rPr>
              <w:t>encontrándose dentro del rango estimado de eficiencia de 20% a 50%</w:t>
            </w:r>
            <w:r w:rsidR="00886C16">
              <w:rPr>
                <w:rFonts w:cstheme="minorHAnsi"/>
              </w:rPr>
              <w:t xml:space="preserve"> </w:t>
            </w:r>
            <w:r w:rsidR="00400331" w:rsidRPr="00886C16">
              <w:rPr>
                <w:rFonts w:cstheme="minorHAnsi"/>
              </w:rPr>
              <w:t xml:space="preserve">(ver anexo </w:t>
            </w:r>
            <w:r w:rsidR="00880D23" w:rsidRPr="00886C16">
              <w:rPr>
                <w:rFonts w:cstheme="minorHAnsi"/>
              </w:rPr>
              <w:t>3</w:t>
            </w:r>
            <w:r w:rsidR="00400331" w:rsidRPr="00886C16">
              <w:rPr>
                <w:rFonts w:cstheme="minorHAnsi"/>
              </w:rPr>
              <w:t>)</w:t>
            </w:r>
            <w:r w:rsidR="00C9702A" w:rsidRPr="00886C16">
              <w:rPr>
                <w:rFonts w:cstheme="minorHAnsi"/>
              </w:rPr>
              <w:t>.</w:t>
            </w:r>
            <w:r w:rsidR="00F37CDF" w:rsidRPr="00886C16">
              <w:rPr>
                <w:rFonts w:cstheme="minorHAnsi"/>
              </w:rPr>
              <w:t xml:space="preserve"> En la siguiente tabla se presenta los resultados obtenidos:</w:t>
            </w:r>
          </w:p>
          <w:p w14:paraId="509D8898" w14:textId="77777777" w:rsidR="009E5A81" w:rsidRPr="00886C16" w:rsidRDefault="009E5A81" w:rsidP="009E5A81">
            <w:pPr>
              <w:pStyle w:val="Prrafodelista"/>
              <w:ind w:left="1059"/>
              <w:rPr>
                <w:sz w:val="10"/>
                <w:szCs w:val="10"/>
              </w:rPr>
            </w:pPr>
          </w:p>
          <w:p w14:paraId="6DFE9426" w14:textId="49EB58F7" w:rsidR="003433EB" w:rsidRPr="00C9702A" w:rsidRDefault="00400331" w:rsidP="00687CD6">
            <w:pPr>
              <w:pStyle w:val="Prrafodelista"/>
              <w:ind w:left="1440"/>
              <w:jc w:val="center"/>
              <w:rPr>
                <w:rFonts w:cstheme="minorHAnsi"/>
                <w:b/>
                <w:bCs/>
              </w:rPr>
            </w:pPr>
            <w:r w:rsidRPr="00C9702A">
              <w:rPr>
                <w:rFonts w:cstheme="minorHAnsi"/>
                <w:b/>
                <w:bCs/>
              </w:rPr>
              <w:t>Tabla</w:t>
            </w:r>
            <w:r w:rsidR="0099746A" w:rsidRPr="00C9702A">
              <w:rPr>
                <w:rFonts w:cstheme="minorHAnsi"/>
                <w:b/>
                <w:bCs/>
              </w:rPr>
              <w:t xml:space="preserve"> 2</w:t>
            </w:r>
            <w:r w:rsidRPr="00C9702A">
              <w:rPr>
                <w:rFonts w:cstheme="minorHAnsi"/>
                <w:b/>
                <w:bCs/>
              </w:rPr>
              <w:t xml:space="preserve">: </w:t>
            </w:r>
            <w:r w:rsidR="00C9702A" w:rsidRPr="00C9702A">
              <w:rPr>
                <w:rFonts w:cstheme="minorHAnsi"/>
                <w:b/>
                <w:bCs/>
              </w:rPr>
              <w:t>R</w:t>
            </w:r>
            <w:r w:rsidRPr="00C9702A">
              <w:rPr>
                <w:rFonts w:cstheme="minorHAnsi"/>
                <w:b/>
                <w:bCs/>
              </w:rPr>
              <w:t xml:space="preserve">esumen de </w:t>
            </w:r>
            <w:r w:rsidR="00687CD6">
              <w:rPr>
                <w:rFonts w:cstheme="minorHAnsi"/>
                <w:b/>
                <w:bCs/>
              </w:rPr>
              <w:t>E</w:t>
            </w:r>
            <w:r w:rsidRPr="00C9702A">
              <w:rPr>
                <w:rFonts w:cstheme="minorHAnsi"/>
                <w:b/>
                <w:bCs/>
              </w:rPr>
              <w:t xml:space="preserve">ficiencia de </w:t>
            </w:r>
            <w:r w:rsidR="00687CD6">
              <w:rPr>
                <w:rFonts w:cstheme="minorHAnsi"/>
                <w:b/>
                <w:bCs/>
              </w:rPr>
              <w:t>C</w:t>
            </w:r>
            <w:r w:rsidRPr="00C9702A">
              <w:rPr>
                <w:rFonts w:cstheme="minorHAnsi"/>
                <w:b/>
                <w:bCs/>
              </w:rPr>
              <w:t xml:space="preserve">aptación en </w:t>
            </w:r>
            <w:r w:rsidR="00687CD6">
              <w:rPr>
                <w:rFonts w:cstheme="minorHAnsi"/>
                <w:b/>
                <w:bCs/>
              </w:rPr>
              <w:t>S</w:t>
            </w:r>
            <w:r w:rsidRPr="00C9702A">
              <w:rPr>
                <w:rFonts w:cstheme="minorHAnsi"/>
                <w:b/>
                <w:bCs/>
              </w:rPr>
              <w:t xml:space="preserve">istema de </w:t>
            </w:r>
            <w:r w:rsidR="00687CD6">
              <w:rPr>
                <w:rFonts w:cstheme="minorHAnsi"/>
                <w:b/>
                <w:bCs/>
              </w:rPr>
              <w:t>T</w:t>
            </w:r>
            <w:r w:rsidRPr="00C9702A">
              <w:rPr>
                <w:rFonts w:cstheme="minorHAnsi"/>
                <w:b/>
                <w:bCs/>
              </w:rPr>
              <w:t xml:space="preserve">ratamiento </w:t>
            </w:r>
            <w:r w:rsidR="00F37CDF">
              <w:rPr>
                <w:rFonts w:cstheme="minorHAnsi"/>
                <w:b/>
                <w:bCs/>
              </w:rPr>
              <w:t xml:space="preserve">de </w:t>
            </w:r>
            <w:r w:rsidR="00687CD6">
              <w:rPr>
                <w:rFonts w:cstheme="minorHAnsi"/>
                <w:b/>
                <w:bCs/>
              </w:rPr>
              <w:t>G</w:t>
            </w:r>
            <w:r w:rsidR="00F37CDF">
              <w:rPr>
                <w:rFonts w:cstheme="minorHAnsi"/>
                <w:b/>
                <w:bCs/>
              </w:rPr>
              <w:t xml:space="preserve">ases </w:t>
            </w:r>
            <w:r w:rsidR="00687CD6">
              <w:rPr>
                <w:rFonts w:cstheme="minorHAnsi"/>
                <w:b/>
                <w:bCs/>
              </w:rPr>
              <w:t>S</w:t>
            </w:r>
            <w:r w:rsidRPr="00C9702A">
              <w:rPr>
                <w:rFonts w:cstheme="minorHAnsi"/>
                <w:b/>
                <w:bCs/>
              </w:rPr>
              <w:t>ecundario d</w:t>
            </w:r>
            <w:r w:rsidR="00F37CDF">
              <w:rPr>
                <w:rFonts w:cstheme="minorHAnsi"/>
                <w:b/>
                <w:bCs/>
              </w:rPr>
              <w:t>el Convertidor Teniente</w:t>
            </w:r>
            <w:r w:rsidRPr="00C9702A">
              <w:rPr>
                <w:rFonts w:cstheme="minorHAnsi"/>
                <w:b/>
                <w:bCs/>
              </w:rPr>
              <w:t>.</w:t>
            </w:r>
          </w:p>
          <w:p w14:paraId="0B90003F" w14:textId="77777777" w:rsidR="00400331" w:rsidRPr="00F058A8" w:rsidRDefault="00400331" w:rsidP="003433EB">
            <w:pPr>
              <w:pStyle w:val="Prrafodelista"/>
              <w:ind w:left="1440"/>
              <w:jc w:val="center"/>
              <w:rPr>
                <w:rFonts w:cstheme="minorHAnsi"/>
                <w:sz w:val="4"/>
                <w:szCs w:val="4"/>
                <w:highlight w:val="yellow"/>
              </w:rPr>
            </w:pPr>
          </w:p>
          <w:tbl>
            <w:tblPr>
              <w:tblStyle w:val="Tablaconcuadrcula1clara"/>
              <w:tblW w:w="11746" w:type="dxa"/>
              <w:jc w:val="center"/>
              <w:tblLook w:val="04A0" w:firstRow="1" w:lastRow="0" w:firstColumn="1" w:lastColumn="0" w:noHBand="0" w:noVBand="1"/>
            </w:tblPr>
            <w:tblGrid>
              <w:gridCol w:w="1525"/>
              <w:gridCol w:w="1643"/>
              <w:gridCol w:w="1417"/>
              <w:gridCol w:w="1276"/>
              <w:gridCol w:w="851"/>
              <w:gridCol w:w="708"/>
              <w:gridCol w:w="709"/>
              <w:gridCol w:w="709"/>
              <w:gridCol w:w="1417"/>
              <w:gridCol w:w="1491"/>
            </w:tblGrid>
            <w:tr w:rsidR="003433EB" w:rsidRPr="00C81380" w14:paraId="6457831C" w14:textId="77777777" w:rsidTr="00F058A8">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525" w:type="dxa"/>
                  <w:vMerge w:val="restart"/>
                  <w:vAlign w:val="center"/>
                  <w:hideMark/>
                </w:tcPr>
                <w:p w14:paraId="52A00499" w14:textId="77777777" w:rsidR="003433EB" w:rsidRPr="00523693" w:rsidRDefault="003433EB" w:rsidP="003433EB">
                  <w:pPr>
                    <w:jc w:val="center"/>
                    <w:rPr>
                      <w:rFonts w:eastAsia="Times New Roman" w:cstheme="minorHAnsi"/>
                      <w:sz w:val="18"/>
                      <w:szCs w:val="18"/>
                      <w:lang w:eastAsia="es-CL"/>
                    </w:rPr>
                  </w:pPr>
                  <w:r w:rsidRPr="00523693">
                    <w:rPr>
                      <w:rFonts w:eastAsia="Times New Roman" w:cstheme="minorHAnsi"/>
                      <w:sz w:val="18"/>
                      <w:szCs w:val="18"/>
                      <w:lang w:eastAsia="es-CL"/>
                    </w:rPr>
                    <w:t>Periodo</w:t>
                  </w:r>
                </w:p>
              </w:tc>
              <w:tc>
                <w:tcPr>
                  <w:tcW w:w="1643" w:type="dxa"/>
                  <w:vMerge w:val="restart"/>
                  <w:vAlign w:val="center"/>
                  <w:hideMark/>
                </w:tcPr>
                <w:p w14:paraId="5FDD3C8B" w14:textId="1BA89209" w:rsidR="003433EB" w:rsidRPr="00523693" w:rsidRDefault="003433EB" w:rsidP="003433EB">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523693">
                    <w:rPr>
                      <w:rFonts w:eastAsia="Times New Roman" w:cstheme="minorHAnsi"/>
                      <w:sz w:val="18"/>
                      <w:szCs w:val="18"/>
                      <w:lang w:eastAsia="es-CL"/>
                    </w:rPr>
                    <w:t xml:space="preserve">Fecha </w:t>
                  </w:r>
                </w:p>
              </w:tc>
              <w:tc>
                <w:tcPr>
                  <w:tcW w:w="1417" w:type="dxa"/>
                  <w:vMerge w:val="restart"/>
                  <w:vAlign w:val="center"/>
                  <w:hideMark/>
                </w:tcPr>
                <w:p w14:paraId="45688DF7" w14:textId="77777777" w:rsidR="003433EB" w:rsidRPr="00523693" w:rsidRDefault="003433EB" w:rsidP="003433EB">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523693">
                    <w:rPr>
                      <w:rFonts w:eastAsia="Times New Roman" w:cstheme="minorHAnsi"/>
                      <w:sz w:val="18"/>
                      <w:szCs w:val="18"/>
                      <w:lang w:eastAsia="es-CL"/>
                    </w:rPr>
                    <w:t>ETFA MUESTREO</w:t>
                  </w:r>
                </w:p>
              </w:tc>
              <w:tc>
                <w:tcPr>
                  <w:tcW w:w="1276" w:type="dxa"/>
                  <w:vMerge w:val="restart"/>
                  <w:vAlign w:val="center"/>
                  <w:hideMark/>
                </w:tcPr>
                <w:p w14:paraId="571B2508" w14:textId="77777777" w:rsidR="003433EB" w:rsidRPr="00523693" w:rsidRDefault="003433EB" w:rsidP="003433EB">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523693">
                    <w:rPr>
                      <w:rFonts w:eastAsia="Times New Roman" w:cstheme="minorHAnsi"/>
                      <w:sz w:val="18"/>
                      <w:szCs w:val="18"/>
                      <w:lang w:eastAsia="es-CL"/>
                    </w:rPr>
                    <w:t>ETFA ANÁLISIS</w:t>
                  </w:r>
                </w:p>
              </w:tc>
              <w:tc>
                <w:tcPr>
                  <w:tcW w:w="851" w:type="dxa"/>
                  <w:vMerge w:val="restart"/>
                  <w:vAlign w:val="center"/>
                  <w:hideMark/>
                </w:tcPr>
                <w:p w14:paraId="476877C0" w14:textId="77777777" w:rsidR="003433EB" w:rsidRPr="00523693" w:rsidRDefault="003433EB" w:rsidP="003433EB">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523693">
                    <w:rPr>
                      <w:rFonts w:eastAsia="Times New Roman" w:cstheme="minorHAnsi"/>
                      <w:sz w:val="18"/>
                      <w:szCs w:val="18"/>
                      <w:lang w:eastAsia="es-CL"/>
                    </w:rPr>
                    <w:t xml:space="preserve">N° de Corridas </w:t>
                  </w:r>
                </w:p>
              </w:tc>
              <w:tc>
                <w:tcPr>
                  <w:tcW w:w="2126" w:type="dxa"/>
                  <w:gridSpan w:val="3"/>
                  <w:vAlign w:val="center"/>
                  <w:hideMark/>
                </w:tcPr>
                <w:p w14:paraId="0DC6E468" w14:textId="33A64C34" w:rsidR="003433EB" w:rsidRPr="00523693" w:rsidRDefault="003433EB" w:rsidP="003433EB">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523693">
                    <w:rPr>
                      <w:rFonts w:eastAsia="Times New Roman" w:cstheme="minorHAnsi"/>
                      <w:sz w:val="18"/>
                      <w:szCs w:val="18"/>
                      <w:lang w:eastAsia="es-CL"/>
                    </w:rPr>
                    <w:t>Eficiencia Captación</w:t>
                  </w:r>
                  <w:r w:rsidR="009422F5">
                    <w:rPr>
                      <w:rFonts w:eastAsia="Times New Roman" w:cstheme="minorHAnsi"/>
                      <w:sz w:val="18"/>
                      <w:szCs w:val="18"/>
                      <w:lang w:eastAsia="es-CL"/>
                    </w:rPr>
                    <w:t xml:space="preserve"> por </w:t>
                  </w:r>
                  <w:r w:rsidR="003D2668">
                    <w:rPr>
                      <w:rFonts w:eastAsia="Times New Roman" w:cstheme="minorHAnsi"/>
                      <w:sz w:val="18"/>
                      <w:szCs w:val="18"/>
                      <w:lang w:eastAsia="es-CL"/>
                    </w:rPr>
                    <w:t>C</w:t>
                  </w:r>
                  <w:r w:rsidR="009422F5">
                    <w:rPr>
                      <w:rFonts w:eastAsia="Times New Roman" w:cstheme="minorHAnsi"/>
                      <w:sz w:val="18"/>
                      <w:szCs w:val="18"/>
                      <w:lang w:eastAsia="es-CL"/>
                    </w:rPr>
                    <w:t xml:space="preserve">orrida </w:t>
                  </w:r>
                  <w:r w:rsidRPr="00523693">
                    <w:rPr>
                      <w:rFonts w:eastAsia="Times New Roman" w:cstheme="minorHAnsi"/>
                      <w:sz w:val="18"/>
                      <w:szCs w:val="18"/>
                      <w:lang w:eastAsia="es-CL"/>
                    </w:rPr>
                    <w:t xml:space="preserve"> (%)</w:t>
                  </w:r>
                </w:p>
              </w:tc>
              <w:tc>
                <w:tcPr>
                  <w:tcW w:w="1417" w:type="dxa"/>
                  <w:vMerge w:val="restart"/>
                  <w:vAlign w:val="center"/>
                  <w:hideMark/>
                </w:tcPr>
                <w:p w14:paraId="22353396" w14:textId="54E5106D" w:rsidR="003433EB" w:rsidRPr="00523693" w:rsidRDefault="003433EB" w:rsidP="003433EB">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523693">
                    <w:rPr>
                      <w:rFonts w:eastAsia="Times New Roman" w:cstheme="minorHAnsi"/>
                      <w:sz w:val="18"/>
                      <w:szCs w:val="18"/>
                      <w:lang w:eastAsia="es-CL"/>
                    </w:rPr>
                    <w:t>Eficiencia Captación</w:t>
                  </w:r>
                  <w:r w:rsidR="009422F5">
                    <w:rPr>
                      <w:rFonts w:eastAsia="Times New Roman" w:cstheme="minorHAnsi"/>
                      <w:sz w:val="18"/>
                      <w:szCs w:val="18"/>
                      <w:lang w:eastAsia="es-CL"/>
                    </w:rPr>
                    <w:t xml:space="preserve"> </w:t>
                  </w:r>
                  <w:r w:rsidRPr="00523693">
                    <w:rPr>
                      <w:rFonts w:eastAsia="Times New Roman" w:cstheme="minorHAnsi"/>
                      <w:sz w:val="18"/>
                      <w:szCs w:val="18"/>
                      <w:lang w:eastAsia="es-CL"/>
                    </w:rPr>
                    <w:t xml:space="preserve">  (%)</w:t>
                  </w:r>
                </w:p>
              </w:tc>
              <w:tc>
                <w:tcPr>
                  <w:tcW w:w="1491" w:type="dxa"/>
                  <w:vMerge w:val="restart"/>
                  <w:vAlign w:val="center"/>
                  <w:hideMark/>
                </w:tcPr>
                <w:p w14:paraId="6E08D81B" w14:textId="6ED3A43A" w:rsidR="003433EB" w:rsidRPr="00523693" w:rsidRDefault="003433EB" w:rsidP="003433EB">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523693">
                    <w:rPr>
                      <w:rFonts w:eastAsia="Times New Roman" w:cstheme="minorHAnsi"/>
                      <w:sz w:val="18"/>
                      <w:szCs w:val="18"/>
                      <w:lang w:eastAsia="es-CL"/>
                    </w:rPr>
                    <w:t xml:space="preserve">Eficiencia </w:t>
                  </w:r>
                  <w:r w:rsidR="003D2668">
                    <w:rPr>
                      <w:rFonts w:eastAsia="Times New Roman" w:cstheme="minorHAnsi"/>
                      <w:sz w:val="18"/>
                      <w:szCs w:val="18"/>
                      <w:lang w:eastAsia="es-CL"/>
                    </w:rPr>
                    <w:t>C</w:t>
                  </w:r>
                  <w:r w:rsidRPr="00523693">
                    <w:rPr>
                      <w:rFonts w:eastAsia="Times New Roman" w:cstheme="minorHAnsi"/>
                      <w:sz w:val="18"/>
                      <w:szCs w:val="18"/>
                      <w:lang w:eastAsia="es-CL"/>
                    </w:rPr>
                    <w:t xml:space="preserve">aptación </w:t>
                  </w:r>
                  <w:r w:rsidR="003D2668">
                    <w:rPr>
                      <w:rFonts w:eastAsia="Times New Roman" w:cstheme="minorHAnsi"/>
                      <w:sz w:val="18"/>
                      <w:szCs w:val="18"/>
                      <w:lang w:eastAsia="es-CL"/>
                    </w:rPr>
                    <w:t>P</w:t>
                  </w:r>
                  <w:r w:rsidRPr="00523693">
                    <w:rPr>
                      <w:rFonts w:eastAsia="Times New Roman" w:cstheme="minorHAnsi"/>
                      <w:sz w:val="18"/>
                      <w:szCs w:val="18"/>
                      <w:lang w:eastAsia="es-CL"/>
                    </w:rPr>
                    <w:t>romedio (%)</w:t>
                  </w:r>
                </w:p>
              </w:tc>
            </w:tr>
            <w:tr w:rsidR="003433EB" w:rsidRPr="00C81380" w14:paraId="4F9379FC" w14:textId="77777777" w:rsidTr="00F058A8">
              <w:trPr>
                <w:trHeight w:val="300"/>
                <w:jc w:val="center"/>
              </w:trPr>
              <w:tc>
                <w:tcPr>
                  <w:cnfStyle w:val="001000000000" w:firstRow="0" w:lastRow="0" w:firstColumn="1" w:lastColumn="0" w:oddVBand="0" w:evenVBand="0" w:oddHBand="0" w:evenHBand="0" w:firstRowFirstColumn="0" w:firstRowLastColumn="0" w:lastRowFirstColumn="0" w:lastRowLastColumn="0"/>
                  <w:tcW w:w="1525" w:type="dxa"/>
                  <w:vMerge/>
                  <w:vAlign w:val="center"/>
                  <w:hideMark/>
                </w:tcPr>
                <w:p w14:paraId="0C4DBA64" w14:textId="77777777" w:rsidR="003433EB" w:rsidRPr="00C81380" w:rsidRDefault="003433EB" w:rsidP="003433EB">
                  <w:pPr>
                    <w:jc w:val="left"/>
                    <w:rPr>
                      <w:rFonts w:ascii="Arial" w:eastAsia="Times New Roman" w:hAnsi="Arial" w:cs="Arial"/>
                      <w:sz w:val="18"/>
                      <w:szCs w:val="18"/>
                      <w:lang w:eastAsia="es-CL"/>
                    </w:rPr>
                  </w:pPr>
                </w:p>
              </w:tc>
              <w:tc>
                <w:tcPr>
                  <w:tcW w:w="1643" w:type="dxa"/>
                  <w:vMerge/>
                  <w:vAlign w:val="center"/>
                  <w:hideMark/>
                </w:tcPr>
                <w:p w14:paraId="1CF4536A" w14:textId="77777777" w:rsidR="003433EB" w:rsidRPr="00C81380" w:rsidRDefault="003433EB" w:rsidP="003433EB">
                  <w:pPr>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sz w:val="18"/>
                      <w:szCs w:val="18"/>
                      <w:lang w:eastAsia="es-CL"/>
                    </w:rPr>
                  </w:pPr>
                </w:p>
              </w:tc>
              <w:tc>
                <w:tcPr>
                  <w:tcW w:w="1417" w:type="dxa"/>
                  <w:vMerge/>
                  <w:vAlign w:val="center"/>
                  <w:hideMark/>
                </w:tcPr>
                <w:p w14:paraId="6430CF1D" w14:textId="77777777" w:rsidR="003433EB" w:rsidRPr="00C81380" w:rsidRDefault="003433EB" w:rsidP="003433EB">
                  <w:pPr>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sz w:val="18"/>
                      <w:szCs w:val="18"/>
                      <w:lang w:eastAsia="es-CL"/>
                    </w:rPr>
                  </w:pPr>
                </w:p>
              </w:tc>
              <w:tc>
                <w:tcPr>
                  <w:tcW w:w="1276" w:type="dxa"/>
                  <w:vMerge/>
                  <w:vAlign w:val="center"/>
                  <w:hideMark/>
                </w:tcPr>
                <w:p w14:paraId="3F8681EC" w14:textId="77777777" w:rsidR="003433EB" w:rsidRPr="00C81380" w:rsidRDefault="003433EB" w:rsidP="003433EB">
                  <w:pPr>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sz w:val="18"/>
                      <w:szCs w:val="18"/>
                      <w:lang w:eastAsia="es-CL"/>
                    </w:rPr>
                  </w:pPr>
                </w:p>
              </w:tc>
              <w:tc>
                <w:tcPr>
                  <w:tcW w:w="851" w:type="dxa"/>
                  <w:vMerge/>
                  <w:vAlign w:val="center"/>
                  <w:hideMark/>
                </w:tcPr>
                <w:p w14:paraId="26331447" w14:textId="77777777" w:rsidR="003433EB" w:rsidRPr="00C81380" w:rsidRDefault="003433EB" w:rsidP="003433EB">
                  <w:pPr>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sz w:val="18"/>
                      <w:szCs w:val="18"/>
                      <w:lang w:eastAsia="es-CL"/>
                    </w:rPr>
                  </w:pPr>
                </w:p>
              </w:tc>
              <w:tc>
                <w:tcPr>
                  <w:tcW w:w="708" w:type="dxa"/>
                  <w:vAlign w:val="center"/>
                  <w:hideMark/>
                </w:tcPr>
                <w:p w14:paraId="109D9D98" w14:textId="77777777" w:rsidR="003433EB" w:rsidRPr="00C81380" w:rsidRDefault="003433EB" w:rsidP="003433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sz w:val="18"/>
                      <w:szCs w:val="18"/>
                      <w:lang w:eastAsia="es-CL"/>
                    </w:rPr>
                  </w:pPr>
                  <w:r w:rsidRPr="00C81380">
                    <w:rPr>
                      <w:rFonts w:ascii="Arial" w:eastAsia="Times New Roman" w:hAnsi="Arial" w:cs="Arial"/>
                      <w:b/>
                      <w:bCs/>
                      <w:sz w:val="18"/>
                      <w:szCs w:val="18"/>
                      <w:lang w:eastAsia="es-CL"/>
                    </w:rPr>
                    <w:t>C1</w:t>
                  </w:r>
                </w:p>
              </w:tc>
              <w:tc>
                <w:tcPr>
                  <w:tcW w:w="709" w:type="dxa"/>
                  <w:vAlign w:val="center"/>
                  <w:hideMark/>
                </w:tcPr>
                <w:p w14:paraId="09B393BC" w14:textId="77777777" w:rsidR="003433EB" w:rsidRPr="00C81380" w:rsidRDefault="003433EB" w:rsidP="003433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sz w:val="18"/>
                      <w:szCs w:val="18"/>
                      <w:lang w:eastAsia="es-CL"/>
                    </w:rPr>
                  </w:pPr>
                  <w:r w:rsidRPr="00C81380">
                    <w:rPr>
                      <w:rFonts w:ascii="Arial" w:eastAsia="Times New Roman" w:hAnsi="Arial" w:cs="Arial"/>
                      <w:b/>
                      <w:bCs/>
                      <w:sz w:val="18"/>
                      <w:szCs w:val="18"/>
                      <w:lang w:eastAsia="es-CL"/>
                    </w:rPr>
                    <w:t>C2</w:t>
                  </w:r>
                </w:p>
              </w:tc>
              <w:tc>
                <w:tcPr>
                  <w:tcW w:w="709" w:type="dxa"/>
                  <w:vAlign w:val="center"/>
                  <w:hideMark/>
                </w:tcPr>
                <w:p w14:paraId="493739A9" w14:textId="77777777" w:rsidR="003433EB" w:rsidRPr="00C81380" w:rsidRDefault="003433EB" w:rsidP="003433E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sz w:val="18"/>
                      <w:szCs w:val="18"/>
                      <w:lang w:eastAsia="es-CL"/>
                    </w:rPr>
                  </w:pPr>
                  <w:r w:rsidRPr="00C81380">
                    <w:rPr>
                      <w:rFonts w:ascii="Arial" w:eastAsia="Times New Roman" w:hAnsi="Arial" w:cs="Arial"/>
                      <w:b/>
                      <w:bCs/>
                      <w:sz w:val="18"/>
                      <w:szCs w:val="18"/>
                      <w:lang w:eastAsia="es-CL"/>
                    </w:rPr>
                    <w:t>C3</w:t>
                  </w:r>
                </w:p>
              </w:tc>
              <w:tc>
                <w:tcPr>
                  <w:tcW w:w="1417" w:type="dxa"/>
                  <w:vMerge/>
                  <w:vAlign w:val="center"/>
                  <w:hideMark/>
                </w:tcPr>
                <w:p w14:paraId="66ABE23B" w14:textId="77777777" w:rsidR="003433EB" w:rsidRPr="00C81380" w:rsidRDefault="003433EB" w:rsidP="003433EB">
                  <w:pPr>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sz w:val="18"/>
                      <w:szCs w:val="18"/>
                      <w:lang w:eastAsia="es-CL"/>
                    </w:rPr>
                  </w:pPr>
                </w:p>
              </w:tc>
              <w:tc>
                <w:tcPr>
                  <w:tcW w:w="1491" w:type="dxa"/>
                  <w:vMerge/>
                  <w:vAlign w:val="center"/>
                  <w:hideMark/>
                </w:tcPr>
                <w:p w14:paraId="6B12E977" w14:textId="77777777" w:rsidR="003433EB" w:rsidRPr="00C81380" w:rsidRDefault="003433EB" w:rsidP="003433EB">
                  <w:pPr>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sz w:val="18"/>
                      <w:szCs w:val="18"/>
                      <w:lang w:eastAsia="es-CL"/>
                    </w:rPr>
                  </w:pPr>
                </w:p>
              </w:tc>
            </w:tr>
            <w:tr w:rsidR="003433EB" w:rsidRPr="00C81380" w14:paraId="0F6AC380" w14:textId="77777777" w:rsidTr="00F058A8">
              <w:trPr>
                <w:trHeight w:val="300"/>
                <w:jc w:val="center"/>
              </w:trPr>
              <w:tc>
                <w:tcPr>
                  <w:cnfStyle w:val="001000000000" w:firstRow="0" w:lastRow="0" w:firstColumn="1" w:lastColumn="0" w:oddVBand="0" w:evenVBand="0" w:oddHBand="0" w:evenHBand="0" w:firstRowFirstColumn="0" w:firstRowLastColumn="0" w:lastRowFirstColumn="0" w:lastRowLastColumn="0"/>
                  <w:tcW w:w="1525" w:type="dxa"/>
                  <w:noWrap/>
                  <w:vAlign w:val="center"/>
                  <w:hideMark/>
                </w:tcPr>
                <w:p w14:paraId="67BB86D8" w14:textId="77777777" w:rsidR="003433EB" w:rsidRPr="005A6B4E" w:rsidRDefault="003433EB" w:rsidP="003433EB">
                  <w:pPr>
                    <w:jc w:val="center"/>
                    <w:rPr>
                      <w:rFonts w:eastAsia="Times New Roman" w:cstheme="minorHAnsi"/>
                      <w:color w:val="000000"/>
                      <w:sz w:val="18"/>
                      <w:szCs w:val="18"/>
                      <w:lang w:eastAsia="es-CL"/>
                    </w:rPr>
                  </w:pPr>
                  <w:r w:rsidRPr="005A6B4E">
                    <w:rPr>
                      <w:rFonts w:eastAsia="Times New Roman" w:cstheme="minorHAnsi"/>
                      <w:color w:val="000000"/>
                      <w:sz w:val="18"/>
                      <w:szCs w:val="18"/>
                      <w:lang w:eastAsia="es-CL"/>
                    </w:rPr>
                    <w:t xml:space="preserve">1er  Semestre </w:t>
                  </w:r>
                </w:p>
              </w:tc>
              <w:tc>
                <w:tcPr>
                  <w:tcW w:w="1643" w:type="dxa"/>
                  <w:noWrap/>
                  <w:vAlign w:val="center"/>
                  <w:hideMark/>
                </w:tcPr>
                <w:p w14:paraId="2031058E" w14:textId="77777777" w:rsidR="003433EB" w:rsidRPr="005A6B4E" w:rsidRDefault="003433EB" w:rsidP="003433E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5A6B4E">
                    <w:rPr>
                      <w:rFonts w:eastAsia="Times New Roman" w:cstheme="minorHAnsi"/>
                      <w:sz w:val="18"/>
                      <w:szCs w:val="18"/>
                      <w:lang w:eastAsia="es-CL"/>
                    </w:rPr>
                    <w:t>07-05-2019</w:t>
                  </w:r>
                </w:p>
              </w:tc>
              <w:tc>
                <w:tcPr>
                  <w:tcW w:w="1417" w:type="dxa"/>
                  <w:noWrap/>
                  <w:vAlign w:val="center"/>
                  <w:hideMark/>
                </w:tcPr>
                <w:p w14:paraId="13AEE072" w14:textId="191A4B8F" w:rsidR="003433EB" w:rsidRPr="005A6B4E" w:rsidRDefault="003433EB" w:rsidP="003433E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8"/>
                      <w:szCs w:val="18"/>
                      <w:lang w:eastAsia="es-CL"/>
                    </w:rPr>
                  </w:pPr>
                  <w:r w:rsidRPr="005A6B4E">
                    <w:rPr>
                      <w:rFonts w:eastAsia="Times New Roman" w:cstheme="minorHAnsi"/>
                      <w:color w:val="000000"/>
                      <w:sz w:val="18"/>
                      <w:szCs w:val="18"/>
                      <w:lang w:eastAsia="es-CL"/>
                    </w:rPr>
                    <w:t xml:space="preserve">SERCOAMB </w:t>
                  </w:r>
                  <w:proofErr w:type="spellStart"/>
                  <w:r w:rsidR="00F058A8">
                    <w:rPr>
                      <w:rFonts w:eastAsia="Times New Roman" w:cstheme="minorHAnsi"/>
                      <w:color w:val="000000"/>
                      <w:sz w:val="18"/>
                      <w:szCs w:val="18"/>
                      <w:lang w:eastAsia="es-CL"/>
                    </w:rPr>
                    <w:t>ltda</w:t>
                  </w:r>
                  <w:proofErr w:type="spellEnd"/>
                </w:p>
              </w:tc>
              <w:tc>
                <w:tcPr>
                  <w:tcW w:w="1276" w:type="dxa"/>
                  <w:noWrap/>
                  <w:vAlign w:val="center"/>
                  <w:hideMark/>
                </w:tcPr>
                <w:p w14:paraId="36E5304F" w14:textId="59EDE26D" w:rsidR="003433EB" w:rsidRPr="005A6B4E" w:rsidRDefault="003433EB" w:rsidP="003433E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8"/>
                      <w:szCs w:val="18"/>
                      <w:lang w:eastAsia="es-CL"/>
                    </w:rPr>
                  </w:pPr>
                  <w:r w:rsidRPr="005A6B4E">
                    <w:rPr>
                      <w:rFonts w:eastAsia="Times New Roman" w:cstheme="minorHAnsi"/>
                      <w:color w:val="000000"/>
                      <w:sz w:val="18"/>
                      <w:szCs w:val="18"/>
                      <w:lang w:eastAsia="es-CL"/>
                    </w:rPr>
                    <w:t>PROTERM</w:t>
                  </w:r>
                  <w:r w:rsidR="00F058A8">
                    <w:rPr>
                      <w:rFonts w:eastAsia="Times New Roman" w:cstheme="minorHAnsi"/>
                      <w:color w:val="000000"/>
                      <w:sz w:val="18"/>
                      <w:szCs w:val="18"/>
                      <w:lang w:eastAsia="es-CL"/>
                    </w:rPr>
                    <w:t xml:space="preserve"> S.A.</w:t>
                  </w:r>
                </w:p>
              </w:tc>
              <w:tc>
                <w:tcPr>
                  <w:tcW w:w="851" w:type="dxa"/>
                  <w:noWrap/>
                  <w:vAlign w:val="center"/>
                  <w:hideMark/>
                </w:tcPr>
                <w:p w14:paraId="117B17B3" w14:textId="77777777" w:rsidR="003433EB" w:rsidRPr="005A6B4E" w:rsidRDefault="003433EB" w:rsidP="003433E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5A6B4E">
                    <w:rPr>
                      <w:rFonts w:eastAsia="Times New Roman" w:cstheme="minorHAnsi"/>
                      <w:sz w:val="18"/>
                      <w:szCs w:val="18"/>
                      <w:lang w:eastAsia="es-CL"/>
                    </w:rPr>
                    <w:t>3</w:t>
                  </w:r>
                </w:p>
              </w:tc>
              <w:tc>
                <w:tcPr>
                  <w:tcW w:w="708" w:type="dxa"/>
                  <w:noWrap/>
                  <w:vAlign w:val="center"/>
                  <w:hideMark/>
                </w:tcPr>
                <w:p w14:paraId="3A48EF11" w14:textId="77777777" w:rsidR="003433EB" w:rsidRPr="005A6B4E" w:rsidRDefault="003433EB" w:rsidP="003433E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5A6B4E">
                    <w:rPr>
                      <w:rFonts w:eastAsia="Times New Roman" w:cstheme="minorHAnsi"/>
                      <w:sz w:val="18"/>
                      <w:szCs w:val="18"/>
                      <w:lang w:eastAsia="es-CL"/>
                    </w:rPr>
                    <w:t>17,2</w:t>
                  </w:r>
                </w:p>
              </w:tc>
              <w:tc>
                <w:tcPr>
                  <w:tcW w:w="709" w:type="dxa"/>
                  <w:noWrap/>
                  <w:vAlign w:val="center"/>
                  <w:hideMark/>
                </w:tcPr>
                <w:p w14:paraId="1B082C21" w14:textId="77777777" w:rsidR="003433EB" w:rsidRPr="005A6B4E" w:rsidRDefault="003433EB" w:rsidP="003433E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5A6B4E">
                    <w:rPr>
                      <w:rFonts w:eastAsia="Times New Roman" w:cstheme="minorHAnsi"/>
                      <w:sz w:val="18"/>
                      <w:szCs w:val="18"/>
                      <w:lang w:eastAsia="es-CL"/>
                    </w:rPr>
                    <w:t>44,8</w:t>
                  </w:r>
                </w:p>
              </w:tc>
              <w:tc>
                <w:tcPr>
                  <w:tcW w:w="709" w:type="dxa"/>
                  <w:noWrap/>
                  <w:vAlign w:val="center"/>
                  <w:hideMark/>
                </w:tcPr>
                <w:p w14:paraId="2391B65F" w14:textId="77777777" w:rsidR="003433EB" w:rsidRPr="005A6B4E" w:rsidRDefault="003433EB" w:rsidP="003433E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5A6B4E">
                    <w:rPr>
                      <w:rFonts w:eastAsia="Times New Roman" w:cstheme="minorHAnsi"/>
                      <w:sz w:val="18"/>
                      <w:szCs w:val="18"/>
                      <w:lang w:eastAsia="es-CL"/>
                    </w:rPr>
                    <w:t>46,6</w:t>
                  </w:r>
                </w:p>
              </w:tc>
              <w:tc>
                <w:tcPr>
                  <w:tcW w:w="1417" w:type="dxa"/>
                  <w:noWrap/>
                  <w:vAlign w:val="center"/>
                  <w:hideMark/>
                </w:tcPr>
                <w:p w14:paraId="280E1FD2" w14:textId="77777777" w:rsidR="003433EB" w:rsidRPr="005A6B4E" w:rsidRDefault="003433EB" w:rsidP="003433E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8"/>
                      <w:szCs w:val="18"/>
                      <w:lang w:eastAsia="es-CL"/>
                    </w:rPr>
                  </w:pPr>
                  <w:r w:rsidRPr="005A6B4E">
                    <w:rPr>
                      <w:rFonts w:eastAsia="Times New Roman" w:cstheme="minorHAnsi"/>
                      <w:color w:val="000000"/>
                      <w:sz w:val="18"/>
                      <w:szCs w:val="18"/>
                      <w:lang w:eastAsia="es-CL"/>
                    </w:rPr>
                    <w:t>36,2</w:t>
                  </w:r>
                </w:p>
              </w:tc>
              <w:tc>
                <w:tcPr>
                  <w:tcW w:w="1491" w:type="dxa"/>
                  <w:vMerge w:val="restart"/>
                  <w:noWrap/>
                  <w:vAlign w:val="center"/>
                  <w:hideMark/>
                </w:tcPr>
                <w:p w14:paraId="40E795CD" w14:textId="77777777" w:rsidR="003433EB" w:rsidRPr="005A6B4E" w:rsidRDefault="003433EB" w:rsidP="003433E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8"/>
                      <w:szCs w:val="18"/>
                      <w:lang w:eastAsia="es-CL"/>
                    </w:rPr>
                  </w:pPr>
                  <w:r w:rsidRPr="005A6B4E">
                    <w:rPr>
                      <w:rFonts w:eastAsia="Times New Roman" w:cstheme="minorHAnsi"/>
                      <w:color w:val="000000"/>
                      <w:sz w:val="18"/>
                      <w:szCs w:val="18"/>
                      <w:lang w:eastAsia="es-CL"/>
                    </w:rPr>
                    <w:t>45,4</w:t>
                  </w:r>
                </w:p>
              </w:tc>
            </w:tr>
            <w:tr w:rsidR="003433EB" w:rsidRPr="009E5A81" w14:paraId="62934A71" w14:textId="77777777" w:rsidTr="00F058A8">
              <w:trPr>
                <w:trHeight w:val="300"/>
                <w:jc w:val="center"/>
              </w:trPr>
              <w:tc>
                <w:tcPr>
                  <w:cnfStyle w:val="001000000000" w:firstRow="0" w:lastRow="0" w:firstColumn="1" w:lastColumn="0" w:oddVBand="0" w:evenVBand="0" w:oddHBand="0" w:evenHBand="0" w:firstRowFirstColumn="0" w:firstRowLastColumn="0" w:lastRowFirstColumn="0" w:lastRowLastColumn="0"/>
                  <w:tcW w:w="1525" w:type="dxa"/>
                  <w:noWrap/>
                  <w:vAlign w:val="center"/>
                  <w:hideMark/>
                </w:tcPr>
                <w:p w14:paraId="0DDAB9CE" w14:textId="77777777" w:rsidR="003433EB" w:rsidRPr="009E5A81" w:rsidRDefault="003433EB" w:rsidP="003433EB">
                  <w:pPr>
                    <w:jc w:val="center"/>
                    <w:rPr>
                      <w:rFonts w:eastAsia="Times New Roman" w:cstheme="minorHAnsi"/>
                      <w:color w:val="000000"/>
                      <w:sz w:val="18"/>
                      <w:szCs w:val="18"/>
                      <w:lang w:eastAsia="es-CL"/>
                    </w:rPr>
                  </w:pPr>
                  <w:r w:rsidRPr="009E5A81">
                    <w:rPr>
                      <w:rFonts w:eastAsia="Times New Roman" w:cstheme="minorHAnsi"/>
                      <w:color w:val="000000"/>
                      <w:sz w:val="18"/>
                      <w:szCs w:val="18"/>
                      <w:lang w:eastAsia="es-CL"/>
                    </w:rPr>
                    <w:t xml:space="preserve">2do Semestre </w:t>
                  </w:r>
                </w:p>
              </w:tc>
              <w:tc>
                <w:tcPr>
                  <w:tcW w:w="1643" w:type="dxa"/>
                  <w:noWrap/>
                  <w:vAlign w:val="center"/>
                  <w:hideMark/>
                </w:tcPr>
                <w:p w14:paraId="1B16BF12" w14:textId="77777777" w:rsidR="003433EB" w:rsidRPr="009E5A81" w:rsidRDefault="003433EB" w:rsidP="003433E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E5A81">
                    <w:rPr>
                      <w:rFonts w:eastAsia="Times New Roman" w:cstheme="minorHAnsi"/>
                      <w:sz w:val="18"/>
                      <w:szCs w:val="18"/>
                      <w:lang w:eastAsia="es-CL"/>
                    </w:rPr>
                    <w:t>09-11-2019</w:t>
                  </w:r>
                </w:p>
              </w:tc>
              <w:tc>
                <w:tcPr>
                  <w:tcW w:w="1417" w:type="dxa"/>
                  <w:noWrap/>
                  <w:vAlign w:val="center"/>
                  <w:hideMark/>
                </w:tcPr>
                <w:p w14:paraId="52ACE7F6" w14:textId="017130C9" w:rsidR="003433EB" w:rsidRPr="009E5A81" w:rsidRDefault="003433EB" w:rsidP="003433E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8"/>
                      <w:szCs w:val="18"/>
                      <w:lang w:eastAsia="es-CL"/>
                    </w:rPr>
                  </w:pPr>
                  <w:r w:rsidRPr="009E5A81">
                    <w:rPr>
                      <w:rFonts w:eastAsia="Times New Roman" w:cstheme="minorHAnsi"/>
                      <w:color w:val="000000"/>
                      <w:sz w:val="18"/>
                      <w:szCs w:val="18"/>
                      <w:lang w:eastAsia="es-CL"/>
                    </w:rPr>
                    <w:t xml:space="preserve">SERCOAMB </w:t>
                  </w:r>
                  <w:proofErr w:type="spellStart"/>
                  <w:r w:rsidR="00F058A8">
                    <w:rPr>
                      <w:rFonts w:eastAsia="Times New Roman" w:cstheme="minorHAnsi"/>
                      <w:color w:val="000000"/>
                      <w:sz w:val="18"/>
                      <w:szCs w:val="18"/>
                      <w:lang w:eastAsia="es-CL"/>
                    </w:rPr>
                    <w:t>ltda</w:t>
                  </w:r>
                  <w:proofErr w:type="spellEnd"/>
                </w:p>
              </w:tc>
              <w:tc>
                <w:tcPr>
                  <w:tcW w:w="1276" w:type="dxa"/>
                  <w:noWrap/>
                  <w:vAlign w:val="center"/>
                  <w:hideMark/>
                </w:tcPr>
                <w:p w14:paraId="4E4B9AB6" w14:textId="3C68EA88" w:rsidR="003433EB" w:rsidRPr="009E5A81" w:rsidRDefault="003433EB" w:rsidP="003433E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8"/>
                      <w:szCs w:val="18"/>
                      <w:lang w:eastAsia="es-CL"/>
                    </w:rPr>
                  </w:pPr>
                  <w:r w:rsidRPr="009E5A81">
                    <w:rPr>
                      <w:rFonts w:eastAsia="Times New Roman" w:cstheme="minorHAnsi"/>
                      <w:color w:val="000000"/>
                      <w:sz w:val="18"/>
                      <w:szCs w:val="18"/>
                      <w:lang w:eastAsia="es-CL"/>
                    </w:rPr>
                    <w:t>PROTERM</w:t>
                  </w:r>
                  <w:r w:rsidR="00F058A8">
                    <w:rPr>
                      <w:rFonts w:eastAsia="Times New Roman" w:cstheme="minorHAnsi"/>
                      <w:color w:val="000000"/>
                      <w:sz w:val="18"/>
                      <w:szCs w:val="18"/>
                      <w:lang w:eastAsia="es-CL"/>
                    </w:rPr>
                    <w:t xml:space="preserve"> S.A. </w:t>
                  </w:r>
                </w:p>
              </w:tc>
              <w:tc>
                <w:tcPr>
                  <w:tcW w:w="851" w:type="dxa"/>
                  <w:noWrap/>
                  <w:vAlign w:val="center"/>
                  <w:hideMark/>
                </w:tcPr>
                <w:p w14:paraId="457B29DC" w14:textId="77777777" w:rsidR="003433EB" w:rsidRPr="009E5A81" w:rsidRDefault="003433EB" w:rsidP="003433E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E5A81">
                    <w:rPr>
                      <w:rFonts w:eastAsia="Times New Roman" w:cstheme="minorHAnsi"/>
                      <w:sz w:val="18"/>
                      <w:szCs w:val="18"/>
                      <w:lang w:eastAsia="es-CL"/>
                    </w:rPr>
                    <w:t>3</w:t>
                  </w:r>
                </w:p>
              </w:tc>
              <w:tc>
                <w:tcPr>
                  <w:tcW w:w="708" w:type="dxa"/>
                  <w:noWrap/>
                  <w:vAlign w:val="center"/>
                  <w:hideMark/>
                </w:tcPr>
                <w:p w14:paraId="2101AC6C" w14:textId="77777777" w:rsidR="003433EB" w:rsidRPr="009E5A81" w:rsidRDefault="003433EB" w:rsidP="003433E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E5A81">
                    <w:rPr>
                      <w:rFonts w:eastAsia="Times New Roman" w:cstheme="minorHAnsi"/>
                      <w:sz w:val="18"/>
                      <w:szCs w:val="18"/>
                      <w:lang w:eastAsia="es-CL"/>
                    </w:rPr>
                    <w:t>5,6</w:t>
                  </w:r>
                </w:p>
              </w:tc>
              <w:tc>
                <w:tcPr>
                  <w:tcW w:w="709" w:type="dxa"/>
                  <w:noWrap/>
                  <w:vAlign w:val="center"/>
                  <w:hideMark/>
                </w:tcPr>
                <w:p w14:paraId="58407A5C" w14:textId="77777777" w:rsidR="003433EB" w:rsidRPr="009E5A81" w:rsidRDefault="003433EB" w:rsidP="003433E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E5A81">
                    <w:rPr>
                      <w:rFonts w:eastAsia="Times New Roman" w:cstheme="minorHAnsi"/>
                      <w:sz w:val="18"/>
                      <w:szCs w:val="18"/>
                      <w:lang w:eastAsia="es-CL"/>
                    </w:rPr>
                    <w:t>81,2</w:t>
                  </w:r>
                </w:p>
              </w:tc>
              <w:tc>
                <w:tcPr>
                  <w:tcW w:w="709" w:type="dxa"/>
                  <w:noWrap/>
                  <w:vAlign w:val="center"/>
                  <w:hideMark/>
                </w:tcPr>
                <w:p w14:paraId="3CA2EE11" w14:textId="77777777" w:rsidR="003433EB" w:rsidRPr="009E5A81" w:rsidRDefault="003433EB" w:rsidP="003433E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E5A81">
                    <w:rPr>
                      <w:rFonts w:eastAsia="Times New Roman" w:cstheme="minorHAnsi"/>
                      <w:sz w:val="18"/>
                      <w:szCs w:val="18"/>
                      <w:lang w:eastAsia="es-CL"/>
                    </w:rPr>
                    <w:t>77,0</w:t>
                  </w:r>
                </w:p>
              </w:tc>
              <w:tc>
                <w:tcPr>
                  <w:tcW w:w="1417" w:type="dxa"/>
                  <w:noWrap/>
                  <w:vAlign w:val="center"/>
                  <w:hideMark/>
                </w:tcPr>
                <w:p w14:paraId="5193E96D" w14:textId="77777777" w:rsidR="003433EB" w:rsidRPr="009E5A81" w:rsidRDefault="003433EB" w:rsidP="003433E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8"/>
                      <w:szCs w:val="18"/>
                      <w:lang w:eastAsia="es-CL"/>
                    </w:rPr>
                  </w:pPr>
                  <w:r w:rsidRPr="009E5A81">
                    <w:rPr>
                      <w:rFonts w:eastAsia="Times New Roman" w:cstheme="minorHAnsi"/>
                      <w:color w:val="000000"/>
                      <w:sz w:val="18"/>
                      <w:szCs w:val="18"/>
                      <w:lang w:eastAsia="es-CL"/>
                    </w:rPr>
                    <w:t>54,6</w:t>
                  </w:r>
                </w:p>
              </w:tc>
              <w:tc>
                <w:tcPr>
                  <w:tcW w:w="1491" w:type="dxa"/>
                  <w:vMerge/>
                  <w:vAlign w:val="center"/>
                  <w:hideMark/>
                </w:tcPr>
                <w:p w14:paraId="326EDFFA" w14:textId="77777777" w:rsidR="003433EB" w:rsidRPr="009E5A81" w:rsidRDefault="003433EB" w:rsidP="003433EB">
                  <w:pPr>
                    <w:jc w:val="left"/>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8"/>
                      <w:szCs w:val="18"/>
                      <w:lang w:eastAsia="es-CL"/>
                    </w:rPr>
                  </w:pPr>
                </w:p>
              </w:tc>
            </w:tr>
          </w:tbl>
          <w:p w14:paraId="0A3F7F06" w14:textId="0C389336" w:rsidR="00720FF9" w:rsidRDefault="00720FF9" w:rsidP="009E5A81">
            <w:pPr>
              <w:rPr>
                <w:rFonts w:ascii="Arial" w:hAnsi="Arial" w:cs="Arial"/>
                <w:sz w:val="18"/>
                <w:szCs w:val="18"/>
              </w:rPr>
            </w:pPr>
          </w:p>
          <w:p w14:paraId="7174425A" w14:textId="14225854" w:rsidR="009E5A81" w:rsidRDefault="009E5A81" w:rsidP="009E5A81">
            <w:pPr>
              <w:rPr>
                <w:rFonts w:ascii="Arial" w:hAnsi="Arial" w:cs="Arial"/>
                <w:sz w:val="18"/>
                <w:szCs w:val="18"/>
              </w:rPr>
            </w:pPr>
          </w:p>
          <w:p w14:paraId="04A35C12" w14:textId="0A0FD1F2" w:rsidR="009E5A81" w:rsidRDefault="009E5A81" w:rsidP="009E5A81">
            <w:pPr>
              <w:rPr>
                <w:rFonts w:ascii="Arial" w:hAnsi="Arial" w:cs="Arial"/>
                <w:sz w:val="18"/>
                <w:szCs w:val="18"/>
              </w:rPr>
            </w:pPr>
          </w:p>
          <w:p w14:paraId="1BF5D542" w14:textId="77777777" w:rsidR="009E5A81" w:rsidRPr="009E5A81" w:rsidRDefault="009E5A81" w:rsidP="009E5A81">
            <w:pPr>
              <w:rPr>
                <w:rFonts w:ascii="Arial" w:hAnsi="Arial" w:cs="Arial"/>
                <w:sz w:val="18"/>
                <w:szCs w:val="18"/>
              </w:rPr>
            </w:pPr>
          </w:p>
          <w:p w14:paraId="4EC68B42" w14:textId="04256C6F" w:rsidR="003433EB" w:rsidRPr="00032C0C" w:rsidRDefault="00720FF9" w:rsidP="004158EE">
            <w:pPr>
              <w:pStyle w:val="Prrafodelista"/>
              <w:numPr>
                <w:ilvl w:val="0"/>
                <w:numId w:val="10"/>
              </w:numPr>
              <w:rPr>
                <w:rFonts w:cstheme="minorHAnsi"/>
                <w:b/>
                <w:bCs/>
              </w:rPr>
            </w:pPr>
            <w:r w:rsidRPr="00032C0C">
              <w:rPr>
                <w:b/>
                <w:bCs/>
              </w:rPr>
              <w:t xml:space="preserve">Mediante la verificación </w:t>
            </w:r>
            <w:r w:rsidR="00032C0C">
              <w:rPr>
                <w:b/>
                <w:bCs/>
              </w:rPr>
              <w:t xml:space="preserve">del </w:t>
            </w:r>
            <w:r w:rsidRPr="00032C0C">
              <w:rPr>
                <w:b/>
                <w:bCs/>
              </w:rPr>
              <w:t xml:space="preserve">considerando </w:t>
            </w:r>
            <w:r w:rsidRPr="00032C0C">
              <w:rPr>
                <w:rFonts w:eastAsia="Times New Roman"/>
                <w:b/>
                <w:bCs/>
                <w:lang w:eastAsia="es-CL"/>
              </w:rPr>
              <w:t>10.1 Plan de Prevención de Contingencia</w:t>
            </w:r>
            <w:r w:rsidRPr="00032C0C">
              <w:rPr>
                <w:b/>
                <w:bCs/>
              </w:rPr>
              <w:t xml:space="preserve"> RCA </w:t>
            </w:r>
            <w:r w:rsidR="00F2284F" w:rsidRPr="00032C0C">
              <w:rPr>
                <w:b/>
                <w:bCs/>
              </w:rPr>
              <w:t xml:space="preserve">N° </w:t>
            </w:r>
            <w:r w:rsidRPr="00032C0C">
              <w:rPr>
                <w:b/>
                <w:bCs/>
              </w:rPr>
              <w:t>294/2016</w:t>
            </w:r>
            <w:r w:rsidR="00466BC7" w:rsidRPr="00032C0C">
              <w:rPr>
                <w:b/>
                <w:bCs/>
              </w:rPr>
              <w:t>, es posible señalar lo siguiente:</w:t>
            </w:r>
          </w:p>
          <w:p w14:paraId="04F52EA2" w14:textId="77777777" w:rsidR="009422F5" w:rsidRPr="009E5A81" w:rsidRDefault="009422F5" w:rsidP="009422F5">
            <w:pPr>
              <w:pStyle w:val="Prrafodelista"/>
              <w:ind w:left="360"/>
              <w:rPr>
                <w:rFonts w:cstheme="minorHAnsi"/>
              </w:rPr>
            </w:pPr>
          </w:p>
          <w:p w14:paraId="16D31A24" w14:textId="3B9E8EFA" w:rsidR="000F03D2" w:rsidRPr="009E5A81" w:rsidRDefault="00466BC7" w:rsidP="004158EE">
            <w:pPr>
              <w:pStyle w:val="Prrafodelista"/>
              <w:numPr>
                <w:ilvl w:val="0"/>
                <w:numId w:val="11"/>
              </w:numPr>
              <w:ind w:hanging="369"/>
              <w:rPr>
                <w:rFonts w:ascii="Calibri" w:hAnsi="Calibri" w:cs="Calibri"/>
                <w:color w:val="000000"/>
                <w:lang w:eastAsia="es-ES"/>
              </w:rPr>
            </w:pPr>
            <w:r w:rsidRPr="009E5A81">
              <w:rPr>
                <w:rFonts w:cstheme="minorHAnsi"/>
              </w:rPr>
              <w:t xml:space="preserve">Tal como señala el punto considerativo 10.1 “Plan de prevención de contingencia”, </w:t>
            </w:r>
            <w:r w:rsidRPr="009E5A81">
              <w:rPr>
                <w:rFonts w:ascii="Calibri" w:hAnsi="Calibri" w:cs="Calibri"/>
                <w:color w:val="000000"/>
                <w:lang w:eastAsia="es-ES"/>
              </w:rPr>
              <w:t xml:space="preserve">en la etapa de operación del proyecto, para evitar fallas en el sistema de aire fluidización a torre colectora, se hará uso de equipos de respaldo dispuestos en </w:t>
            </w:r>
            <w:r w:rsidRPr="009E5A81">
              <w:rPr>
                <w:rFonts w:ascii="Calibri" w:hAnsi="Calibri" w:cs="Calibri"/>
                <w:i/>
                <w:iCs/>
                <w:color w:val="000000"/>
                <w:lang w:eastAsia="es-ES"/>
              </w:rPr>
              <w:t xml:space="preserve">stand </w:t>
            </w:r>
            <w:proofErr w:type="spellStart"/>
            <w:r w:rsidRPr="009E5A81">
              <w:rPr>
                <w:rFonts w:ascii="Calibri" w:hAnsi="Calibri" w:cs="Calibri"/>
                <w:i/>
                <w:iCs/>
                <w:color w:val="000000"/>
                <w:lang w:eastAsia="es-ES"/>
              </w:rPr>
              <w:t>by</w:t>
            </w:r>
            <w:proofErr w:type="spellEnd"/>
            <w:r w:rsidRPr="009E5A81">
              <w:rPr>
                <w:rFonts w:ascii="Calibri" w:hAnsi="Calibri" w:cs="Calibri"/>
                <w:color w:val="000000"/>
                <w:lang w:eastAsia="es-ES"/>
              </w:rPr>
              <w:t>. Señala que su activación se realizará desde la sala de control por un operador. Así también se indica que para prevenir este tipo de contingencia también se ejecutará actividades de mantenimiento preventivo de todos los equipos y sistemas conforme al plan de mantención general de División Ventanas. Considerando lo anterior, se efectuó al Titular Codelco un requerimiento de información mediante la Resolución Exenta N° 2093 de 20 de Octubre de 2020, solicitando</w:t>
            </w:r>
            <w:r w:rsidR="009422F5" w:rsidRPr="009E5A81">
              <w:rPr>
                <w:rFonts w:ascii="Calibri" w:hAnsi="Calibri" w:cs="Calibri"/>
                <w:color w:val="000000"/>
                <w:lang w:eastAsia="es-ES"/>
              </w:rPr>
              <w:t xml:space="preserve"> lo siguiente: i)</w:t>
            </w:r>
            <w:r w:rsidRPr="009E5A81">
              <w:rPr>
                <w:rFonts w:ascii="Calibri" w:hAnsi="Calibri" w:cs="Calibri"/>
                <w:color w:val="000000"/>
                <w:lang w:eastAsia="es-ES"/>
              </w:rPr>
              <w:t xml:space="preserve"> </w:t>
            </w:r>
            <w:r w:rsidR="009422F5" w:rsidRPr="009E5A81">
              <w:rPr>
                <w:rFonts w:ascii="Calibri" w:hAnsi="Calibri" w:cs="Calibri"/>
                <w:color w:val="000000"/>
                <w:lang w:eastAsia="es-ES"/>
              </w:rPr>
              <w:t>P</w:t>
            </w:r>
            <w:r w:rsidRPr="009E5A81">
              <w:rPr>
                <w:rFonts w:ascii="Calibri" w:hAnsi="Calibri" w:cs="Calibri"/>
                <w:color w:val="000000"/>
                <w:lang w:eastAsia="es-ES"/>
              </w:rPr>
              <w:t>lan de prevención de contingencias vigente, el cual permite evitar fallas en el sistema de aire fluidización a torre colectora del Sistema de Tratamiento de Gases Secundarios del Convertidor Teniente</w:t>
            </w:r>
            <w:r w:rsidR="009422F5" w:rsidRPr="009E5A81">
              <w:rPr>
                <w:rFonts w:ascii="Calibri" w:hAnsi="Calibri" w:cs="Calibri"/>
                <w:color w:val="000000"/>
                <w:lang w:eastAsia="es-ES"/>
              </w:rPr>
              <w:t>, ii) Programa de mantención preventivo asociado al Sistema de Tratamiento de Gases Secundarios del Convertidor Teniente para el año 2020, y iii) Planilla resumen de las mantenciones preventivas ejecutadas en el primer semestre del año 2020 a cada equipo y/o sistema que conforma el “Sistema de Tratamiento de Gases Secundaros del Convertidor Teniente”, considerando la torre colectora, filtro de manga, sistema de transporte de residuos, sistema de trasporte de gases, sistema de absorción, entre otros. La planilla deberá contemplar fecha de la actividad, nombre de equipo y/o sistema sometido a mantención, breve descripción de acciones ejecutadas y observaciones si aplica.</w:t>
            </w:r>
          </w:p>
          <w:p w14:paraId="4CDFD3A1" w14:textId="77777777" w:rsidR="000F03D2" w:rsidRPr="009E5A81" w:rsidRDefault="000F03D2" w:rsidP="000F03D2">
            <w:pPr>
              <w:pStyle w:val="Prrafodelista"/>
              <w:rPr>
                <w:rFonts w:ascii="Calibri" w:hAnsi="Calibri" w:cs="Calibri"/>
                <w:color w:val="000000"/>
                <w:lang w:eastAsia="es-ES"/>
              </w:rPr>
            </w:pPr>
          </w:p>
          <w:p w14:paraId="47155D81" w14:textId="1004C1A2" w:rsidR="00CA2A9E" w:rsidRPr="009E5A81" w:rsidRDefault="00466BC7" w:rsidP="004158EE">
            <w:pPr>
              <w:pStyle w:val="Prrafodelista"/>
              <w:numPr>
                <w:ilvl w:val="0"/>
                <w:numId w:val="11"/>
              </w:numPr>
              <w:ind w:hanging="369"/>
              <w:rPr>
                <w:rFonts w:ascii="Calibri" w:hAnsi="Calibri" w:cs="Calibri"/>
                <w:color w:val="000000"/>
                <w:lang w:eastAsia="es-ES"/>
              </w:rPr>
            </w:pPr>
            <w:r w:rsidRPr="009E5A81">
              <w:rPr>
                <w:rFonts w:ascii="Calibri" w:hAnsi="Calibri" w:cs="Calibri"/>
                <w:color w:val="000000"/>
                <w:lang w:eastAsia="es-ES"/>
              </w:rPr>
              <w:t xml:space="preserve">Posteriormente mediante carta </w:t>
            </w:r>
            <w:proofErr w:type="spellStart"/>
            <w:r w:rsidRPr="009E5A81">
              <w:rPr>
                <w:rFonts w:ascii="Calibri" w:hAnsi="Calibri" w:cs="Calibri"/>
                <w:color w:val="000000"/>
                <w:lang w:eastAsia="es-ES"/>
              </w:rPr>
              <w:t>N°GSAE</w:t>
            </w:r>
            <w:proofErr w:type="spellEnd"/>
            <w:r w:rsidRPr="009E5A81">
              <w:rPr>
                <w:rFonts w:ascii="Calibri" w:hAnsi="Calibri" w:cs="Calibri"/>
                <w:color w:val="000000"/>
                <w:lang w:eastAsia="es-ES"/>
              </w:rPr>
              <w:t xml:space="preserve"> -121/2020 de 09 </w:t>
            </w:r>
            <w:r w:rsidR="009422F5" w:rsidRPr="009E5A81">
              <w:rPr>
                <w:rFonts w:ascii="Calibri" w:hAnsi="Calibri" w:cs="Calibri"/>
                <w:color w:val="000000"/>
                <w:lang w:eastAsia="es-ES"/>
              </w:rPr>
              <w:t>n</w:t>
            </w:r>
            <w:r w:rsidRPr="009E5A81">
              <w:rPr>
                <w:rFonts w:ascii="Calibri" w:hAnsi="Calibri" w:cs="Calibri"/>
                <w:color w:val="000000"/>
                <w:lang w:eastAsia="es-ES"/>
              </w:rPr>
              <w:t xml:space="preserve">oviembre de 2020, </w:t>
            </w:r>
            <w:r w:rsidR="009422F5" w:rsidRPr="009E5A81">
              <w:rPr>
                <w:rFonts w:ascii="Calibri" w:hAnsi="Calibri" w:cs="Calibri"/>
                <w:color w:val="000000"/>
                <w:lang w:eastAsia="es-ES"/>
              </w:rPr>
              <w:t>Codelco Ventanas hace entrega del Plan de Prevención de Contingencias</w:t>
            </w:r>
            <w:r w:rsidR="000F03D2" w:rsidRPr="009E5A81">
              <w:rPr>
                <w:rFonts w:ascii="Calibri" w:hAnsi="Calibri" w:cs="Calibri"/>
                <w:color w:val="000000"/>
                <w:lang w:eastAsia="es-ES"/>
              </w:rPr>
              <w:t>,</w:t>
            </w:r>
            <w:r w:rsidR="00CA2A9E" w:rsidRPr="009E5A81">
              <w:rPr>
                <w:rFonts w:ascii="Calibri" w:hAnsi="Calibri" w:cs="Calibri"/>
                <w:color w:val="000000"/>
                <w:lang w:eastAsia="es-ES"/>
              </w:rPr>
              <w:t xml:space="preserve"> el cual ha sido actualizado respecto al plan de contingencia que se </w:t>
            </w:r>
            <w:proofErr w:type="spellStart"/>
            <w:r w:rsidR="00CA2A9E" w:rsidRPr="009E5A81">
              <w:rPr>
                <w:rFonts w:ascii="Calibri" w:hAnsi="Calibri" w:cs="Calibri"/>
                <w:color w:val="000000"/>
                <w:lang w:eastAsia="es-ES"/>
              </w:rPr>
              <w:t>cobtempló</w:t>
            </w:r>
            <w:proofErr w:type="spellEnd"/>
            <w:r w:rsidR="00CA2A9E" w:rsidRPr="009E5A81">
              <w:rPr>
                <w:rFonts w:ascii="Calibri" w:hAnsi="Calibri" w:cs="Calibri"/>
                <w:color w:val="000000"/>
                <w:lang w:eastAsia="es-ES"/>
              </w:rPr>
              <w:t xml:space="preserve"> en el proceso de evaluación ambiental y señala que en dicho plan se encuentran las acciones que se desarrollarán en caso de ocurrencia de contingencias en el sistema de tratamiento. Por otra parte</w:t>
            </w:r>
            <w:r w:rsidR="00681B2F" w:rsidRPr="009E5A81">
              <w:rPr>
                <w:rFonts w:ascii="Calibri" w:hAnsi="Calibri" w:cs="Calibri"/>
                <w:color w:val="000000"/>
                <w:lang w:eastAsia="es-ES"/>
              </w:rPr>
              <w:t>,</w:t>
            </w:r>
            <w:r w:rsidR="00CA2A9E" w:rsidRPr="009E5A81">
              <w:rPr>
                <w:rFonts w:ascii="Calibri" w:hAnsi="Calibri" w:cs="Calibri"/>
                <w:color w:val="000000"/>
                <w:lang w:eastAsia="es-ES"/>
              </w:rPr>
              <w:t xml:space="preserve"> hace entrega del programa de mantención preventivo asociado al año 2020, indicando que ha sido construido en base a los lineamientos del Sistema Operativo de Mantenimiento (SOMA) de Codelco</w:t>
            </w:r>
            <w:r w:rsidR="00681B2F" w:rsidRPr="009E5A81">
              <w:rPr>
                <w:rFonts w:ascii="Calibri" w:hAnsi="Calibri" w:cs="Calibri"/>
                <w:color w:val="000000"/>
                <w:lang w:eastAsia="es-ES"/>
              </w:rPr>
              <w:t xml:space="preserve">, así también </w:t>
            </w:r>
            <w:r w:rsidR="00AC21B7">
              <w:rPr>
                <w:rFonts w:ascii="Calibri" w:hAnsi="Calibri" w:cs="Calibri"/>
                <w:color w:val="000000"/>
                <w:lang w:eastAsia="es-ES"/>
              </w:rPr>
              <w:t xml:space="preserve">presentan </w:t>
            </w:r>
            <w:r w:rsidR="00681B2F" w:rsidRPr="009E5A81">
              <w:rPr>
                <w:rFonts w:ascii="Calibri" w:hAnsi="Calibri" w:cs="Calibri"/>
                <w:color w:val="000000"/>
                <w:lang w:eastAsia="es-ES"/>
              </w:rPr>
              <w:t xml:space="preserve">planilla resumen </w:t>
            </w:r>
            <w:r w:rsidR="00AC21B7">
              <w:rPr>
                <w:rFonts w:ascii="Calibri" w:hAnsi="Calibri" w:cs="Calibri"/>
                <w:color w:val="000000"/>
                <w:lang w:eastAsia="es-ES"/>
              </w:rPr>
              <w:t xml:space="preserve">de </w:t>
            </w:r>
            <w:r w:rsidR="00681B2F" w:rsidRPr="009E5A81">
              <w:rPr>
                <w:rFonts w:ascii="Calibri" w:hAnsi="Calibri" w:cs="Calibri"/>
                <w:color w:val="000000"/>
                <w:lang w:eastAsia="es-ES"/>
              </w:rPr>
              <w:t>los planes de mantención preventiva</w:t>
            </w:r>
            <w:r w:rsidR="00681B2F" w:rsidRPr="00740E7B">
              <w:rPr>
                <w:rFonts w:ascii="Calibri" w:hAnsi="Calibri" w:cs="Calibri"/>
                <w:color w:val="000000"/>
                <w:lang w:eastAsia="es-ES"/>
              </w:rPr>
              <w:t>, el que incluye los equipos del sistema de tratamiento de gases del CT</w:t>
            </w:r>
            <w:r w:rsidR="00AC21B7" w:rsidRPr="00740E7B">
              <w:rPr>
                <w:rFonts w:ascii="Calibri" w:hAnsi="Calibri" w:cs="Calibri"/>
                <w:color w:val="000000"/>
                <w:lang w:eastAsia="es-ES"/>
              </w:rPr>
              <w:t>.</w:t>
            </w:r>
            <w:r w:rsidR="00AC21B7">
              <w:rPr>
                <w:rFonts w:ascii="Calibri" w:hAnsi="Calibri" w:cs="Calibri"/>
                <w:color w:val="000000"/>
                <w:lang w:eastAsia="es-ES"/>
              </w:rPr>
              <w:t xml:space="preserve"> </w:t>
            </w:r>
            <w:r w:rsidR="00CA2A9E" w:rsidRPr="009E5A81">
              <w:rPr>
                <w:rFonts w:ascii="Calibri" w:hAnsi="Calibri" w:cs="Calibri"/>
                <w:color w:val="000000"/>
                <w:lang w:eastAsia="es-ES"/>
              </w:rPr>
              <w:t xml:space="preserve">Finalmente se indica que Titular </w:t>
            </w:r>
            <w:r w:rsidR="00681B2F" w:rsidRPr="009E5A81">
              <w:rPr>
                <w:rFonts w:ascii="Calibri" w:hAnsi="Calibri" w:cs="Calibri"/>
                <w:color w:val="000000"/>
                <w:lang w:eastAsia="es-ES"/>
              </w:rPr>
              <w:t>presenta resumen de planes de mantención ejec</w:t>
            </w:r>
            <w:r w:rsidR="00032C0C">
              <w:rPr>
                <w:rFonts w:ascii="Calibri" w:hAnsi="Calibri" w:cs="Calibri"/>
                <w:color w:val="000000"/>
                <w:lang w:eastAsia="es-ES"/>
              </w:rPr>
              <w:t>u</w:t>
            </w:r>
            <w:r w:rsidR="00681B2F" w:rsidRPr="009E5A81">
              <w:rPr>
                <w:rFonts w:ascii="Calibri" w:hAnsi="Calibri" w:cs="Calibri"/>
                <w:color w:val="000000"/>
                <w:lang w:eastAsia="es-ES"/>
              </w:rPr>
              <w:t>tados durante el primer semestre del año 2020. En este plan de mantención, es posible observa</w:t>
            </w:r>
            <w:r w:rsidR="00032C0C">
              <w:rPr>
                <w:rFonts w:ascii="Calibri" w:hAnsi="Calibri" w:cs="Calibri"/>
                <w:color w:val="000000"/>
                <w:lang w:eastAsia="es-ES"/>
              </w:rPr>
              <w:t xml:space="preserve">r </w:t>
            </w:r>
            <w:r w:rsidR="00681B2F" w:rsidRPr="009E5A81">
              <w:rPr>
                <w:rFonts w:ascii="Calibri" w:hAnsi="Calibri" w:cs="Calibri"/>
                <w:color w:val="000000"/>
                <w:lang w:eastAsia="es-ES"/>
              </w:rPr>
              <w:t xml:space="preserve">la ejecución de acciones de mantención en sistema de inyección, </w:t>
            </w:r>
            <w:r w:rsidR="00F11EA6" w:rsidRPr="009E5A81">
              <w:rPr>
                <w:rFonts w:ascii="Calibri" w:hAnsi="Calibri" w:cs="Calibri"/>
                <w:color w:val="000000"/>
                <w:lang w:eastAsia="es-ES"/>
              </w:rPr>
              <w:t>Reactor, Filtro de mangas, Sistema de residuos</w:t>
            </w:r>
            <w:r w:rsidR="00740E7B">
              <w:rPr>
                <w:rFonts w:ascii="Calibri" w:hAnsi="Calibri" w:cs="Calibri"/>
                <w:color w:val="000000"/>
                <w:lang w:eastAsia="es-ES"/>
              </w:rPr>
              <w:t xml:space="preserve"> (incluye torre colectora de polvo y sistema de transporte de residuos)</w:t>
            </w:r>
            <w:r w:rsidR="00F11EA6" w:rsidRPr="009E5A81">
              <w:rPr>
                <w:rFonts w:ascii="Calibri" w:hAnsi="Calibri" w:cs="Calibri"/>
                <w:color w:val="000000"/>
                <w:lang w:eastAsia="es-ES"/>
              </w:rPr>
              <w:t xml:space="preserve"> y VTI 139 Sistema de transporte de gases.</w:t>
            </w:r>
            <w:r w:rsidR="007910FA" w:rsidRPr="009E5A81">
              <w:rPr>
                <w:rFonts w:ascii="Calibri" w:hAnsi="Calibri" w:cs="Calibri"/>
                <w:color w:val="000000"/>
                <w:lang w:eastAsia="es-ES"/>
              </w:rPr>
              <w:t xml:space="preserve"> (ver anexo </w:t>
            </w:r>
            <w:r w:rsidR="00880D23" w:rsidRPr="009E5A81">
              <w:rPr>
                <w:rFonts w:ascii="Calibri" w:hAnsi="Calibri" w:cs="Calibri"/>
                <w:color w:val="000000"/>
                <w:lang w:eastAsia="es-ES"/>
              </w:rPr>
              <w:t>4</w:t>
            </w:r>
            <w:r w:rsidR="007910FA" w:rsidRPr="009E5A81">
              <w:rPr>
                <w:rFonts w:ascii="Calibri" w:hAnsi="Calibri" w:cs="Calibri"/>
                <w:color w:val="000000"/>
                <w:lang w:eastAsia="es-ES"/>
              </w:rPr>
              <w:t>)</w:t>
            </w:r>
          </w:p>
          <w:p w14:paraId="3CF42F01" w14:textId="400044D2" w:rsidR="00466BC7" w:rsidRPr="009E5A81" w:rsidRDefault="00466BC7" w:rsidP="00F11EA6">
            <w:pPr>
              <w:pStyle w:val="Prrafodelista"/>
              <w:rPr>
                <w:rFonts w:ascii="Calibri" w:hAnsi="Calibri" w:cs="Calibri"/>
                <w:color w:val="000000"/>
                <w:lang w:eastAsia="es-ES"/>
              </w:rPr>
            </w:pPr>
          </w:p>
          <w:p w14:paraId="1AE7B92B" w14:textId="4143355B" w:rsidR="00FA38A0" w:rsidRPr="00032C0C" w:rsidRDefault="00032C0C" w:rsidP="00032C0C">
            <w:pPr>
              <w:pStyle w:val="Prrafodelista"/>
              <w:numPr>
                <w:ilvl w:val="0"/>
                <w:numId w:val="10"/>
              </w:numPr>
              <w:rPr>
                <w:rFonts w:eastAsia="Times New Roman"/>
                <w:b/>
                <w:bCs/>
                <w:lang w:eastAsia="es-CL"/>
              </w:rPr>
            </w:pPr>
            <w:r w:rsidRPr="00032C0C">
              <w:rPr>
                <w:b/>
                <w:bCs/>
              </w:rPr>
              <w:t xml:space="preserve">Mediante la verificación </w:t>
            </w:r>
            <w:r>
              <w:rPr>
                <w:b/>
                <w:bCs/>
              </w:rPr>
              <w:t>del c</w:t>
            </w:r>
            <w:r w:rsidR="00FA38A0" w:rsidRPr="00032C0C">
              <w:rPr>
                <w:rFonts w:eastAsia="Times New Roman"/>
                <w:b/>
                <w:bCs/>
                <w:lang w:eastAsia="es-CL"/>
              </w:rPr>
              <w:t>onsiderando 10.2 Plan de Emergencia de RCA N° 294/2016 Tratamiento de Gases Secundarios del Convertidor Teniente</w:t>
            </w:r>
            <w:r>
              <w:rPr>
                <w:rFonts w:eastAsia="Times New Roman"/>
                <w:b/>
                <w:bCs/>
                <w:lang w:eastAsia="es-CL"/>
              </w:rPr>
              <w:t xml:space="preserve">, </w:t>
            </w:r>
            <w:r w:rsidRPr="00032C0C">
              <w:rPr>
                <w:b/>
                <w:bCs/>
              </w:rPr>
              <w:t>es posible señalar lo siguiente:</w:t>
            </w:r>
          </w:p>
          <w:p w14:paraId="46B76E54" w14:textId="77777777" w:rsidR="00FA38A0" w:rsidRPr="009E5A81" w:rsidRDefault="00FA38A0" w:rsidP="00FA38A0">
            <w:pPr>
              <w:rPr>
                <w:rFonts w:eastAsia="Times New Roman"/>
                <w:sz w:val="2"/>
                <w:szCs w:val="2"/>
                <w:lang w:eastAsia="es-CL"/>
              </w:rPr>
            </w:pPr>
          </w:p>
          <w:p w14:paraId="29899918" w14:textId="34E8092C" w:rsidR="002D71F5" w:rsidRPr="00032C0C" w:rsidRDefault="002D71F5" w:rsidP="00032C0C">
            <w:pPr>
              <w:rPr>
                <w:rFonts w:eastAsia="Times New Roman"/>
                <w:b/>
                <w:bCs/>
                <w:lang w:eastAsia="es-CL"/>
              </w:rPr>
            </w:pPr>
          </w:p>
          <w:p w14:paraId="6A270BE2" w14:textId="1C75294A" w:rsidR="002D71F5" w:rsidRDefault="007910FA" w:rsidP="004158EE">
            <w:pPr>
              <w:pStyle w:val="Default"/>
              <w:numPr>
                <w:ilvl w:val="0"/>
                <w:numId w:val="12"/>
              </w:numPr>
              <w:ind w:left="776" w:hanging="416"/>
              <w:jc w:val="both"/>
              <w:rPr>
                <w:rFonts w:ascii="Calibri" w:hAnsi="Calibri" w:cs="Calibri"/>
                <w:sz w:val="20"/>
                <w:szCs w:val="20"/>
              </w:rPr>
            </w:pPr>
            <w:r w:rsidRPr="007910FA">
              <w:rPr>
                <w:rFonts w:ascii="Calibri" w:hAnsi="Calibri" w:cs="Calibri"/>
                <w:sz w:val="20"/>
                <w:szCs w:val="20"/>
              </w:rPr>
              <w:t xml:space="preserve">El </w:t>
            </w:r>
            <w:r w:rsidR="002D71F5" w:rsidRPr="007910FA">
              <w:rPr>
                <w:rFonts w:ascii="Calibri" w:hAnsi="Calibri" w:cs="Calibri"/>
                <w:sz w:val="20"/>
                <w:szCs w:val="20"/>
              </w:rPr>
              <w:t>punto considerativo 10.2 “Plan de Emergencia”, establece que, en la etapa de operación en caso de fuga de gases en el proyecto de tratamiento de gases secundarios del convertidor teniente, se implementarán una serie de acciones, dentro de las que se contempl</w:t>
            </w:r>
            <w:r w:rsidR="00136617">
              <w:rPr>
                <w:rFonts w:ascii="Calibri" w:hAnsi="Calibri" w:cs="Calibri"/>
                <w:sz w:val="20"/>
                <w:szCs w:val="20"/>
              </w:rPr>
              <w:t>a</w:t>
            </w:r>
            <w:r w:rsidR="002D71F5" w:rsidRPr="007910FA">
              <w:rPr>
                <w:rFonts w:ascii="Calibri" w:hAnsi="Calibri" w:cs="Calibri"/>
                <w:sz w:val="20"/>
                <w:szCs w:val="20"/>
              </w:rPr>
              <w:t xml:space="preserve">, inspeccionar el área y evaluar la presencia de emisiones principalmente en roturas mayores. </w:t>
            </w:r>
            <w:r w:rsidRPr="001E08DF">
              <w:rPr>
                <w:rFonts w:ascii="Calibri" w:hAnsi="Calibri" w:cs="Calibri"/>
                <w:sz w:val="20"/>
                <w:szCs w:val="20"/>
              </w:rPr>
              <w:t xml:space="preserve">Considerando lo antes señalado, mediante </w:t>
            </w:r>
            <w:proofErr w:type="gramStart"/>
            <w:r w:rsidRPr="001E08DF">
              <w:rPr>
                <w:rFonts w:ascii="Calibri" w:hAnsi="Calibri" w:cs="Calibri"/>
                <w:sz w:val="20"/>
                <w:szCs w:val="20"/>
              </w:rPr>
              <w:t xml:space="preserve">carta  </w:t>
            </w:r>
            <w:proofErr w:type="spellStart"/>
            <w:r w:rsidRPr="00F11EA6">
              <w:rPr>
                <w:rFonts w:ascii="Calibri" w:hAnsi="Calibri" w:cs="Calibri"/>
                <w:sz w:val="20"/>
                <w:szCs w:val="20"/>
              </w:rPr>
              <w:t>N</w:t>
            </w:r>
            <w:proofErr w:type="gramEnd"/>
            <w:r w:rsidRPr="00F11EA6">
              <w:rPr>
                <w:rFonts w:ascii="Calibri" w:hAnsi="Calibri" w:cs="Calibri"/>
                <w:sz w:val="20"/>
                <w:szCs w:val="20"/>
              </w:rPr>
              <w:t>°GSAE</w:t>
            </w:r>
            <w:proofErr w:type="spellEnd"/>
            <w:r w:rsidRPr="00F11EA6">
              <w:rPr>
                <w:rFonts w:ascii="Calibri" w:hAnsi="Calibri" w:cs="Calibri"/>
                <w:sz w:val="20"/>
                <w:szCs w:val="20"/>
              </w:rPr>
              <w:t xml:space="preserve"> -121/2020 de 09 noviembre de 2020</w:t>
            </w:r>
            <w:r w:rsidRPr="001E08DF">
              <w:rPr>
                <w:rFonts w:ascii="Calibri" w:hAnsi="Calibri" w:cs="Calibri"/>
                <w:sz w:val="20"/>
                <w:szCs w:val="20"/>
              </w:rPr>
              <w:t xml:space="preserve">, Titular Codelco hace entrega del </w:t>
            </w:r>
            <w:r w:rsidR="001E08DF" w:rsidRPr="001E08DF">
              <w:rPr>
                <w:rFonts w:ascii="Calibri" w:hAnsi="Calibri" w:cs="Calibri"/>
                <w:sz w:val="20"/>
                <w:szCs w:val="20"/>
              </w:rPr>
              <w:t xml:space="preserve">Plan de emergencia vigente requerido por la RCA N°294/2016, el que permite responder ante la ocurrencia de fuga de gases en Sistema de Tratamiento de Gases Secundarios del Convertidor Teniente. </w:t>
            </w:r>
            <w:r w:rsidRPr="001E08DF">
              <w:rPr>
                <w:rFonts w:ascii="Calibri" w:hAnsi="Calibri" w:cs="Calibri"/>
                <w:sz w:val="20"/>
                <w:szCs w:val="20"/>
              </w:rPr>
              <w:t xml:space="preserve">(ver anexo </w:t>
            </w:r>
            <w:r w:rsidR="00880D23">
              <w:rPr>
                <w:rFonts w:ascii="Calibri" w:hAnsi="Calibri" w:cs="Calibri"/>
                <w:sz w:val="20"/>
                <w:szCs w:val="20"/>
              </w:rPr>
              <w:t>4</w:t>
            </w:r>
            <w:r w:rsidR="001E08DF" w:rsidRPr="001E08DF">
              <w:rPr>
                <w:rFonts w:ascii="Calibri" w:hAnsi="Calibri" w:cs="Calibri"/>
                <w:sz w:val="20"/>
                <w:szCs w:val="20"/>
              </w:rPr>
              <w:t>)</w:t>
            </w:r>
            <w:r w:rsidR="001E08DF">
              <w:rPr>
                <w:rFonts w:ascii="Calibri" w:hAnsi="Calibri" w:cs="Calibri"/>
                <w:sz w:val="20"/>
                <w:szCs w:val="20"/>
              </w:rPr>
              <w:t xml:space="preserve">. </w:t>
            </w:r>
          </w:p>
          <w:p w14:paraId="7FC2BCBB" w14:textId="2DFE4400" w:rsidR="003433EB" w:rsidRPr="009E5A81" w:rsidRDefault="001E08DF" w:rsidP="004158EE">
            <w:pPr>
              <w:pStyle w:val="Default"/>
              <w:numPr>
                <w:ilvl w:val="0"/>
                <w:numId w:val="12"/>
              </w:numPr>
              <w:ind w:left="776" w:hanging="416"/>
              <w:jc w:val="both"/>
              <w:rPr>
                <w:rFonts w:ascii="Calibri" w:hAnsi="Calibri" w:cs="Calibri"/>
                <w:sz w:val="20"/>
                <w:szCs w:val="20"/>
              </w:rPr>
            </w:pPr>
            <w:r>
              <w:rPr>
                <w:rFonts w:ascii="Calibri" w:hAnsi="Calibri" w:cs="Calibri"/>
                <w:sz w:val="20"/>
                <w:szCs w:val="20"/>
              </w:rPr>
              <w:t>Por otra parte, se menciona que durante el año 2019 y primer semestre del año 2020, no se registra</w:t>
            </w:r>
            <w:r w:rsidR="00F31EA9">
              <w:rPr>
                <w:rFonts w:ascii="Calibri" w:hAnsi="Calibri" w:cs="Calibri"/>
                <w:sz w:val="20"/>
                <w:szCs w:val="20"/>
              </w:rPr>
              <w:t>ron</w:t>
            </w:r>
            <w:r>
              <w:rPr>
                <w:rFonts w:ascii="Calibri" w:hAnsi="Calibri" w:cs="Calibri"/>
                <w:sz w:val="20"/>
                <w:szCs w:val="20"/>
              </w:rPr>
              <w:t xml:space="preserve"> avisos de contingencias o incidentes en el</w:t>
            </w:r>
            <w:r w:rsidR="00224ADF">
              <w:rPr>
                <w:rFonts w:ascii="Calibri" w:hAnsi="Calibri" w:cs="Calibri"/>
                <w:sz w:val="20"/>
                <w:szCs w:val="20"/>
              </w:rPr>
              <w:t xml:space="preserve"> </w:t>
            </w:r>
            <w:r w:rsidRPr="001E08DF">
              <w:rPr>
                <w:rFonts w:ascii="Calibri" w:hAnsi="Calibri" w:cs="Calibri"/>
                <w:sz w:val="20"/>
                <w:szCs w:val="20"/>
              </w:rPr>
              <w:t xml:space="preserve">módulo de </w:t>
            </w:r>
            <w:r w:rsidR="00F31EA9">
              <w:rPr>
                <w:rFonts w:ascii="Calibri" w:hAnsi="Calibri" w:cs="Calibri"/>
                <w:sz w:val="20"/>
                <w:szCs w:val="20"/>
              </w:rPr>
              <w:t>a</w:t>
            </w:r>
            <w:r w:rsidRPr="001E08DF">
              <w:rPr>
                <w:rFonts w:ascii="Calibri" w:hAnsi="Calibri" w:cs="Calibri"/>
                <w:sz w:val="20"/>
                <w:szCs w:val="20"/>
              </w:rPr>
              <w:t>visos</w:t>
            </w:r>
            <w:r>
              <w:rPr>
                <w:rFonts w:ascii="Calibri" w:hAnsi="Calibri" w:cs="Calibri"/>
                <w:sz w:val="20"/>
                <w:szCs w:val="20"/>
              </w:rPr>
              <w:t xml:space="preserve"> de esta Superintendencia</w:t>
            </w:r>
            <w:r w:rsidR="00224ADF">
              <w:rPr>
                <w:rFonts w:ascii="Calibri" w:hAnsi="Calibri" w:cs="Calibri"/>
                <w:sz w:val="20"/>
                <w:szCs w:val="20"/>
              </w:rPr>
              <w:t>,</w:t>
            </w:r>
            <w:r w:rsidR="00D84F1A">
              <w:rPr>
                <w:rFonts w:ascii="Calibri" w:hAnsi="Calibri" w:cs="Calibri"/>
                <w:sz w:val="20"/>
                <w:szCs w:val="20"/>
              </w:rPr>
              <w:t xml:space="preserve"> asociados a </w:t>
            </w:r>
            <w:r w:rsidR="00D84F1A" w:rsidRPr="001E08DF">
              <w:rPr>
                <w:rFonts w:ascii="Calibri" w:hAnsi="Calibri" w:cs="Calibri"/>
                <w:sz w:val="20"/>
                <w:szCs w:val="20"/>
              </w:rPr>
              <w:t xml:space="preserve">fuga de gases en </w:t>
            </w:r>
            <w:r w:rsidR="0013447C">
              <w:rPr>
                <w:rFonts w:ascii="Calibri" w:hAnsi="Calibri" w:cs="Calibri"/>
                <w:sz w:val="20"/>
                <w:szCs w:val="20"/>
              </w:rPr>
              <w:t xml:space="preserve">el </w:t>
            </w:r>
            <w:r w:rsidR="00D84F1A" w:rsidRPr="001E08DF">
              <w:rPr>
                <w:rFonts w:ascii="Calibri" w:hAnsi="Calibri" w:cs="Calibri"/>
                <w:sz w:val="20"/>
                <w:szCs w:val="20"/>
              </w:rPr>
              <w:t>Sistema de Tratamiento de Gases Secundarios del Convertidor Teniente</w:t>
            </w:r>
            <w:r w:rsidR="0013447C">
              <w:rPr>
                <w:rFonts w:ascii="Calibri" w:hAnsi="Calibri" w:cs="Calibri"/>
                <w:sz w:val="20"/>
                <w:szCs w:val="20"/>
              </w:rPr>
              <w:t xml:space="preserve"> de la Fundición Ventanas</w:t>
            </w:r>
            <w:r>
              <w:rPr>
                <w:rFonts w:ascii="Calibri" w:hAnsi="Calibri" w:cs="Calibri"/>
                <w:sz w:val="20"/>
                <w:szCs w:val="20"/>
              </w:rPr>
              <w:t>.</w:t>
            </w:r>
          </w:p>
          <w:p w14:paraId="6CE44479" w14:textId="77777777" w:rsidR="002459E5" w:rsidRPr="00277B7B" w:rsidRDefault="002459E5" w:rsidP="002459E5">
            <w:pPr>
              <w:pStyle w:val="Prrafodelista"/>
              <w:ind w:left="1776"/>
            </w:pPr>
          </w:p>
        </w:tc>
      </w:tr>
    </w:tbl>
    <w:p w14:paraId="57F32B0E" w14:textId="77777777" w:rsidR="00032C0C" w:rsidRDefault="00032C0C" w:rsidP="00681BBC"/>
    <w:p w14:paraId="2A7551C6" w14:textId="6521ACE8" w:rsidR="00F468F6" w:rsidRDefault="00F468F6" w:rsidP="00681BBC">
      <w:pPr>
        <w:sectPr w:rsidR="00F468F6" w:rsidSect="006E1A9A">
          <w:pgSz w:w="15840" w:h="12240" w:orient="landscape"/>
          <w:pgMar w:top="1134" w:right="1134" w:bottom="1134" w:left="1134" w:header="709" w:footer="709" w:gutter="0"/>
          <w:cols w:space="708"/>
          <w:docGrid w:linePitch="360"/>
        </w:sectPr>
      </w:pPr>
    </w:p>
    <w:p w14:paraId="7A5794DE" w14:textId="6B5B5914" w:rsidR="00D62C33" w:rsidRDefault="00D62C33" w:rsidP="00681BBC"/>
    <w:p w14:paraId="395C8871" w14:textId="77777777" w:rsidR="00CC3CCE" w:rsidRDefault="00CC3CCE" w:rsidP="00C952DF">
      <w:bookmarkStart w:id="68" w:name="_Toc352840404"/>
      <w:bookmarkStart w:id="69" w:name="_Toc352841464"/>
      <w:bookmarkStart w:id="70" w:name="_Toc408491203"/>
    </w:p>
    <w:p w14:paraId="0CF7009D" w14:textId="14DB3A69" w:rsidR="007C4C06" w:rsidRPr="008B43A1" w:rsidRDefault="00030A75" w:rsidP="007C4C06">
      <w:pPr>
        <w:pStyle w:val="Ttulo1"/>
        <w:numPr>
          <w:ilvl w:val="0"/>
          <w:numId w:val="2"/>
        </w:numPr>
      </w:pPr>
      <w:bookmarkStart w:id="71" w:name="_Toc58964224"/>
      <w:r w:rsidRPr="008B43A1">
        <w:t>C</w:t>
      </w:r>
      <w:r w:rsidR="007015BE" w:rsidRPr="008B43A1">
        <w:t>ONCLUSIONES.</w:t>
      </w:r>
      <w:bookmarkEnd w:id="68"/>
      <w:bookmarkEnd w:id="69"/>
      <w:bookmarkEnd w:id="70"/>
      <w:bookmarkEnd w:id="71"/>
    </w:p>
    <w:p w14:paraId="7ADF332A" w14:textId="77777777" w:rsidR="00223530" w:rsidRPr="008B43A1" w:rsidRDefault="00223530" w:rsidP="00223530">
      <w:pPr>
        <w:rPr>
          <w:rFonts w:ascii="Calibri" w:hAnsi="Calibri" w:cs="Calibri"/>
          <w:sz w:val="20"/>
          <w:szCs w:val="20"/>
        </w:rPr>
      </w:pPr>
    </w:p>
    <w:p w14:paraId="1A72E23E" w14:textId="1E889CE1" w:rsidR="00032C0C" w:rsidRDefault="00223530" w:rsidP="00CC3CCE">
      <w:pPr>
        <w:rPr>
          <w:rFonts w:ascii="Calibri" w:hAnsi="Calibri" w:cs="Calibri"/>
          <w:sz w:val="20"/>
          <w:szCs w:val="20"/>
        </w:rPr>
      </w:pPr>
      <w:r w:rsidRPr="001C4446">
        <w:rPr>
          <w:rFonts w:ascii="Calibri" w:hAnsi="Calibri" w:cs="Calibri"/>
          <w:sz w:val="20"/>
          <w:szCs w:val="20"/>
        </w:rPr>
        <w:t xml:space="preserve">En </w:t>
      </w:r>
      <w:r w:rsidR="00CC3CCE" w:rsidRPr="001C4446">
        <w:rPr>
          <w:rFonts w:ascii="Calibri" w:hAnsi="Calibri" w:cs="Calibri"/>
          <w:sz w:val="20"/>
          <w:szCs w:val="20"/>
        </w:rPr>
        <w:t>base al Examen de Información</w:t>
      </w:r>
      <w:r w:rsidRPr="001C4446">
        <w:rPr>
          <w:rFonts w:ascii="Calibri" w:hAnsi="Calibri" w:cs="Calibri"/>
          <w:sz w:val="20"/>
          <w:szCs w:val="20"/>
        </w:rPr>
        <w:t xml:space="preserve"> efectuad</w:t>
      </w:r>
      <w:r w:rsidR="00CC3CCE" w:rsidRPr="001C4446">
        <w:rPr>
          <w:rFonts w:ascii="Calibri" w:hAnsi="Calibri" w:cs="Calibri"/>
          <w:sz w:val="20"/>
          <w:szCs w:val="20"/>
        </w:rPr>
        <w:t>o</w:t>
      </w:r>
      <w:r w:rsidRPr="001C4446">
        <w:rPr>
          <w:rFonts w:ascii="Calibri" w:hAnsi="Calibri" w:cs="Calibri"/>
          <w:sz w:val="20"/>
          <w:szCs w:val="20"/>
        </w:rPr>
        <w:t xml:space="preserve"> a la Unidad Fiscalizable, </w:t>
      </w:r>
      <w:r w:rsidR="00CC3CCE" w:rsidRPr="001C4446">
        <w:rPr>
          <w:rFonts w:cstheme="minorHAnsi"/>
          <w:sz w:val="20"/>
          <w:szCs w:val="20"/>
        </w:rPr>
        <w:t>Fundición y Refiner</w:t>
      </w:r>
      <w:r w:rsidR="00332CBC">
        <w:rPr>
          <w:rFonts w:cstheme="minorHAnsi"/>
          <w:sz w:val="20"/>
          <w:szCs w:val="20"/>
        </w:rPr>
        <w:t>í</w:t>
      </w:r>
      <w:r w:rsidR="00CC3CCE" w:rsidRPr="001C4446">
        <w:rPr>
          <w:rFonts w:cstheme="minorHAnsi"/>
          <w:sz w:val="20"/>
          <w:szCs w:val="20"/>
        </w:rPr>
        <w:t>a Ventanas</w:t>
      </w:r>
      <w:r w:rsidRPr="001C4446">
        <w:rPr>
          <w:rFonts w:ascii="Calibri" w:hAnsi="Calibri" w:cs="Calibri"/>
          <w:sz w:val="20"/>
          <w:szCs w:val="20"/>
        </w:rPr>
        <w:t>, se señala que respecto a las materias específicas de emisiones atmosféricas</w:t>
      </w:r>
      <w:r w:rsidR="00CC3CCE" w:rsidRPr="001C4446">
        <w:rPr>
          <w:rFonts w:ascii="Calibri" w:hAnsi="Calibri" w:cs="Calibri"/>
          <w:sz w:val="20"/>
          <w:szCs w:val="20"/>
        </w:rPr>
        <w:t xml:space="preserve"> </w:t>
      </w:r>
      <w:r w:rsidRPr="001C4446">
        <w:rPr>
          <w:rFonts w:ascii="Calibri" w:hAnsi="Calibri" w:cs="Calibri"/>
          <w:sz w:val="20"/>
          <w:szCs w:val="20"/>
        </w:rPr>
        <w:t>y tratamiento de gases Secundarios del Convertidor Teniente</w:t>
      </w:r>
      <w:r w:rsidR="00426061">
        <w:rPr>
          <w:rFonts w:ascii="Calibri" w:hAnsi="Calibri" w:cs="Calibri"/>
          <w:sz w:val="20"/>
          <w:szCs w:val="20"/>
        </w:rPr>
        <w:t>,</w:t>
      </w:r>
      <w:r w:rsidRPr="001C4446">
        <w:rPr>
          <w:rFonts w:ascii="Calibri" w:hAnsi="Calibri" w:cs="Calibri"/>
          <w:sz w:val="20"/>
          <w:szCs w:val="20"/>
        </w:rPr>
        <w:t xml:space="preserve"> no se constataron </w:t>
      </w:r>
      <w:r w:rsidR="008B43A1" w:rsidRPr="001C4446">
        <w:rPr>
          <w:rFonts w:ascii="Calibri" w:hAnsi="Calibri" w:cs="Calibri"/>
          <w:sz w:val="20"/>
          <w:szCs w:val="20"/>
        </w:rPr>
        <w:t>hallazgos</w:t>
      </w:r>
      <w:r w:rsidRPr="001C4446">
        <w:rPr>
          <w:rFonts w:ascii="Calibri" w:hAnsi="Calibri" w:cs="Calibri"/>
          <w:sz w:val="20"/>
          <w:szCs w:val="20"/>
        </w:rPr>
        <w:t>. En particular</w:t>
      </w:r>
      <w:r w:rsidR="00CC3CCE" w:rsidRPr="001C4446">
        <w:rPr>
          <w:rFonts w:ascii="Calibri" w:hAnsi="Calibri" w:cs="Calibri"/>
          <w:sz w:val="20"/>
          <w:szCs w:val="20"/>
        </w:rPr>
        <w:t xml:space="preserve">, es posible señalar </w:t>
      </w:r>
      <w:proofErr w:type="gramStart"/>
      <w:r w:rsidR="00CC3CCE" w:rsidRPr="001C4446">
        <w:rPr>
          <w:rFonts w:ascii="Calibri" w:hAnsi="Calibri" w:cs="Calibri"/>
          <w:sz w:val="20"/>
          <w:szCs w:val="20"/>
        </w:rPr>
        <w:t>que</w:t>
      </w:r>
      <w:proofErr w:type="gramEnd"/>
      <w:r w:rsidR="00CC3CCE" w:rsidRPr="001C4446">
        <w:rPr>
          <w:rFonts w:ascii="Calibri" w:hAnsi="Calibri" w:cs="Calibri"/>
          <w:sz w:val="20"/>
          <w:szCs w:val="20"/>
        </w:rPr>
        <w:t xml:space="preserve"> durante el año 2019, la Fundición Ventanas </w:t>
      </w:r>
      <w:r w:rsidR="00AE6886">
        <w:rPr>
          <w:rFonts w:ascii="Calibri" w:hAnsi="Calibri" w:cs="Calibri"/>
          <w:sz w:val="20"/>
          <w:szCs w:val="20"/>
        </w:rPr>
        <w:t>no excede el</w:t>
      </w:r>
      <w:r w:rsidR="00CC3CCE" w:rsidRPr="001C4446">
        <w:rPr>
          <w:rFonts w:ascii="Calibri" w:hAnsi="Calibri" w:cs="Calibri"/>
          <w:sz w:val="20"/>
          <w:szCs w:val="20"/>
        </w:rPr>
        <w:t xml:space="preserve"> l</w:t>
      </w:r>
      <w:r w:rsidR="00AE6886">
        <w:rPr>
          <w:rFonts w:ascii="Calibri" w:hAnsi="Calibri" w:cs="Calibri"/>
          <w:sz w:val="20"/>
          <w:szCs w:val="20"/>
        </w:rPr>
        <w:t>í</w:t>
      </w:r>
      <w:r w:rsidR="00CC3CCE" w:rsidRPr="001C4446">
        <w:rPr>
          <w:rFonts w:ascii="Calibri" w:hAnsi="Calibri" w:cs="Calibri"/>
          <w:sz w:val="20"/>
          <w:szCs w:val="20"/>
        </w:rPr>
        <w:t xml:space="preserve">mite </w:t>
      </w:r>
      <w:r w:rsidR="00737206" w:rsidRPr="001C4446">
        <w:rPr>
          <w:rFonts w:ascii="Calibri" w:hAnsi="Calibri" w:cs="Calibri"/>
          <w:sz w:val="20"/>
          <w:szCs w:val="20"/>
        </w:rPr>
        <w:t xml:space="preserve">máximo </w:t>
      </w:r>
      <w:r w:rsidR="00CC3CCE" w:rsidRPr="001C4446">
        <w:rPr>
          <w:rFonts w:ascii="Calibri" w:hAnsi="Calibri" w:cs="Calibri"/>
          <w:sz w:val="20"/>
          <w:szCs w:val="20"/>
        </w:rPr>
        <w:t xml:space="preserve">de emisión </w:t>
      </w:r>
      <w:r w:rsidR="00737206" w:rsidRPr="001C4446">
        <w:rPr>
          <w:rFonts w:ascii="Calibri" w:hAnsi="Calibri" w:cs="Calibri"/>
          <w:sz w:val="20"/>
          <w:szCs w:val="20"/>
        </w:rPr>
        <w:t>anual</w:t>
      </w:r>
      <w:r w:rsidR="00CC3CCE" w:rsidRPr="001C4446">
        <w:rPr>
          <w:rFonts w:ascii="Calibri" w:hAnsi="Calibri" w:cs="Calibri"/>
          <w:sz w:val="20"/>
          <w:szCs w:val="20"/>
        </w:rPr>
        <w:t xml:space="preserve"> de SO</w:t>
      </w:r>
      <w:r w:rsidR="00CC3CCE" w:rsidRPr="001C4446">
        <w:rPr>
          <w:rFonts w:ascii="Calibri" w:hAnsi="Calibri" w:cs="Calibri"/>
          <w:sz w:val="20"/>
          <w:szCs w:val="20"/>
          <w:vertAlign w:val="subscript"/>
        </w:rPr>
        <w:t>2</w:t>
      </w:r>
      <w:r w:rsidR="00CC3CCE" w:rsidRPr="001C4446">
        <w:rPr>
          <w:rFonts w:ascii="Calibri" w:hAnsi="Calibri" w:cs="Calibri"/>
          <w:sz w:val="20"/>
          <w:szCs w:val="20"/>
        </w:rPr>
        <w:t xml:space="preserve"> en el Sistema de la Fundición, registrándose una emisión de </w:t>
      </w:r>
      <w:r w:rsidR="00CC3CCE" w:rsidRPr="001C4446">
        <w:rPr>
          <w:sz w:val="20"/>
          <w:szCs w:val="20"/>
        </w:rPr>
        <w:t>9.527 ton/año, lo que representa un 65 % del límite máximo de emisión establecido en el artículo N°3 del D.S. 28/2013 de MMA, que corresponde a 14.650 ton/año.</w:t>
      </w:r>
      <w:r w:rsidR="00CC3CCE" w:rsidRPr="001C4446">
        <w:rPr>
          <w:rFonts w:ascii="Calibri" w:hAnsi="Calibri" w:cs="Calibri"/>
          <w:sz w:val="20"/>
          <w:szCs w:val="20"/>
        </w:rPr>
        <w:t xml:space="preserve"> </w:t>
      </w:r>
      <w:r w:rsidR="00F8296E" w:rsidRPr="008C7C9A">
        <w:rPr>
          <w:rFonts w:cstheme="minorHAnsi"/>
          <w:sz w:val="20"/>
          <w:szCs w:val="20"/>
        </w:rPr>
        <w:t>Y respecto a la materia espec</w:t>
      </w:r>
      <w:r w:rsidR="00DB51A4">
        <w:rPr>
          <w:rFonts w:cstheme="minorHAnsi"/>
          <w:sz w:val="20"/>
          <w:szCs w:val="20"/>
        </w:rPr>
        <w:t>í</w:t>
      </w:r>
      <w:r w:rsidR="00F8296E" w:rsidRPr="008C7C9A">
        <w:rPr>
          <w:rFonts w:cstheme="minorHAnsi"/>
          <w:sz w:val="20"/>
          <w:szCs w:val="20"/>
        </w:rPr>
        <w:t>fica</w:t>
      </w:r>
      <w:r w:rsidR="00426061">
        <w:rPr>
          <w:rFonts w:cstheme="minorHAnsi"/>
          <w:sz w:val="20"/>
          <w:szCs w:val="20"/>
        </w:rPr>
        <w:t>,</w:t>
      </w:r>
      <w:r w:rsidR="00F8296E" w:rsidRPr="008C7C9A">
        <w:rPr>
          <w:rFonts w:cstheme="minorHAnsi"/>
          <w:sz w:val="20"/>
          <w:szCs w:val="20"/>
        </w:rPr>
        <w:t xml:space="preserve"> tratamiento de gases secundarios del convertidor teniente, se indica </w:t>
      </w:r>
      <w:r w:rsidR="00F8296E">
        <w:rPr>
          <w:rFonts w:cstheme="minorHAnsi"/>
          <w:sz w:val="20"/>
          <w:szCs w:val="20"/>
        </w:rPr>
        <w:t>que el sistema de tratamiento d</w:t>
      </w:r>
      <w:r w:rsidR="00F8296E" w:rsidRPr="008C7C9A">
        <w:rPr>
          <w:rFonts w:cstheme="minorHAnsi"/>
          <w:sz w:val="20"/>
          <w:szCs w:val="20"/>
        </w:rPr>
        <w:t xml:space="preserve">urante el </w:t>
      </w:r>
      <w:r w:rsidR="00F8296E">
        <w:rPr>
          <w:rFonts w:cstheme="minorHAnsi"/>
          <w:sz w:val="20"/>
          <w:szCs w:val="20"/>
        </w:rPr>
        <w:t xml:space="preserve">primer y segundo semestre del </w:t>
      </w:r>
      <w:r w:rsidR="00F8296E" w:rsidRPr="008C7C9A">
        <w:rPr>
          <w:rFonts w:cstheme="minorHAnsi"/>
          <w:sz w:val="20"/>
          <w:szCs w:val="20"/>
        </w:rPr>
        <w:t xml:space="preserve">año 2019 </w:t>
      </w:r>
      <w:r w:rsidR="00F8296E">
        <w:rPr>
          <w:rFonts w:cstheme="minorHAnsi"/>
          <w:sz w:val="20"/>
          <w:szCs w:val="20"/>
        </w:rPr>
        <w:t xml:space="preserve">presentó una </w:t>
      </w:r>
      <w:r w:rsidR="00F8296E" w:rsidRPr="008C7C9A">
        <w:rPr>
          <w:rFonts w:cstheme="minorHAnsi"/>
          <w:sz w:val="20"/>
          <w:szCs w:val="20"/>
        </w:rPr>
        <w:t xml:space="preserve">eficiencia </w:t>
      </w:r>
      <w:r w:rsidR="00F8296E">
        <w:rPr>
          <w:rFonts w:cstheme="minorHAnsi"/>
          <w:sz w:val="20"/>
          <w:szCs w:val="20"/>
        </w:rPr>
        <w:t>de fijación de SO</w:t>
      </w:r>
      <w:r w:rsidR="00F8296E" w:rsidRPr="00B140FC">
        <w:rPr>
          <w:rFonts w:cstheme="minorHAnsi"/>
          <w:sz w:val="20"/>
          <w:szCs w:val="20"/>
          <w:vertAlign w:val="subscript"/>
        </w:rPr>
        <w:t>2</w:t>
      </w:r>
      <w:r w:rsidR="00F8296E">
        <w:rPr>
          <w:rFonts w:cstheme="minorHAnsi"/>
          <w:sz w:val="20"/>
          <w:szCs w:val="20"/>
        </w:rPr>
        <w:t xml:space="preserve"> del </w:t>
      </w:r>
      <w:r w:rsidR="00F8296E" w:rsidRPr="008C7C9A">
        <w:rPr>
          <w:rFonts w:cstheme="minorHAnsi"/>
          <w:sz w:val="20"/>
          <w:szCs w:val="20"/>
        </w:rPr>
        <w:t xml:space="preserve">orden de </w:t>
      </w:r>
      <w:r w:rsidR="00F8296E" w:rsidRPr="00886C16">
        <w:rPr>
          <w:rFonts w:cstheme="minorHAnsi"/>
          <w:sz w:val="20"/>
          <w:szCs w:val="20"/>
        </w:rPr>
        <w:t>36,2% y 54,6%</w:t>
      </w:r>
      <w:r w:rsidR="00F8296E">
        <w:rPr>
          <w:rFonts w:cstheme="minorHAnsi"/>
          <w:sz w:val="20"/>
          <w:szCs w:val="20"/>
        </w:rPr>
        <w:t xml:space="preserve"> respectivamente, </w:t>
      </w:r>
      <w:r w:rsidR="00426061">
        <w:rPr>
          <w:rFonts w:cstheme="minorHAnsi"/>
          <w:sz w:val="20"/>
          <w:szCs w:val="20"/>
        </w:rPr>
        <w:t xml:space="preserve">por lo tanto, </w:t>
      </w:r>
      <w:r w:rsidR="00F8296E">
        <w:rPr>
          <w:rFonts w:cstheme="minorHAnsi"/>
          <w:sz w:val="20"/>
          <w:szCs w:val="20"/>
        </w:rPr>
        <w:t>dichos valores se encuentran</w:t>
      </w:r>
      <w:r w:rsidR="00F8296E" w:rsidRPr="008C7C9A">
        <w:rPr>
          <w:rFonts w:cstheme="minorHAnsi"/>
          <w:sz w:val="20"/>
          <w:szCs w:val="20"/>
        </w:rPr>
        <w:t xml:space="preserve"> dentro del rango estimado de eficiencia de 20% a 50%.</w:t>
      </w:r>
    </w:p>
    <w:p w14:paraId="2D695E92" w14:textId="364B34CA" w:rsidR="00032C0C" w:rsidRDefault="00032C0C" w:rsidP="00CC3CCE">
      <w:pPr>
        <w:rPr>
          <w:rFonts w:ascii="Calibri" w:hAnsi="Calibri" w:cs="Calibri"/>
          <w:sz w:val="20"/>
          <w:szCs w:val="20"/>
        </w:rPr>
      </w:pPr>
    </w:p>
    <w:p w14:paraId="7E34FC2D" w14:textId="55B060A7" w:rsidR="00032C0C" w:rsidRDefault="00032C0C" w:rsidP="00CC3CCE">
      <w:pPr>
        <w:rPr>
          <w:rFonts w:ascii="Calibri" w:hAnsi="Calibri" w:cs="Calibri"/>
          <w:sz w:val="20"/>
          <w:szCs w:val="20"/>
        </w:rPr>
      </w:pPr>
    </w:p>
    <w:p w14:paraId="6A78CA8C" w14:textId="3E06894F" w:rsidR="00032C0C" w:rsidRDefault="00032C0C" w:rsidP="00CC3CCE">
      <w:pPr>
        <w:rPr>
          <w:rFonts w:ascii="Calibri" w:hAnsi="Calibri" w:cs="Calibri"/>
          <w:sz w:val="20"/>
          <w:szCs w:val="20"/>
        </w:rPr>
      </w:pPr>
    </w:p>
    <w:p w14:paraId="1BCE826E" w14:textId="3D0D3A2C" w:rsidR="00032C0C" w:rsidRDefault="00032C0C" w:rsidP="00CC3CCE">
      <w:pPr>
        <w:rPr>
          <w:rFonts w:ascii="Calibri" w:hAnsi="Calibri" w:cs="Calibri"/>
          <w:sz w:val="20"/>
          <w:szCs w:val="20"/>
        </w:rPr>
      </w:pPr>
    </w:p>
    <w:p w14:paraId="3F7D7DD4" w14:textId="25AD9680" w:rsidR="00032C0C" w:rsidRDefault="00032C0C" w:rsidP="00CC3CCE">
      <w:pPr>
        <w:rPr>
          <w:rFonts w:ascii="Calibri" w:hAnsi="Calibri" w:cs="Calibri"/>
          <w:sz w:val="20"/>
          <w:szCs w:val="20"/>
        </w:rPr>
      </w:pPr>
    </w:p>
    <w:p w14:paraId="0F738571" w14:textId="0A8410DF" w:rsidR="00032C0C" w:rsidRDefault="00032C0C" w:rsidP="00CC3CCE">
      <w:pPr>
        <w:rPr>
          <w:rFonts w:ascii="Calibri" w:hAnsi="Calibri" w:cs="Calibri"/>
          <w:sz w:val="20"/>
          <w:szCs w:val="20"/>
        </w:rPr>
      </w:pPr>
    </w:p>
    <w:p w14:paraId="0787E44D" w14:textId="5AA2F077" w:rsidR="00032C0C" w:rsidRDefault="00032C0C" w:rsidP="00CC3CCE">
      <w:pPr>
        <w:rPr>
          <w:rFonts w:ascii="Calibri" w:hAnsi="Calibri" w:cs="Calibri"/>
          <w:sz w:val="20"/>
          <w:szCs w:val="20"/>
        </w:rPr>
      </w:pPr>
    </w:p>
    <w:p w14:paraId="37EFFA92" w14:textId="425FA15E" w:rsidR="00032C0C" w:rsidRDefault="00032C0C" w:rsidP="00CC3CCE">
      <w:pPr>
        <w:rPr>
          <w:rFonts w:ascii="Calibri" w:hAnsi="Calibri" w:cs="Calibri"/>
          <w:sz w:val="20"/>
          <w:szCs w:val="20"/>
        </w:rPr>
      </w:pPr>
    </w:p>
    <w:p w14:paraId="69BE6AD0" w14:textId="7CECEEA8" w:rsidR="00032C0C" w:rsidRDefault="00032C0C" w:rsidP="00CC3CCE">
      <w:pPr>
        <w:rPr>
          <w:rFonts w:ascii="Calibri" w:hAnsi="Calibri" w:cs="Calibri"/>
          <w:sz w:val="20"/>
          <w:szCs w:val="20"/>
        </w:rPr>
      </w:pPr>
    </w:p>
    <w:p w14:paraId="288CAE8D" w14:textId="29776E2C" w:rsidR="00032C0C" w:rsidRDefault="00032C0C" w:rsidP="00CC3CCE">
      <w:pPr>
        <w:rPr>
          <w:rFonts w:ascii="Calibri" w:hAnsi="Calibri" w:cs="Calibri"/>
          <w:sz w:val="20"/>
          <w:szCs w:val="20"/>
        </w:rPr>
      </w:pPr>
    </w:p>
    <w:p w14:paraId="65CA5FCE" w14:textId="48B29175" w:rsidR="00032C0C" w:rsidRDefault="00032C0C" w:rsidP="00CC3CCE">
      <w:pPr>
        <w:rPr>
          <w:rFonts w:ascii="Calibri" w:hAnsi="Calibri" w:cs="Calibri"/>
          <w:sz w:val="20"/>
          <w:szCs w:val="20"/>
        </w:rPr>
      </w:pPr>
    </w:p>
    <w:p w14:paraId="058320BB" w14:textId="1869F75D" w:rsidR="00032C0C" w:rsidRDefault="00032C0C" w:rsidP="00CC3CCE">
      <w:pPr>
        <w:rPr>
          <w:rFonts w:ascii="Calibri" w:hAnsi="Calibri" w:cs="Calibri"/>
          <w:sz w:val="20"/>
          <w:szCs w:val="20"/>
        </w:rPr>
      </w:pPr>
    </w:p>
    <w:p w14:paraId="34436B26" w14:textId="09A14DCA" w:rsidR="00032C0C" w:rsidRDefault="00032C0C" w:rsidP="00CC3CCE">
      <w:pPr>
        <w:rPr>
          <w:rFonts w:ascii="Calibri" w:hAnsi="Calibri" w:cs="Calibri"/>
          <w:sz w:val="20"/>
          <w:szCs w:val="20"/>
        </w:rPr>
      </w:pPr>
    </w:p>
    <w:p w14:paraId="0C31EBDE" w14:textId="3895C4C0" w:rsidR="00032C0C" w:rsidRDefault="00032C0C" w:rsidP="00CC3CCE">
      <w:pPr>
        <w:rPr>
          <w:rFonts w:ascii="Calibri" w:hAnsi="Calibri" w:cs="Calibri"/>
          <w:sz w:val="20"/>
          <w:szCs w:val="20"/>
        </w:rPr>
      </w:pPr>
    </w:p>
    <w:p w14:paraId="64A9D9A8" w14:textId="7F66B5F8" w:rsidR="00032C0C" w:rsidRDefault="00032C0C" w:rsidP="00CC3CCE">
      <w:pPr>
        <w:rPr>
          <w:rFonts w:ascii="Calibri" w:hAnsi="Calibri" w:cs="Calibri"/>
          <w:sz w:val="20"/>
          <w:szCs w:val="20"/>
        </w:rPr>
      </w:pPr>
    </w:p>
    <w:p w14:paraId="225FF2F1" w14:textId="303292A9" w:rsidR="00032C0C" w:rsidRDefault="00032C0C" w:rsidP="00CC3CCE">
      <w:pPr>
        <w:rPr>
          <w:rFonts w:ascii="Calibri" w:hAnsi="Calibri" w:cs="Calibri"/>
          <w:sz w:val="20"/>
          <w:szCs w:val="20"/>
        </w:rPr>
      </w:pPr>
    </w:p>
    <w:p w14:paraId="1F311B96" w14:textId="7ABE94F3" w:rsidR="00032C0C" w:rsidRDefault="00032C0C" w:rsidP="00CC3CCE">
      <w:pPr>
        <w:rPr>
          <w:rFonts w:ascii="Calibri" w:hAnsi="Calibri" w:cs="Calibri"/>
          <w:sz w:val="20"/>
          <w:szCs w:val="20"/>
        </w:rPr>
      </w:pPr>
    </w:p>
    <w:p w14:paraId="7C651B85" w14:textId="7DFCAC5A" w:rsidR="00032C0C" w:rsidRDefault="00032C0C" w:rsidP="00CC3CCE">
      <w:pPr>
        <w:rPr>
          <w:rFonts w:ascii="Calibri" w:hAnsi="Calibri" w:cs="Calibri"/>
          <w:sz w:val="20"/>
          <w:szCs w:val="20"/>
        </w:rPr>
      </w:pPr>
    </w:p>
    <w:p w14:paraId="616CF00E" w14:textId="366D3A0F" w:rsidR="00032C0C" w:rsidRDefault="00032C0C" w:rsidP="00CC3CCE">
      <w:pPr>
        <w:rPr>
          <w:rFonts w:ascii="Calibri" w:hAnsi="Calibri" w:cs="Calibri"/>
          <w:sz w:val="20"/>
          <w:szCs w:val="20"/>
        </w:rPr>
      </w:pPr>
    </w:p>
    <w:p w14:paraId="17591723" w14:textId="238A9D81" w:rsidR="00032C0C" w:rsidRDefault="00032C0C" w:rsidP="00CC3CCE">
      <w:pPr>
        <w:rPr>
          <w:rFonts w:ascii="Calibri" w:hAnsi="Calibri" w:cs="Calibri"/>
          <w:sz w:val="20"/>
          <w:szCs w:val="20"/>
        </w:rPr>
      </w:pPr>
    </w:p>
    <w:p w14:paraId="17C91DDB" w14:textId="6823DC29" w:rsidR="00032C0C" w:rsidRDefault="00032C0C" w:rsidP="00CC3CCE">
      <w:pPr>
        <w:rPr>
          <w:rFonts w:ascii="Calibri" w:hAnsi="Calibri" w:cs="Calibri"/>
          <w:sz w:val="20"/>
          <w:szCs w:val="20"/>
        </w:rPr>
      </w:pPr>
    </w:p>
    <w:p w14:paraId="42C1F659" w14:textId="6B8240B3" w:rsidR="00032C0C" w:rsidRDefault="00032C0C" w:rsidP="00CC3CCE">
      <w:pPr>
        <w:rPr>
          <w:rFonts w:ascii="Calibri" w:hAnsi="Calibri" w:cs="Calibri"/>
          <w:sz w:val="20"/>
          <w:szCs w:val="20"/>
        </w:rPr>
      </w:pPr>
    </w:p>
    <w:p w14:paraId="7EF8FC73" w14:textId="095BBFE0" w:rsidR="00032C0C" w:rsidRDefault="00032C0C" w:rsidP="00CC3CCE">
      <w:pPr>
        <w:rPr>
          <w:rFonts w:ascii="Calibri" w:hAnsi="Calibri" w:cs="Calibri"/>
          <w:sz w:val="20"/>
          <w:szCs w:val="20"/>
        </w:rPr>
      </w:pPr>
    </w:p>
    <w:p w14:paraId="1FDCB8F0" w14:textId="5944412A" w:rsidR="00032C0C" w:rsidRDefault="00032C0C" w:rsidP="00CC3CCE">
      <w:pPr>
        <w:rPr>
          <w:rFonts w:ascii="Calibri" w:hAnsi="Calibri" w:cs="Calibri"/>
          <w:sz w:val="20"/>
          <w:szCs w:val="20"/>
        </w:rPr>
      </w:pPr>
    </w:p>
    <w:p w14:paraId="2A84BDC1" w14:textId="49B96254" w:rsidR="00032C0C" w:rsidRDefault="00032C0C" w:rsidP="00CC3CCE">
      <w:pPr>
        <w:rPr>
          <w:rFonts w:ascii="Calibri" w:hAnsi="Calibri" w:cs="Calibri"/>
          <w:sz w:val="20"/>
          <w:szCs w:val="20"/>
        </w:rPr>
      </w:pPr>
    </w:p>
    <w:p w14:paraId="67FE08B4" w14:textId="5AACA2EA" w:rsidR="00032C0C" w:rsidRDefault="00032C0C" w:rsidP="00CC3CCE">
      <w:pPr>
        <w:rPr>
          <w:rFonts w:ascii="Calibri" w:hAnsi="Calibri" w:cs="Calibri"/>
          <w:sz w:val="20"/>
          <w:szCs w:val="20"/>
        </w:rPr>
      </w:pPr>
    </w:p>
    <w:p w14:paraId="2BF2DDE0" w14:textId="14203F91" w:rsidR="00032C0C" w:rsidRDefault="00032C0C" w:rsidP="00CC3CCE">
      <w:pPr>
        <w:rPr>
          <w:rFonts w:ascii="Calibri" w:hAnsi="Calibri" w:cs="Calibri"/>
          <w:sz w:val="20"/>
          <w:szCs w:val="20"/>
        </w:rPr>
      </w:pPr>
    </w:p>
    <w:p w14:paraId="3433501B" w14:textId="7B8CE685" w:rsidR="00032C0C" w:rsidRDefault="00032C0C" w:rsidP="00CC3CCE">
      <w:pPr>
        <w:rPr>
          <w:rFonts w:ascii="Calibri" w:hAnsi="Calibri" w:cs="Calibri"/>
          <w:sz w:val="20"/>
          <w:szCs w:val="20"/>
        </w:rPr>
      </w:pPr>
    </w:p>
    <w:p w14:paraId="67747985" w14:textId="24B47421" w:rsidR="00032C0C" w:rsidRDefault="00032C0C" w:rsidP="00CC3CCE">
      <w:pPr>
        <w:rPr>
          <w:rFonts w:ascii="Calibri" w:hAnsi="Calibri" w:cs="Calibri"/>
          <w:sz w:val="20"/>
          <w:szCs w:val="20"/>
        </w:rPr>
      </w:pPr>
    </w:p>
    <w:p w14:paraId="39D7E377" w14:textId="264ED949" w:rsidR="00032C0C" w:rsidRDefault="00032C0C" w:rsidP="00CC3CCE">
      <w:pPr>
        <w:rPr>
          <w:rFonts w:ascii="Calibri" w:hAnsi="Calibri" w:cs="Calibri"/>
          <w:sz w:val="20"/>
          <w:szCs w:val="20"/>
        </w:rPr>
      </w:pPr>
    </w:p>
    <w:p w14:paraId="39F296E4" w14:textId="388ED17C" w:rsidR="00032C0C" w:rsidRDefault="00032C0C" w:rsidP="00CC3CCE">
      <w:pPr>
        <w:rPr>
          <w:rFonts w:ascii="Calibri" w:hAnsi="Calibri" w:cs="Calibri"/>
          <w:sz w:val="20"/>
          <w:szCs w:val="20"/>
        </w:rPr>
      </w:pPr>
    </w:p>
    <w:p w14:paraId="5A075C2F" w14:textId="45659FD8" w:rsidR="00032C0C" w:rsidRDefault="00032C0C" w:rsidP="00CC3CCE">
      <w:pPr>
        <w:rPr>
          <w:rFonts w:ascii="Calibri" w:hAnsi="Calibri" w:cs="Calibri"/>
          <w:sz w:val="20"/>
          <w:szCs w:val="20"/>
        </w:rPr>
      </w:pPr>
    </w:p>
    <w:p w14:paraId="66B2057F" w14:textId="7AA477B7" w:rsidR="00032C0C" w:rsidRDefault="00032C0C" w:rsidP="00CC3CCE">
      <w:pPr>
        <w:rPr>
          <w:rFonts w:ascii="Calibri" w:hAnsi="Calibri" w:cs="Calibri"/>
          <w:sz w:val="20"/>
          <w:szCs w:val="20"/>
        </w:rPr>
      </w:pPr>
    </w:p>
    <w:p w14:paraId="1291AD61" w14:textId="50317378" w:rsidR="00032C0C" w:rsidRDefault="00032C0C" w:rsidP="00CC3CCE">
      <w:pPr>
        <w:rPr>
          <w:rFonts w:ascii="Calibri" w:hAnsi="Calibri" w:cs="Calibri"/>
          <w:sz w:val="20"/>
          <w:szCs w:val="20"/>
        </w:rPr>
      </w:pPr>
    </w:p>
    <w:p w14:paraId="14279D8F" w14:textId="021FB4D0" w:rsidR="00032C0C" w:rsidRDefault="00032C0C" w:rsidP="00CC3CCE">
      <w:pPr>
        <w:rPr>
          <w:rFonts w:ascii="Calibri" w:hAnsi="Calibri" w:cs="Calibri"/>
          <w:sz w:val="20"/>
          <w:szCs w:val="20"/>
        </w:rPr>
      </w:pPr>
    </w:p>
    <w:p w14:paraId="15684CDB" w14:textId="52A400B2" w:rsidR="00032C0C" w:rsidRDefault="00032C0C" w:rsidP="00CC3CCE">
      <w:pPr>
        <w:rPr>
          <w:rFonts w:ascii="Calibri" w:hAnsi="Calibri" w:cs="Calibri"/>
          <w:sz w:val="20"/>
          <w:szCs w:val="20"/>
        </w:rPr>
      </w:pPr>
    </w:p>
    <w:p w14:paraId="78BB9A6E" w14:textId="50207222" w:rsidR="00DE5A1D" w:rsidRDefault="00DE5A1D" w:rsidP="00CC3CCE">
      <w:pPr>
        <w:rPr>
          <w:rFonts w:ascii="Calibri" w:hAnsi="Calibri" w:cs="Calibri"/>
          <w:sz w:val="20"/>
          <w:szCs w:val="20"/>
        </w:rPr>
      </w:pPr>
    </w:p>
    <w:p w14:paraId="07C76C14" w14:textId="77777777" w:rsidR="00DE5A1D" w:rsidRPr="00221B63" w:rsidRDefault="00DE5A1D" w:rsidP="00CC3CCE">
      <w:pPr>
        <w:rPr>
          <w:rFonts w:ascii="Calibri" w:hAnsi="Calibri" w:cs="Calibri"/>
          <w:sz w:val="20"/>
          <w:szCs w:val="20"/>
        </w:rPr>
      </w:pPr>
    </w:p>
    <w:p w14:paraId="1D14AB72" w14:textId="77777777" w:rsidR="00524CD7" w:rsidRPr="008B43A1" w:rsidRDefault="00B304B3" w:rsidP="00A83825">
      <w:pPr>
        <w:pStyle w:val="Ttulo1"/>
        <w:numPr>
          <w:ilvl w:val="0"/>
          <w:numId w:val="2"/>
        </w:numPr>
        <w:spacing w:before="480" w:after="180"/>
        <w:ind w:left="357" w:hanging="357"/>
        <w:contextualSpacing w:val="0"/>
      </w:pPr>
      <w:bookmarkStart w:id="72" w:name="_Toc407720050"/>
      <w:bookmarkStart w:id="73" w:name="_Toc58964225"/>
      <w:r w:rsidRPr="008B43A1">
        <w:lastRenderedPageBreak/>
        <w:t>A</w:t>
      </w:r>
      <w:r w:rsidR="00524CD7" w:rsidRPr="008B43A1">
        <w:t>NEXOS.</w:t>
      </w:r>
      <w:bookmarkEnd w:id="72"/>
      <w:bookmarkEnd w:id="73"/>
    </w:p>
    <w:tbl>
      <w:tblPr>
        <w:tblStyle w:val="Tablaconcuadrcula"/>
        <w:tblW w:w="4923" w:type="pct"/>
        <w:jc w:val="center"/>
        <w:tblLook w:val="04A0" w:firstRow="1" w:lastRow="0" w:firstColumn="1" w:lastColumn="0" w:noHBand="0" w:noVBand="1"/>
      </w:tblPr>
      <w:tblGrid>
        <w:gridCol w:w="1142"/>
        <w:gridCol w:w="8667"/>
      </w:tblGrid>
      <w:tr w:rsidR="00806681" w:rsidRPr="00733F31" w14:paraId="5DE1B773" w14:textId="77777777" w:rsidTr="00C81380">
        <w:trPr>
          <w:trHeight w:val="140"/>
          <w:jc w:val="center"/>
        </w:trPr>
        <w:tc>
          <w:tcPr>
            <w:tcW w:w="582" w:type="pct"/>
            <w:shd w:val="clear" w:color="auto" w:fill="D9D9D9" w:themeFill="background1" w:themeFillShade="D9"/>
          </w:tcPr>
          <w:p w14:paraId="3D02044A" w14:textId="77777777" w:rsidR="00694B31" w:rsidRPr="00733F31" w:rsidRDefault="00694B31" w:rsidP="00F72E18">
            <w:pPr>
              <w:jc w:val="center"/>
              <w:rPr>
                <w:rFonts w:cstheme="minorHAnsi"/>
                <w:b/>
              </w:rPr>
            </w:pPr>
            <w:r w:rsidRPr="00733F31">
              <w:rPr>
                <w:rFonts w:cstheme="minorHAnsi"/>
                <w:b/>
              </w:rPr>
              <w:t>N° Anexo</w:t>
            </w:r>
          </w:p>
        </w:tc>
        <w:tc>
          <w:tcPr>
            <w:tcW w:w="4418" w:type="pct"/>
            <w:shd w:val="clear" w:color="auto" w:fill="D9D9D9" w:themeFill="background1" w:themeFillShade="D9"/>
          </w:tcPr>
          <w:p w14:paraId="116B567D" w14:textId="77777777" w:rsidR="00694B31" w:rsidRPr="00733F31" w:rsidRDefault="00694B31" w:rsidP="00F72E18">
            <w:pPr>
              <w:rPr>
                <w:rFonts w:cstheme="minorHAnsi"/>
                <w:b/>
              </w:rPr>
            </w:pPr>
            <w:r w:rsidRPr="00733F31">
              <w:rPr>
                <w:rFonts w:cstheme="minorHAnsi"/>
                <w:b/>
              </w:rPr>
              <w:t>Nombre Anexo</w:t>
            </w:r>
          </w:p>
        </w:tc>
      </w:tr>
      <w:tr w:rsidR="00806681" w:rsidRPr="00733F31" w14:paraId="6EC8209F" w14:textId="77777777" w:rsidTr="00C81380">
        <w:trPr>
          <w:trHeight w:val="390"/>
          <w:jc w:val="center"/>
        </w:trPr>
        <w:tc>
          <w:tcPr>
            <w:tcW w:w="582" w:type="pct"/>
            <w:vAlign w:val="center"/>
          </w:tcPr>
          <w:p w14:paraId="37479FE7" w14:textId="77777777" w:rsidR="002E0845" w:rsidRPr="00790A3B" w:rsidRDefault="00B67DE4" w:rsidP="002E0845">
            <w:pPr>
              <w:jc w:val="center"/>
              <w:rPr>
                <w:rFonts w:cstheme="minorHAnsi"/>
              </w:rPr>
            </w:pPr>
            <w:r w:rsidRPr="00790A3B">
              <w:rPr>
                <w:rFonts w:cstheme="minorHAnsi"/>
              </w:rPr>
              <w:t>1</w:t>
            </w:r>
          </w:p>
        </w:tc>
        <w:tc>
          <w:tcPr>
            <w:tcW w:w="4418" w:type="pct"/>
            <w:vAlign w:val="center"/>
          </w:tcPr>
          <w:p w14:paraId="51CE34B0" w14:textId="53A20268" w:rsidR="002E0845" w:rsidRPr="00790A3B" w:rsidRDefault="00C81380" w:rsidP="002E0845">
            <w:pPr>
              <w:rPr>
                <w:rFonts w:cstheme="minorHAnsi"/>
              </w:rPr>
            </w:pPr>
            <w:r w:rsidRPr="00790A3B">
              <w:rPr>
                <w:rFonts w:cstheme="minorHAnsi"/>
              </w:rPr>
              <w:t>Declaración de emisiones</w:t>
            </w:r>
            <w:r w:rsidR="00AE6886" w:rsidRPr="00790A3B">
              <w:rPr>
                <w:rFonts w:cstheme="minorHAnsi"/>
              </w:rPr>
              <w:t xml:space="preserve"> año 2019</w:t>
            </w:r>
            <w:r w:rsidRPr="00790A3B">
              <w:rPr>
                <w:rFonts w:cstheme="minorHAnsi"/>
              </w:rPr>
              <w:t>, Decreto Supremo N° 138 de 2005, del Ministerio de Salud, que establece obligación de declarar emisiones de fuentes fijas.</w:t>
            </w:r>
          </w:p>
        </w:tc>
      </w:tr>
      <w:tr w:rsidR="00806681" w:rsidRPr="00195C48" w14:paraId="33B23031" w14:textId="77777777" w:rsidTr="00C81380">
        <w:trPr>
          <w:trHeight w:val="410"/>
          <w:jc w:val="center"/>
        </w:trPr>
        <w:tc>
          <w:tcPr>
            <w:tcW w:w="582" w:type="pct"/>
            <w:vAlign w:val="center"/>
          </w:tcPr>
          <w:p w14:paraId="0E98680E" w14:textId="77777777" w:rsidR="004D06A9" w:rsidRPr="00790A3B" w:rsidRDefault="00733F31" w:rsidP="00F72E18">
            <w:pPr>
              <w:jc w:val="center"/>
              <w:rPr>
                <w:rFonts w:cstheme="minorHAnsi"/>
              </w:rPr>
            </w:pPr>
            <w:r w:rsidRPr="00790A3B">
              <w:rPr>
                <w:rFonts w:cstheme="minorHAnsi"/>
              </w:rPr>
              <w:t>2</w:t>
            </w:r>
          </w:p>
        </w:tc>
        <w:tc>
          <w:tcPr>
            <w:tcW w:w="4418" w:type="pct"/>
            <w:vAlign w:val="center"/>
          </w:tcPr>
          <w:p w14:paraId="07DC90F8" w14:textId="181A1158" w:rsidR="004D06A9" w:rsidRPr="00790A3B" w:rsidRDefault="00AA358C" w:rsidP="004357E0">
            <w:pPr>
              <w:rPr>
                <w:rFonts w:cstheme="minorHAnsi"/>
              </w:rPr>
            </w:pPr>
            <w:r w:rsidRPr="00790A3B">
              <w:rPr>
                <w:rFonts w:cstheme="minorHAnsi"/>
              </w:rPr>
              <w:t>I</w:t>
            </w:r>
            <w:r w:rsidRPr="00790A3B">
              <w:rPr>
                <w:rFonts w:eastAsia="Times New Roman" w:cstheme="minorHAnsi"/>
                <w:bCs/>
                <w:lang w:eastAsia="es-CL"/>
              </w:rPr>
              <w:t>nformes semestrales de muestreo isocinético de MP en Fundición Ventanas.</w:t>
            </w:r>
          </w:p>
        </w:tc>
      </w:tr>
      <w:tr w:rsidR="007801BB" w:rsidRPr="00195C48" w14:paraId="6707268C" w14:textId="77777777" w:rsidTr="00C81380">
        <w:trPr>
          <w:trHeight w:val="410"/>
          <w:jc w:val="center"/>
        </w:trPr>
        <w:tc>
          <w:tcPr>
            <w:tcW w:w="582" w:type="pct"/>
            <w:vAlign w:val="center"/>
          </w:tcPr>
          <w:p w14:paraId="55EFA72F" w14:textId="77777777" w:rsidR="007801BB" w:rsidRPr="00790A3B" w:rsidRDefault="007801BB" w:rsidP="00F72E18">
            <w:pPr>
              <w:jc w:val="center"/>
              <w:rPr>
                <w:rFonts w:cstheme="minorHAnsi"/>
              </w:rPr>
            </w:pPr>
            <w:r w:rsidRPr="00790A3B">
              <w:rPr>
                <w:rFonts w:cstheme="minorHAnsi"/>
              </w:rPr>
              <w:t>3</w:t>
            </w:r>
          </w:p>
        </w:tc>
        <w:tc>
          <w:tcPr>
            <w:tcW w:w="4418" w:type="pct"/>
            <w:vAlign w:val="center"/>
          </w:tcPr>
          <w:p w14:paraId="0F372E2B" w14:textId="1BB5A11B" w:rsidR="007801BB" w:rsidRPr="00790A3B" w:rsidRDefault="00AA358C" w:rsidP="004357E0">
            <w:pPr>
              <w:rPr>
                <w:rFonts w:cstheme="minorHAnsi"/>
              </w:rPr>
            </w:pPr>
            <w:r w:rsidRPr="00790A3B">
              <w:rPr>
                <w:rFonts w:cstheme="minorHAnsi"/>
              </w:rPr>
              <w:t>Informe Seguimiento Ambiental “Eficiencia de Captación de SO</w:t>
            </w:r>
            <w:r w:rsidRPr="00790A3B">
              <w:rPr>
                <w:rFonts w:cstheme="minorHAnsi"/>
                <w:vertAlign w:val="subscript"/>
              </w:rPr>
              <w:t>2</w:t>
            </w:r>
            <w:r w:rsidRPr="00790A3B">
              <w:rPr>
                <w:rFonts w:cstheme="minorHAnsi"/>
              </w:rPr>
              <w:t xml:space="preserve">, </w:t>
            </w:r>
            <w:r w:rsidR="00707742" w:rsidRPr="00790A3B">
              <w:rPr>
                <w:rFonts w:cstheme="minorHAnsi"/>
              </w:rPr>
              <w:t>f</w:t>
            </w:r>
            <w:r w:rsidRPr="00790A3B">
              <w:rPr>
                <w:rFonts w:cstheme="minorHAnsi"/>
              </w:rPr>
              <w:t>iltro de Abatimiento de Gases Secundarios Convertidor Teniente”, año 2019.</w:t>
            </w:r>
          </w:p>
          <w:p w14:paraId="65ED98AE" w14:textId="52F2D075" w:rsidR="00AA358C" w:rsidRPr="00790A3B" w:rsidRDefault="00AA358C" w:rsidP="004357E0">
            <w:pPr>
              <w:rPr>
                <w:rFonts w:cstheme="minorHAnsi"/>
              </w:rPr>
            </w:pPr>
            <w:r w:rsidRPr="00790A3B">
              <w:rPr>
                <w:rFonts w:cstheme="minorHAnsi"/>
              </w:rPr>
              <w:t>Informes de resultados semestrales de determinación de la eficiencia de captación de SO</w:t>
            </w:r>
            <w:r w:rsidRPr="00790A3B">
              <w:rPr>
                <w:rFonts w:cstheme="minorHAnsi"/>
                <w:vertAlign w:val="subscript"/>
              </w:rPr>
              <w:t>2</w:t>
            </w:r>
            <w:r w:rsidRPr="00790A3B">
              <w:rPr>
                <w:rFonts w:cstheme="minorHAnsi"/>
              </w:rPr>
              <w:t>, año 2019, (RCA 294/2016).</w:t>
            </w:r>
          </w:p>
        </w:tc>
      </w:tr>
      <w:tr w:rsidR="002E1C3C" w:rsidRPr="00195C48" w14:paraId="55F060E9" w14:textId="77777777" w:rsidTr="00C81380">
        <w:trPr>
          <w:trHeight w:val="410"/>
          <w:jc w:val="center"/>
        </w:trPr>
        <w:tc>
          <w:tcPr>
            <w:tcW w:w="582" w:type="pct"/>
            <w:vAlign w:val="center"/>
          </w:tcPr>
          <w:p w14:paraId="185EB2D0" w14:textId="77777777" w:rsidR="002E1C3C" w:rsidRPr="00790A3B" w:rsidRDefault="002E1C3C" w:rsidP="00F72E18">
            <w:pPr>
              <w:jc w:val="center"/>
              <w:rPr>
                <w:rFonts w:cstheme="minorHAnsi"/>
              </w:rPr>
            </w:pPr>
            <w:r w:rsidRPr="00790A3B">
              <w:rPr>
                <w:rFonts w:cstheme="minorHAnsi"/>
              </w:rPr>
              <w:t>4</w:t>
            </w:r>
          </w:p>
        </w:tc>
        <w:tc>
          <w:tcPr>
            <w:tcW w:w="4418" w:type="pct"/>
            <w:vAlign w:val="center"/>
          </w:tcPr>
          <w:p w14:paraId="03FE82E6" w14:textId="5F422C48" w:rsidR="002E1C3C" w:rsidRPr="00790A3B" w:rsidRDefault="00AA358C" w:rsidP="004357E0">
            <w:pPr>
              <w:rPr>
                <w:rFonts w:cstheme="minorHAnsi"/>
              </w:rPr>
            </w:pPr>
            <w:r w:rsidRPr="00790A3B">
              <w:rPr>
                <w:rFonts w:cstheme="minorHAnsi"/>
              </w:rPr>
              <w:t xml:space="preserve">Respuesta a Requerimiento de información solicitado mediante la </w:t>
            </w:r>
            <w:proofErr w:type="spellStart"/>
            <w:r w:rsidRPr="00790A3B">
              <w:rPr>
                <w:rFonts w:cstheme="minorHAnsi"/>
              </w:rPr>
              <w:t>Res.Ex</w:t>
            </w:r>
            <w:proofErr w:type="spellEnd"/>
            <w:r w:rsidRPr="00790A3B">
              <w:rPr>
                <w:rFonts w:cstheme="minorHAnsi"/>
              </w:rPr>
              <w:t>. N°2093/2020</w:t>
            </w:r>
            <w:r w:rsidR="00BF03F7" w:rsidRPr="00790A3B">
              <w:rPr>
                <w:rFonts w:cstheme="minorHAnsi"/>
              </w:rPr>
              <w:t xml:space="preserve"> de SMA.</w:t>
            </w:r>
          </w:p>
        </w:tc>
      </w:tr>
    </w:tbl>
    <w:p w14:paraId="7AAED3EF" w14:textId="77777777" w:rsidR="00F72E18" w:rsidRPr="00892256" w:rsidRDefault="00F72E18" w:rsidP="00115417">
      <w:pPr>
        <w:jc w:val="left"/>
        <w:rPr>
          <w:sz w:val="16"/>
        </w:rPr>
      </w:pPr>
    </w:p>
    <w:sectPr w:rsidR="00F72E18" w:rsidRPr="00892256" w:rsidSect="00032C0C">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914286A" w14:textId="77777777" w:rsidR="00BE02BC" w:rsidRDefault="00BE02BC" w:rsidP="00870FF2">
      <w:r>
        <w:separator/>
      </w:r>
    </w:p>
    <w:p w14:paraId="455F69BC" w14:textId="77777777" w:rsidR="00BE02BC" w:rsidRDefault="00BE02BC" w:rsidP="00870FF2"/>
    <w:p w14:paraId="78683B78" w14:textId="77777777" w:rsidR="00BE02BC" w:rsidRDefault="00BE02BC"/>
  </w:endnote>
  <w:endnote w:type="continuationSeparator" w:id="0">
    <w:p w14:paraId="0D8A6E86" w14:textId="77777777" w:rsidR="00BE02BC" w:rsidRDefault="00BE02BC" w:rsidP="00870FF2">
      <w:r>
        <w:continuationSeparator/>
      </w:r>
    </w:p>
    <w:p w14:paraId="12BEB77D" w14:textId="77777777" w:rsidR="00BE02BC" w:rsidRDefault="00BE02BC" w:rsidP="00870FF2"/>
    <w:p w14:paraId="399201B7" w14:textId="77777777" w:rsidR="00BE02BC" w:rsidRDefault="00BE02BC"/>
  </w:endnote>
  <w:endnote w:type="continuationNotice" w:id="1">
    <w:p w14:paraId="2DE65056" w14:textId="77777777" w:rsidR="00BE02BC" w:rsidRDefault="00BE02BC"/>
    <w:p w14:paraId="77A4C583" w14:textId="77777777" w:rsidR="00BE02BC" w:rsidRDefault="00BE02B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86193898"/>
      <w:docPartObj>
        <w:docPartGallery w:val="Page Numbers (Bottom of Page)"/>
        <w:docPartUnique/>
      </w:docPartObj>
    </w:sdtPr>
    <w:sdtEndPr/>
    <w:sdtContent>
      <w:p w14:paraId="208448EE" w14:textId="0593FD2D" w:rsidR="009C1154" w:rsidRDefault="009C1154">
        <w:pPr>
          <w:pStyle w:val="Piedepgina"/>
          <w:jc w:val="right"/>
        </w:pPr>
        <w:r w:rsidRPr="004E5529">
          <w:fldChar w:fldCharType="begin"/>
        </w:r>
        <w:r w:rsidRPr="004E5529">
          <w:instrText>PAGE   \* MERGEFORMAT</w:instrText>
        </w:r>
        <w:r w:rsidRPr="004E5529">
          <w:fldChar w:fldCharType="separate"/>
        </w:r>
        <w:r w:rsidR="001B7B79" w:rsidRPr="001B7B79">
          <w:rPr>
            <w:noProof/>
            <w:lang w:val="es-ES"/>
          </w:rPr>
          <w:t>3</w:t>
        </w:r>
        <w:r w:rsidRPr="004E5529">
          <w:fldChar w:fldCharType="end"/>
        </w:r>
      </w:p>
    </w:sdtContent>
  </w:sdt>
  <w:p w14:paraId="0DEEA064" w14:textId="77777777" w:rsidR="009C1154" w:rsidRPr="00411E4F" w:rsidRDefault="009C1154"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68BCC36" w14:textId="77777777" w:rsidR="009C1154" w:rsidRPr="00411E4F" w:rsidRDefault="009C1154"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7, 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0C25E9B8" w14:textId="77777777" w:rsidR="009C1154" w:rsidRDefault="009C115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3E1334" w14:textId="77777777" w:rsidR="009C1154" w:rsidRDefault="009C1154" w:rsidP="00870FF2">
    <w:pPr>
      <w:pStyle w:val="Piedepgina"/>
    </w:pPr>
  </w:p>
  <w:p w14:paraId="0273ABF4" w14:textId="77777777" w:rsidR="009C1154" w:rsidRDefault="009C115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B7D1C1E" w14:textId="77777777" w:rsidR="00BE02BC" w:rsidRDefault="00BE02BC" w:rsidP="00870FF2">
      <w:r>
        <w:separator/>
      </w:r>
    </w:p>
    <w:p w14:paraId="59AC5D54" w14:textId="77777777" w:rsidR="00BE02BC" w:rsidRDefault="00BE02BC" w:rsidP="00870FF2"/>
    <w:p w14:paraId="4485335A" w14:textId="77777777" w:rsidR="00BE02BC" w:rsidRDefault="00BE02BC"/>
  </w:footnote>
  <w:footnote w:type="continuationSeparator" w:id="0">
    <w:p w14:paraId="0BE0CBE3" w14:textId="77777777" w:rsidR="00BE02BC" w:rsidRDefault="00BE02BC" w:rsidP="00870FF2">
      <w:r>
        <w:continuationSeparator/>
      </w:r>
    </w:p>
    <w:p w14:paraId="49FA706C" w14:textId="77777777" w:rsidR="00BE02BC" w:rsidRDefault="00BE02BC" w:rsidP="00870FF2"/>
    <w:p w14:paraId="27B7B87A" w14:textId="77777777" w:rsidR="00BE02BC" w:rsidRDefault="00BE02BC"/>
  </w:footnote>
  <w:footnote w:type="continuationNotice" w:id="1">
    <w:p w14:paraId="2AB194AB" w14:textId="77777777" w:rsidR="00BE02BC" w:rsidRDefault="00BE02BC"/>
    <w:p w14:paraId="79A12F59" w14:textId="77777777" w:rsidR="00BE02BC" w:rsidRDefault="00BE02B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BC30E4" w14:textId="77777777" w:rsidR="009C1154" w:rsidRDefault="009C1154" w:rsidP="00870FF2">
    <w:pPr>
      <w:pStyle w:val="Encabezado"/>
    </w:pPr>
    <w:r w:rsidRPr="005A1C15">
      <w:rPr>
        <w:noProof/>
        <w:lang w:eastAsia="es-CL"/>
      </w:rPr>
      <w:drawing>
        <wp:anchor distT="0" distB="0" distL="114300" distR="114300" simplePos="0" relativeHeight="251659264" behindDoc="1" locked="0" layoutInCell="1" allowOverlap="1" wp14:anchorId="20E8DC72" wp14:editId="205DD855">
          <wp:simplePos x="0" y="0"/>
          <wp:positionH relativeFrom="margin">
            <wp:posOffset>1230727</wp:posOffset>
          </wp:positionH>
          <wp:positionV relativeFrom="paragraph">
            <wp:posOffset>104824</wp:posOffset>
          </wp:positionV>
          <wp:extent cx="3592830" cy="2653665"/>
          <wp:effectExtent l="0" t="0" r="0" b="0"/>
          <wp:wrapNone/>
          <wp:docPr id="1" name="Imagen 2"/>
          <wp:cNvGraphicFramePr/>
          <a:graphic xmlns:a="http://schemas.openxmlformats.org/drawingml/2006/main">
            <a:graphicData uri="http://schemas.openxmlformats.org/drawingml/2006/picture">
              <pic:pic xmlns:pic="http://schemas.openxmlformats.org/drawingml/2006/picture">
                <pic:nvPicPr>
                  <pic:cNvPr id="3" name="Imagen 2"/>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2830" cy="265366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8"/>
    <w:multiLevelType w:val="multilevel"/>
    <w:tmpl w:val="3B0C9E38"/>
    <w:lvl w:ilvl="0">
      <w:start w:val="1"/>
      <w:numFmt w:val="decimal"/>
      <w:pStyle w:val="Listaconnmeros"/>
      <w:lvlText w:val="%1."/>
      <w:lvlJc w:val="left"/>
      <w:pPr>
        <w:tabs>
          <w:tab w:val="num" w:pos="360"/>
        </w:tabs>
        <w:ind w:left="360" w:hanging="360"/>
      </w:pPr>
    </w:lvl>
    <w:lvl w:ilvl="1">
      <w:start w:val="1"/>
      <w:numFmt w:val="decimal"/>
      <w:isLgl/>
      <w:lvlText w:val="%1.%2."/>
      <w:lvlJc w:val="left"/>
      <w:pPr>
        <w:snapToGrid w:val="0"/>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color w:val="auto"/>
        <w:sz w:val="22"/>
        <w:szCs w:val="22"/>
      </w:r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 w15:restartNumberingAfterBreak="0">
    <w:nsid w:val="248834A1"/>
    <w:multiLevelType w:val="hybridMultilevel"/>
    <w:tmpl w:val="AABEEFEC"/>
    <w:lvl w:ilvl="0" w:tplc="875E8A1A">
      <w:numFmt w:val="bullet"/>
      <w:lvlText w:val="-"/>
      <w:lvlJc w:val="left"/>
      <w:pPr>
        <w:ind w:left="720" w:hanging="360"/>
      </w:pPr>
      <w:rPr>
        <w:rFonts w:ascii="Calibri" w:eastAsia="Calibri" w:hAnsi="Calibri" w:cs="Calibri"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31263E22"/>
    <w:multiLevelType w:val="hybridMultilevel"/>
    <w:tmpl w:val="AEA0AB22"/>
    <w:lvl w:ilvl="0" w:tplc="1B665ACC">
      <w:start w:val="1"/>
      <w:numFmt w:val="lowerRoman"/>
      <w:lvlText w:val="%1."/>
      <w:lvlJc w:val="left"/>
      <w:pPr>
        <w:ind w:left="720" w:hanging="720"/>
      </w:pPr>
      <w:rPr>
        <w:rFonts w:asciiTheme="minorHAnsi" w:hAnsiTheme="minorHAnsi" w:cstheme="minorHAnsi" w:hint="default"/>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 w15:restartNumberingAfterBreak="0">
    <w:nsid w:val="36F2171A"/>
    <w:multiLevelType w:val="hybridMultilevel"/>
    <w:tmpl w:val="3928FDCA"/>
    <w:lvl w:ilvl="0" w:tplc="4E6E21A0">
      <w:start w:val="1"/>
      <w:numFmt w:val="lowerLetter"/>
      <w:lvlText w:val="%1)"/>
      <w:lvlJc w:val="left"/>
      <w:pPr>
        <w:ind w:left="690" w:hanging="360"/>
      </w:pPr>
      <w:rPr>
        <w:rFonts w:hint="default"/>
        <w:sz w:val="18"/>
      </w:rPr>
    </w:lvl>
    <w:lvl w:ilvl="1" w:tplc="340A0019" w:tentative="1">
      <w:start w:val="1"/>
      <w:numFmt w:val="lowerLetter"/>
      <w:lvlText w:val="%2."/>
      <w:lvlJc w:val="left"/>
      <w:pPr>
        <w:ind w:left="1410" w:hanging="360"/>
      </w:pPr>
    </w:lvl>
    <w:lvl w:ilvl="2" w:tplc="340A001B" w:tentative="1">
      <w:start w:val="1"/>
      <w:numFmt w:val="lowerRoman"/>
      <w:lvlText w:val="%3."/>
      <w:lvlJc w:val="right"/>
      <w:pPr>
        <w:ind w:left="2130" w:hanging="180"/>
      </w:pPr>
    </w:lvl>
    <w:lvl w:ilvl="3" w:tplc="340A000F" w:tentative="1">
      <w:start w:val="1"/>
      <w:numFmt w:val="decimal"/>
      <w:lvlText w:val="%4."/>
      <w:lvlJc w:val="left"/>
      <w:pPr>
        <w:ind w:left="2850" w:hanging="360"/>
      </w:pPr>
    </w:lvl>
    <w:lvl w:ilvl="4" w:tplc="340A0019" w:tentative="1">
      <w:start w:val="1"/>
      <w:numFmt w:val="lowerLetter"/>
      <w:lvlText w:val="%5."/>
      <w:lvlJc w:val="left"/>
      <w:pPr>
        <w:ind w:left="3570" w:hanging="360"/>
      </w:pPr>
    </w:lvl>
    <w:lvl w:ilvl="5" w:tplc="340A001B" w:tentative="1">
      <w:start w:val="1"/>
      <w:numFmt w:val="lowerRoman"/>
      <w:lvlText w:val="%6."/>
      <w:lvlJc w:val="right"/>
      <w:pPr>
        <w:ind w:left="4290" w:hanging="180"/>
      </w:pPr>
    </w:lvl>
    <w:lvl w:ilvl="6" w:tplc="340A000F" w:tentative="1">
      <w:start w:val="1"/>
      <w:numFmt w:val="decimal"/>
      <w:lvlText w:val="%7."/>
      <w:lvlJc w:val="left"/>
      <w:pPr>
        <w:ind w:left="5010" w:hanging="360"/>
      </w:pPr>
    </w:lvl>
    <w:lvl w:ilvl="7" w:tplc="340A0019" w:tentative="1">
      <w:start w:val="1"/>
      <w:numFmt w:val="lowerLetter"/>
      <w:lvlText w:val="%8."/>
      <w:lvlJc w:val="left"/>
      <w:pPr>
        <w:ind w:left="5730" w:hanging="360"/>
      </w:pPr>
    </w:lvl>
    <w:lvl w:ilvl="8" w:tplc="340A001B" w:tentative="1">
      <w:start w:val="1"/>
      <w:numFmt w:val="lowerRoman"/>
      <w:lvlText w:val="%9."/>
      <w:lvlJc w:val="right"/>
      <w:pPr>
        <w:ind w:left="6450" w:hanging="180"/>
      </w:pPr>
    </w:lvl>
  </w:abstractNum>
  <w:abstractNum w:abstractNumId="4" w15:restartNumberingAfterBreak="0">
    <w:nsid w:val="3A383FCA"/>
    <w:multiLevelType w:val="hybridMultilevel"/>
    <w:tmpl w:val="DBD297F0"/>
    <w:lvl w:ilvl="0" w:tplc="0524AC42">
      <w:numFmt w:val="bullet"/>
      <w:lvlText w:val="-"/>
      <w:lvlJc w:val="left"/>
      <w:pPr>
        <w:ind w:left="1080" w:hanging="360"/>
      </w:pPr>
      <w:rPr>
        <w:rFonts w:ascii="Calibri" w:eastAsiaTheme="minorHAnsi" w:hAnsi="Calibri" w:cstheme="minorHAns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5" w15:restartNumberingAfterBreak="0">
    <w:nsid w:val="3B590558"/>
    <w:multiLevelType w:val="hybridMultilevel"/>
    <w:tmpl w:val="73E229C0"/>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424A570D"/>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49D66E48"/>
    <w:multiLevelType w:val="hybridMultilevel"/>
    <w:tmpl w:val="905E06CE"/>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50A91EC9"/>
    <w:multiLevelType w:val="hybridMultilevel"/>
    <w:tmpl w:val="FB069CC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562B7946"/>
    <w:multiLevelType w:val="hybridMultilevel"/>
    <w:tmpl w:val="984AF4C2"/>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59B83C88"/>
    <w:multiLevelType w:val="hybridMultilevel"/>
    <w:tmpl w:val="70E46162"/>
    <w:lvl w:ilvl="0" w:tplc="743A6EEA">
      <w:start w:val="1"/>
      <w:numFmt w:val="upperLetter"/>
      <w:lvlText w:val="%1."/>
      <w:lvlJc w:val="left"/>
      <w:pPr>
        <w:ind w:left="360" w:hanging="360"/>
      </w:pPr>
      <w:rPr>
        <w:rFonts w:eastAsia="Calibri"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15:restartNumberingAfterBreak="0">
    <w:nsid w:val="5DEF56D7"/>
    <w:multiLevelType w:val="hybridMultilevel"/>
    <w:tmpl w:val="77B8457C"/>
    <w:lvl w:ilvl="0" w:tplc="0568B42C">
      <w:start w:val="1"/>
      <w:numFmt w:val="lowerRoman"/>
      <w:lvlText w:val="%1."/>
      <w:lvlJc w:val="left"/>
      <w:pPr>
        <w:ind w:left="1080" w:hanging="720"/>
      </w:pPr>
      <w:rPr>
        <w:rFonts w:ascii="Calibri" w:hAnsi="Calibri" w:cs="Calibri" w:hint="default"/>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7CDD0280"/>
    <w:multiLevelType w:val="hybridMultilevel"/>
    <w:tmpl w:val="F14A5A64"/>
    <w:lvl w:ilvl="0" w:tplc="DB0AAC2E">
      <w:numFmt w:val="bullet"/>
      <w:lvlText w:val="-"/>
      <w:lvlJc w:val="left"/>
      <w:pPr>
        <w:ind w:left="720" w:hanging="360"/>
      </w:pPr>
      <w:rPr>
        <w:rFonts w:ascii="Calibri" w:eastAsia="Times New Roman" w:hAnsi="Calibri" w:cs="Calibri"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7FA11554"/>
    <w:multiLevelType w:val="hybridMultilevel"/>
    <w:tmpl w:val="65246AC8"/>
    <w:lvl w:ilvl="0" w:tplc="340A001B">
      <w:start w:val="1"/>
      <w:numFmt w:val="lowerRoman"/>
      <w:lvlText w:val="%1."/>
      <w:lvlJc w:val="right"/>
      <w:pPr>
        <w:ind w:left="1776" w:hanging="360"/>
      </w:pPr>
      <w:rPr>
        <w:rFonts w:hint="default"/>
      </w:rPr>
    </w:lvl>
    <w:lvl w:ilvl="1" w:tplc="340A0003">
      <w:start w:val="1"/>
      <w:numFmt w:val="bullet"/>
      <w:lvlText w:val="o"/>
      <w:lvlJc w:val="left"/>
      <w:pPr>
        <w:ind w:left="2496" w:hanging="360"/>
      </w:pPr>
      <w:rPr>
        <w:rFonts w:ascii="Courier New" w:hAnsi="Courier New" w:cs="Courier New" w:hint="default"/>
      </w:rPr>
    </w:lvl>
    <w:lvl w:ilvl="2" w:tplc="340A0005" w:tentative="1">
      <w:start w:val="1"/>
      <w:numFmt w:val="bullet"/>
      <w:lvlText w:val=""/>
      <w:lvlJc w:val="left"/>
      <w:pPr>
        <w:ind w:left="3216" w:hanging="360"/>
      </w:pPr>
      <w:rPr>
        <w:rFonts w:ascii="Wingdings" w:hAnsi="Wingdings" w:hint="default"/>
      </w:rPr>
    </w:lvl>
    <w:lvl w:ilvl="3" w:tplc="340A0001" w:tentative="1">
      <w:start w:val="1"/>
      <w:numFmt w:val="bullet"/>
      <w:lvlText w:val=""/>
      <w:lvlJc w:val="left"/>
      <w:pPr>
        <w:ind w:left="3936" w:hanging="360"/>
      </w:pPr>
      <w:rPr>
        <w:rFonts w:ascii="Symbol" w:hAnsi="Symbol" w:hint="default"/>
      </w:rPr>
    </w:lvl>
    <w:lvl w:ilvl="4" w:tplc="340A0003" w:tentative="1">
      <w:start w:val="1"/>
      <w:numFmt w:val="bullet"/>
      <w:lvlText w:val="o"/>
      <w:lvlJc w:val="left"/>
      <w:pPr>
        <w:ind w:left="4656" w:hanging="360"/>
      </w:pPr>
      <w:rPr>
        <w:rFonts w:ascii="Courier New" w:hAnsi="Courier New" w:cs="Courier New" w:hint="default"/>
      </w:rPr>
    </w:lvl>
    <w:lvl w:ilvl="5" w:tplc="340A0005" w:tentative="1">
      <w:start w:val="1"/>
      <w:numFmt w:val="bullet"/>
      <w:lvlText w:val=""/>
      <w:lvlJc w:val="left"/>
      <w:pPr>
        <w:ind w:left="5376" w:hanging="360"/>
      </w:pPr>
      <w:rPr>
        <w:rFonts w:ascii="Wingdings" w:hAnsi="Wingdings" w:hint="default"/>
      </w:rPr>
    </w:lvl>
    <w:lvl w:ilvl="6" w:tplc="340A0001" w:tentative="1">
      <w:start w:val="1"/>
      <w:numFmt w:val="bullet"/>
      <w:lvlText w:val=""/>
      <w:lvlJc w:val="left"/>
      <w:pPr>
        <w:ind w:left="6096" w:hanging="360"/>
      </w:pPr>
      <w:rPr>
        <w:rFonts w:ascii="Symbol" w:hAnsi="Symbol" w:hint="default"/>
      </w:rPr>
    </w:lvl>
    <w:lvl w:ilvl="7" w:tplc="340A0003" w:tentative="1">
      <w:start w:val="1"/>
      <w:numFmt w:val="bullet"/>
      <w:lvlText w:val="o"/>
      <w:lvlJc w:val="left"/>
      <w:pPr>
        <w:ind w:left="6816" w:hanging="360"/>
      </w:pPr>
      <w:rPr>
        <w:rFonts w:ascii="Courier New" w:hAnsi="Courier New" w:cs="Courier New" w:hint="default"/>
      </w:rPr>
    </w:lvl>
    <w:lvl w:ilvl="8" w:tplc="340A0005" w:tentative="1">
      <w:start w:val="1"/>
      <w:numFmt w:val="bullet"/>
      <w:lvlText w:val=""/>
      <w:lvlJc w:val="left"/>
      <w:pPr>
        <w:ind w:left="7536" w:hanging="360"/>
      </w:pPr>
      <w:rPr>
        <w:rFonts w:ascii="Wingdings" w:hAnsi="Wingdings" w:hint="default"/>
      </w:rPr>
    </w:lvl>
  </w:abstractNum>
  <w:num w:numId="1">
    <w:abstractNumId w:val="9"/>
  </w:num>
  <w:num w:numId="2">
    <w:abstractNumId w:val="6"/>
  </w:num>
  <w:num w:numId="3">
    <w:abstractNumId w:val="13"/>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num>
  <w:num w:numId="6">
    <w:abstractNumId w:val="1"/>
  </w:num>
  <w:num w:numId="7">
    <w:abstractNumId w:val="8"/>
  </w:num>
  <w:num w:numId="8">
    <w:abstractNumId w:val="4"/>
  </w:num>
  <w:num w:numId="9">
    <w:abstractNumId w:val="5"/>
  </w:num>
  <w:num w:numId="10">
    <w:abstractNumId w:val="10"/>
  </w:num>
  <w:num w:numId="11">
    <w:abstractNumId w:val="2"/>
  </w:num>
  <w:num w:numId="12">
    <w:abstractNumId w:val="11"/>
  </w:num>
  <w:num w:numId="13">
    <w:abstractNumId w:val="7"/>
  </w:num>
  <w:num w:numId="14">
    <w:abstractNumId w:val="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24C"/>
    <w:rsid w:val="00000901"/>
    <w:rsid w:val="00000CA5"/>
    <w:rsid w:val="00000F93"/>
    <w:rsid w:val="0000104B"/>
    <w:rsid w:val="000012ED"/>
    <w:rsid w:val="000013D6"/>
    <w:rsid w:val="000014DF"/>
    <w:rsid w:val="000014E8"/>
    <w:rsid w:val="00001610"/>
    <w:rsid w:val="00001AC3"/>
    <w:rsid w:val="00001B55"/>
    <w:rsid w:val="00001D1A"/>
    <w:rsid w:val="00001ED1"/>
    <w:rsid w:val="00002A49"/>
    <w:rsid w:val="00002A64"/>
    <w:rsid w:val="00002E44"/>
    <w:rsid w:val="00002FB6"/>
    <w:rsid w:val="00003D73"/>
    <w:rsid w:val="00003FFC"/>
    <w:rsid w:val="00004139"/>
    <w:rsid w:val="000041CF"/>
    <w:rsid w:val="00004243"/>
    <w:rsid w:val="00004714"/>
    <w:rsid w:val="00004C82"/>
    <w:rsid w:val="00004D1D"/>
    <w:rsid w:val="00004DA9"/>
    <w:rsid w:val="0000504B"/>
    <w:rsid w:val="000050B6"/>
    <w:rsid w:val="0000526F"/>
    <w:rsid w:val="000052BB"/>
    <w:rsid w:val="00005739"/>
    <w:rsid w:val="00006188"/>
    <w:rsid w:val="000063A4"/>
    <w:rsid w:val="000063B5"/>
    <w:rsid w:val="0000671C"/>
    <w:rsid w:val="00006E25"/>
    <w:rsid w:val="00006FE0"/>
    <w:rsid w:val="000070F6"/>
    <w:rsid w:val="0000753D"/>
    <w:rsid w:val="00007DF0"/>
    <w:rsid w:val="00007F36"/>
    <w:rsid w:val="00007FA7"/>
    <w:rsid w:val="00010140"/>
    <w:rsid w:val="00010951"/>
    <w:rsid w:val="00010AE2"/>
    <w:rsid w:val="00010E27"/>
    <w:rsid w:val="000111CD"/>
    <w:rsid w:val="000116D7"/>
    <w:rsid w:val="00011B43"/>
    <w:rsid w:val="00011FA5"/>
    <w:rsid w:val="00012236"/>
    <w:rsid w:val="0001223F"/>
    <w:rsid w:val="00012AA2"/>
    <w:rsid w:val="00012EFD"/>
    <w:rsid w:val="00012F0B"/>
    <w:rsid w:val="00013BE5"/>
    <w:rsid w:val="00013F0B"/>
    <w:rsid w:val="000140EC"/>
    <w:rsid w:val="00014245"/>
    <w:rsid w:val="000143C8"/>
    <w:rsid w:val="00014D5F"/>
    <w:rsid w:val="00014DB2"/>
    <w:rsid w:val="000150E4"/>
    <w:rsid w:val="00015199"/>
    <w:rsid w:val="000151C7"/>
    <w:rsid w:val="00015431"/>
    <w:rsid w:val="00016027"/>
    <w:rsid w:val="000163D7"/>
    <w:rsid w:val="000165D1"/>
    <w:rsid w:val="00016752"/>
    <w:rsid w:val="00016950"/>
    <w:rsid w:val="0001696A"/>
    <w:rsid w:val="00016A66"/>
    <w:rsid w:val="00017147"/>
    <w:rsid w:val="0001737D"/>
    <w:rsid w:val="0001781A"/>
    <w:rsid w:val="00017936"/>
    <w:rsid w:val="000179CE"/>
    <w:rsid w:val="00017E88"/>
    <w:rsid w:val="0002008E"/>
    <w:rsid w:val="0002019C"/>
    <w:rsid w:val="000201D0"/>
    <w:rsid w:val="000201ED"/>
    <w:rsid w:val="0002035E"/>
    <w:rsid w:val="0002073C"/>
    <w:rsid w:val="000209B6"/>
    <w:rsid w:val="00020AB5"/>
    <w:rsid w:val="00021029"/>
    <w:rsid w:val="00021182"/>
    <w:rsid w:val="0002130C"/>
    <w:rsid w:val="00021329"/>
    <w:rsid w:val="000213FE"/>
    <w:rsid w:val="00021563"/>
    <w:rsid w:val="00021878"/>
    <w:rsid w:val="00021B10"/>
    <w:rsid w:val="00021CAB"/>
    <w:rsid w:val="000224BC"/>
    <w:rsid w:val="0002282D"/>
    <w:rsid w:val="00022D91"/>
    <w:rsid w:val="00022EFB"/>
    <w:rsid w:val="00023539"/>
    <w:rsid w:val="00024197"/>
    <w:rsid w:val="0002454D"/>
    <w:rsid w:val="000245B2"/>
    <w:rsid w:val="00024A72"/>
    <w:rsid w:val="00024ECF"/>
    <w:rsid w:val="00025143"/>
    <w:rsid w:val="00025326"/>
    <w:rsid w:val="000254B9"/>
    <w:rsid w:val="0002574C"/>
    <w:rsid w:val="000258E6"/>
    <w:rsid w:val="00025B2E"/>
    <w:rsid w:val="00025B3E"/>
    <w:rsid w:val="00025CAA"/>
    <w:rsid w:val="00025CB5"/>
    <w:rsid w:val="00025D19"/>
    <w:rsid w:val="000261BD"/>
    <w:rsid w:val="00026898"/>
    <w:rsid w:val="00026918"/>
    <w:rsid w:val="00026E53"/>
    <w:rsid w:val="00026EDC"/>
    <w:rsid w:val="00027F8C"/>
    <w:rsid w:val="00027F93"/>
    <w:rsid w:val="0003074D"/>
    <w:rsid w:val="00030A75"/>
    <w:rsid w:val="00030FFA"/>
    <w:rsid w:val="00031376"/>
    <w:rsid w:val="000314CF"/>
    <w:rsid w:val="00031683"/>
    <w:rsid w:val="000317F7"/>
    <w:rsid w:val="00031B62"/>
    <w:rsid w:val="00031CDC"/>
    <w:rsid w:val="0003216D"/>
    <w:rsid w:val="00032192"/>
    <w:rsid w:val="00032BC7"/>
    <w:rsid w:val="00032C0C"/>
    <w:rsid w:val="00032CEC"/>
    <w:rsid w:val="00032D4D"/>
    <w:rsid w:val="00032DB0"/>
    <w:rsid w:val="000339BC"/>
    <w:rsid w:val="00033EC2"/>
    <w:rsid w:val="0003408B"/>
    <w:rsid w:val="00034245"/>
    <w:rsid w:val="0003452C"/>
    <w:rsid w:val="0003479F"/>
    <w:rsid w:val="00035655"/>
    <w:rsid w:val="000356ED"/>
    <w:rsid w:val="00035709"/>
    <w:rsid w:val="0003599B"/>
    <w:rsid w:val="00035E71"/>
    <w:rsid w:val="00035FAB"/>
    <w:rsid w:val="000361F7"/>
    <w:rsid w:val="00036297"/>
    <w:rsid w:val="00036314"/>
    <w:rsid w:val="000368C0"/>
    <w:rsid w:val="000368E2"/>
    <w:rsid w:val="00036D37"/>
    <w:rsid w:val="000371A9"/>
    <w:rsid w:val="000371B6"/>
    <w:rsid w:val="000378D0"/>
    <w:rsid w:val="00037D08"/>
    <w:rsid w:val="00037F70"/>
    <w:rsid w:val="00040989"/>
    <w:rsid w:val="00040CC3"/>
    <w:rsid w:val="00040F4E"/>
    <w:rsid w:val="00040FE2"/>
    <w:rsid w:val="000416F0"/>
    <w:rsid w:val="0004180F"/>
    <w:rsid w:val="00041B67"/>
    <w:rsid w:val="00041FA4"/>
    <w:rsid w:val="000420A2"/>
    <w:rsid w:val="0004215B"/>
    <w:rsid w:val="00042184"/>
    <w:rsid w:val="000421FA"/>
    <w:rsid w:val="00042597"/>
    <w:rsid w:val="0004287E"/>
    <w:rsid w:val="00042A4E"/>
    <w:rsid w:val="00042AB5"/>
    <w:rsid w:val="00042CA6"/>
    <w:rsid w:val="00043318"/>
    <w:rsid w:val="0004340C"/>
    <w:rsid w:val="000437E9"/>
    <w:rsid w:val="00043913"/>
    <w:rsid w:val="00043B3D"/>
    <w:rsid w:val="00043B71"/>
    <w:rsid w:val="00044145"/>
    <w:rsid w:val="00044728"/>
    <w:rsid w:val="00044B58"/>
    <w:rsid w:val="00044BE3"/>
    <w:rsid w:val="00044ED6"/>
    <w:rsid w:val="00045524"/>
    <w:rsid w:val="000456EC"/>
    <w:rsid w:val="00045DA2"/>
    <w:rsid w:val="00045E75"/>
    <w:rsid w:val="000463A5"/>
    <w:rsid w:val="000474FD"/>
    <w:rsid w:val="0004795B"/>
    <w:rsid w:val="00047AC5"/>
    <w:rsid w:val="00047CAF"/>
    <w:rsid w:val="00047D2A"/>
    <w:rsid w:val="00050091"/>
    <w:rsid w:val="00050102"/>
    <w:rsid w:val="0005067C"/>
    <w:rsid w:val="00050A86"/>
    <w:rsid w:val="00050D4E"/>
    <w:rsid w:val="000514B0"/>
    <w:rsid w:val="00051A07"/>
    <w:rsid w:val="00051CAF"/>
    <w:rsid w:val="00051CC7"/>
    <w:rsid w:val="00051D01"/>
    <w:rsid w:val="000526C5"/>
    <w:rsid w:val="00052773"/>
    <w:rsid w:val="00052824"/>
    <w:rsid w:val="00052F63"/>
    <w:rsid w:val="00052FBD"/>
    <w:rsid w:val="000532FE"/>
    <w:rsid w:val="000534A8"/>
    <w:rsid w:val="000537AC"/>
    <w:rsid w:val="00053B98"/>
    <w:rsid w:val="00053FAE"/>
    <w:rsid w:val="0005403F"/>
    <w:rsid w:val="00054096"/>
    <w:rsid w:val="000542ED"/>
    <w:rsid w:val="00054738"/>
    <w:rsid w:val="00054922"/>
    <w:rsid w:val="00054F6E"/>
    <w:rsid w:val="00055123"/>
    <w:rsid w:val="000551D1"/>
    <w:rsid w:val="00055B64"/>
    <w:rsid w:val="00055CA3"/>
    <w:rsid w:val="00055E3E"/>
    <w:rsid w:val="00055E6D"/>
    <w:rsid w:val="00055E7B"/>
    <w:rsid w:val="000563EB"/>
    <w:rsid w:val="000568C2"/>
    <w:rsid w:val="00056D41"/>
    <w:rsid w:val="00056D80"/>
    <w:rsid w:val="000570D6"/>
    <w:rsid w:val="000572EE"/>
    <w:rsid w:val="0005742D"/>
    <w:rsid w:val="000578B2"/>
    <w:rsid w:val="00057F93"/>
    <w:rsid w:val="0006027D"/>
    <w:rsid w:val="0006035E"/>
    <w:rsid w:val="00060CEE"/>
    <w:rsid w:val="00060FBF"/>
    <w:rsid w:val="00061352"/>
    <w:rsid w:val="000613BF"/>
    <w:rsid w:val="00062322"/>
    <w:rsid w:val="0006247A"/>
    <w:rsid w:val="000624CE"/>
    <w:rsid w:val="00062B03"/>
    <w:rsid w:val="00063010"/>
    <w:rsid w:val="000631A3"/>
    <w:rsid w:val="00063250"/>
    <w:rsid w:val="000632E1"/>
    <w:rsid w:val="00063301"/>
    <w:rsid w:val="00063527"/>
    <w:rsid w:val="00064044"/>
    <w:rsid w:val="000643D4"/>
    <w:rsid w:val="000644EA"/>
    <w:rsid w:val="0006452F"/>
    <w:rsid w:val="00064E5E"/>
    <w:rsid w:val="0006599F"/>
    <w:rsid w:val="00065A1D"/>
    <w:rsid w:val="00065CBB"/>
    <w:rsid w:val="00066188"/>
    <w:rsid w:val="0006672C"/>
    <w:rsid w:val="000667E1"/>
    <w:rsid w:val="0006688F"/>
    <w:rsid w:val="000669AF"/>
    <w:rsid w:val="00066E7A"/>
    <w:rsid w:val="00066EB6"/>
    <w:rsid w:val="00067116"/>
    <w:rsid w:val="00067155"/>
    <w:rsid w:val="00067715"/>
    <w:rsid w:val="0006794D"/>
    <w:rsid w:val="00071004"/>
    <w:rsid w:val="000712F7"/>
    <w:rsid w:val="0007139D"/>
    <w:rsid w:val="00071ABB"/>
    <w:rsid w:val="00071FC5"/>
    <w:rsid w:val="0007229B"/>
    <w:rsid w:val="000726DC"/>
    <w:rsid w:val="000728A8"/>
    <w:rsid w:val="000728F2"/>
    <w:rsid w:val="00072EF5"/>
    <w:rsid w:val="00072FD9"/>
    <w:rsid w:val="000730EC"/>
    <w:rsid w:val="00073339"/>
    <w:rsid w:val="00073747"/>
    <w:rsid w:val="000741B3"/>
    <w:rsid w:val="000745F3"/>
    <w:rsid w:val="0007466F"/>
    <w:rsid w:val="000747F0"/>
    <w:rsid w:val="00074D32"/>
    <w:rsid w:val="000758E9"/>
    <w:rsid w:val="00075A70"/>
    <w:rsid w:val="000762FA"/>
    <w:rsid w:val="000766E6"/>
    <w:rsid w:val="00076CD8"/>
    <w:rsid w:val="00077737"/>
    <w:rsid w:val="00080737"/>
    <w:rsid w:val="0008076A"/>
    <w:rsid w:val="00080C27"/>
    <w:rsid w:val="00080F2E"/>
    <w:rsid w:val="00080FA7"/>
    <w:rsid w:val="000810F5"/>
    <w:rsid w:val="00081669"/>
    <w:rsid w:val="00082119"/>
    <w:rsid w:val="00082230"/>
    <w:rsid w:val="0008249D"/>
    <w:rsid w:val="00082C1A"/>
    <w:rsid w:val="00082C6F"/>
    <w:rsid w:val="00083084"/>
    <w:rsid w:val="000830DD"/>
    <w:rsid w:val="00083A21"/>
    <w:rsid w:val="00083B96"/>
    <w:rsid w:val="00083C1B"/>
    <w:rsid w:val="00083E87"/>
    <w:rsid w:val="0008419C"/>
    <w:rsid w:val="00084320"/>
    <w:rsid w:val="000846B9"/>
    <w:rsid w:val="00084B7B"/>
    <w:rsid w:val="00084EE2"/>
    <w:rsid w:val="000855EF"/>
    <w:rsid w:val="00085753"/>
    <w:rsid w:val="00085B56"/>
    <w:rsid w:val="00085CB7"/>
    <w:rsid w:val="000860AC"/>
    <w:rsid w:val="00086511"/>
    <w:rsid w:val="000865CB"/>
    <w:rsid w:val="0008688F"/>
    <w:rsid w:val="00087118"/>
    <w:rsid w:val="00087258"/>
    <w:rsid w:val="0009015D"/>
    <w:rsid w:val="000901A4"/>
    <w:rsid w:val="000905B1"/>
    <w:rsid w:val="000907DA"/>
    <w:rsid w:val="0009113B"/>
    <w:rsid w:val="00091159"/>
    <w:rsid w:val="00091471"/>
    <w:rsid w:val="000914A4"/>
    <w:rsid w:val="00091748"/>
    <w:rsid w:val="00091B15"/>
    <w:rsid w:val="00091B58"/>
    <w:rsid w:val="00091C39"/>
    <w:rsid w:val="00091C81"/>
    <w:rsid w:val="00091D16"/>
    <w:rsid w:val="00091D2B"/>
    <w:rsid w:val="00091E77"/>
    <w:rsid w:val="00091FCC"/>
    <w:rsid w:val="000924D5"/>
    <w:rsid w:val="00092515"/>
    <w:rsid w:val="000927D0"/>
    <w:rsid w:val="0009295C"/>
    <w:rsid w:val="00092FAB"/>
    <w:rsid w:val="00092FDB"/>
    <w:rsid w:val="0009302D"/>
    <w:rsid w:val="00093117"/>
    <w:rsid w:val="000932E2"/>
    <w:rsid w:val="00093425"/>
    <w:rsid w:val="00093565"/>
    <w:rsid w:val="00093700"/>
    <w:rsid w:val="00093F9D"/>
    <w:rsid w:val="000943EC"/>
    <w:rsid w:val="00094B10"/>
    <w:rsid w:val="00094C9A"/>
    <w:rsid w:val="00094E56"/>
    <w:rsid w:val="00094E6E"/>
    <w:rsid w:val="0009521E"/>
    <w:rsid w:val="00095316"/>
    <w:rsid w:val="00095670"/>
    <w:rsid w:val="0009573D"/>
    <w:rsid w:val="000959D8"/>
    <w:rsid w:val="00095A4A"/>
    <w:rsid w:val="00095E20"/>
    <w:rsid w:val="00095FD3"/>
    <w:rsid w:val="0009611B"/>
    <w:rsid w:val="00096366"/>
    <w:rsid w:val="000963B3"/>
    <w:rsid w:val="00096587"/>
    <w:rsid w:val="00096593"/>
    <w:rsid w:val="00096E22"/>
    <w:rsid w:val="00097094"/>
    <w:rsid w:val="0009734C"/>
    <w:rsid w:val="000974F2"/>
    <w:rsid w:val="00097CB0"/>
    <w:rsid w:val="000A004C"/>
    <w:rsid w:val="000A027D"/>
    <w:rsid w:val="000A18BF"/>
    <w:rsid w:val="000A1974"/>
    <w:rsid w:val="000A19E7"/>
    <w:rsid w:val="000A1D3E"/>
    <w:rsid w:val="000A216C"/>
    <w:rsid w:val="000A2BF1"/>
    <w:rsid w:val="000A310C"/>
    <w:rsid w:val="000A3133"/>
    <w:rsid w:val="000A321B"/>
    <w:rsid w:val="000A3227"/>
    <w:rsid w:val="000A329C"/>
    <w:rsid w:val="000A32CD"/>
    <w:rsid w:val="000A34C8"/>
    <w:rsid w:val="000A38C4"/>
    <w:rsid w:val="000A3903"/>
    <w:rsid w:val="000A3979"/>
    <w:rsid w:val="000A3C1F"/>
    <w:rsid w:val="000A43D5"/>
    <w:rsid w:val="000A46D4"/>
    <w:rsid w:val="000A48D7"/>
    <w:rsid w:val="000A4D15"/>
    <w:rsid w:val="000A54A1"/>
    <w:rsid w:val="000A556D"/>
    <w:rsid w:val="000A558C"/>
    <w:rsid w:val="000A5628"/>
    <w:rsid w:val="000A56CC"/>
    <w:rsid w:val="000A60D6"/>
    <w:rsid w:val="000A62E4"/>
    <w:rsid w:val="000A643A"/>
    <w:rsid w:val="000A6543"/>
    <w:rsid w:val="000A65FF"/>
    <w:rsid w:val="000A67F0"/>
    <w:rsid w:val="000A6BEE"/>
    <w:rsid w:val="000A6E72"/>
    <w:rsid w:val="000A6E88"/>
    <w:rsid w:val="000A7307"/>
    <w:rsid w:val="000A7729"/>
    <w:rsid w:val="000A7B10"/>
    <w:rsid w:val="000B027E"/>
    <w:rsid w:val="000B02A3"/>
    <w:rsid w:val="000B0495"/>
    <w:rsid w:val="000B0510"/>
    <w:rsid w:val="000B0620"/>
    <w:rsid w:val="000B0743"/>
    <w:rsid w:val="000B08F1"/>
    <w:rsid w:val="000B0AF9"/>
    <w:rsid w:val="000B12C1"/>
    <w:rsid w:val="000B1A46"/>
    <w:rsid w:val="000B2722"/>
    <w:rsid w:val="000B28DD"/>
    <w:rsid w:val="000B2F23"/>
    <w:rsid w:val="000B2FDC"/>
    <w:rsid w:val="000B2FF0"/>
    <w:rsid w:val="000B32AE"/>
    <w:rsid w:val="000B3408"/>
    <w:rsid w:val="000B34B2"/>
    <w:rsid w:val="000B34EE"/>
    <w:rsid w:val="000B408B"/>
    <w:rsid w:val="000B41A3"/>
    <w:rsid w:val="000B4283"/>
    <w:rsid w:val="000B42C9"/>
    <w:rsid w:val="000B455F"/>
    <w:rsid w:val="000B4719"/>
    <w:rsid w:val="000B4852"/>
    <w:rsid w:val="000B4A85"/>
    <w:rsid w:val="000B4DB0"/>
    <w:rsid w:val="000B4F86"/>
    <w:rsid w:val="000B503B"/>
    <w:rsid w:val="000B514F"/>
    <w:rsid w:val="000B549C"/>
    <w:rsid w:val="000B5555"/>
    <w:rsid w:val="000B5C2E"/>
    <w:rsid w:val="000B5D6A"/>
    <w:rsid w:val="000B5FEC"/>
    <w:rsid w:val="000B603E"/>
    <w:rsid w:val="000B6265"/>
    <w:rsid w:val="000B6651"/>
    <w:rsid w:val="000B6CA6"/>
    <w:rsid w:val="000B7063"/>
    <w:rsid w:val="000B75FC"/>
    <w:rsid w:val="000B76EF"/>
    <w:rsid w:val="000B795B"/>
    <w:rsid w:val="000B7D9B"/>
    <w:rsid w:val="000B7E13"/>
    <w:rsid w:val="000B7F06"/>
    <w:rsid w:val="000C01AF"/>
    <w:rsid w:val="000C0369"/>
    <w:rsid w:val="000C052E"/>
    <w:rsid w:val="000C07FD"/>
    <w:rsid w:val="000C08D0"/>
    <w:rsid w:val="000C1232"/>
    <w:rsid w:val="000C128D"/>
    <w:rsid w:val="000C14F1"/>
    <w:rsid w:val="000C21C7"/>
    <w:rsid w:val="000C2665"/>
    <w:rsid w:val="000C2811"/>
    <w:rsid w:val="000C2E8E"/>
    <w:rsid w:val="000C33A6"/>
    <w:rsid w:val="000C3407"/>
    <w:rsid w:val="000C35B5"/>
    <w:rsid w:val="000C371E"/>
    <w:rsid w:val="000C3FEA"/>
    <w:rsid w:val="000C417A"/>
    <w:rsid w:val="000C44F1"/>
    <w:rsid w:val="000C467C"/>
    <w:rsid w:val="000C4E71"/>
    <w:rsid w:val="000C4FFE"/>
    <w:rsid w:val="000C5064"/>
    <w:rsid w:val="000C62A1"/>
    <w:rsid w:val="000C63A4"/>
    <w:rsid w:val="000C7691"/>
    <w:rsid w:val="000C76C0"/>
    <w:rsid w:val="000C7F04"/>
    <w:rsid w:val="000D03DA"/>
    <w:rsid w:val="000D079E"/>
    <w:rsid w:val="000D0C59"/>
    <w:rsid w:val="000D0CED"/>
    <w:rsid w:val="000D1902"/>
    <w:rsid w:val="000D1CFD"/>
    <w:rsid w:val="000D2049"/>
    <w:rsid w:val="000D252B"/>
    <w:rsid w:val="000D259C"/>
    <w:rsid w:val="000D3090"/>
    <w:rsid w:val="000D30AB"/>
    <w:rsid w:val="000D361F"/>
    <w:rsid w:val="000D362C"/>
    <w:rsid w:val="000D393D"/>
    <w:rsid w:val="000D3D2A"/>
    <w:rsid w:val="000D3F59"/>
    <w:rsid w:val="000D4225"/>
    <w:rsid w:val="000D4297"/>
    <w:rsid w:val="000D439D"/>
    <w:rsid w:val="000D4D96"/>
    <w:rsid w:val="000D5184"/>
    <w:rsid w:val="000D55FE"/>
    <w:rsid w:val="000D5637"/>
    <w:rsid w:val="000D5856"/>
    <w:rsid w:val="000D5DA4"/>
    <w:rsid w:val="000D5E4C"/>
    <w:rsid w:val="000D5F08"/>
    <w:rsid w:val="000D5F6C"/>
    <w:rsid w:val="000D6468"/>
    <w:rsid w:val="000D670D"/>
    <w:rsid w:val="000D6826"/>
    <w:rsid w:val="000D6F8D"/>
    <w:rsid w:val="000D703E"/>
    <w:rsid w:val="000D73CF"/>
    <w:rsid w:val="000D7453"/>
    <w:rsid w:val="000D7D06"/>
    <w:rsid w:val="000E0232"/>
    <w:rsid w:val="000E06E5"/>
    <w:rsid w:val="000E0ADA"/>
    <w:rsid w:val="000E0AF3"/>
    <w:rsid w:val="000E0B34"/>
    <w:rsid w:val="000E0E89"/>
    <w:rsid w:val="000E0FAD"/>
    <w:rsid w:val="000E0FC8"/>
    <w:rsid w:val="000E1411"/>
    <w:rsid w:val="000E1789"/>
    <w:rsid w:val="000E1942"/>
    <w:rsid w:val="000E1A88"/>
    <w:rsid w:val="000E1D6C"/>
    <w:rsid w:val="000E257A"/>
    <w:rsid w:val="000E2B1A"/>
    <w:rsid w:val="000E2BAA"/>
    <w:rsid w:val="000E2C44"/>
    <w:rsid w:val="000E2FFA"/>
    <w:rsid w:val="000E3015"/>
    <w:rsid w:val="000E4148"/>
    <w:rsid w:val="000E4500"/>
    <w:rsid w:val="000E4D1D"/>
    <w:rsid w:val="000E5424"/>
    <w:rsid w:val="000E5869"/>
    <w:rsid w:val="000E621C"/>
    <w:rsid w:val="000E624E"/>
    <w:rsid w:val="000E63AD"/>
    <w:rsid w:val="000E6410"/>
    <w:rsid w:val="000E67A6"/>
    <w:rsid w:val="000E6B15"/>
    <w:rsid w:val="000E6D58"/>
    <w:rsid w:val="000E6DF4"/>
    <w:rsid w:val="000E7F5E"/>
    <w:rsid w:val="000E7F69"/>
    <w:rsid w:val="000F0178"/>
    <w:rsid w:val="000F0389"/>
    <w:rsid w:val="000F03D2"/>
    <w:rsid w:val="000F04B7"/>
    <w:rsid w:val="000F060E"/>
    <w:rsid w:val="000F064D"/>
    <w:rsid w:val="000F09B7"/>
    <w:rsid w:val="000F0F28"/>
    <w:rsid w:val="000F154A"/>
    <w:rsid w:val="000F179F"/>
    <w:rsid w:val="000F1A11"/>
    <w:rsid w:val="000F1A92"/>
    <w:rsid w:val="000F1C80"/>
    <w:rsid w:val="000F2852"/>
    <w:rsid w:val="000F319E"/>
    <w:rsid w:val="000F4AB4"/>
    <w:rsid w:val="000F4C4C"/>
    <w:rsid w:val="000F50DA"/>
    <w:rsid w:val="000F57A1"/>
    <w:rsid w:val="000F59DD"/>
    <w:rsid w:val="000F5D2B"/>
    <w:rsid w:val="000F5D5B"/>
    <w:rsid w:val="000F60DB"/>
    <w:rsid w:val="000F6184"/>
    <w:rsid w:val="000F672C"/>
    <w:rsid w:val="000F67E6"/>
    <w:rsid w:val="000F6B45"/>
    <w:rsid w:val="000F6B7E"/>
    <w:rsid w:val="000F75A2"/>
    <w:rsid w:val="000F7BB4"/>
    <w:rsid w:val="000F7CAB"/>
    <w:rsid w:val="001002FB"/>
    <w:rsid w:val="00100393"/>
    <w:rsid w:val="001004A9"/>
    <w:rsid w:val="0010059B"/>
    <w:rsid w:val="001007C4"/>
    <w:rsid w:val="0010089B"/>
    <w:rsid w:val="00100AA4"/>
    <w:rsid w:val="0010113C"/>
    <w:rsid w:val="00101474"/>
    <w:rsid w:val="00101958"/>
    <w:rsid w:val="001019FB"/>
    <w:rsid w:val="00101DA8"/>
    <w:rsid w:val="00101E3C"/>
    <w:rsid w:val="001020D7"/>
    <w:rsid w:val="0010227E"/>
    <w:rsid w:val="00102D49"/>
    <w:rsid w:val="0010359D"/>
    <w:rsid w:val="0010373E"/>
    <w:rsid w:val="00103A38"/>
    <w:rsid w:val="00103B5C"/>
    <w:rsid w:val="001046C2"/>
    <w:rsid w:val="00104F0A"/>
    <w:rsid w:val="00105067"/>
    <w:rsid w:val="001050C9"/>
    <w:rsid w:val="0010511C"/>
    <w:rsid w:val="001051A0"/>
    <w:rsid w:val="001051A8"/>
    <w:rsid w:val="00105331"/>
    <w:rsid w:val="00105392"/>
    <w:rsid w:val="0010657A"/>
    <w:rsid w:val="001066B9"/>
    <w:rsid w:val="00106E74"/>
    <w:rsid w:val="00106EC8"/>
    <w:rsid w:val="00106F43"/>
    <w:rsid w:val="00107051"/>
    <w:rsid w:val="0010707C"/>
    <w:rsid w:val="00107224"/>
    <w:rsid w:val="00107246"/>
    <w:rsid w:val="001078C3"/>
    <w:rsid w:val="00110178"/>
    <w:rsid w:val="001106E0"/>
    <w:rsid w:val="00110781"/>
    <w:rsid w:val="00110857"/>
    <w:rsid w:val="00110DB7"/>
    <w:rsid w:val="00110DB9"/>
    <w:rsid w:val="0011126A"/>
    <w:rsid w:val="001113AF"/>
    <w:rsid w:val="0011194D"/>
    <w:rsid w:val="001119DF"/>
    <w:rsid w:val="00111FEB"/>
    <w:rsid w:val="0011210B"/>
    <w:rsid w:val="0011239E"/>
    <w:rsid w:val="00112600"/>
    <w:rsid w:val="00112F5A"/>
    <w:rsid w:val="00112FFD"/>
    <w:rsid w:val="001130C7"/>
    <w:rsid w:val="00113991"/>
    <w:rsid w:val="00113E7E"/>
    <w:rsid w:val="00114143"/>
    <w:rsid w:val="001142C9"/>
    <w:rsid w:val="00114819"/>
    <w:rsid w:val="00114A5B"/>
    <w:rsid w:val="00114CDD"/>
    <w:rsid w:val="00114F6F"/>
    <w:rsid w:val="0011504F"/>
    <w:rsid w:val="00115417"/>
    <w:rsid w:val="001157D9"/>
    <w:rsid w:val="00115840"/>
    <w:rsid w:val="00115926"/>
    <w:rsid w:val="00115EA5"/>
    <w:rsid w:val="001173C8"/>
    <w:rsid w:val="0011772D"/>
    <w:rsid w:val="00117CCF"/>
    <w:rsid w:val="00120792"/>
    <w:rsid w:val="001207C9"/>
    <w:rsid w:val="00120A39"/>
    <w:rsid w:val="00120A79"/>
    <w:rsid w:val="001213FE"/>
    <w:rsid w:val="00121569"/>
    <w:rsid w:val="00121EFF"/>
    <w:rsid w:val="00122ABF"/>
    <w:rsid w:val="001230E1"/>
    <w:rsid w:val="001232A0"/>
    <w:rsid w:val="00123945"/>
    <w:rsid w:val="00123DC4"/>
    <w:rsid w:val="001244AA"/>
    <w:rsid w:val="00124E81"/>
    <w:rsid w:val="0012517E"/>
    <w:rsid w:val="00125878"/>
    <w:rsid w:val="001258E8"/>
    <w:rsid w:val="00125EBB"/>
    <w:rsid w:val="001262E8"/>
    <w:rsid w:val="00126514"/>
    <w:rsid w:val="001265B5"/>
    <w:rsid w:val="001265D6"/>
    <w:rsid w:val="00126884"/>
    <w:rsid w:val="001271F2"/>
    <w:rsid w:val="001272FA"/>
    <w:rsid w:val="00127654"/>
    <w:rsid w:val="00127992"/>
    <w:rsid w:val="0013078B"/>
    <w:rsid w:val="001308C7"/>
    <w:rsid w:val="00131BE3"/>
    <w:rsid w:val="0013318A"/>
    <w:rsid w:val="00133867"/>
    <w:rsid w:val="00133967"/>
    <w:rsid w:val="00133F13"/>
    <w:rsid w:val="0013411C"/>
    <w:rsid w:val="0013447C"/>
    <w:rsid w:val="00134757"/>
    <w:rsid w:val="00134771"/>
    <w:rsid w:val="00134C3A"/>
    <w:rsid w:val="0013592F"/>
    <w:rsid w:val="00136617"/>
    <w:rsid w:val="00136697"/>
    <w:rsid w:val="00136947"/>
    <w:rsid w:val="001369AA"/>
    <w:rsid w:val="0013718E"/>
    <w:rsid w:val="001372D8"/>
    <w:rsid w:val="001374CD"/>
    <w:rsid w:val="0013765E"/>
    <w:rsid w:val="00137731"/>
    <w:rsid w:val="001379A3"/>
    <w:rsid w:val="00137A90"/>
    <w:rsid w:val="00137B01"/>
    <w:rsid w:val="00140182"/>
    <w:rsid w:val="00140395"/>
    <w:rsid w:val="00140568"/>
    <w:rsid w:val="001405F0"/>
    <w:rsid w:val="0014081F"/>
    <w:rsid w:val="00140D14"/>
    <w:rsid w:val="00140E0D"/>
    <w:rsid w:val="00140F9E"/>
    <w:rsid w:val="00141036"/>
    <w:rsid w:val="00141CC5"/>
    <w:rsid w:val="00142515"/>
    <w:rsid w:val="001427F8"/>
    <w:rsid w:val="00143798"/>
    <w:rsid w:val="00143B25"/>
    <w:rsid w:val="00143D2D"/>
    <w:rsid w:val="00144277"/>
    <w:rsid w:val="001444A5"/>
    <w:rsid w:val="00144599"/>
    <w:rsid w:val="00144F79"/>
    <w:rsid w:val="0014503E"/>
    <w:rsid w:val="001451B5"/>
    <w:rsid w:val="001456E6"/>
    <w:rsid w:val="00145876"/>
    <w:rsid w:val="00145B9E"/>
    <w:rsid w:val="00145CEB"/>
    <w:rsid w:val="00145D6D"/>
    <w:rsid w:val="001462E0"/>
    <w:rsid w:val="00146705"/>
    <w:rsid w:val="0014680C"/>
    <w:rsid w:val="001469AD"/>
    <w:rsid w:val="00146B79"/>
    <w:rsid w:val="00147658"/>
    <w:rsid w:val="0015012C"/>
    <w:rsid w:val="001502FD"/>
    <w:rsid w:val="001507E4"/>
    <w:rsid w:val="00151108"/>
    <w:rsid w:val="0015110D"/>
    <w:rsid w:val="0015133C"/>
    <w:rsid w:val="001516D4"/>
    <w:rsid w:val="0015206F"/>
    <w:rsid w:val="001524CC"/>
    <w:rsid w:val="001525C6"/>
    <w:rsid w:val="00152606"/>
    <w:rsid w:val="0015268B"/>
    <w:rsid w:val="00152785"/>
    <w:rsid w:val="001528A4"/>
    <w:rsid w:val="001528F4"/>
    <w:rsid w:val="00152BEC"/>
    <w:rsid w:val="00153445"/>
    <w:rsid w:val="00153624"/>
    <w:rsid w:val="001548BE"/>
    <w:rsid w:val="00154906"/>
    <w:rsid w:val="00154ABA"/>
    <w:rsid w:val="00154ABE"/>
    <w:rsid w:val="00155639"/>
    <w:rsid w:val="0015679F"/>
    <w:rsid w:val="0015698E"/>
    <w:rsid w:val="00156DE8"/>
    <w:rsid w:val="0015758D"/>
    <w:rsid w:val="00157E34"/>
    <w:rsid w:val="00157E49"/>
    <w:rsid w:val="00157EE6"/>
    <w:rsid w:val="00157FB2"/>
    <w:rsid w:val="001600A8"/>
    <w:rsid w:val="001601E6"/>
    <w:rsid w:val="00160596"/>
    <w:rsid w:val="001609D1"/>
    <w:rsid w:val="00160BB2"/>
    <w:rsid w:val="0016103C"/>
    <w:rsid w:val="0016128E"/>
    <w:rsid w:val="001612E8"/>
    <w:rsid w:val="001613C5"/>
    <w:rsid w:val="001619D7"/>
    <w:rsid w:val="001619FE"/>
    <w:rsid w:val="00161A44"/>
    <w:rsid w:val="0016238F"/>
    <w:rsid w:val="0016278E"/>
    <w:rsid w:val="00162AC3"/>
    <w:rsid w:val="00162C45"/>
    <w:rsid w:val="00162F0F"/>
    <w:rsid w:val="00162FBE"/>
    <w:rsid w:val="00162FF0"/>
    <w:rsid w:val="001630E3"/>
    <w:rsid w:val="0016314B"/>
    <w:rsid w:val="00163164"/>
    <w:rsid w:val="00163C40"/>
    <w:rsid w:val="00163FC3"/>
    <w:rsid w:val="00164078"/>
    <w:rsid w:val="00164122"/>
    <w:rsid w:val="0016480A"/>
    <w:rsid w:val="0016494A"/>
    <w:rsid w:val="001660DE"/>
    <w:rsid w:val="001661A1"/>
    <w:rsid w:val="001669AF"/>
    <w:rsid w:val="00166DCE"/>
    <w:rsid w:val="00167133"/>
    <w:rsid w:val="0016719A"/>
    <w:rsid w:val="001672BB"/>
    <w:rsid w:val="001673AE"/>
    <w:rsid w:val="00167879"/>
    <w:rsid w:val="001678BF"/>
    <w:rsid w:val="00167E77"/>
    <w:rsid w:val="001703B5"/>
    <w:rsid w:val="00170726"/>
    <w:rsid w:val="00170F03"/>
    <w:rsid w:val="00170FB4"/>
    <w:rsid w:val="00170FB5"/>
    <w:rsid w:val="00170FC1"/>
    <w:rsid w:val="001710A7"/>
    <w:rsid w:val="0017134A"/>
    <w:rsid w:val="001714AF"/>
    <w:rsid w:val="0017155D"/>
    <w:rsid w:val="001717D3"/>
    <w:rsid w:val="00171C41"/>
    <w:rsid w:val="00171E35"/>
    <w:rsid w:val="00171EB9"/>
    <w:rsid w:val="001721D3"/>
    <w:rsid w:val="00172324"/>
    <w:rsid w:val="001727B0"/>
    <w:rsid w:val="0017295D"/>
    <w:rsid w:val="00172A1E"/>
    <w:rsid w:val="00172B35"/>
    <w:rsid w:val="00172B44"/>
    <w:rsid w:val="00172C5C"/>
    <w:rsid w:val="00172EB1"/>
    <w:rsid w:val="00173317"/>
    <w:rsid w:val="001736B8"/>
    <w:rsid w:val="00173786"/>
    <w:rsid w:val="001738C0"/>
    <w:rsid w:val="00173BFB"/>
    <w:rsid w:val="00173C1E"/>
    <w:rsid w:val="00173E4F"/>
    <w:rsid w:val="001742B4"/>
    <w:rsid w:val="0017449F"/>
    <w:rsid w:val="001744E4"/>
    <w:rsid w:val="001745DB"/>
    <w:rsid w:val="001749EF"/>
    <w:rsid w:val="00174C18"/>
    <w:rsid w:val="00174E96"/>
    <w:rsid w:val="001752D6"/>
    <w:rsid w:val="0017541E"/>
    <w:rsid w:val="00175657"/>
    <w:rsid w:val="0017565D"/>
    <w:rsid w:val="00175895"/>
    <w:rsid w:val="00176036"/>
    <w:rsid w:val="001762A9"/>
    <w:rsid w:val="00176498"/>
    <w:rsid w:val="00176A13"/>
    <w:rsid w:val="00176CE8"/>
    <w:rsid w:val="00177148"/>
    <w:rsid w:val="001779AA"/>
    <w:rsid w:val="00180229"/>
    <w:rsid w:val="0018023D"/>
    <w:rsid w:val="001806E7"/>
    <w:rsid w:val="00180BB2"/>
    <w:rsid w:val="0018129A"/>
    <w:rsid w:val="00181446"/>
    <w:rsid w:val="00181A4E"/>
    <w:rsid w:val="00181F58"/>
    <w:rsid w:val="00182B5C"/>
    <w:rsid w:val="00182D76"/>
    <w:rsid w:val="00183646"/>
    <w:rsid w:val="00183F86"/>
    <w:rsid w:val="00184273"/>
    <w:rsid w:val="00184309"/>
    <w:rsid w:val="00184755"/>
    <w:rsid w:val="00184BE9"/>
    <w:rsid w:val="001850D6"/>
    <w:rsid w:val="0018556C"/>
    <w:rsid w:val="001862F0"/>
    <w:rsid w:val="00186447"/>
    <w:rsid w:val="0018660D"/>
    <w:rsid w:val="001868EE"/>
    <w:rsid w:val="001873A5"/>
    <w:rsid w:val="001875D9"/>
    <w:rsid w:val="001879F6"/>
    <w:rsid w:val="00187E4D"/>
    <w:rsid w:val="0019037C"/>
    <w:rsid w:val="00190437"/>
    <w:rsid w:val="001905F9"/>
    <w:rsid w:val="00190B8B"/>
    <w:rsid w:val="00190C1C"/>
    <w:rsid w:val="00190CF1"/>
    <w:rsid w:val="001913B4"/>
    <w:rsid w:val="00191BC7"/>
    <w:rsid w:val="001927EC"/>
    <w:rsid w:val="00192B81"/>
    <w:rsid w:val="001930B8"/>
    <w:rsid w:val="00193116"/>
    <w:rsid w:val="00193576"/>
    <w:rsid w:val="001938CE"/>
    <w:rsid w:val="00193926"/>
    <w:rsid w:val="00193C48"/>
    <w:rsid w:val="001941E2"/>
    <w:rsid w:val="0019433E"/>
    <w:rsid w:val="001943B6"/>
    <w:rsid w:val="0019441D"/>
    <w:rsid w:val="00194A44"/>
    <w:rsid w:val="00194AA0"/>
    <w:rsid w:val="00194C06"/>
    <w:rsid w:val="00194EC6"/>
    <w:rsid w:val="00195030"/>
    <w:rsid w:val="00195193"/>
    <w:rsid w:val="001955BD"/>
    <w:rsid w:val="001955C8"/>
    <w:rsid w:val="001956C0"/>
    <w:rsid w:val="001958DF"/>
    <w:rsid w:val="00195C48"/>
    <w:rsid w:val="00195D7B"/>
    <w:rsid w:val="00195FB6"/>
    <w:rsid w:val="001966A1"/>
    <w:rsid w:val="0019673D"/>
    <w:rsid w:val="001967A4"/>
    <w:rsid w:val="00196AE1"/>
    <w:rsid w:val="00196DD8"/>
    <w:rsid w:val="00197322"/>
    <w:rsid w:val="0019748D"/>
    <w:rsid w:val="0019771C"/>
    <w:rsid w:val="0019789B"/>
    <w:rsid w:val="00197978"/>
    <w:rsid w:val="00197C04"/>
    <w:rsid w:val="00197EC0"/>
    <w:rsid w:val="00197F07"/>
    <w:rsid w:val="001A00E0"/>
    <w:rsid w:val="001A0A7C"/>
    <w:rsid w:val="001A0CD4"/>
    <w:rsid w:val="001A0FF5"/>
    <w:rsid w:val="001A102C"/>
    <w:rsid w:val="001A113F"/>
    <w:rsid w:val="001A13BC"/>
    <w:rsid w:val="001A145E"/>
    <w:rsid w:val="001A17FB"/>
    <w:rsid w:val="001A1E8F"/>
    <w:rsid w:val="001A20BA"/>
    <w:rsid w:val="001A23FB"/>
    <w:rsid w:val="001A2A49"/>
    <w:rsid w:val="001A2E97"/>
    <w:rsid w:val="001A3096"/>
    <w:rsid w:val="001A30A8"/>
    <w:rsid w:val="001A31C2"/>
    <w:rsid w:val="001A37E3"/>
    <w:rsid w:val="001A3AA6"/>
    <w:rsid w:val="001A3DDE"/>
    <w:rsid w:val="001A4615"/>
    <w:rsid w:val="001A47BC"/>
    <w:rsid w:val="001A4B84"/>
    <w:rsid w:val="001A4BEF"/>
    <w:rsid w:val="001A530E"/>
    <w:rsid w:val="001A58D0"/>
    <w:rsid w:val="001A5CDB"/>
    <w:rsid w:val="001A5EF2"/>
    <w:rsid w:val="001A68CB"/>
    <w:rsid w:val="001A6B48"/>
    <w:rsid w:val="001A75D9"/>
    <w:rsid w:val="001B04AE"/>
    <w:rsid w:val="001B0579"/>
    <w:rsid w:val="001B13E9"/>
    <w:rsid w:val="001B155D"/>
    <w:rsid w:val="001B15C3"/>
    <w:rsid w:val="001B168E"/>
    <w:rsid w:val="001B185A"/>
    <w:rsid w:val="001B259F"/>
    <w:rsid w:val="001B2A74"/>
    <w:rsid w:val="001B2C5E"/>
    <w:rsid w:val="001B30A8"/>
    <w:rsid w:val="001B35C5"/>
    <w:rsid w:val="001B3D23"/>
    <w:rsid w:val="001B3E84"/>
    <w:rsid w:val="001B3F27"/>
    <w:rsid w:val="001B3F8D"/>
    <w:rsid w:val="001B3FB6"/>
    <w:rsid w:val="001B40C7"/>
    <w:rsid w:val="001B46DC"/>
    <w:rsid w:val="001B4F23"/>
    <w:rsid w:val="001B5335"/>
    <w:rsid w:val="001B538C"/>
    <w:rsid w:val="001B559A"/>
    <w:rsid w:val="001B5BD0"/>
    <w:rsid w:val="001B5CAC"/>
    <w:rsid w:val="001B5E27"/>
    <w:rsid w:val="001B5E76"/>
    <w:rsid w:val="001B68F3"/>
    <w:rsid w:val="001B6D10"/>
    <w:rsid w:val="001B6E9D"/>
    <w:rsid w:val="001B6EFE"/>
    <w:rsid w:val="001B73DB"/>
    <w:rsid w:val="001B7B79"/>
    <w:rsid w:val="001B7C16"/>
    <w:rsid w:val="001C0020"/>
    <w:rsid w:val="001C0231"/>
    <w:rsid w:val="001C0959"/>
    <w:rsid w:val="001C0C19"/>
    <w:rsid w:val="001C0D13"/>
    <w:rsid w:val="001C18AF"/>
    <w:rsid w:val="001C19D9"/>
    <w:rsid w:val="001C21EB"/>
    <w:rsid w:val="001C2689"/>
    <w:rsid w:val="001C2A44"/>
    <w:rsid w:val="001C2C16"/>
    <w:rsid w:val="001C39A1"/>
    <w:rsid w:val="001C39BE"/>
    <w:rsid w:val="001C3AF7"/>
    <w:rsid w:val="001C40BF"/>
    <w:rsid w:val="001C4159"/>
    <w:rsid w:val="001C4446"/>
    <w:rsid w:val="001C450E"/>
    <w:rsid w:val="001C4529"/>
    <w:rsid w:val="001C55A8"/>
    <w:rsid w:val="001C57E2"/>
    <w:rsid w:val="001C5E18"/>
    <w:rsid w:val="001C5E89"/>
    <w:rsid w:val="001C602C"/>
    <w:rsid w:val="001C6243"/>
    <w:rsid w:val="001C66D5"/>
    <w:rsid w:val="001C6A62"/>
    <w:rsid w:val="001C73A6"/>
    <w:rsid w:val="001C79A6"/>
    <w:rsid w:val="001C7ADB"/>
    <w:rsid w:val="001C7E14"/>
    <w:rsid w:val="001D0025"/>
    <w:rsid w:val="001D0387"/>
    <w:rsid w:val="001D0785"/>
    <w:rsid w:val="001D0E57"/>
    <w:rsid w:val="001D1C40"/>
    <w:rsid w:val="001D1CFD"/>
    <w:rsid w:val="001D1F7F"/>
    <w:rsid w:val="001D2532"/>
    <w:rsid w:val="001D269D"/>
    <w:rsid w:val="001D289E"/>
    <w:rsid w:val="001D2AAA"/>
    <w:rsid w:val="001D3055"/>
    <w:rsid w:val="001D38B4"/>
    <w:rsid w:val="001D4382"/>
    <w:rsid w:val="001D4892"/>
    <w:rsid w:val="001D4AA4"/>
    <w:rsid w:val="001D4AD0"/>
    <w:rsid w:val="001D5B6A"/>
    <w:rsid w:val="001D5D61"/>
    <w:rsid w:val="001D5ED2"/>
    <w:rsid w:val="001D628F"/>
    <w:rsid w:val="001D62BA"/>
    <w:rsid w:val="001D671B"/>
    <w:rsid w:val="001D6A7B"/>
    <w:rsid w:val="001D6A85"/>
    <w:rsid w:val="001D7091"/>
    <w:rsid w:val="001D7334"/>
    <w:rsid w:val="001D7725"/>
    <w:rsid w:val="001D778B"/>
    <w:rsid w:val="001D77B2"/>
    <w:rsid w:val="001D77DF"/>
    <w:rsid w:val="001D7BF0"/>
    <w:rsid w:val="001D7DC5"/>
    <w:rsid w:val="001D7E3D"/>
    <w:rsid w:val="001E0087"/>
    <w:rsid w:val="001E034C"/>
    <w:rsid w:val="001E08DF"/>
    <w:rsid w:val="001E0EF7"/>
    <w:rsid w:val="001E0F3B"/>
    <w:rsid w:val="001E1431"/>
    <w:rsid w:val="001E15CF"/>
    <w:rsid w:val="001E196F"/>
    <w:rsid w:val="001E1A4D"/>
    <w:rsid w:val="001E1B6F"/>
    <w:rsid w:val="001E1E05"/>
    <w:rsid w:val="001E2073"/>
    <w:rsid w:val="001E20C7"/>
    <w:rsid w:val="001E287F"/>
    <w:rsid w:val="001E296D"/>
    <w:rsid w:val="001E2BE4"/>
    <w:rsid w:val="001E2E03"/>
    <w:rsid w:val="001E3593"/>
    <w:rsid w:val="001E39ED"/>
    <w:rsid w:val="001E39F5"/>
    <w:rsid w:val="001E3D20"/>
    <w:rsid w:val="001E3D75"/>
    <w:rsid w:val="001E3E66"/>
    <w:rsid w:val="001E3ED6"/>
    <w:rsid w:val="001E42ED"/>
    <w:rsid w:val="001E4527"/>
    <w:rsid w:val="001E4897"/>
    <w:rsid w:val="001E4BD8"/>
    <w:rsid w:val="001E4FAA"/>
    <w:rsid w:val="001E5693"/>
    <w:rsid w:val="001E575A"/>
    <w:rsid w:val="001E5BF3"/>
    <w:rsid w:val="001E6391"/>
    <w:rsid w:val="001E6806"/>
    <w:rsid w:val="001E6904"/>
    <w:rsid w:val="001E6C05"/>
    <w:rsid w:val="001E6DD9"/>
    <w:rsid w:val="001E7DF3"/>
    <w:rsid w:val="001F0545"/>
    <w:rsid w:val="001F0674"/>
    <w:rsid w:val="001F0944"/>
    <w:rsid w:val="001F0C0F"/>
    <w:rsid w:val="001F0CF6"/>
    <w:rsid w:val="001F0DA6"/>
    <w:rsid w:val="001F13F3"/>
    <w:rsid w:val="001F148F"/>
    <w:rsid w:val="001F1C62"/>
    <w:rsid w:val="001F215A"/>
    <w:rsid w:val="001F2440"/>
    <w:rsid w:val="001F2527"/>
    <w:rsid w:val="001F29C4"/>
    <w:rsid w:val="001F2C82"/>
    <w:rsid w:val="001F2D03"/>
    <w:rsid w:val="001F30D1"/>
    <w:rsid w:val="001F3214"/>
    <w:rsid w:val="001F402D"/>
    <w:rsid w:val="001F42C9"/>
    <w:rsid w:val="001F457F"/>
    <w:rsid w:val="001F4643"/>
    <w:rsid w:val="001F4C6D"/>
    <w:rsid w:val="001F510B"/>
    <w:rsid w:val="001F5B27"/>
    <w:rsid w:val="001F5C4D"/>
    <w:rsid w:val="001F5F27"/>
    <w:rsid w:val="001F6150"/>
    <w:rsid w:val="001F61FF"/>
    <w:rsid w:val="001F656B"/>
    <w:rsid w:val="001F693A"/>
    <w:rsid w:val="001F6F6B"/>
    <w:rsid w:val="001F73A9"/>
    <w:rsid w:val="001F7AAB"/>
    <w:rsid w:val="001F7B32"/>
    <w:rsid w:val="002002A3"/>
    <w:rsid w:val="0020034A"/>
    <w:rsid w:val="00201037"/>
    <w:rsid w:val="00201BD3"/>
    <w:rsid w:val="00201F5E"/>
    <w:rsid w:val="002023A9"/>
    <w:rsid w:val="00202A97"/>
    <w:rsid w:val="00202C10"/>
    <w:rsid w:val="00202CE1"/>
    <w:rsid w:val="00203020"/>
    <w:rsid w:val="0020332D"/>
    <w:rsid w:val="00203904"/>
    <w:rsid w:val="00203E96"/>
    <w:rsid w:val="002040BB"/>
    <w:rsid w:val="002041E0"/>
    <w:rsid w:val="002048BB"/>
    <w:rsid w:val="00204B85"/>
    <w:rsid w:val="00204BA8"/>
    <w:rsid w:val="00204DA4"/>
    <w:rsid w:val="00204ED8"/>
    <w:rsid w:val="00205186"/>
    <w:rsid w:val="00205AF8"/>
    <w:rsid w:val="00205B0A"/>
    <w:rsid w:val="00205CAC"/>
    <w:rsid w:val="00205D45"/>
    <w:rsid w:val="00205F3E"/>
    <w:rsid w:val="002064E3"/>
    <w:rsid w:val="00206810"/>
    <w:rsid w:val="00207003"/>
    <w:rsid w:val="0020713A"/>
    <w:rsid w:val="00207141"/>
    <w:rsid w:val="0020745E"/>
    <w:rsid w:val="002075BD"/>
    <w:rsid w:val="00207607"/>
    <w:rsid w:val="00207A2D"/>
    <w:rsid w:val="002101AE"/>
    <w:rsid w:val="002101DD"/>
    <w:rsid w:val="00210BEE"/>
    <w:rsid w:val="00210DC4"/>
    <w:rsid w:val="00210DC6"/>
    <w:rsid w:val="00211110"/>
    <w:rsid w:val="00211207"/>
    <w:rsid w:val="00211361"/>
    <w:rsid w:val="002119AA"/>
    <w:rsid w:val="00211AE3"/>
    <w:rsid w:val="00211EC3"/>
    <w:rsid w:val="00212123"/>
    <w:rsid w:val="0021275F"/>
    <w:rsid w:val="00212D84"/>
    <w:rsid w:val="00212EF6"/>
    <w:rsid w:val="0021346E"/>
    <w:rsid w:val="00213626"/>
    <w:rsid w:val="002137E7"/>
    <w:rsid w:val="0021383C"/>
    <w:rsid w:val="0021390F"/>
    <w:rsid w:val="00213B4E"/>
    <w:rsid w:val="00213F19"/>
    <w:rsid w:val="00213FEE"/>
    <w:rsid w:val="00214024"/>
    <w:rsid w:val="00214576"/>
    <w:rsid w:val="002146C7"/>
    <w:rsid w:val="00214D07"/>
    <w:rsid w:val="00215304"/>
    <w:rsid w:val="002159B3"/>
    <w:rsid w:val="00215AFD"/>
    <w:rsid w:val="0021674C"/>
    <w:rsid w:val="00216CBD"/>
    <w:rsid w:val="00216E07"/>
    <w:rsid w:val="00216F4B"/>
    <w:rsid w:val="002201F4"/>
    <w:rsid w:val="00220239"/>
    <w:rsid w:val="002205ED"/>
    <w:rsid w:val="00220810"/>
    <w:rsid w:val="0022099E"/>
    <w:rsid w:val="00220A7D"/>
    <w:rsid w:val="0022148F"/>
    <w:rsid w:val="002215AB"/>
    <w:rsid w:val="00221A09"/>
    <w:rsid w:val="00221B17"/>
    <w:rsid w:val="00221B39"/>
    <w:rsid w:val="00221B63"/>
    <w:rsid w:val="00222186"/>
    <w:rsid w:val="00222628"/>
    <w:rsid w:val="002226BF"/>
    <w:rsid w:val="00222A33"/>
    <w:rsid w:val="00222AE4"/>
    <w:rsid w:val="00223173"/>
    <w:rsid w:val="00223350"/>
    <w:rsid w:val="00223530"/>
    <w:rsid w:val="00223908"/>
    <w:rsid w:val="0022394E"/>
    <w:rsid w:val="002239B3"/>
    <w:rsid w:val="002239F5"/>
    <w:rsid w:val="00223C7D"/>
    <w:rsid w:val="00223D5D"/>
    <w:rsid w:val="00223F90"/>
    <w:rsid w:val="00223FDD"/>
    <w:rsid w:val="00223FFE"/>
    <w:rsid w:val="0022446D"/>
    <w:rsid w:val="00224479"/>
    <w:rsid w:val="00224527"/>
    <w:rsid w:val="002245DD"/>
    <w:rsid w:val="00224AD7"/>
    <w:rsid w:val="00224ADF"/>
    <w:rsid w:val="00224C7B"/>
    <w:rsid w:val="00224CEF"/>
    <w:rsid w:val="00224FEB"/>
    <w:rsid w:val="00225251"/>
    <w:rsid w:val="002263F5"/>
    <w:rsid w:val="002265A8"/>
    <w:rsid w:val="00227322"/>
    <w:rsid w:val="002273C4"/>
    <w:rsid w:val="00227623"/>
    <w:rsid w:val="00227722"/>
    <w:rsid w:val="00227B4B"/>
    <w:rsid w:val="00230321"/>
    <w:rsid w:val="00230325"/>
    <w:rsid w:val="00230483"/>
    <w:rsid w:val="00230753"/>
    <w:rsid w:val="00230C19"/>
    <w:rsid w:val="00231280"/>
    <w:rsid w:val="002313FE"/>
    <w:rsid w:val="00231629"/>
    <w:rsid w:val="00231679"/>
    <w:rsid w:val="00231D2C"/>
    <w:rsid w:val="00231EAB"/>
    <w:rsid w:val="00232396"/>
    <w:rsid w:val="002323CC"/>
    <w:rsid w:val="00232492"/>
    <w:rsid w:val="00232607"/>
    <w:rsid w:val="0023288E"/>
    <w:rsid w:val="00232A22"/>
    <w:rsid w:val="00232A4D"/>
    <w:rsid w:val="00232E90"/>
    <w:rsid w:val="00233386"/>
    <w:rsid w:val="002337A6"/>
    <w:rsid w:val="00233AB7"/>
    <w:rsid w:val="00233B5C"/>
    <w:rsid w:val="0023421A"/>
    <w:rsid w:val="002346DE"/>
    <w:rsid w:val="00234A03"/>
    <w:rsid w:val="00234AA0"/>
    <w:rsid w:val="00234EFE"/>
    <w:rsid w:val="00235083"/>
    <w:rsid w:val="0023512B"/>
    <w:rsid w:val="00235232"/>
    <w:rsid w:val="00235364"/>
    <w:rsid w:val="00235407"/>
    <w:rsid w:val="002356AE"/>
    <w:rsid w:val="002358E4"/>
    <w:rsid w:val="00235A6D"/>
    <w:rsid w:val="00235DC7"/>
    <w:rsid w:val="00235E6F"/>
    <w:rsid w:val="0023602F"/>
    <w:rsid w:val="00236139"/>
    <w:rsid w:val="00236583"/>
    <w:rsid w:val="002366E9"/>
    <w:rsid w:val="00236A43"/>
    <w:rsid w:val="00236CC0"/>
    <w:rsid w:val="002371D4"/>
    <w:rsid w:val="00240146"/>
    <w:rsid w:val="002403C0"/>
    <w:rsid w:val="0024106B"/>
    <w:rsid w:val="00241AF3"/>
    <w:rsid w:val="00241DB1"/>
    <w:rsid w:val="00242B1F"/>
    <w:rsid w:val="0024310D"/>
    <w:rsid w:val="00243743"/>
    <w:rsid w:val="002437CC"/>
    <w:rsid w:val="00243831"/>
    <w:rsid w:val="0024383D"/>
    <w:rsid w:val="00243AD6"/>
    <w:rsid w:val="00243D9A"/>
    <w:rsid w:val="002441C7"/>
    <w:rsid w:val="0024421A"/>
    <w:rsid w:val="002446DF"/>
    <w:rsid w:val="0024494A"/>
    <w:rsid w:val="00244994"/>
    <w:rsid w:val="002449F3"/>
    <w:rsid w:val="00244A98"/>
    <w:rsid w:val="00244AC1"/>
    <w:rsid w:val="00244B8C"/>
    <w:rsid w:val="00244DA7"/>
    <w:rsid w:val="00245881"/>
    <w:rsid w:val="002459E5"/>
    <w:rsid w:val="00245C77"/>
    <w:rsid w:val="002460D2"/>
    <w:rsid w:val="0024620A"/>
    <w:rsid w:val="00246AFD"/>
    <w:rsid w:val="00246B25"/>
    <w:rsid w:val="00246B5D"/>
    <w:rsid w:val="00247085"/>
    <w:rsid w:val="0024710D"/>
    <w:rsid w:val="0024720C"/>
    <w:rsid w:val="0024785D"/>
    <w:rsid w:val="00247BD8"/>
    <w:rsid w:val="00247F7B"/>
    <w:rsid w:val="002508D1"/>
    <w:rsid w:val="00250E09"/>
    <w:rsid w:val="00250F03"/>
    <w:rsid w:val="002511A9"/>
    <w:rsid w:val="002513B2"/>
    <w:rsid w:val="0025192F"/>
    <w:rsid w:val="00251DC5"/>
    <w:rsid w:val="00252113"/>
    <w:rsid w:val="00252434"/>
    <w:rsid w:val="002524D2"/>
    <w:rsid w:val="002527DB"/>
    <w:rsid w:val="00252907"/>
    <w:rsid w:val="00252A13"/>
    <w:rsid w:val="00252ABF"/>
    <w:rsid w:val="0025369E"/>
    <w:rsid w:val="002536D9"/>
    <w:rsid w:val="0025433A"/>
    <w:rsid w:val="0025434C"/>
    <w:rsid w:val="00254CA2"/>
    <w:rsid w:val="00254E61"/>
    <w:rsid w:val="00254FB4"/>
    <w:rsid w:val="00255602"/>
    <w:rsid w:val="00255B70"/>
    <w:rsid w:val="00255BCB"/>
    <w:rsid w:val="00255D3F"/>
    <w:rsid w:val="00256160"/>
    <w:rsid w:val="0025629B"/>
    <w:rsid w:val="0025650B"/>
    <w:rsid w:val="0025679A"/>
    <w:rsid w:val="00256B0B"/>
    <w:rsid w:val="00256BBE"/>
    <w:rsid w:val="00256CEC"/>
    <w:rsid w:val="00256D1F"/>
    <w:rsid w:val="0025723E"/>
    <w:rsid w:val="00257383"/>
    <w:rsid w:val="00257575"/>
    <w:rsid w:val="002577B6"/>
    <w:rsid w:val="002578B8"/>
    <w:rsid w:val="00257D96"/>
    <w:rsid w:val="00257FDA"/>
    <w:rsid w:val="00260996"/>
    <w:rsid w:val="00260A80"/>
    <w:rsid w:val="00260F3B"/>
    <w:rsid w:val="002610B0"/>
    <w:rsid w:val="00261857"/>
    <w:rsid w:val="00261866"/>
    <w:rsid w:val="002619F0"/>
    <w:rsid w:val="00261C7B"/>
    <w:rsid w:val="00261EC8"/>
    <w:rsid w:val="00262172"/>
    <w:rsid w:val="00262345"/>
    <w:rsid w:val="0026265A"/>
    <w:rsid w:val="00262705"/>
    <w:rsid w:val="002628E3"/>
    <w:rsid w:val="00262FCA"/>
    <w:rsid w:val="0026313C"/>
    <w:rsid w:val="002636E3"/>
    <w:rsid w:val="00263A6F"/>
    <w:rsid w:val="00263E25"/>
    <w:rsid w:val="002643CD"/>
    <w:rsid w:val="0026440E"/>
    <w:rsid w:val="0026464C"/>
    <w:rsid w:val="00264EC0"/>
    <w:rsid w:val="00264F48"/>
    <w:rsid w:val="00265340"/>
    <w:rsid w:val="0026596D"/>
    <w:rsid w:val="00265BF0"/>
    <w:rsid w:val="002663EA"/>
    <w:rsid w:val="002667BF"/>
    <w:rsid w:val="00266B36"/>
    <w:rsid w:val="00266BD0"/>
    <w:rsid w:val="002671E4"/>
    <w:rsid w:val="00267593"/>
    <w:rsid w:val="00267975"/>
    <w:rsid w:val="00270321"/>
    <w:rsid w:val="0027034F"/>
    <w:rsid w:val="00270487"/>
    <w:rsid w:val="002706FF"/>
    <w:rsid w:val="00270D15"/>
    <w:rsid w:val="0027117F"/>
    <w:rsid w:val="002713EC"/>
    <w:rsid w:val="002719F8"/>
    <w:rsid w:val="00271BE9"/>
    <w:rsid w:val="00271D15"/>
    <w:rsid w:val="00271DD8"/>
    <w:rsid w:val="00272050"/>
    <w:rsid w:val="00272DF9"/>
    <w:rsid w:val="00273149"/>
    <w:rsid w:val="002734BB"/>
    <w:rsid w:val="002736B9"/>
    <w:rsid w:val="00273D9D"/>
    <w:rsid w:val="00273E8E"/>
    <w:rsid w:val="00273EBA"/>
    <w:rsid w:val="00273ED9"/>
    <w:rsid w:val="00273FC0"/>
    <w:rsid w:val="00274084"/>
    <w:rsid w:val="002740E0"/>
    <w:rsid w:val="002740E3"/>
    <w:rsid w:val="00274331"/>
    <w:rsid w:val="00274DF8"/>
    <w:rsid w:val="00274F40"/>
    <w:rsid w:val="00275096"/>
    <w:rsid w:val="00275382"/>
    <w:rsid w:val="002754B3"/>
    <w:rsid w:val="00275782"/>
    <w:rsid w:val="00275F21"/>
    <w:rsid w:val="002761AC"/>
    <w:rsid w:val="00276829"/>
    <w:rsid w:val="00276880"/>
    <w:rsid w:val="00276A4B"/>
    <w:rsid w:val="00276BDC"/>
    <w:rsid w:val="00276C4E"/>
    <w:rsid w:val="00277045"/>
    <w:rsid w:val="002770D6"/>
    <w:rsid w:val="002776D1"/>
    <w:rsid w:val="0027774A"/>
    <w:rsid w:val="00277B7B"/>
    <w:rsid w:val="002803D4"/>
    <w:rsid w:val="00280494"/>
    <w:rsid w:val="00280614"/>
    <w:rsid w:val="002809E1"/>
    <w:rsid w:val="00280BDE"/>
    <w:rsid w:val="00280E39"/>
    <w:rsid w:val="002817CD"/>
    <w:rsid w:val="00281CE4"/>
    <w:rsid w:val="00281D82"/>
    <w:rsid w:val="0028256B"/>
    <w:rsid w:val="00282614"/>
    <w:rsid w:val="00282730"/>
    <w:rsid w:val="00282D18"/>
    <w:rsid w:val="00282F9A"/>
    <w:rsid w:val="0028304D"/>
    <w:rsid w:val="00283370"/>
    <w:rsid w:val="00283764"/>
    <w:rsid w:val="0028377E"/>
    <w:rsid w:val="00283C0E"/>
    <w:rsid w:val="002840A6"/>
    <w:rsid w:val="0028445A"/>
    <w:rsid w:val="00284551"/>
    <w:rsid w:val="00284890"/>
    <w:rsid w:val="00284B2B"/>
    <w:rsid w:val="00284C1A"/>
    <w:rsid w:val="00285498"/>
    <w:rsid w:val="00285549"/>
    <w:rsid w:val="00285DFE"/>
    <w:rsid w:val="00285EAB"/>
    <w:rsid w:val="00285EBE"/>
    <w:rsid w:val="00285F29"/>
    <w:rsid w:val="00286692"/>
    <w:rsid w:val="0028669F"/>
    <w:rsid w:val="00286B33"/>
    <w:rsid w:val="00286E65"/>
    <w:rsid w:val="002879C5"/>
    <w:rsid w:val="00290008"/>
    <w:rsid w:val="002900D9"/>
    <w:rsid w:val="0029054C"/>
    <w:rsid w:val="00290B6C"/>
    <w:rsid w:val="00290C4F"/>
    <w:rsid w:val="00290E0B"/>
    <w:rsid w:val="00290F51"/>
    <w:rsid w:val="002911A5"/>
    <w:rsid w:val="00291246"/>
    <w:rsid w:val="0029167F"/>
    <w:rsid w:val="00291AE7"/>
    <w:rsid w:val="00291B7B"/>
    <w:rsid w:val="00291C23"/>
    <w:rsid w:val="0029245A"/>
    <w:rsid w:val="002924EF"/>
    <w:rsid w:val="00292514"/>
    <w:rsid w:val="00292DC4"/>
    <w:rsid w:val="00293093"/>
    <w:rsid w:val="00293341"/>
    <w:rsid w:val="0029336A"/>
    <w:rsid w:val="00293846"/>
    <w:rsid w:val="00293A4F"/>
    <w:rsid w:val="002941AB"/>
    <w:rsid w:val="0029434F"/>
    <w:rsid w:val="002943EF"/>
    <w:rsid w:val="00294419"/>
    <w:rsid w:val="0029468E"/>
    <w:rsid w:val="00294A5D"/>
    <w:rsid w:val="002960EF"/>
    <w:rsid w:val="002962EE"/>
    <w:rsid w:val="00296B96"/>
    <w:rsid w:val="00296CBF"/>
    <w:rsid w:val="00296EB1"/>
    <w:rsid w:val="00297022"/>
    <w:rsid w:val="002979B3"/>
    <w:rsid w:val="00297C0A"/>
    <w:rsid w:val="002A009A"/>
    <w:rsid w:val="002A02DA"/>
    <w:rsid w:val="002A0541"/>
    <w:rsid w:val="002A0631"/>
    <w:rsid w:val="002A08E2"/>
    <w:rsid w:val="002A0903"/>
    <w:rsid w:val="002A0A94"/>
    <w:rsid w:val="002A0B82"/>
    <w:rsid w:val="002A0CE0"/>
    <w:rsid w:val="002A13B6"/>
    <w:rsid w:val="002A145D"/>
    <w:rsid w:val="002A17C0"/>
    <w:rsid w:val="002A1B1A"/>
    <w:rsid w:val="002A234E"/>
    <w:rsid w:val="002A2426"/>
    <w:rsid w:val="002A2816"/>
    <w:rsid w:val="002A2E40"/>
    <w:rsid w:val="002A35CA"/>
    <w:rsid w:val="002A3ADA"/>
    <w:rsid w:val="002A3F87"/>
    <w:rsid w:val="002A429F"/>
    <w:rsid w:val="002A44AE"/>
    <w:rsid w:val="002A44C3"/>
    <w:rsid w:val="002A4535"/>
    <w:rsid w:val="002A45B9"/>
    <w:rsid w:val="002A4669"/>
    <w:rsid w:val="002A4C00"/>
    <w:rsid w:val="002A5978"/>
    <w:rsid w:val="002A634D"/>
    <w:rsid w:val="002A66F0"/>
    <w:rsid w:val="002A6872"/>
    <w:rsid w:val="002A6C86"/>
    <w:rsid w:val="002A71DD"/>
    <w:rsid w:val="002A74C8"/>
    <w:rsid w:val="002A7530"/>
    <w:rsid w:val="002A767C"/>
    <w:rsid w:val="002A7933"/>
    <w:rsid w:val="002A7BB9"/>
    <w:rsid w:val="002A7BD1"/>
    <w:rsid w:val="002A7F02"/>
    <w:rsid w:val="002B0116"/>
    <w:rsid w:val="002B04FF"/>
    <w:rsid w:val="002B0541"/>
    <w:rsid w:val="002B0A57"/>
    <w:rsid w:val="002B0CBC"/>
    <w:rsid w:val="002B15D6"/>
    <w:rsid w:val="002B15DF"/>
    <w:rsid w:val="002B160C"/>
    <w:rsid w:val="002B16D8"/>
    <w:rsid w:val="002B1940"/>
    <w:rsid w:val="002B1AA9"/>
    <w:rsid w:val="002B1ACE"/>
    <w:rsid w:val="002B2122"/>
    <w:rsid w:val="002B237A"/>
    <w:rsid w:val="002B338B"/>
    <w:rsid w:val="002B38F9"/>
    <w:rsid w:val="002B39D3"/>
    <w:rsid w:val="002B3BF5"/>
    <w:rsid w:val="002B3D93"/>
    <w:rsid w:val="002B433C"/>
    <w:rsid w:val="002B43F8"/>
    <w:rsid w:val="002B44CD"/>
    <w:rsid w:val="002B4962"/>
    <w:rsid w:val="002B4AC6"/>
    <w:rsid w:val="002B4B47"/>
    <w:rsid w:val="002B5403"/>
    <w:rsid w:val="002B5D4A"/>
    <w:rsid w:val="002B6122"/>
    <w:rsid w:val="002B65B0"/>
    <w:rsid w:val="002B69CE"/>
    <w:rsid w:val="002B6CF4"/>
    <w:rsid w:val="002B70DE"/>
    <w:rsid w:val="002B721F"/>
    <w:rsid w:val="002B72EC"/>
    <w:rsid w:val="002B7322"/>
    <w:rsid w:val="002B7333"/>
    <w:rsid w:val="002B745D"/>
    <w:rsid w:val="002B78CB"/>
    <w:rsid w:val="002B791F"/>
    <w:rsid w:val="002C07BF"/>
    <w:rsid w:val="002C0818"/>
    <w:rsid w:val="002C0DFB"/>
    <w:rsid w:val="002C104B"/>
    <w:rsid w:val="002C10E5"/>
    <w:rsid w:val="002C11B6"/>
    <w:rsid w:val="002C12FB"/>
    <w:rsid w:val="002C141F"/>
    <w:rsid w:val="002C1498"/>
    <w:rsid w:val="002C149B"/>
    <w:rsid w:val="002C1835"/>
    <w:rsid w:val="002C1C0B"/>
    <w:rsid w:val="002C1D45"/>
    <w:rsid w:val="002C202E"/>
    <w:rsid w:val="002C2080"/>
    <w:rsid w:val="002C238A"/>
    <w:rsid w:val="002C26EF"/>
    <w:rsid w:val="002C2813"/>
    <w:rsid w:val="002C2A84"/>
    <w:rsid w:val="002C2FA7"/>
    <w:rsid w:val="002C3114"/>
    <w:rsid w:val="002C31C9"/>
    <w:rsid w:val="002C3330"/>
    <w:rsid w:val="002C3879"/>
    <w:rsid w:val="002C3BA1"/>
    <w:rsid w:val="002C3E40"/>
    <w:rsid w:val="002C445A"/>
    <w:rsid w:val="002C4F99"/>
    <w:rsid w:val="002C559C"/>
    <w:rsid w:val="002C584C"/>
    <w:rsid w:val="002C59FC"/>
    <w:rsid w:val="002C5BB7"/>
    <w:rsid w:val="002C5FE2"/>
    <w:rsid w:val="002C62C3"/>
    <w:rsid w:val="002C649F"/>
    <w:rsid w:val="002C6793"/>
    <w:rsid w:val="002C6BEF"/>
    <w:rsid w:val="002C6F8E"/>
    <w:rsid w:val="002C6FE7"/>
    <w:rsid w:val="002C748E"/>
    <w:rsid w:val="002C7CA4"/>
    <w:rsid w:val="002C7E67"/>
    <w:rsid w:val="002C7EEF"/>
    <w:rsid w:val="002D0404"/>
    <w:rsid w:val="002D0947"/>
    <w:rsid w:val="002D0B5B"/>
    <w:rsid w:val="002D0E74"/>
    <w:rsid w:val="002D106D"/>
    <w:rsid w:val="002D1472"/>
    <w:rsid w:val="002D167D"/>
    <w:rsid w:val="002D1A2C"/>
    <w:rsid w:val="002D1A86"/>
    <w:rsid w:val="002D1D1D"/>
    <w:rsid w:val="002D1DAF"/>
    <w:rsid w:val="002D226C"/>
    <w:rsid w:val="002D2B1B"/>
    <w:rsid w:val="002D2D00"/>
    <w:rsid w:val="002D3466"/>
    <w:rsid w:val="002D35E5"/>
    <w:rsid w:val="002D38CA"/>
    <w:rsid w:val="002D3B7A"/>
    <w:rsid w:val="002D3C2D"/>
    <w:rsid w:val="002D3FF3"/>
    <w:rsid w:val="002D40E6"/>
    <w:rsid w:val="002D40FA"/>
    <w:rsid w:val="002D4125"/>
    <w:rsid w:val="002D4814"/>
    <w:rsid w:val="002D49BE"/>
    <w:rsid w:val="002D4CA3"/>
    <w:rsid w:val="002D4D19"/>
    <w:rsid w:val="002D5305"/>
    <w:rsid w:val="002D5703"/>
    <w:rsid w:val="002D581F"/>
    <w:rsid w:val="002D5999"/>
    <w:rsid w:val="002D5C65"/>
    <w:rsid w:val="002D61AE"/>
    <w:rsid w:val="002D71F5"/>
    <w:rsid w:val="002D72F7"/>
    <w:rsid w:val="002D7306"/>
    <w:rsid w:val="002D781C"/>
    <w:rsid w:val="002D7858"/>
    <w:rsid w:val="002D793C"/>
    <w:rsid w:val="002D7A1B"/>
    <w:rsid w:val="002D7B35"/>
    <w:rsid w:val="002D7BC6"/>
    <w:rsid w:val="002D7BE3"/>
    <w:rsid w:val="002D7C46"/>
    <w:rsid w:val="002D7D25"/>
    <w:rsid w:val="002E0155"/>
    <w:rsid w:val="002E057A"/>
    <w:rsid w:val="002E0635"/>
    <w:rsid w:val="002E0845"/>
    <w:rsid w:val="002E0C81"/>
    <w:rsid w:val="002E0ECF"/>
    <w:rsid w:val="002E1A50"/>
    <w:rsid w:val="002E1C3C"/>
    <w:rsid w:val="002E1D9C"/>
    <w:rsid w:val="002E2708"/>
    <w:rsid w:val="002E28D3"/>
    <w:rsid w:val="002E2CFD"/>
    <w:rsid w:val="002E308F"/>
    <w:rsid w:val="002E356D"/>
    <w:rsid w:val="002E407C"/>
    <w:rsid w:val="002E49EE"/>
    <w:rsid w:val="002E4C0D"/>
    <w:rsid w:val="002E4F16"/>
    <w:rsid w:val="002E5466"/>
    <w:rsid w:val="002E56AC"/>
    <w:rsid w:val="002E5859"/>
    <w:rsid w:val="002E5A53"/>
    <w:rsid w:val="002E5FF5"/>
    <w:rsid w:val="002E5FFD"/>
    <w:rsid w:val="002E606C"/>
    <w:rsid w:val="002E61A7"/>
    <w:rsid w:val="002E626C"/>
    <w:rsid w:val="002E6CF9"/>
    <w:rsid w:val="002E7609"/>
    <w:rsid w:val="002E76BA"/>
    <w:rsid w:val="002E7D02"/>
    <w:rsid w:val="002E7E85"/>
    <w:rsid w:val="002F03BC"/>
    <w:rsid w:val="002F10EE"/>
    <w:rsid w:val="002F1265"/>
    <w:rsid w:val="002F1709"/>
    <w:rsid w:val="002F1A96"/>
    <w:rsid w:val="002F272F"/>
    <w:rsid w:val="002F275D"/>
    <w:rsid w:val="002F2773"/>
    <w:rsid w:val="002F2B91"/>
    <w:rsid w:val="002F2EEB"/>
    <w:rsid w:val="002F3175"/>
    <w:rsid w:val="002F397C"/>
    <w:rsid w:val="002F3D46"/>
    <w:rsid w:val="002F42CB"/>
    <w:rsid w:val="002F4826"/>
    <w:rsid w:val="002F4AC6"/>
    <w:rsid w:val="002F4B22"/>
    <w:rsid w:val="002F4C6F"/>
    <w:rsid w:val="002F5007"/>
    <w:rsid w:val="002F53E5"/>
    <w:rsid w:val="002F53E8"/>
    <w:rsid w:val="002F5599"/>
    <w:rsid w:val="002F5764"/>
    <w:rsid w:val="002F5A3E"/>
    <w:rsid w:val="002F6702"/>
    <w:rsid w:val="002F6F2E"/>
    <w:rsid w:val="002F73C1"/>
    <w:rsid w:val="002F763A"/>
    <w:rsid w:val="003001D8"/>
    <w:rsid w:val="003001F1"/>
    <w:rsid w:val="00300A97"/>
    <w:rsid w:val="003013EE"/>
    <w:rsid w:val="003015AF"/>
    <w:rsid w:val="00301A56"/>
    <w:rsid w:val="00301D14"/>
    <w:rsid w:val="00301DCD"/>
    <w:rsid w:val="00301FED"/>
    <w:rsid w:val="00302A6A"/>
    <w:rsid w:val="00302E78"/>
    <w:rsid w:val="00303295"/>
    <w:rsid w:val="00303513"/>
    <w:rsid w:val="00303666"/>
    <w:rsid w:val="003037FD"/>
    <w:rsid w:val="003038D9"/>
    <w:rsid w:val="00303B5C"/>
    <w:rsid w:val="00303D76"/>
    <w:rsid w:val="0030428F"/>
    <w:rsid w:val="00304586"/>
    <w:rsid w:val="00304EE3"/>
    <w:rsid w:val="00305538"/>
    <w:rsid w:val="00305BFA"/>
    <w:rsid w:val="0030651D"/>
    <w:rsid w:val="00306D71"/>
    <w:rsid w:val="00306F04"/>
    <w:rsid w:val="00307016"/>
    <w:rsid w:val="003078D8"/>
    <w:rsid w:val="00307A17"/>
    <w:rsid w:val="00310171"/>
    <w:rsid w:val="00310243"/>
    <w:rsid w:val="003103E5"/>
    <w:rsid w:val="00310833"/>
    <w:rsid w:val="003109B1"/>
    <w:rsid w:val="00310AD4"/>
    <w:rsid w:val="00310D9B"/>
    <w:rsid w:val="0031129E"/>
    <w:rsid w:val="003117EE"/>
    <w:rsid w:val="003117F2"/>
    <w:rsid w:val="003121AF"/>
    <w:rsid w:val="003126A6"/>
    <w:rsid w:val="0031284E"/>
    <w:rsid w:val="00312859"/>
    <w:rsid w:val="0031288C"/>
    <w:rsid w:val="00312C1B"/>
    <w:rsid w:val="00313356"/>
    <w:rsid w:val="0031341A"/>
    <w:rsid w:val="00313A76"/>
    <w:rsid w:val="00313C07"/>
    <w:rsid w:val="00313DCE"/>
    <w:rsid w:val="00313E06"/>
    <w:rsid w:val="00313E65"/>
    <w:rsid w:val="00314178"/>
    <w:rsid w:val="0031423A"/>
    <w:rsid w:val="0031441F"/>
    <w:rsid w:val="003145BB"/>
    <w:rsid w:val="003146F6"/>
    <w:rsid w:val="00314BD9"/>
    <w:rsid w:val="00314D74"/>
    <w:rsid w:val="003154A4"/>
    <w:rsid w:val="003157A8"/>
    <w:rsid w:val="003161C4"/>
    <w:rsid w:val="00316477"/>
    <w:rsid w:val="0031697F"/>
    <w:rsid w:val="00316D2F"/>
    <w:rsid w:val="003172D5"/>
    <w:rsid w:val="003173B4"/>
    <w:rsid w:val="00317531"/>
    <w:rsid w:val="0031764D"/>
    <w:rsid w:val="003177B4"/>
    <w:rsid w:val="00317A6F"/>
    <w:rsid w:val="00317AFB"/>
    <w:rsid w:val="00317CDB"/>
    <w:rsid w:val="00320050"/>
    <w:rsid w:val="0032011E"/>
    <w:rsid w:val="00320209"/>
    <w:rsid w:val="00320FD6"/>
    <w:rsid w:val="00321091"/>
    <w:rsid w:val="003211A4"/>
    <w:rsid w:val="0032151E"/>
    <w:rsid w:val="00321539"/>
    <w:rsid w:val="003217DD"/>
    <w:rsid w:val="00321962"/>
    <w:rsid w:val="00322B23"/>
    <w:rsid w:val="00322BEA"/>
    <w:rsid w:val="00323004"/>
    <w:rsid w:val="003230C2"/>
    <w:rsid w:val="0032483F"/>
    <w:rsid w:val="00324909"/>
    <w:rsid w:val="00324A79"/>
    <w:rsid w:val="0032501D"/>
    <w:rsid w:val="00325128"/>
    <w:rsid w:val="00325587"/>
    <w:rsid w:val="003259A9"/>
    <w:rsid w:val="00325A0E"/>
    <w:rsid w:val="00326364"/>
    <w:rsid w:val="003265F5"/>
    <w:rsid w:val="0032683A"/>
    <w:rsid w:val="0032683F"/>
    <w:rsid w:val="0032685D"/>
    <w:rsid w:val="00326BBA"/>
    <w:rsid w:val="00326EDA"/>
    <w:rsid w:val="00327131"/>
    <w:rsid w:val="003276A4"/>
    <w:rsid w:val="003276C8"/>
    <w:rsid w:val="00327B7F"/>
    <w:rsid w:val="00327E47"/>
    <w:rsid w:val="00327E68"/>
    <w:rsid w:val="003301DC"/>
    <w:rsid w:val="00330717"/>
    <w:rsid w:val="003307F8"/>
    <w:rsid w:val="00330821"/>
    <w:rsid w:val="00331468"/>
    <w:rsid w:val="00331741"/>
    <w:rsid w:val="003317EB"/>
    <w:rsid w:val="003319B8"/>
    <w:rsid w:val="00331CB8"/>
    <w:rsid w:val="00331F98"/>
    <w:rsid w:val="00332602"/>
    <w:rsid w:val="0033272B"/>
    <w:rsid w:val="00332A7D"/>
    <w:rsid w:val="00332CBC"/>
    <w:rsid w:val="00332E3C"/>
    <w:rsid w:val="0033325E"/>
    <w:rsid w:val="00333529"/>
    <w:rsid w:val="0033369B"/>
    <w:rsid w:val="003337B4"/>
    <w:rsid w:val="00333F10"/>
    <w:rsid w:val="00333F9D"/>
    <w:rsid w:val="00333FEB"/>
    <w:rsid w:val="00334313"/>
    <w:rsid w:val="003346F5"/>
    <w:rsid w:val="00334761"/>
    <w:rsid w:val="003349EC"/>
    <w:rsid w:val="00334D6D"/>
    <w:rsid w:val="00334FD3"/>
    <w:rsid w:val="003351C6"/>
    <w:rsid w:val="003354B6"/>
    <w:rsid w:val="0033586E"/>
    <w:rsid w:val="003359D4"/>
    <w:rsid w:val="00335E8A"/>
    <w:rsid w:val="00335F1F"/>
    <w:rsid w:val="00336CDF"/>
    <w:rsid w:val="00337231"/>
    <w:rsid w:val="00337332"/>
    <w:rsid w:val="003377B9"/>
    <w:rsid w:val="00337AC4"/>
    <w:rsid w:val="00337C34"/>
    <w:rsid w:val="00337CD8"/>
    <w:rsid w:val="00337D01"/>
    <w:rsid w:val="00340B67"/>
    <w:rsid w:val="00340CB7"/>
    <w:rsid w:val="003410F3"/>
    <w:rsid w:val="0034110B"/>
    <w:rsid w:val="003411DA"/>
    <w:rsid w:val="0034137F"/>
    <w:rsid w:val="003413E0"/>
    <w:rsid w:val="0034149D"/>
    <w:rsid w:val="0034154F"/>
    <w:rsid w:val="00341937"/>
    <w:rsid w:val="00341A61"/>
    <w:rsid w:val="00341ACD"/>
    <w:rsid w:val="00341B09"/>
    <w:rsid w:val="00341CF8"/>
    <w:rsid w:val="00341E30"/>
    <w:rsid w:val="00342628"/>
    <w:rsid w:val="00342E92"/>
    <w:rsid w:val="003431A2"/>
    <w:rsid w:val="003433EB"/>
    <w:rsid w:val="003433F8"/>
    <w:rsid w:val="003439B1"/>
    <w:rsid w:val="00343A7E"/>
    <w:rsid w:val="00343BAE"/>
    <w:rsid w:val="00343E5F"/>
    <w:rsid w:val="00343FA7"/>
    <w:rsid w:val="003440E5"/>
    <w:rsid w:val="003444DB"/>
    <w:rsid w:val="00344F23"/>
    <w:rsid w:val="0034507A"/>
    <w:rsid w:val="00345320"/>
    <w:rsid w:val="00345358"/>
    <w:rsid w:val="0034592D"/>
    <w:rsid w:val="00345CB7"/>
    <w:rsid w:val="00345DA7"/>
    <w:rsid w:val="0034601D"/>
    <w:rsid w:val="003464B3"/>
    <w:rsid w:val="00346572"/>
    <w:rsid w:val="003468BB"/>
    <w:rsid w:val="003469F6"/>
    <w:rsid w:val="00346B00"/>
    <w:rsid w:val="00347146"/>
    <w:rsid w:val="003472C1"/>
    <w:rsid w:val="00347852"/>
    <w:rsid w:val="0034793D"/>
    <w:rsid w:val="00347F21"/>
    <w:rsid w:val="0035002F"/>
    <w:rsid w:val="0035037F"/>
    <w:rsid w:val="003503FE"/>
    <w:rsid w:val="003506F5"/>
    <w:rsid w:val="00350BAC"/>
    <w:rsid w:val="00350DA1"/>
    <w:rsid w:val="00350F55"/>
    <w:rsid w:val="00351579"/>
    <w:rsid w:val="00351985"/>
    <w:rsid w:val="003519F3"/>
    <w:rsid w:val="00351BB6"/>
    <w:rsid w:val="0035202D"/>
    <w:rsid w:val="00352892"/>
    <w:rsid w:val="003528FA"/>
    <w:rsid w:val="00352A0A"/>
    <w:rsid w:val="00353659"/>
    <w:rsid w:val="003537FD"/>
    <w:rsid w:val="00353892"/>
    <w:rsid w:val="00353918"/>
    <w:rsid w:val="00353CAC"/>
    <w:rsid w:val="00353D48"/>
    <w:rsid w:val="00353ED4"/>
    <w:rsid w:val="0035434D"/>
    <w:rsid w:val="00354642"/>
    <w:rsid w:val="003546A8"/>
    <w:rsid w:val="003547F8"/>
    <w:rsid w:val="00354A3A"/>
    <w:rsid w:val="00355836"/>
    <w:rsid w:val="00355B73"/>
    <w:rsid w:val="00355EB8"/>
    <w:rsid w:val="00355FBF"/>
    <w:rsid w:val="003564D0"/>
    <w:rsid w:val="0035652C"/>
    <w:rsid w:val="0035656D"/>
    <w:rsid w:val="00356891"/>
    <w:rsid w:val="00356F1D"/>
    <w:rsid w:val="00356F5A"/>
    <w:rsid w:val="00356FC2"/>
    <w:rsid w:val="00357470"/>
    <w:rsid w:val="003575A2"/>
    <w:rsid w:val="00357B3F"/>
    <w:rsid w:val="0036014F"/>
    <w:rsid w:val="00360367"/>
    <w:rsid w:val="00360486"/>
    <w:rsid w:val="00360861"/>
    <w:rsid w:val="003608D4"/>
    <w:rsid w:val="00360A74"/>
    <w:rsid w:val="00361213"/>
    <w:rsid w:val="00361240"/>
    <w:rsid w:val="003618B3"/>
    <w:rsid w:val="0036191E"/>
    <w:rsid w:val="00361992"/>
    <w:rsid w:val="00361C6C"/>
    <w:rsid w:val="0036257B"/>
    <w:rsid w:val="00362B40"/>
    <w:rsid w:val="00363562"/>
    <w:rsid w:val="003639D0"/>
    <w:rsid w:val="00363AC7"/>
    <w:rsid w:val="00363CE5"/>
    <w:rsid w:val="00363D92"/>
    <w:rsid w:val="003642DD"/>
    <w:rsid w:val="00364781"/>
    <w:rsid w:val="00364A8F"/>
    <w:rsid w:val="00364FFC"/>
    <w:rsid w:val="00365133"/>
    <w:rsid w:val="003651B5"/>
    <w:rsid w:val="003653EF"/>
    <w:rsid w:val="003656B5"/>
    <w:rsid w:val="00365780"/>
    <w:rsid w:val="00365929"/>
    <w:rsid w:val="003659C7"/>
    <w:rsid w:val="00365B87"/>
    <w:rsid w:val="00365E48"/>
    <w:rsid w:val="00365F91"/>
    <w:rsid w:val="00366481"/>
    <w:rsid w:val="00366A75"/>
    <w:rsid w:val="00367044"/>
    <w:rsid w:val="003674F1"/>
    <w:rsid w:val="00367957"/>
    <w:rsid w:val="00367DBA"/>
    <w:rsid w:val="00370368"/>
    <w:rsid w:val="003708B4"/>
    <w:rsid w:val="0037093C"/>
    <w:rsid w:val="00370E40"/>
    <w:rsid w:val="0037116A"/>
    <w:rsid w:val="00371287"/>
    <w:rsid w:val="00371CB7"/>
    <w:rsid w:val="0037209C"/>
    <w:rsid w:val="0037220B"/>
    <w:rsid w:val="003726DF"/>
    <w:rsid w:val="003730DF"/>
    <w:rsid w:val="00373143"/>
    <w:rsid w:val="0037327C"/>
    <w:rsid w:val="003737FE"/>
    <w:rsid w:val="00373C3B"/>
    <w:rsid w:val="00373F0F"/>
    <w:rsid w:val="0037453E"/>
    <w:rsid w:val="00374A12"/>
    <w:rsid w:val="00374A5A"/>
    <w:rsid w:val="00374B8B"/>
    <w:rsid w:val="00374F16"/>
    <w:rsid w:val="003750F9"/>
    <w:rsid w:val="003753AB"/>
    <w:rsid w:val="003755FC"/>
    <w:rsid w:val="003756C2"/>
    <w:rsid w:val="0037592B"/>
    <w:rsid w:val="00375CDF"/>
    <w:rsid w:val="00375CFF"/>
    <w:rsid w:val="00375F52"/>
    <w:rsid w:val="0037603A"/>
    <w:rsid w:val="003763FC"/>
    <w:rsid w:val="00376413"/>
    <w:rsid w:val="00376841"/>
    <w:rsid w:val="00377234"/>
    <w:rsid w:val="00377444"/>
    <w:rsid w:val="00377549"/>
    <w:rsid w:val="00377FB5"/>
    <w:rsid w:val="0038021F"/>
    <w:rsid w:val="00380706"/>
    <w:rsid w:val="0038071E"/>
    <w:rsid w:val="00380BC0"/>
    <w:rsid w:val="003811D1"/>
    <w:rsid w:val="00381489"/>
    <w:rsid w:val="00381C86"/>
    <w:rsid w:val="00381CBF"/>
    <w:rsid w:val="003822F9"/>
    <w:rsid w:val="00382574"/>
    <w:rsid w:val="00382CA0"/>
    <w:rsid w:val="00382E82"/>
    <w:rsid w:val="0038312C"/>
    <w:rsid w:val="0038320F"/>
    <w:rsid w:val="00383211"/>
    <w:rsid w:val="00383245"/>
    <w:rsid w:val="00383341"/>
    <w:rsid w:val="00383420"/>
    <w:rsid w:val="00383635"/>
    <w:rsid w:val="0038378C"/>
    <w:rsid w:val="003841DF"/>
    <w:rsid w:val="003846D5"/>
    <w:rsid w:val="00384E8E"/>
    <w:rsid w:val="003852C5"/>
    <w:rsid w:val="00385767"/>
    <w:rsid w:val="00385A04"/>
    <w:rsid w:val="00386037"/>
    <w:rsid w:val="00386067"/>
    <w:rsid w:val="00386140"/>
    <w:rsid w:val="00386180"/>
    <w:rsid w:val="0038636B"/>
    <w:rsid w:val="003865D0"/>
    <w:rsid w:val="0038710C"/>
    <w:rsid w:val="003877CB"/>
    <w:rsid w:val="00387A0D"/>
    <w:rsid w:val="00387FC8"/>
    <w:rsid w:val="00387FF4"/>
    <w:rsid w:val="0039011B"/>
    <w:rsid w:val="003903DE"/>
    <w:rsid w:val="0039085B"/>
    <w:rsid w:val="00390AC2"/>
    <w:rsid w:val="00390DC0"/>
    <w:rsid w:val="003911EC"/>
    <w:rsid w:val="00391226"/>
    <w:rsid w:val="00391449"/>
    <w:rsid w:val="003914B1"/>
    <w:rsid w:val="0039157E"/>
    <w:rsid w:val="00391731"/>
    <w:rsid w:val="00391787"/>
    <w:rsid w:val="00391C6A"/>
    <w:rsid w:val="00392405"/>
    <w:rsid w:val="003937C5"/>
    <w:rsid w:val="00393A6E"/>
    <w:rsid w:val="00393D6E"/>
    <w:rsid w:val="00393F84"/>
    <w:rsid w:val="003944EA"/>
    <w:rsid w:val="003945D1"/>
    <w:rsid w:val="003945FE"/>
    <w:rsid w:val="00394BD6"/>
    <w:rsid w:val="00395480"/>
    <w:rsid w:val="003958B2"/>
    <w:rsid w:val="00396086"/>
    <w:rsid w:val="003960EE"/>
    <w:rsid w:val="003963F1"/>
    <w:rsid w:val="0039640C"/>
    <w:rsid w:val="003964D4"/>
    <w:rsid w:val="0039671E"/>
    <w:rsid w:val="003968C3"/>
    <w:rsid w:val="003968F2"/>
    <w:rsid w:val="00396D58"/>
    <w:rsid w:val="00396E5D"/>
    <w:rsid w:val="00397205"/>
    <w:rsid w:val="00397261"/>
    <w:rsid w:val="003972AA"/>
    <w:rsid w:val="00397B49"/>
    <w:rsid w:val="003A00A9"/>
    <w:rsid w:val="003A0DCD"/>
    <w:rsid w:val="003A13E8"/>
    <w:rsid w:val="003A14ED"/>
    <w:rsid w:val="003A14F3"/>
    <w:rsid w:val="003A15A0"/>
    <w:rsid w:val="003A1768"/>
    <w:rsid w:val="003A1E28"/>
    <w:rsid w:val="003A2145"/>
    <w:rsid w:val="003A231D"/>
    <w:rsid w:val="003A26AC"/>
    <w:rsid w:val="003A26BC"/>
    <w:rsid w:val="003A27A0"/>
    <w:rsid w:val="003A2852"/>
    <w:rsid w:val="003A29C8"/>
    <w:rsid w:val="003A3080"/>
    <w:rsid w:val="003A37E3"/>
    <w:rsid w:val="003A3902"/>
    <w:rsid w:val="003A3B4F"/>
    <w:rsid w:val="003A408B"/>
    <w:rsid w:val="003A4325"/>
    <w:rsid w:val="003A4439"/>
    <w:rsid w:val="003A4606"/>
    <w:rsid w:val="003A4657"/>
    <w:rsid w:val="003A4876"/>
    <w:rsid w:val="003A4FD0"/>
    <w:rsid w:val="003A526C"/>
    <w:rsid w:val="003A5306"/>
    <w:rsid w:val="003A53AB"/>
    <w:rsid w:val="003A5892"/>
    <w:rsid w:val="003A5AB4"/>
    <w:rsid w:val="003A5BAC"/>
    <w:rsid w:val="003A5EAA"/>
    <w:rsid w:val="003A617E"/>
    <w:rsid w:val="003A68E5"/>
    <w:rsid w:val="003A692D"/>
    <w:rsid w:val="003A6A23"/>
    <w:rsid w:val="003A6C55"/>
    <w:rsid w:val="003A6D7E"/>
    <w:rsid w:val="003A6E84"/>
    <w:rsid w:val="003A70D6"/>
    <w:rsid w:val="003A7226"/>
    <w:rsid w:val="003A7450"/>
    <w:rsid w:val="003A7596"/>
    <w:rsid w:val="003A79EC"/>
    <w:rsid w:val="003A7B2E"/>
    <w:rsid w:val="003A7CCC"/>
    <w:rsid w:val="003A7DB0"/>
    <w:rsid w:val="003B000C"/>
    <w:rsid w:val="003B005E"/>
    <w:rsid w:val="003B045C"/>
    <w:rsid w:val="003B07B8"/>
    <w:rsid w:val="003B0CB1"/>
    <w:rsid w:val="003B0D5F"/>
    <w:rsid w:val="003B2251"/>
    <w:rsid w:val="003B2E8F"/>
    <w:rsid w:val="003B2F78"/>
    <w:rsid w:val="003B306C"/>
    <w:rsid w:val="003B3387"/>
    <w:rsid w:val="003B33AB"/>
    <w:rsid w:val="003B4023"/>
    <w:rsid w:val="003B40CD"/>
    <w:rsid w:val="003B4468"/>
    <w:rsid w:val="003B471E"/>
    <w:rsid w:val="003B4803"/>
    <w:rsid w:val="003B48E3"/>
    <w:rsid w:val="003B5469"/>
    <w:rsid w:val="003B55AF"/>
    <w:rsid w:val="003B5DD0"/>
    <w:rsid w:val="003B5E38"/>
    <w:rsid w:val="003B616A"/>
    <w:rsid w:val="003B6381"/>
    <w:rsid w:val="003B63DD"/>
    <w:rsid w:val="003B66D2"/>
    <w:rsid w:val="003B6920"/>
    <w:rsid w:val="003B70E5"/>
    <w:rsid w:val="003B7804"/>
    <w:rsid w:val="003B78F8"/>
    <w:rsid w:val="003B7A61"/>
    <w:rsid w:val="003B7AAA"/>
    <w:rsid w:val="003B7E73"/>
    <w:rsid w:val="003C000D"/>
    <w:rsid w:val="003C02DD"/>
    <w:rsid w:val="003C0676"/>
    <w:rsid w:val="003C071B"/>
    <w:rsid w:val="003C07EE"/>
    <w:rsid w:val="003C083A"/>
    <w:rsid w:val="003C0E2F"/>
    <w:rsid w:val="003C115D"/>
    <w:rsid w:val="003C1524"/>
    <w:rsid w:val="003C1913"/>
    <w:rsid w:val="003C19E7"/>
    <w:rsid w:val="003C1CAC"/>
    <w:rsid w:val="003C2165"/>
    <w:rsid w:val="003C2327"/>
    <w:rsid w:val="003C289A"/>
    <w:rsid w:val="003C2CAA"/>
    <w:rsid w:val="003C2E0B"/>
    <w:rsid w:val="003C3727"/>
    <w:rsid w:val="003C3A7B"/>
    <w:rsid w:val="003C3CE7"/>
    <w:rsid w:val="003C3EBE"/>
    <w:rsid w:val="003C3F1E"/>
    <w:rsid w:val="003C3F20"/>
    <w:rsid w:val="003C4280"/>
    <w:rsid w:val="003C4683"/>
    <w:rsid w:val="003C46B1"/>
    <w:rsid w:val="003C4C24"/>
    <w:rsid w:val="003C5651"/>
    <w:rsid w:val="003C5772"/>
    <w:rsid w:val="003C5CBD"/>
    <w:rsid w:val="003C5FBB"/>
    <w:rsid w:val="003C614F"/>
    <w:rsid w:val="003C616F"/>
    <w:rsid w:val="003C67ED"/>
    <w:rsid w:val="003C6C1F"/>
    <w:rsid w:val="003C7000"/>
    <w:rsid w:val="003C72DE"/>
    <w:rsid w:val="003C73D6"/>
    <w:rsid w:val="003C7576"/>
    <w:rsid w:val="003C7C9B"/>
    <w:rsid w:val="003C7CE4"/>
    <w:rsid w:val="003C7F5C"/>
    <w:rsid w:val="003C7FBD"/>
    <w:rsid w:val="003D0187"/>
    <w:rsid w:val="003D024C"/>
    <w:rsid w:val="003D0867"/>
    <w:rsid w:val="003D08F7"/>
    <w:rsid w:val="003D100B"/>
    <w:rsid w:val="003D1362"/>
    <w:rsid w:val="003D157A"/>
    <w:rsid w:val="003D16AF"/>
    <w:rsid w:val="003D1C16"/>
    <w:rsid w:val="003D24B7"/>
    <w:rsid w:val="003D258E"/>
    <w:rsid w:val="003D2668"/>
    <w:rsid w:val="003D28C1"/>
    <w:rsid w:val="003D2AC1"/>
    <w:rsid w:val="003D2DF7"/>
    <w:rsid w:val="003D31C0"/>
    <w:rsid w:val="003D3320"/>
    <w:rsid w:val="003D336C"/>
    <w:rsid w:val="003D41E3"/>
    <w:rsid w:val="003D4307"/>
    <w:rsid w:val="003D448D"/>
    <w:rsid w:val="003D44DA"/>
    <w:rsid w:val="003D4D60"/>
    <w:rsid w:val="003D5463"/>
    <w:rsid w:val="003D595C"/>
    <w:rsid w:val="003D598D"/>
    <w:rsid w:val="003D6165"/>
    <w:rsid w:val="003D61E0"/>
    <w:rsid w:val="003D64E2"/>
    <w:rsid w:val="003D66B9"/>
    <w:rsid w:val="003D6833"/>
    <w:rsid w:val="003D69F3"/>
    <w:rsid w:val="003D6BEB"/>
    <w:rsid w:val="003D70F8"/>
    <w:rsid w:val="003D75A1"/>
    <w:rsid w:val="003E01BC"/>
    <w:rsid w:val="003E0341"/>
    <w:rsid w:val="003E04BE"/>
    <w:rsid w:val="003E087A"/>
    <w:rsid w:val="003E0B4E"/>
    <w:rsid w:val="003E178F"/>
    <w:rsid w:val="003E1DFD"/>
    <w:rsid w:val="003E22AE"/>
    <w:rsid w:val="003E253C"/>
    <w:rsid w:val="003E255B"/>
    <w:rsid w:val="003E25E0"/>
    <w:rsid w:val="003E2784"/>
    <w:rsid w:val="003E2A86"/>
    <w:rsid w:val="003E33BE"/>
    <w:rsid w:val="003E3A7A"/>
    <w:rsid w:val="003E3C4D"/>
    <w:rsid w:val="003E3CD8"/>
    <w:rsid w:val="003E3E42"/>
    <w:rsid w:val="003E4013"/>
    <w:rsid w:val="003E405A"/>
    <w:rsid w:val="003E452C"/>
    <w:rsid w:val="003E454E"/>
    <w:rsid w:val="003E52FB"/>
    <w:rsid w:val="003E5948"/>
    <w:rsid w:val="003E5999"/>
    <w:rsid w:val="003E59DD"/>
    <w:rsid w:val="003E5B75"/>
    <w:rsid w:val="003E649B"/>
    <w:rsid w:val="003E677C"/>
    <w:rsid w:val="003E6C0C"/>
    <w:rsid w:val="003E6DDC"/>
    <w:rsid w:val="003E7370"/>
    <w:rsid w:val="003E73E7"/>
    <w:rsid w:val="003E77C4"/>
    <w:rsid w:val="003E78CF"/>
    <w:rsid w:val="003E7DFA"/>
    <w:rsid w:val="003E7E41"/>
    <w:rsid w:val="003E7EFF"/>
    <w:rsid w:val="003F094D"/>
    <w:rsid w:val="003F0B94"/>
    <w:rsid w:val="003F1016"/>
    <w:rsid w:val="003F1332"/>
    <w:rsid w:val="003F1841"/>
    <w:rsid w:val="003F1879"/>
    <w:rsid w:val="003F18E2"/>
    <w:rsid w:val="003F2503"/>
    <w:rsid w:val="003F2680"/>
    <w:rsid w:val="003F29F5"/>
    <w:rsid w:val="003F2A1E"/>
    <w:rsid w:val="003F2E83"/>
    <w:rsid w:val="003F3086"/>
    <w:rsid w:val="003F33DD"/>
    <w:rsid w:val="003F348F"/>
    <w:rsid w:val="003F3B94"/>
    <w:rsid w:val="003F3E9D"/>
    <w:rsid w:val="003F427A"/>
    <w:rsid w:val="003F42D1"/>
    <w:rsid w:val="003F445D"/>
    <w:rsid w:val="003F45CD"/>
    <w:rsid w:val="003F485C"/>
    <w:rsid w:val="003F49E9"/>
    <w:rsid w:val="003F4C5C"/>
    <w:rsid w:val="003F539F"/>
    <w:rsid w:val="003F5557"/>
    <w:rsid w:val="003F6008"/>
    <w:rsid w:val="003F6608"/>
    <w:rsid w:val="003F6A79"/>
    <w:rsid w:val="003F6A8C"/>
    <w:rsid w:val="003F6B0F"/>
    <w:rsid w:val="003F6D26"/>
    <w:rsid w:val="003F6E22"/>
    <w:rsid w:val="003F6E9C"/>
    <w:rsid w:val="003F71DA"/>
    <w:rsid w:val="003F73C3"/>
    <w:rsid w:val="003F768A"/>
    <w:rsid w:val="003F792F"/>
    <w:rsid w:val="00400331"/>
    <w:rsid w:val="00400547"/>
    <w:rsid w:val="00400853"/>
    <w:rsid w:val="00400E40"/>
    <w:rsid w:val="00400FFA"/>
    <w:rsid w:val="0040115E"/>
    <w:rsid w:val="004013DF"/>
    <w:rsid w:val="004013FD"/>
    <w:rsid w:val="0040162E"/>
    <w:rsid w:val="00401973"/>
    <w:rsid w:val="00401C6C"/>
    <w:rsid w:val="00401ED3"/>
    <w:rsid w:val="00401FDD"/>
    <w:rsid w:val="0040280E"/>
    <w:rsid w:val="00402A5D"/>
    <w:rsid w:val="00402F58"/>
    <w:rsid w:val="00403251"/>
    <w:rsid w:val="0040340B"/>
    <w:rsid w:val="0040396F"/>
    <w:rsid w:val="0040398D"/>
    <w:rsid w:val="00403EDE"/>
    <w:rsid w:val="0040413A"/>
    <w:rsid w:val="00404652"/>
    <w:rsid w:val="00404685"/>
    <w:rsid w:val="00404725"/>
    <w:rsid w:val="00404AA7"/>
    <w:rsid w:val="00404AF6"/>
    <w:rsid w:val="00404E8E"/>
    <w:rsid w:val="0040501E"/>
    <w:rsid w:val="00405128"/>
    <w:rsid w:val="004051CF"/>
    <w:rsid w:val="004054EB"/>
    <w:rsid w:val="004055ED"/>
    <w:rsid w:val="00405968"/>
    <w:rsid w:val="00405A17"/>
    <w:rsid w:val="00405AE4"/>
    <w:rsid w:val="00405BF1"/>
    <w:rsid w:val="00406204"/>
    <w:rsid w:val="00406BBC"/>
    <w:rsid w:val="00406C7D"/>
    <w:rsid w:val="00406E20"/>
    <w:rsid w:val="00406E23"/>
    <w:rsid w:val="00407341"/>
    <w:rsid w:val="004075E8"/>
    <w:rsid w:val="00407E1E"/>
    <w:rsid w:val="00410047"/>
    <w:rsid w:val="0041032D"/>
    <w:rsid w:val="00410B2C"/>
    <w:rsid w:val="00410E97"/>
    <w:rsid w:val="0041132B"/>
    <w:rsid w:val="00411E04"/>
    <w:rsid w:val="00411E4F"/>
    <w:rsid w:val="0041242E"/>
    <w:rsid w:val="00412AF1"/>
    <w:rsid w:val="00413732"/>
    <w:rsid w:val="004138AA"/>
    <w:rsid w:val="00413B60"/>
    <w:rsid w:val="00413CFB"/>
    <w:rsid w:val="00413EC4"/>
    <w:rsid w:val="004142EF"/>
    <w:rsid w:val="004144D0"/>
    <w:rsid w:val="004145F3"/>
    <w:rsid w:val="00414B30"/>
    <w:rsid w:val="004155AC"/>
    <w:rsid w:val="004155C8"/>
    <w:rsid w:val="004155FF"/>
    <w:rsid w:val="004158EE"/>
    <w:rsid w:val="00416175"/>
    <w:rsid w:val="0041628C"/>
    <w:rsid w:val="0041646E"/>
    <w:rsid w:val="00416931"/>
    <w:rsid w:val="00416B8D"/>
    <w:rsid w:val="00416C4C"/>
    <w:rsid w:val="00416E40"/>
    <w:rsid w:val="00416F18"/>
    <w:rsid w:val="00417062"/>
    <w:rsid w:val="0041787B"/>
    <w:rsid w:val="0042004A"/>
    <w:rsid w:val="00420158"/>
    <w:rsid w:val="004207EB"/>
    <w:rsid w:val="00420A5A"/>
    <w:rsid w:val="00420C2F"/>
    <w:rsid w:val="004210EA"/>
    <w:rsid w:val="00421A2D"/>
    <w:rsid w:val="00421B7F"/>
    <w:rsid w:val="00421CF4"/>
    <w:rsid w:val="00421D3B"/>
    <w:rsid w:val="00421FA9"/>
    <w:rsid w:val="004223F7"/>
    <w:rsid w:val="004227AB"/>
    <w:rsid w:val="00422F22"/>
    <w:rsid w:val="00423337"/>
    <w:rsid w:val="0042335D"/>
    <w:rsid w:val="0042374D"/>
    <w:rsid w:val="00423A56"/>
    <w:rsid w:val="00423AEA"/>
    <w:rsid w:val="00424105"/>
    <w:rsid w:val="00424BC9"/>
    <w:rsid w:val="00425188"/>
    <w:rsid w:val="00425361"/>
    <w:rsid w:val="00426061"/>
    <w:rsid w:val="00426281"/>
    <w:rsid w:val="004263E3"/>
    <w:rsid w:val="00426940"/>
    <w:rsid w:val="00426952"/>
    <w:rsid w:val="004271FC"/>
    <w:rsid w:val="0042727C"/>
    <w:rsid w:val="0042792D"/>
    <w:rsid w:val="00430040"/>
    <w:rsid w:val="00430271"/>
    <w:rsid w:val="00430B42"/>
    <w:rsid w:val="00430BF8"/>
    <w:rsid w:val="00431E10"/>
    <w:rsid w:val="004322D7"/>
    <w:rsid w:val="004327F8"/>
    <w:rsid w:val="00432F0A"/>
    <w:rsid w:val="00432F56"/>
    <w:rsid w:val="00433B80"/>
    <w:rsid w:val="00433FE2"/>
    <w:rsid w:val="00434199"/>
    <w:rsid w:val="004343C5"/>
    <w:rsid w:val="0043460D"/>
    <w:rsid w:val="0043465C"/>
    <w:rsid w:val="00434883"/>
    <w:rsid w:val="00434954"/>
    <w:rsid w:val="004349E8"/>
    <w:rsid w:val="00435229"/>
    <w:rsid w:val="00435580"/>
    <w:rsid w:val="004357E0"/>
    <w:rsid w:val="00435985"/>
    <w:rsid w:val="00435D7F"/>
    <w:rsid w:val="00435F87"/>
    <w:rsid w:val="004361DC"/>
    <w:rsid w:val="00436524"/>
    <w:rsid w:val="004367E7"/>
    <w:rsid w:val="00436AC3"/>
    <w:rsid w:val="00437206"/>
    <w:rsid w:val="004379EE"/>
    <w:rsid w:val="00437A64"/>
    <w:rsid w:val="00437F36"/>
    <w:rsid w:val="004404C2"/>
    <w:rsid w:val="00440575"/>
    <w:rsid w:val="004405C6"/>
    <w:rsid w:val="00440CF3"/>
    <w:rsid w:val="00440FC5"/>
    <w:rsid w:val="00441350"/>
    <w:rsid w:val="004413EA"/>
    <w:rsid w:val="004416EA"/>
    <w:rsid w:val="00441CFA"/>
    <w:rsid w:val="00442624"/>
    <w:rsid w:val="00442855"/>
    <w:rsid w:val="00442B48"/>
    <w:rsid w:val="00442C01"/>
    <w:rsid w:val="00442C02"/>
    <w:rsid w:val="004430CD"/>
    <w:rsid w:val="00443E10"/>
    <w:rsid w:val="0044417B"/>
    <w:rsid w:val="004444B9"/>
    <w:rsid w:val="00444804"/>
    <w:rsid w:val="004449C5"/>
    <w:rsid w:val="00444AC3"/>
    <w:rsid w:val="004451A0"/>
    <w:rsid w:val="00445553"/>
    <w:rsid w:val="00445603"/>
    <w:rsid w:val="00445DE6"/>
    <w:rsid w:val="00446035"/>
    <w:rsid w:val="00446438"/>
    <w:rsid w:val="0044686E"/>
    <w:rsid w:val="004469D1"/>
    <w:rsid w:val="00446AB4"/>
    <w:rsid w:val="00446BB4"/>
    <w:rsid w:val="00446EDA"/>
    <w:rsid w:val="00447012"/>
    <w:rsid w:val="004471FF"/>
    <w:rsid w:val="00447D8C"/>
    <w:rsid w:val="004502F8"/>
    <w:rsid w:val="00450366"/>
    <w:rsid w:val="004506A9"/>
    <w:rsid w:val="0045092A"/>
    <w:rsid w:val="0045093A"/>
    <w:rsid w:val="00450A7F"/>
    <w:rsid w:val="00450AAE"/>
    <w:rsid w:val="00450B79"/>
    <w:rsid w:val="00450BEB"/>
    <w:rsid w:val="0045141B"/>
    <w:rsid w:val="004517FE"/>
    <w:rsid w:val="00451D48"/>
    <w:rsid w:val="00451E9C"/>
    <w:rsid w:val="004523C2"/>
    <w:rsid w:val="00452486"/>
    <w:rsid w:val="00452723"/>
    <w:rsid w:val="0045292B"/>
    <w:rsid w:val="00452BD8"/>
    <w:rsid w:val="00453471"/>
    <w:rsid w:val="004536D1"/>
    <w:rsid w:val="00453DF7"/>
    <w:rsid w:val="00454227"/>
    <w:rsid w:val="00454853"/>
    <w:rsid w:val="00454E9A"/>
    <w:rsid w:val="00455133"/>
    <w:rsid w:val="0045519A"/>
    <w:rsid w:val="004554D9"/>
    <w:rsid w:val="00455DF8"/>
    <w:rsid w:val="0045600B"/>
    <w:rsid w:val="00456696"/>
    <w:rsid w:val="0045672F"/>
    <w:rsid w:val="0045696E"/>
    <w:rsid w:val="00456BD0"/>
    <w:rsid w:val="00456EC8"/>
    <w:rsid w:val="00457034"/>
    <w:rsid w:val="00457159"/>
    <w:rsid w:val="00457778"/>
    <w:rsid w:val="0045799A"/>
    <w:rsid w:val="0046053E"/>
    <w:rsid w:val="004608BD"/>
    <w:rsid w:val="004609A1"/>
    <w:rsid w:val="00461042"/>
    <w:rsid w:val="00461279"/>
    <w:rsid w:val="0046132E"/>
    <w:rsid w:val="00461692"/>
    <w:rsid w:val="00461B5E"/>
    <w:rsid w:val="00461E8E"/>
    <w:rsid w:val="00462047"/>
    <w:rsid w:val="0046213B"/>
    <w:rsid w:val="004626AB"/>
    <w:rsid w:val="00462870"/>
    <w:rsid w:val="00462BB1"/>
    <w:rsid w:val="004632E2"/>
    <w:rsid w:val="0046375E"/>
    <w:rsid w:val="004638B4"/>
    <w:rsid w:val="00463E02"/>
    <w:rsid w:val="004645A5"/>
    <w:rsid w:val="004648A4"/>
    <w:rsid w:val="0046493A"/>
    <w:rsid w:val="00464A47"/>
    <w:rsid w:val="0046541D"/>
    <w:rsid w:val="004659BE"/>
    <w:rsid w:val="00465A70"/>
    <w:rsid w:val="00465CF0"/>
    <w:rsid w:val="00465F4D"/>
    <w:rsid w:val="0046624D"/>
    <w:rsid w:val="00466427"/>
    <w:rsid w:val="00466594"/>
    <w:rsid w:val="004669B2"/>
    <w:rsid w:val="00466BC7"/>
    <w:rsid w:val="00467477"/>
    <w:rsid w:val="004678CD"/>
    <w:rsid w:val="0047057F"/>
    <w:rsid w:val="00470E80"/>
    <w:rsid w:val="0047130A"/>
    <w:rsid w:val="00471A2B"/>
    <w:rsid w:val="00471FBC"/>
    <w:rsid w:val="00472574"/>
    <w:rsid w:val="00472DF4"/>
    <w:rsid w:val="004739EA"/>
    <w:rsid w:val="00473BD2"/>
    <w:rsid w:val="00474245"/>
    <w:rsid w:val="00474868"/>
    <w:rsid w:val="00474CF2"/>
    <w:rsid w:val="0047548F"/>
    <w:rsid w:val="004754AE"/>
    <w:rsid w:val="00475A32"/>
    <w:rsid w:val="00475C77"/>
    <w:rsid w:val="00475CB8"/>
    <w:rsid w:val="00476725"/>
    <w:rsid w:val="00476FA1"/>
    <w:rsid w:val="004772C8"/>
    <w:rsid w:val="004772E3"/>
    <w:rsid w:val="00477335"/>
    <w:rsid w:val="004773A7"/>
    <w:rsid w:val="00477900"/>
    <w:rsid w:val="00477B7B"/>
    <w:rsid w:val="00477E5D"/>
    <w:rsid w:val="00480258"/>
    <w:rsid w:val="0048056A"/>
    <w:rsid w:val="00480B26"/>
    <w:rsid w:val="00480C33"/>
    <w:rsid w:val="00480C52"/>
    <w:rsid w:val="00480ED7"/>
    <w:rsid w:val="00480FDF"/>
    <w:rsid w:val="00481401"/>
    <w:rsid w:val="0048159F"/>
    <w:rsid w:val="00481BBB"/>
    <w:rsid w:val="00481BC9"/>
    <w:rsid w:val="00482A3B"/>
    <w:rsid w:val="00482B80"/>
    <w:rsid w:val="00482C11"/>
    <w:rsid w:val="00483112"/>
    <w:rsid w:val="00483B2C"/>
    <w:rsid w:val="00483D81"/>
    <w:rsid w:val="00483D97"/>
    <w:rsid w:val="0048462B"/>
    <w:rsid w:val="00484B15"/>
    <w:rsid w:val="00484B22"/>
    <w:rsid w:val="00484E81"/>
    <w:rsid w:val="00485A37"/>
    <w:rsid w:val="00485A89"/>
    <w:rsid w:val="00485A90"/>
    <w:rsid w:val="00485F96"/>
    <w:rsid w:val="00486114"/>
    <w:rsid w:val="00486F12"/>
    <w:rsid w:val="00486F67"/>
    <w:rsid w:val="004872D5"/>
    <w:rsid w:val="0048757C"/>
    <w:rsid w:val="004876C1"/>
    <w:rsid w:val="00487842"/>
    <w:rsid w:val="00487847"/>
    <w:rsid w:val="00487ACA"/>
    <w:rsid w:val="00487BCF"/>
    <w:rsid w:val="004901C3"/>
    <w:rsid w:val="00490357"/>
    <w:rsid w:val="004903CA"/>
    <w:rsid w:val="0049144F"/>
    <w:rsid w:val="00491823"/>
    <w:rsid w:val="0049259B"/>
    <w:rsid w:val="00492A4E"/>
    <w:rsid w:val="00492A4F"/>
    <w:rsid w:val="00492D68"/>
    <w:rsid w:val="004931A6"/>
    <w:rsid w:val="00493396"/>
    <w:rsid w:val="0049366F"/>
    <w:rsid w:val="004938D0"/>
    <w:rsid w:val="004938EC"/>
    <w:rsid w:val="00493994"/>
    <w:rsid w:val="004947FF"/>
    <w:rsid w:val="004948EC"/>
    <w:rsid w:val="00494B99"/>
    <w:rsid w:val="00494E75"/>
    <w:rsid w:val="00494EC9"/>
    <w:rsid w:val="00495288"/>
    <w:rsid w:val="0049548E"/>
    <w:rsid w:val="0049559A"/>
    <w:rsid w:val="00495813"/>
    <w:rsid w:val="00495F0A"/>
    <w:rsid w:val="0049640A"/>
    <w:rsid w:val="004965C6"/>
    <w:rsid w:val="004968D6"/>
    <w:rsid w:val="00496D5F"/>
    <w:rsid w:val="00497242"/>
    <w:rsid w:val="0049726D"/>
    <w:rsid w:val="0049765A"/>
    <w:rsid w:val="00497690"/>
    <w:rsid w:val="00497746"/>
    <w:rsid w:val="00497CE6"/>
    <w:rsid w:val="004A024B"/>
    <w:rsid w:val="004A034C"/>
    <w:rsid w:val="004A0B4B"/>
    <w:rsid w:val="004A0BCE"/>
    <w:rsid w:val="004A17B4"/>
    <w:rsid w:val="004A18FC"/>
    <w:rsid w:val="004A1B0E"/>
    <w:rsid w:val="004A2D0E"/>
    <w:rsid w:val="004A2EA6"/>
    <w:rsid w:val="004A33DC"/>
    <w:rsid w:val="004A3495"/>
    <w:rsid w:val="004A38A3"/>
    <w:rsid w:val="004A3B87"/>
    <w:rsid w:val="004A3E38"/>
    <w:rsid w:val="004A414C"/>
    <w:rsid w:val="004A462A"/>
    <w:rsid w:val="004A4963"/>
    <w:rsid w:val="004A528D"/>
    <w:rsid w:val="004A5879"/>
    <w:rsid w:val="004A58DC"/>
    <w:rsid w:val="004A5D8D"/>
    <w:rsid w:val="004A636C"/>
    <w:rsid w:val="004A645C"/>
    <w:rsid w:val="004A6995"/>
    <w:rsid w:val="004A6FAF"/>
    <w:rsid w:val="004A7056"/>
    <w:rsid w:val="004B0240"/>
    <w:rsid w:val="004B0636"/>
    <w:rsid w:val="004B0DEE"/>
    <w:rsid w:val="004B1159"/>
    <w:rsid w:val="004B1613"/>
    <w:rsid w:val="004B1640"/>
    <w:rsid w:val="004B1647"/>
    <w:rsid w:val="004B17EA"/>
    <w:rsid w:val="004B19AF"/>
    <w:rsid w:val="004B19F7"/>
    <w:rsid w:val="004B1B66"/>
    <w:rsid w:val="004B1B78"/>
    <w:rsid w:val="004B1F2E"/>
    <w:rsid w:val="004B2F8D"/>
    <w:rsid w:val="004B35AA"/>
    <w:rsid w:val="004B3828"/>
    <w:rsid w:val="004B3990"/>
    <w:rsid w:val="004B39E0"/>
    <w:rsid w:val="004B4143"/>
    <w:rsid w:val="004B429B"/>
    <w:rsid w:val="004B42CB"/>
    <w:rsid w:val="004B4B9A"/>
    <w:rsid w:val="004B4CCA"/>
    <w:rsid w:val="004B51AE"/>
    <w:rsid w:val="004B5666"/>
    <w:rsid w:val="004B5875"/>
    <w:rsid w:val="004B61BE"/>
    <w:rsid w:val="004B62A5"/>
    <w:rsid w:val="004B6960"/>
    <w:rsid w:val="004B6F25"/>
    <w:rsid w:val="004B7056"/>
    <w:rsid w:val="004B7496"/>
    <w:rsid w:val="004B77F0"/>
    <w:rsid w:val="004B7CE0"/>
    <w:rsid w:val="004C0349"/>
    <w:rsid w:val="004C0884"/>
    <w:rsid w:val="004C0B67"/>
    <w:rsid w:val="004C0C1E"/>
    <w:rsid w:val="004C1155"/>
    <w:rsid w:val="004C156B"/>
    <w:rsid w:val="004C19B4"/>
    <w:rsid w:val="004C1C68"/>
    <w:rsid w:val="004C1C7A"/>
    <w:rsid w:val="004C2179"/>
    <w:rsid w:val="004C2534"/>
    <w:rsid w:val="004C2673"/>
    <w:rsid w:val="004C2A18"/>
    <w:rsid w:val="004C3272"/>
    <w:rsid w:val="004C3542"/>
    <w:rsid w:val="004C3593"/>
    <w:rsid w:val="004C38D5"/>
    <w:rsid w:val="004C40AD"/>
    <w:rsid w:val="004C4105"/>
    <w:rsid w:val="004C4432"/>
    <w:rsid w:val="004C462A"/>
    <w:rsid w:val="004C4720"/>
    <w:rsid w:val="004C4C3D"/>
    <w:rsid w:val="004C4F88"/>
    <w:rsid w:val="004C5519"/>
    <w:rsid w:val="004C59FA"/>
    <w:rsid w:val="004C62D7"/>
    <w:rsid w:val="004C643F"/>
    <w:rsid w:val="004C65DA"/>
    <w:rsid w:val="004C68A9"/>
    <w:rsid w:val="004C6BEE"/>
    <w:rsid w:val="004C705E"/>
    <w:rsid w:val="004C7109"/>
    <w:rsid w:val="004C743C"/>
    <w:rsid w:val="004C7549"/>
    <w:rsid w:val="004C7C79"/>
    <w:rsid w:val="004C7CCD"/>
    <w:rsid w:val="004C7CF8"/>
    <w:rsid w:val="004C7EA5"/>
    <w:rsid w:val="004D06A9"/>
    <w:rsid w:val="004D0BF8"/>
    <w:rsid w:val="004D0CDB"/>
    <w:rsid w:val="004D1812"/>
    <w:rsid w:val="004D1C20"/>
    <w:rsid w:val="004D1F00"/>
    <w:rsid w:val="004D2283"/>
    <w:rsid w:val="004D254F"/>
    <w:rsid w:val="004D2832"/>
    <w:rsid w:val="004D37E2"/>
    <w:rsid w:val="004D3E8B"/>
    <w:rsid w:val="004D4814"/>
    <w:rsid w:val="004D4CB9"/>
    <w:rsid w:val="004D51BF"/>
    <w:rsid w:val="004D5356"/>
    <w:rsid w:val="004D57CC"/>
    <w:rsid w:val="004D5847"/>
    <w:rsid w:val="004D5A0D"/>
    <w:rsid w:val="004D5D71"/>
    <w:rsid w:val="004D5EA7"/>
    <w:rsid w:val="004D60FA"/>
    <w:rsid w:val="004D627B"/>
    <w:rsid w:val="004D656D"/>
    <w:rsid w:val="004D696D"/>
    <w:rsid w:val="004D6EF1"/>
    <w:rsid w:val="004D7210"/>
    <w:rsid w:val="004D7305"/>
    <w:rsid w:val="004D77F3"/>
    <w:rsid w:val="004E0377"/>
    <w:rsid w:val="004E0B52"/>
    <w:rsid w:val="004E0C67"/>
    <w:rsid w:val="004E10D5"/>
    <w:rsid w:val="004E19E0"/>
    <w:rsid w:val="004E2779"/>
    <w:rsid w:val="004E28F7"/>
    <w:rsid w:val="004E2963"/>
    <w:rsid w:val="004E2A8C"/>
    <w:rsid w:val="004E2E7C"/>
    <w:rsid w:val="004E33D7"/>
    <w:rsid w:val="004E3AFC"/>
    <w:rsid w:val="004E3F33"/>
    <w:rsid w:val="004E3FFE"/>
    <w:rsid w:val="004E436E"/>
    <w:rsid w:val="004E4533"/>
    <w:rsid w:val="004E461D"/>
    <w:rsid w:val="004E4851"/>
    <w:rsid w:val="004E495F"/>
    <w:rsid w:val="004E4E18"/>
    <w:rsid w:val="004E5529"/>
    <w:rsid w:val="004E583C"/>
    <w:rsid w:val="004E59A5"/>
    <w:rsid w:val="004E5CB7"/>
    <w:rsid w:val="004E60C4"/>
    <w:rsid w:val="004E63C1"/>
    <w:rsid w:val="004E645A"/>
    <w:rsid w:val="004E659A"/>
    <w:rsid w:val="004E6770"/>
    <w:rsid w:val="004E6BAE"/>
    <w:rsid w:val="004E74FC"/>
    <w:rsid w:val="004E7807"/>
    <w:rsid w:val="004E7E03"/>
    <w:rsid w:val="004F0276"/>
    <w:rsid w:val="004F02C1"/>
    <w:rsid w:val="004F036F"/>
    <w:rsid w:val="004F03A3"/>
    <w:rsid w:val="004F074C"/>
    <w:rsid w:val="004F0A0F"/>
    <w:rsid w:val="004F0BD8"/>
    <w:rsid w:val="004F0CC0"/>
    <w:rsid w:val="004F0FF5"/>
    <w:rsid w:val="004F1096"/>
    <w:rsid w:val="004F129C"/>
    <w:rsid w:val="004F1334"/>
    <w:rsid w:val="004F15D7"/>
    <w:rsid w:val="004F1733"/>
    <w:rsid w:val="004F182E"/>
    <w:rsid w:val="004F1B25"/>
    <w:rsid w:val="004F23EE"/>
    <w:rsid w:val="004F2525"/>
    <w:rsid w:val="004F284D"/>
    <w:rsid w:val="004F3438"/>
    <w:rsid w:val="004F3484"/>
    <w:rsid w:val="004F3685"/>
    <w:rsid w:val="004F3C95"/>
    <w:rsid w:val="004F3CA9"/>
    <w:rsid w:val="004F3E7E"/>
    <w:rsid w:val="004F494D"/>
    <w:rsid w:val="004F545B"/>
    <w:rsid w:val="004F5E13"/>
    <w:rsid w:val="004F68EA"/>
    <w:rsid w:val="004F6E14"/>
    <w:rsid w:val="004F75A5"/>
    <w:rsid w:val="004F789B"/>
    <w:rsid w:val="004F7F2A"/>
    <w:rsid w:val="004F7F65"/>
    <w:rsid w:val="004F7FB7"/>
    <w:rsid w:val="00500090"/>
    <w:rsid w:val="00500749"/>
    <w:rsid w:val="005007A3"/>
    <w:rsid w:val="00500908"/>
    <w:rsid w:val="00500AD2"/>
    <w:rsid w:val="00501185"/>
    <w:rsid w:val="0050137D"/>
    <w:rsid w:val="00501799"/>
    <w:rsid w:val="00501997"/>
    <w:rsid w:val="00501A79"/>
    <w:rsid w:val="00501BD4"/>
    <w:rsid w:val="00501EF2"/>
    <w:rsid w:val="0050227A"/>
    <w:rsid w:val="005024A0"/>
    <w:rsid w:val="0050257F"/>
    <w:rsid w:val="00502648"/>
    <w:rsid w:val="0050269D"/>
    <w:rsid w:val="00502723"/>
    <w:rsid w:val="00502ABC"/>
    <w:rsid w:val="00502B80"/>
    <w:rsid w:val="00502EAA"/>
    <w:rsid w:val="00502F02"/>
    <w:rsid w:val="00503112"/>
    <w:rsid w:val="00503551"/>
    <w:rsid w:val="00503938"/>
    <w:rsid w:val="00503EB7"/>
    <w:rsid w:val="005045A3"/>
    <w:rsid w:val="00504A5A"/>
    <w:rsid w:val="00504C72"/>
    <w:rsid w:val="005051D2"/>
    <w:rsid w:val="0050529C"/>
    <w:rsid w:val="00505303"/>
    <w:rsid w:val="00505766"/>
    <w:rsid w:val="00505AE9"/>
    <w:rsid w:val="0050635C"/>
    <w:rsid w:val="0050670B"/>
    <w:rsid w:val="00506F88"/>
    <w:rsid w:val="00507892"/>
    <w:rsid w:val="00510002"/>
    <w:rsid w:val="00510905"/>
    <w:rsid w:val="00510E75"/>
    <w:rsid w:val="005112D9"/>
    <w:rsid w:val="005116B4"/>
    <w:rsid w:val="00511A96"/>
    <w:rsid w:val="00511AE3"/>
    <w:rsid w:val="00511B92"/>
    <w:rsid w:val="00511EDA"/>
    <w:rsid w:val="00512A7D"/>
    <w:rsid w:val="00512B2D"/>
    <w:rsid w:val="005130ED"/>
    <w:rsid w:val="00513512"/>
    <w:rsid w:val="00513796"/>
    <w:rsid w:val="00513923"/>
    <w:rsid w:val="00513A13"/>
    <w:rsid w:val="00513B2A"/>
    <w:rsid w:val="00513B7E"/>
    <w:rsid w:val="005140CE"/>
    <w:rsid w:val="005144BA"/>
    <w:rsid w:val="00514A52"/>
    <w:rsid w:val="00514C8B"/>
    <w:rsid w:val="00515A65"/>
    <w:rsid w:val="005169E4"/>
    <w:rsid w:val="00516A0D"/>
    <w:rsid w:val="00516E42"/>
    <w:rsid w:val="00516F8F"/>
    <w:rsid w:val="005170B4"/>
    <w:rsid w:val="00517485"/>
    <w:rsid w:val="00517C39"/>
    <w:rsid w:val="005203D6"/>
    <w:rsid w:val="00520E41"/>
    <w:rsid w:val="00520E94"/>
    <w:rsid w:val="005212B3"/>
    <w:rsid w:val="00521DBF"/>
    <w:rsid w:val="0052203D"/>
    <w:rsid w:val="00522504"/>
    <w:rsid w:val="0052271E"/>
    <w:rsid w:val="00522848"/>
    <w:rsid w:val="00522CBC"/>
    <w:rsid w:val="00522EB1"/>
    <w:rsid w:val="00523693"/>
    <w:rsid w:val="005236BD"/>
    <w:rsid w:val="00523C18"/>
    <w:rsid w:val="00523DB2"/>
    <w:rsid w:val="005245B1"/>
    <w:rsid w:val="00524A42"/>
    <w:rsid w:val="00524CD7"/>
    <w:rsid w:val="00524D97"/>
    <w:rsid w:val="00524F75"/>
    <w:rsid w:val="00525CD9"/>
    <w:rsid w:val="00525FA6"/>
    <w:rsid w:val="005262C9"/>
    <w:rsid w:val="00526380"/>
    <w:rsid w:val="00526456"/>
    <w:rsid w:val="0052658E"/>
    <w:rsid w:val="00526C6F"/>
    <w:rsid w:val="00526DA3"/>
    <w:rsid w:val="0052759A"/>
    <w:rsid w:val="00527851"/>
    <w:rsid w:val="005279FE"/>
    <w:rsid w:val="00527BC6"/>
    <w:rsid w:val="00530545"/>
    <w:rsid w:val="005307F6"/>
    <w:rsid w:val="00531037"/>
    <w:rsid w:val="005314C6"/>
    <w:rsid w:val="00531503"/>
    <w:rsid w:val="005317CE"/>
    <w:rsid w:val="005318FC"/>
    <w:rsid w:val="00531F91"/>
    <w:rsid w:val="00532107"/>
    <w:rsid w:val="005322A2"/>
    <w:rsid w:val="00532381"/>
    <w:rsid w:val="005325B1"/>
    <w:rsid w:val="005325F6"/>
    <w:rsid w:val="00533637"/>
    <w:rsid w:val="0053411B"/>
    <w:rsid w:val="00534141"/>
    <w:rsid w:val="00534223"/>
    <w:rsid w:val="00534D04"/>
    <w:rsid w:val="00534D32"/>
    <w:rsid w:val="00534E7B"/>
    <w:rsid w:val="00535D92"/>
    <w:rsid w:val="005366A4"/>
    <w:rsid w:val="00536B21"/>
    <w:rsid w:val="00536B32"/>
    <w:rsid w:val="00536B43"/>
    <w:rsid w:val="00536FC0"/>
    <w:rsid w:val="005376CC"/>
    <w:rsid w:val="00537821"/>
    <w:rsid w:val="0053783C"/>
    <w:rsid w:val="00537885"/>
    <w:rsid w:val="0054010B"/>
    <w:rsid w:val="0054029F"/>
    <w:rsid w:val="005406DB"/>
    <w:rsid w:val="00540978"/>
    <w:rsid w:val="00540D8B"/>
    <w:rsid w:val="00540DCC"/>
    <w:rsid w:val="00541589"/>
    <w:rsid w:val="0054177B"/>
    <w:rsid w:val="00541851"/>
    <w:rsid w:val="005418E8"/>
    <w:rsid w:val="005419FA"/>
    <w:rsid w:val="00541CBE"/>
    <w:rsid w:val="0054266B"/>
    <w:rsid w:val="00542757"/>
    <w:rsid w:val="00542AB5"/>
    <w:rsid w:val="005430BF"/>
    <w:rsid w:val="005430E2"/>
    <w:rsid w:val="00543D51"/>
    <w:rsid w:val="00544139"/>
    <w:rsid w:val="00544322"/>
    <w:rsid w:val="0054484A"/>
    <w:rsid w:val="005451C4"/>
    <w:rsid w:val="005453C2"/>
    <w:rsid w:val="005456D6"/>
    <w:rsid w:val="00545BA6"/>
    <w:rsid w:val="00545E2D"/>
    <w:rsid w:val="005461B1"/>
    <w:rsid w:val="0054661A"/>
    <w:rsid w:val="00546E2F"/>
    <w:rsid w:val="00546E65"/>
    <w:rsid w:val="00546F2A"/>
    <w:rsid w:val="005475CB"/>
    <w:rsid w:val="0054784C"/>
    <w:rsid w:val="00547C1C"/>
    <w:rsid w:val="0055048E"/>
    <w:rsid w:val="0055056D"/>
    <w:rsid w:val="005513B2"/>
    <w:rsid w:val="0055155A"/>
    <w:rsid w:val="00551662"/>
    <w:rsid w:val="00551817"/>
    <w:rsid w:val="00551901"/>
    <w:rsid w:val="00551CE4"/>
    <w:rsid w:val="00551E33"/>
    <w:rsid w:val="00551FD7"/>
    <w:rsid w:val="005521FF"/>
    <w:rsid w:val="0055272F"/>
    <w:rsid w:val="0055281E"/>
    <w:rsid w:val="00552AD5"/>
    <w:rsid w:val="00553069"/>
    <w:rsid w:val="0055344E"/>
    <w:rsid w:val="00553469"/>
    <w:rsid w:val="005534D3"/>
    <w:rsid w:val="0055372D"/>
    <w:rsid w:val="00553D2C"/>
    <w:rsid w:val="00553E0A"/>
    <w:rsid w:val="00554153"/>
    <w:rsid w:val="0055417C"/>
    <w:rsid w:val="005548BC"/>
    <w:rsid w:val="00555172"/>
    <w:rsid w:val="00556545"/>
    <w:rsid w:val="0055656A"/>
    <w:rsid w:val="005565AA"/>
    <w:rsid w:val="00556C53"/>
    <w:rsid w:val="0055760F"/>
    <w:rsid w:val="00557630"/>
    <w:rsid w:val="005576C5"/>
    <w:rsid w:val="00557733"/>
    <w:rsid w:val="00557A1D"/>
    <w:rsid w:val="0056004D"/>
    <w:rsid w:val="005603F0"/>
    <w:rsid w:val="00560A5A"/>
    <w:rsid w:val="00561667"/>
    <w:rsid w:val="00561D75"/>
    <w:rsid w:val="00561FE6"/>
    <w:rsid w:val="005621B0"/>
    <w:rsid w:val="00562576"/>
    <w:rsid w:val="005626CB"/>
    <w:rsid w:val="00562B06"/>
    <w:rsid w:val="00562E33"/>
    <w:rsid w:val="00563849"/>
    <w:rsid w:val="0056386E"/>
    <w:rsid w:val="005638AB"/>
    <w:rsid w:val="005640D2"/>
    <w:rsid w:val="00564605"/>
    <w:rsid w:val="0056463B"/>
    <w:rsid w:val="0056493C"/>
    <w:rsid w:val="005649C0"/>
    <w:rsid w:val="0056524C"/>
    <w:rsid w:val="005653D5"/>
    <w:rsid w:val="0056566D"/>
    <w:rsid w:val="00566134"/>
    <w:rsid w:val="00566282"/>
    <w:rsid w:val="0056664C"/>
    <w:rsid w:val="00567013"/>
    <w:rsid w:val="005678A2"/>
    <w:rsid w:val="0056791E"/>
    <w:rsid w:val="00567BDF"/>
    <w:rsid w:val="00567CD1"/>
    <w:rsid w:val="00567F47"/>
    <w:rsid w:val="00567FD2"/>
    <w:rsid w:val="00570699"/>
    <w:rsid w:val="00570BD0"/>
    <w:rsid w:val="00570BEE"/>
    <w:rsid w:val="00570CBA"/>
    <w:rsid w:val="00570CBD"/>
    <w:rsid w:val="00570CF4"/>
    <w:rsid w:val="00570EBE"/>
    <w:rsid w:val="0057110E"/>
    <w:rsid w:val="005718A8"/>
    <w:rsid w:val="00571A79"/>
    <w:rsid w:val="00571B32"/>
    <w:rsid w:val="00571C5A"/>
    <w:rsid w:val="00571CB4"/>
    <w:rsid w:val="00571F24"/>
    <w:rsid w:val="005724E0"/>
    <w:rsid w:val="005730AA"/>
    <w:rsid w:val="00573427"/>
    <w:rsid w:val="005736C0"/>
    <w:rsid w:val="00573899"/>
    <w:rsid w:val="0057395B"/>
    <w:rsid w:val="00573CFC"/>
    <w:rsid w:val="005740D5"/>
    <w:rsid w:val="00574144"/>
    <w:rsid w:val="00574373"/>
    <w:rsid w:val="005745FB"/>
    <w:rsid w:val="005748FC"/>
    <w:rsid w:val="005749E1"/>
    <w:rsid w:val="00574ADA"/>
    <w:rsid w:val="00574B15"/>
    <w:rsid w:val="0057506D"/>
    <w:rsid w:val="0057536E"/>
    <w:rsid w:val="00575467"/>
    <w:rsid w:val="0057549D"/>
    <w:rsid w:val="00576283"/>
    <w:rsid w:val="005763A5"/>
    <w:rsid w:val="005769C4"/>
    <w:rsid w:val="00576D82"/>
    <w:rsid w:val="00576ED0"/>
    <w:rsid w:val="005774DD"/>
    <w:rsid w:val="00577AFB"/>
    <w:rsid w:val="00577DF0"/>
    <w:rsid w:val="00580036"/>
    <w:rsid w:val="005804AE"/>
    <w:rsid w:val="00580737"/>
    <w:rsid w:val="00580798"/>
    <w:rsid w:val="0058084A"/>
    <w:rsid w:val="00580A96"/>
    <w:rsid w:val="00580E4F"/>
    <w:rsid w:val="0058124E"/>
    <w:rsid w:val="005812B6"/>
    <w:rsid w:val="005814A8"/>
    <w:rsid w:val="00581653"/>
    <w:rsid w:val="005819DF"/>
    <w:rsid w:val="00581D42"/>
    <w:rsid w:val="005822AA"/>
    <w:rsid w:val="00582A5F"/>
    <w:rsid w:val="00582B6F"/>
    <w:rsid w:val="00582DBD"/>
    <w:rsid w:val="00583124"/>
    <w:rsid w:val="0058346D"/>
    <w:rsid w:val="00583482"/>
    <w:rsid w:val="00583752"/>
    <w:rsid w:val="0058386E"/>
    <w:rsid w:val="005838CB"/>
    <w:rsid w:val="00583A3A"/>
    <w:rsid w:val="00583D80"/>
    <w:rsid w:val="005846B5"/>
    <w:rsid w:val="00584AB7"/>
    <w:rsid w:val="00584B67"/>
    <w:rsid w:val="0058506B"/>
    <w:rsid w:val="00585427"/>
    <w:rsid w:val="0058554B"/>
    <w:rsid w:val="00585A76"/>
    <w:rsid w:val="00585F85"/>
    <w:rsid w:val="00586781"/>
    <w:rsid w:val="00586818"/>
    <w:rsid w:val="00586943"/>
    <w:rsid w:val="00586F88"/>
    <w:rsid w:val="00587BEF"/>
    <w:rsid w:val="00587CFB"/>
    <w:rsid w:val="0059017C"/>
    <w:rsid w:val="005902C5"/>
    <w:rsid w:val="00590501"/>
    <w:rsid w:val="00590961"/>
    <w:rsid w:val="00590B9E"/>
    <w:rsid w:val="00590C2D"/>
    <w:rsid w:val="00590D62"/>
    <w:rsid w:val="00590F70"/>
    <w:rsid w:val="005910F8"/>
    <w:rsid w:val="0059159E"/>
    <w:rsid w:val="0059185C"/>
    <w:rsid w:val="005919D2"/>
    <w:rsid w:val="00591A07"/>
    <w:rsid w:val="005920F3"/>
    <w:rsid w:val="0059249E"/>
    <w:rsid w:val="0059268E"/>
    <w:rsid w:val="00592BEB"/>
    <w:rsid w:val="00593098"/>
    <w:rsid w:val="005932E9"/>
    <w:rsid w:val="005938F6"/>
    <w:rsid w:val="00593A84"/>
    <w:rsid w:val="005940DE"/>
    <w:rsid w:val="005941AE"/>
    <w:rsid w:val="005949A5"/>
    <w:rsid w:val="00594D59"/>
    <w:rsid w:val="00594E68"/>
    <w:rsid w:val="00594FFC"/>
    <w:rsid w:val="005958F6"/>
    <w:rsid w:val="00595A38"/>
    <w:rsid w:val="00595C0A"/>
    <w:rsid w:val="00595DDD"/>
    <w:rsid w:val="00595DF8"/>
    <w:rsid w:val="00595FAB"/>
    <w:rsid w:val="00596346"/>
    <w:rsid w:val="0059651A"/>
    <w:rsid w:val="005969A8"/>
    <w:rsid w:val="00596DB6"/>
    <w:rsid w:val="00597160"/>
    <w:rsid w:val="005A00CD"/>
    <w:rsid w:val="005A046E"/>
    <w:rsid w:val="005A0753"/>
    <w:rsid w:val="005A0BC2"/>
    <w:rsid w:val="005A0F02"/>
    <w:rsid w:val="005A0F62"/>
    <w:rsid w:val="005A12FB"/>
    <w:rsid w:val="005A19DF"/>
    <w:rsid w:val="005A1C21"/>
    <w:rsid w:val="005A27FB"/>
    <w:rsid w:val="005A3194"/>
    <w:rsid w:val="005A36D8"/>
    <w:rsid w:val="005A3AE9"/>
    <w:rsid w:val="005A3C46"/>
    <w:rsid w:val="005A40D0"/>
    <w:rsid w:val="005A4A73"/>
    <w:rsid w:val="005A4B33"/>
    <w:rsid w:val="005A4D8C"/>
    <w:rsid w:val="005A5169"/>
    <w:rsid w:val="005A5289"/>
    <w:rsid w:val="005A529C"/>
    <w:rsid w:val="005A531E"/>
    <w:rsid w:val="005A5B58"/>
    <w:rsid w:val="005A5E09"/>
    <w:rsid w:val="005A66CB"/>
    <w:rsid w:val="005A687C"/>
    <w:rsid w:val="005A68A8"/>
    <w:rsid w:val="005A6B4E"/>
    <w:rsid w:val="005A6BE1"/>
    <w:rsid w:val="005A6C9C"/>
    <w:rsid w:val="005A6D38"/>
    <w:rsid w:val="005A6E4D"/>
    <w:rsid w:val="005A707B"/>
    <w:rsid w:val="005A71F3"/>
    <w:rsid w:val="005A721E"/>
    <w:rsid w:val="005A7391"/>
    <w:rsid w:val="005A7B47"/>
    <w:rsid w:val="005A7D5C"/>
    <w:rsid w:val="005B01EF"/>
    <w:rsid w:val="005B0376"/>
    <w:rsid w:val="005B070B"/>
    <w:rsid w:val="005B0A3E"/>
    <w:rsid w:val="005B0CD7"/>
    <w:rsid w:val="005B10F8"/>
    <w:rsid w:val="005B1122"/>
    <w:rsid w:val="005B2571"/>
    <w:rsid w:val="005B25F0"/>
    <w:rsid w:val="005B309A"/>
    <w:rsid w:val="005B39A7"/>
    <w:rsid w:val="005B3FCF"/>
    <w:rsid w:val="005B4620"/>
    <w:rsid w:val="005B4D2E"/>
    <w:rsid w:val="005B4E0E"/>
    <w:rsid w:val="005B5515"/>
    <w:rsid w:val="005B5632"/>
    <w:rsid w:val="005B5CCB"/>
    <w:rsid w:val="005B6AA6"/>
    <w:rsid w:val="005B6CC1"/>
    <w:rsid w:val="005B6FB9"/>
    <w:rsid w:val="005B72AA"/>
    <w:rsid w:val="005B72EA"/>
    <w:rsid w:val="005B73BA"/>
    <w:rsid w:val="005B76B0"/>
    <w:rsid w:val="005B7B79"/>
    <w:rsid w:val="005B7D61"/>
    <w:rsid w:val="005C0DC7"/>
    <w:rsid w:val="005C0DD0"/>
    <w:rsid w:val="005C0ED5"/>
    <w:rsid w:val="005C1196"/>
    <w:rsid w:val="005C14A7"/>
    <w:rsid w:val="005C14D3"/>
    <w:rsid w:val="005C1760"/>
    <w:rsid w:val="005C20AF"/>
    <w:rsid w:val="005C2A02"/>
    <w:rsid w:val="005C2BFE"/>
    <w:rsid w:val="005C2EB3"/>
    <w:rsid w:val="005C324C"/>
    <w:rsid w:val="005C3396"/>
    <w:rsid w:val="005C33C8"/>
    <w:rsid w:val="005C341C"/>
    <w:rsid w:val="005C37CB"/>
    <w:rsid w:val="005C3972"/>
    <w:rsid w:val="005C3B85"/>
    <w:rsid w:val="005C3CB5"/>
    <w:rsid w:val="005C3CEF"/>
    <w:rsid w:val="005C45AB"/>
    <w:rsid w:val="005C470D"/>
    <w:rsid w:val="005C49EE"/>
    <w:rsid w:val="005C4BF1"/>
    <w:rsid w:val="005C5069"/>
    <w:rsid w:val="005C51D6"/>
    <w:rsid w:val="005C5417"/>
    <w:rsid w:val="005C5530"/>
    <w:rsid w:val="005C5A92"/>
    <w:rsid w:val="005C690E"/>
    <w:rsid w:val="005C71AA"/>
    <w:rsid w:val="005C7820"/>
    <w:rsid w:val="005C7B1F"/>
    <w:rsid w:val="005C7B67"/>
    <w:rsid w:val="005C7D95"/>
    <w:rsid w:val="005C7D9E"/>
    <w:rsid w:val="005D0362"/>
    <w:rsid w:val="005D0831"/>
    <w:rsid w:val="005D1342"/>
    <w:rsid w:val="005D13E6"/>
    <w:rsid w:val="005D152E"/>
    <w:rsid w:val="005D20F1"/>
    <w:rsid w:val="005D2228"/>
    <w:rsid w:val="005D2859"/>
    <w:rsid w:val="005D2ED0"/>
    <w:rsid w:val="005D2F95"/>
    <w:rsid w:val="005D34ED"/>
    <w:rsid w:val="005D3716"/>
    <w:rsid w:val="005D3848"/>
    <w:rsid w:val="005D3A19"/>
    <w:rsid w:val="005D403F"/>
    <w:rsid w:val="005D4464"/>
    <w:rsid w:val="005D4D9F"/>
    <w:rsid w:val="005D503C"/>
    <w:rsid w:val="005D528D"/>
    <w:rsid w:val="005D53B4"/>
    <w:rsid w:val="005D5475"/>
    <w:rsid w:val="005D5A04"/>
    <w:rsid w:val="005D5A69"/>
    <w:rsid w:val="005D5CDF"/>
    <w:rsid w:val="005D61B7"/>
    <w:rsid w:val="005D6215"/>
    <w:rsid w:val="005D659F"/>
    <w:rsid w:val="005D6975"/>
    <w:rsid w:val="005D6A62"/>
    <w:rsid w:val="005D6F69"/>
    <w:rsid w:val="005D74DB"/>
    <w:rsid w:val="005E06FC"/>
    <w:rsid w:val="005E08A4"/>
    <w:rsid w:val="005E0D71"/>
    <w:rsid w:val="005E1498"/>
    <w:rsid w:val="005E189A"/>
    <w:rsid w:val="005E198D"/>
    <w:rsid w:val="005E1B47"/>
    <w:rsid w:val="005E26A6"/>
    <w:rsid w:val="005E2991"/>
    <w:rsid w:val="005E3A1B"/>
    <w:rsid w:val="005E4562"/>
    <w:rsid w:val="005E46F3"/>
    <w:rsid w:val="005E479F"/>
    <w:rsid w:val="005E49C4"/>
    <w:rsid w:val="005E4C98"/>
    <w:rsid w:val="005E532D"/>
    <w:rsid w:val="005E5434"/>
    <w:rsid w:val="005E5AC3"/>
    <w:rsid w:val="005E5C17"/>
    <w:rsid w:val="005E652B"/>
    <w:rsid w:val="005E6B2C"/>
    <w:rsid w:val="005E7869"/>
    <w:rsid w:val="005E795F"/>
    <w:rsid w:val="005F0771"/>
    <w:rsid w:val="005F09A4"/>
    <w:rsid w:val="005F0BFE"/>
    <w:rsid w:val="005F165A"/>
    <w:rsid w:val="005F1675"/>
    <w:rsid w:val="005F1A57"/>
    <w:rsid w:val="005F1C45"/>
    <w:rsid w:val="005F1D40"/>
    <w:rsid w:val="005F1DCB"/>
    <w:rsid w:val="005F2998"/>
    <w:rsid w:val="005F3632"/>
    <w:rsid w:val="005F3F35"/>
    <w:rsid w:val="005F401E"/>
    <w:rsid w:val="005F41DC"/>
    <w:rsid w:val="005F43B6"/>
    <w:rsid w:val="005F44CF"/>
    <w:rsid w:val="005F485F"/>
    <w:rsid w:val="005F568C"/>
    <w:rsid w:val="005F58BF"/>
    <w:rsid w:val="005F5BB2"/>
    <w:rsid w:val="005F5F4F"/>
    <w:rsid w:val="005F6443"/>
    <w:rsid w:val="005F67E9"/>
    <w:rsid w:val="005F722C"/>
    <w:rsid w:val="005F7231"/>
    <w:rsid w:val="005F731A"/>
    <w:rsid w:val="005F74A1"/>
    <w:rsid w:val="005F74C5"/>
    <w:rsid w:val="005F780E"/>
    <w:rsid w:val="005F7CE3"/>
    <w:rsid w:val="0060012E"/>
    <w:rsid w:val="00600430"/>
    <w:rsid w:val="00600B0F"/>
    <w:rsid w:val="0060102A"/>
    <w:rsid w:val="00601189"/>
    <w:rsid w:val="00601380"/>
    <w:rsid w:val="00602007"/>
    <w:rsid w:val="0060261D"/>
    <w:rsid w:val="00602708"/>
    <w:rsid w:val="00602BD2"/>
    <w:rsid w:val="00602DDC"/>
    <w:rsid w:val="00602F5E"/>
    <w:rsid w:val="006030EE"/>
    <w:rsid w:val="0060342F"/>
    <w:rsid w:val="006036B8"/>
    <w:rsid w:val="00603725"/>
    <w:rsid w:val="0060385C"/>
    <w:rsid w:val="00603E37"/>
    <w:rsid w:val="00604474"/>
    <w:rsid w:val="006044AB"/>
    <w:rsid w:val="006044DA"/>
    <w:rsid w:val="00604B44"/>
    <w:rsid w:val="00605076"/>
    <w:rsid w:val="0060518E"/>
    <w:rsid w:val="006052F0"/>
    <w:rsid w:val="006055D7"/>
    <w:rsid w:val="00605CBF"/>
    <w:rsid w:val="00605D10"/>
    <w:rsid w:val="00605FA5"/>
    <w:rsid w:val="0060607F"/>
    <w:rsid w:val="00606142"/>
    <w:rsid w:val="0060622C"/>
    <w:rsid w:val="00606AFA"/>
    <w:rsid w:val="00606C35"/>
    <w:rsid w:val="00606FA5"/>
    <w:rsid w:val="00607071"/>
    <w:rsid w:val="00607246"/>
    <w:rsid w:val="00607FE3"/>
    <w:rsid w:val="006100DA"/>
    <w:rsid w:val="00610124"/>
    <w:rsid w:val="00610174"/>
    <w:rsid w:val="006107B5"/>
    <w:rsid w:val="00610B07"/>
    <w:rsid w:val="00610B27"/>
    <w:rsid w:val="00611093"/>
    <w:rsid w:val="00611125"/>
    <w:rsid w:val="0061135E"/>
    <w:rsid w:val="006113AF"/>
    <w:rsid w:val="006115FA"/>
    <w:rsid w:val="00611B27"/>
    <w:rsid w:val="00611E07"/>
    <w:rsid w:val="00612403"/>
    <w:rsid w:val="006127EB"/>
    <w:rsid w:val="0061295D"/>
    <w:rsid w:val="00612E3B"/>
    <w:rsid w:val="00612EF2"/>
    <w:rsid w:val="006131F2"/>
    <w:rsid w:val="006136CF"/>
    <w:rsid w:val="006136D0"/>
    <w:rsid w:val="006139D9"/>
    <w:rsid w:val="00613B7F"/>
    <w:rsid w:val="0061436C"/>
    <w:rsid w:val="006145EF"/>
    <w:rsid w:val="00614A10"/>
    <w:rsid w:val="00614A31"/>
    <w:rsid w:val="0061528F"/>
    <w:rsid w:val="00615631"/>
    <w:rsid w:val="006156B8"/>
    <w:rsid w:val="00615757"/>
    <w:rsid w:val="00615ADE"/>
    <w:rsid w:val="00616A6B"/>
    <w:rsid w:val="00616BBE"/>
    <w:rsid w:val="006173F1"/>
    <w:rsid w:val="00617544"/>
    <w:rsid w:val="00617BED"/>
    <w:rsid w:val="00620251"/>
    <w:rsid w:val="00620382"/>
    <w:rsid w:val="0062053B"/>
    <w:rsid w:val="00620555"/>
    <w:rsid w:val="00620736"/>
    <w:rsid w:val="00620768"/>
    <w:rsid w:val="006207CB"/>
    <w:rsid w:val="006207FE"/>
    <w:rsid w:val="00620857"/>
    <w:rsid w:val="00620E0F"/>
    <w:rsid w:val="0062132B"/>
    <w:rsid w:val="00621B65"/>
    <w:rsid w:val="0062270E"/>
    <w:rsid w:val="00622A41"/>
    <w:rsid w:val="00622A61"/>
    <w:rsid w:val="00622C3E"/>
    <w:rsid w:val="00622DC1"/>
    <w:rsid w:val="0062316E"/>
    <w:rsid w:val="006231A5"/>
    <w:rsid w:val="00623394"/>
    <w:rsid w:val="00624559"/>
    <w:rsid w:val="006246B2"/>
    <w:rsid w:val="00624861"/>
    <w:rsid w:val="00624B7A"/>
    <w:rsid w:val="00624C0F"/>
    <w:rsid w:val="00624C7F"/>
    <w:rsid w:val="00624E1B"/>
    <w:rsid w:val="006251EC"/>
    <w:rsid w:val="006252C4"/>
    <w:rsid w:val="0062585B"/>
    <w:rsid w:val="0062590E"/>
    <w:rsid w:val="00626046"/>
    <w:rsid w:val="006269AD"/>
    <w:rsid w:val="00626A9A"/>
    <w:rsid w:val="00626AE3"/>
    <w:rsid w:val="006270FF"/>
    <w:rsid w:val="00627211"/>
    <w:rsid w:val="00627492"/>
    <w:rsid w:val="00627676"/>
    <w:rsid w:val="00627912"/>
    <w:rsid w:val="00627B92"/>
    <w:rsid w:val="00627F19"/>
    <w:rsid w:val="00627F25"/>
    <w:rsid w:val="0063010B"/>
    <w:rsid w:val="006308E9"/>
    <w:rsid w:val="00630C3A"/>
    <w:rsid w:val="0063120E"/>
    <w:rsid w:val="0063188A"/>
    <w:rsid w:val="00631F67"/>
    <w:rsid w:val="0063220B"/>
    <w:rsid w:val="00632A84"/>
    <w:rsid w:val="00632DD4"/>
    <w:rsid w:val="00632EB8"/>
    <w:rsid w:val="00633274"/>
    <w:rsid w:val="00633527"/>
    <w:rsid w:val="00633A18"/>
    <w:rsid w:val="006347A4"/>
    <w:rsid w:val="00634A6D"/>
    <w:rsid w:val="00634B21"/>
    <w:rsid w:val="00634CAA"/>
    <w:rsid w:val="0063566E"/>
    <w:rsid w:val="00635AA1"/>
    <w:rsid w:val="00635D23"/>
    <w:rsid w:val="006365BD"/>
    <w:rsid w:val="00636BAD"/>
    <w:rsid w:val="00636E65"/>
    <w:rsid w:val="006376CB"/>
    <w:rsid w:val="00637B5A"/>
    <w:rsid w:val="0064007E"/>
    <w:rsid w:val="00640178"/>
    <w:rsid w:val="006401B3"/>
    <w:rsid w:val="00641364"/>
    <w:rsid w:val="00641B98"/>
    <w:rsid w:val="00641C51"/>
    <w:rsid w:val="00641CF4"/>
    <w:rsid w:val="00641DA9"/>
    <w:rsid w:val="00641DE9"/>
    <w:rsid w:val="00641FA2"/>
    <w:rsid w:val="00642529"/>
    <w:rsid w:val="00642581"/>
    <w:rsid w:val="00642600"/>
    <w:rsid w:val="00642670"/>
    <w:rsid w:val="0064325B"/>
    <w:rsid w:val="0064367E"/>
    <w:rsid w:val="006436FA"/>
    <w:rsid w:val="00643867"/>
    <w:rsid w:val="006446FF"/>
    <w:rsid w:val="00644711"/>
    <w:rsid w:val="00644F27"/>
    <w:rsid w:val="006451DA"/>
    <w:rsid w:val="006452DC"/>
    <w:rsid w:val="00645824"/>
    <w:rsid w:val="00645A09"/>
    <w:rsid w:val="00646222"/>
    <w:rsid w:val="006467C1"/>
    <w:rsid w:val="00646D2D"/>
    <w:rsid w:val="00647061"/>
    <w:rsid w:val="00647122"/>
    <w:rsid w:val="00647134"/>
    <w:rsid w:val="006474D3"/>
    <w:rsid w:val="006477CD"/>
    <w:rsid w:val="00647CA3"/>
    <w:rsid w:val="00647EF3"/>
    <w:rsid w:val="00647FCB"/>
    <w:rsid w:val="00650834"/>
    <w:rsid w:val="0065094F"/>
    <w:rsid w:val="00650B52"/>
    <w:rsid w:val="00650F09"/>
    <w:rsid w:val="00650F32"/>
    <w:rsid w:val="0065152B"/>
    <w:rsid w:val="00651FF2"/>
    <w:rsid w:val="0065203C"/>
    <w:rsid w:val="0065224C"/>
    <w:rsid w:val="00652C53"/>
    <w:rsid w:val="00653159"/>
    <w:rsid w:val="00653550"/>
    <w:rsid w:val="00653573"/>
    <w:rsid w:val="006535A7"/>
    <w:rsid w:val="00653686"/>
    <w:rsid w:val="006537F5"/>
    <w:rsid w:val="006539A5"/>
    <w:rsid w:val="00653DBF"/>
    <w:rsid w:val="00653DEA"/>
    <w:rsid w:val="00653E4C"/>
    <w:rsid w:val="006541D0"/>
    <w:rsid w:val="0065442C"/>
    <w:rsid w:val="00654630"/>
    <w:rsid w:val="00654788"/>
    <w:rsid w:val="00654D72"/>
    <w:rsid w:val="00654DEB"/>
    <w:rsid w:val="006551B5"/>
    <w:rsid w:val="006552B2"/>
    <w:rsid w:val="006552F8"/>
    <w:rsid w:val="0065567C"/>
    <w:rsid w:val="00655D0C"/>
    <w:rsid w:val="00655F83"/>
    <w:rsid w:val="00656287"/>
    <w:rsid w:val="00656710"/>
    <w:rsid w:val="00656E37"/>
    <w:rsid w:val="00657169"/>
    <w:rsid w:val="00657222"/>
    <w:rsid w:val="006577B8"/>
    <w:rsid w:val="0065789E"/>
    <w:rsid w:val="006578B4"/>
    <w:rsid w:val="006579A5"/>
    <w:rsid w:val="00657F9D"/>
    <w:rsid w:val="00660089"/>
    <w:rsid w:val="006605E1"/>
    <w:rsid w:val="00661200"/>
    <w:rsid w:val="0066138C"/>
    <w:rsid w:val="0066142F"/>
    <w:rsid w:val="006614DF"/>
    <w:rsid w:val="006614F6"/>
    <w:rsid w:val="00661669"/>
    <w:rsid w:val="00661706"/>
    <w:rsid w:val="00661F1F"/>
    <w:rsid w:val="00661F42"/>
    <w:rsid w:val="00662453"/>
    <w:rsid w:val="00662512"/>
    <w:rsid w:val="0066261F"/>
    <w:rsid w:val="006626DA"/>
    <w:rsid w:val="00662963"/>
    <w:rsid w:val="006629E9"/>
    <w:rsid w:val="006630C0"/>
    <w:rsid w:val="006631B7"/>
    <w:rsid w:val="006632E4"/>
    <w:rsid w:val="006637CC"/>
    <w:rsid w:val="006638F6"/>
    <w:rsid w:val="0066395A"/>
    <w:rsid w:val="006641C8"/>
    <w:rsid w:val="0066426B"/>
    <w:rsid w:val="00664562"/>
    <w:rsid w:val="00664612"/>
    <w:rsid w:val="00664CD4"/>
    <w:rsid w:val="00664FF7"/>
    <w:rsid w:val="00665471"/>
    <w:rsid w:val="006655C3"/>
    <w:rsid w:val="00665615"/>
    <w:rsid w:val="00665A4C"/>
    <w:rsid w:val="00665B7C"/>
    <w:rsid w:val="00665B9B"/>
    <w:rsid w:val="00665ED5"/>
    <w:rsid w:val="00666001"/>
    <w:rsid w:val="006665BB"/>
    <w:rsid w:val="00666B2A"/>
    <w:rsid w:val="00666D91"/>
    <w:rsid w:val="00666DCA"/>
    <w:rsid w:val="00666E28"/>
    <w:rsid w:val="00667099"/>
    <w:rsid w:val="00667C57"/>
    <w:rsid w:val="0067005A"/>
    <w:rsid w:val="006703F2"/>
    <w:rsid w:val="006707F5"/>
    <w:rsid w:val="00670A2B"/>
    <w:rsid w:val="00670FCA"/>
    <w:rsid w:val="00671017"/>
    <w:rsid w:val="00671179"/>
    <w:rsid w:val="006711FE"/>
    <w:rsid w:val="00671A79"/>
    <w:rsid w:val="00671C25"/>
    <w:rsid w:val="00671D11"/>
    <w:rsid w:val="006720B3"/>
    <w:rsid w:val="0067245E"/>
    <w:rsid w:val="00672569"/>
    <w:rsid w:val="006726A1"/>
    <w:rsid w:val="00672830"/>
    <w:rsid w:val="0067295E"/>
    <w:rsid w:val="00672973"/>
    <w:rsid w:val="0067299D"/>
    <w:rsid w:val="006729AB"/>
    <w:rsid w:val="00672A78"/>
    <w:rsid w:val="00672F0B"/>
    <w:rsid w:val="00673255"/>
    <w:rsid w:val="006732D3"/>
    <w:rsid w:val="0067362B"/>
    <w:rsid w:val="006736E2"/>
    <w:rsid w:val="00673BE3"/>
    <w:rsid w:val="00673D03"/>
    <w:rsid w:val="006745B4"/>
    <w:rsid w:val="00674752"/>
    <w:rsid w:val="0067487B"/>
    <w:rsid w:val="00675011"/>
    <w:rsid w:val="006750AA"/>
    <w:rsid w:val="006753E1"/>
    <w:rsid w:val="0067540E"/>
    <w:rsid w:val="006759EC"/>
    <w:rsid w:val="0067615C"/>
    <w:rsid w:val="00676809"/>
    <w:rsid w:val="00676A0A"/>
    <w:rsid w:val="006772C4"/>
    <w:rsid w:val="006772FD"/>
    <w:rsid w:val="00677332"/>
    <w:rsid w:val="0067733E"/>
    <w:rsid w:val="00677B46"/>
    <w:rsid w:val="00677E91"/>
    <w:rsid w:val="00677FF0"/>
    <w:rsid w:val="00677FFE"/>
    <w:rsid w:val="0068026E"/>
    <w:rsid w:val="0068086C"/>
    <w:rsid w:val="006808D4"/>
    <w:rsid w:val="006810BB"/>
    <w:rsid w:val="006810BC"/>
    <w:rsid w:val="0068114C"/>
    <w:rsid w:val="00681334"/>
    <w:rsid w:val="00681393"/>
    <w:rsid w:val="006814B9"/>
    <w:rsid w:val="006814F0"/>
    <w:rsid w:val="00681B2F"/>
    <w:rsid w:val="00681B56"/>
    <w:rsid w:val="00681BBC"/>
    <w:rsid w:val="0068212D"/>
    <w:rsid w:val="0068242E"/>
    <w:rsid w:val="00682516"/>
    <w:rsid w:val="0068279C"/>
    <w:rsid w:val="00682CEA"/>
    <w:rsid w:val="00683143"/>
    <w:rsid w:val="006831A1"/>
    <w:rsid w:val="0068346C"/>
    <w:rsid w:val="006835B8"/>
    <w:rsid w:val="00683ECC"/>
    <w:rsid w:val="006847D4"/>
    <w:rsid w:val="00684994"/>
    <w:rsid w:val="00684C45"/>
    <w:rsid w:val="0068528C"/>
    <w:rsid w:val="0068563D"/>
    <w:rsid w:val="00685700"/>
    <w:rsid w:val="00685F80"/>
    <w:rsid w:val="00686544"/>
    <w:rsid w:val="006872E6"/>
    <w:rsid w:val="006873C8"/>
    <w:rsid w:val="006875CB"/>
    <w:rsid w:val="006878B9"/>
    <w:rsid w:val="00687CC9"/>
    <w:rsid w:val="00687CD6"/>
    <w:rsid w:val="006905C7"/>
    <w:rsid w:val="00690718"/>
    <w:rsid w:val="00690CFE"/>
    <w:rsid w:val="00690EE4"/>
    <w:rsid w:val="00690F4F"/>
    <w:rsid w:val="006911A7"/>
    <w:rsid w:val="00691394"/>
    <w:rsid w:val="006914A7"/>
    <w:rsid w:val="0069152D"/>
    <w:rsid w:val="0069180E"/>
    <w:rsid w:val="006918DC"/>
    <w:rsid w:val="00691AA1"/>
    <w:rsid w:val="00691AAD"/>
    <w:rsid w:val="00691F19"/>
    <w:rsid w:val="0069222F"/>
    <w:rsid w:val="006925CE"/>
    <w:rsid w:val="006927A6"/>
    <w:rsid w:val="00692CE0"/>
    <w:rsid w:val="0069318B"/>
    <w:rsid w:val="006931B2"/>
    <w:rsid w:val="006931D8"/>
    <w:rsid w:val="00693662"/>
    <w:rsid w:val="00693DC6"/>
    <w:rsid w:val="00693DED"/>
    <w:rsid w:val="0069411B"/>
    <w:rsid w:val="0069415B"/>
    <w:rsid w:val="0069426F"/>
    <w:rsid w:val="0069429F"/>
    <w:rsid w:val="006946B5"/>
    <w:rsid w:val="006948CE"/>
    <w:rsid w:val="006948E4"/>
    <w:rsid w:val="006949F7"/>
    <w:rsid w:val="00694B31"/>
    <w:rsid w:val="00694F27"/>
    <w:rsid w:val="006954AB"/>
    <w:rsid w:val="00695A3F"/>
    <w:rsid w:val="00695DCE"/>
    <w:rsid w:val="00696776"/>
    <w:rsid w:val="00696806"/>
    <w:rsid w:val="00696921"/>
    <w:rsid w:val="00696A47"/>
    <w:rsid w:val="00696D9B"/>
    <w:rsid w:val="00696EB7"/>
    <w:rsid w:val="00697171"/>
    <w:rsid w:val="00697654"/>
    <w:rsid w:val="006976DF"/>
    <w:rsid w:val="00697883"/>
    <w:rsid w:val="00697B17"/>
    <w:rsid w:val="00697D01"/>
    <w:rsid w:val="006A056B"/>
    <w:rsid w:val="006A070F"/>
    <w:rsid w:val="006A0A63"/>
    <w:rsid w:val="006A0C26"/>
    <w:rsid w:val="006A0D3B"/>
    <w:rsid w:val="006A1A7E"/>
    <w:rsid w:val="006A1E9C"/>
    <w:rsid w:val="006A2110"/>
    <w:rsid w:val="006A2423"/>
    <w:rsid w:val="006A26CF"/>
    <w:rsid w:val="006A2724"/>
    <w:rsid w:val="006A2ACF"/>
    <w:rsid w:val="006A344E"/>
    <w:rsid w:val="006A3702"/>
    <w:rsid w:val="006A39FF"/>
    <w:rsid w:val="006A3D75"/>
    <w:rsid w:val="006A47F7"/>
    <w:rsid w:val="006A4E38"/>
    <w:rsid w:val="006A53BB"/>
    <w:rsid w:val="006A5DE0"/>
    <w:rsid w:val="006A6216"/>
    <w:rsid w:val="006A6310"/>
    <w:rsid w:val="006A6500"/>
    <w:rsid w:val="006A663E"/>
    <w:rsid w:val="006A6983"/>
    <w:rsid w:val="006A7124"/>
    <w:rsid w:val="006A7B3F"/>
    <w:rsid w:val="006A7FBF"/>
    <w:rsid w:val="006B056A"/>
    <w:rsid w:val="006B0ED4"/>
    <w:rsid w:val="006B1328"/>
    <w:rsid w:val="006B1B2C"/>
    <w:rsid w:val="006B1CFF"/>
    <w:rsid w:val="006B1DC5"/>
    <w:rsid w:val="006B1E3B"/>
    <w:rsid w:val="006B2196"/>
    <w:rsid w:val="006B2483"/>
    <w:rsid w:val="006B2783"/>
    <w:rsid w:val="006B27B8"/>
    <w:rsid w:val="006B28FD"/>
    <w:rsid w:val="006B294E"/>
    <w:rsid w:val="006B2A2F"/>
    <w:rsid w:val="006B2F5A"/>
    <w:rsid w:val="006B331C"/>
    <w:rsid w:val="006B35F4"/>
    <w:rsid w:val="006B367A"/>
    <w:rsid w:val="006B36F8"/>
    <w:rsid w:val="006B4FA6"/>
    <w:rsid w:val="006B4FB2"/>
    <w:rsid w:val="006B4FFF"/>
    <w:rsid w:val="006B5150"/>
    <w:rsid w:val="006B56DA"/>
    <w:rsid w:val="006B68EF"/>
    <w:rsid w:val="006B6AB0"/>
    <w:rsid w:val="006B6C7E"/>
    <w:rsid w:val="006B6D00"/>
    <w:rsid w:val="006B79F9"/>
    <w:rsid w:val="006B7C97"/>
    <w:rsid w:val="006B7CF0"/>
    <w:rsid w:val="006C03EC"/>
    <w:rsid w:val="006C09B0"/>
    <w:rsid w:val="006C0A5C"/>
    <w:rsid w:val="006C0B7D"/>
    <w:rsid w:val="006C119F"/>
    <w:rsid w:val="006C123A"/>
    <w:rsid w:val="006C1A14"/>
    <w:rsid w:val="006C1D4C"/>
    <w:rsid w:val="006C1DBC"/>
    <w:rsid w:val="006C1DFB"/>
    <w:rsid w:val="006C2103"/>
    <w:rsid w:val="006C2388"/>
    <w:rsid w:val="006C26EB"/>
    <w:rsid w:val="006C2C03"/>
    <w:rsid w:val="006C300B"/>
    <w:rsid w:val="006C33AA"/>
    <w:rsid w:val="006C3617"/>
    <w:rsid w:val="006C3785"/>
    <w:rsid w:val="006C37E3"/>
    <w:rsid w:val="006C3946"/>
    <w:rsid w:val="006C3A04"/>
    <w:rsid w:val="006C3B20"/>
    <w:rsid w:val="006C3C84"/>
    <w:rsid w:val="006C3EBB"/>
    <w:rsid w:val="006C43AC"/>
    <w:rsid w:val="006C48AF"/>
    <w:rsid w:val="006C48DD"/>
    <w:rsid w:val="006C490D"/>
    <w:rsid w:val="006C4D3C"/>
    <w:rsid w:val="006C4E4A"/>
    <w:rsid w:val="006C4F34"/>
    <w:rsid w:val="006C535C"/>
    <w:rsid w:val="006C5A57"/>
    <w:rsid w:val="006C5B13"/>
    <w:rsid w:val="006C5FB6"/>
    <w:rsid w:val="006C6129"/>
    <w:rsid w:val="006C63B8"/>
    <w:rsid w:val="006C6860"/>
    <w:rsid w:val="006C6C30"/>
    <w:rsid w:val="006C7272"/>
    <w:rsid w:val="006C733E"/>
    <w:rsid w:val="006C74D7"/>
    <w:rsid w:val="006C76A5"/>
    <w:rsid w:val="006C77D2"/>
    <w:rsid w:val="006C7B1A"/>
    <w:rsid w:val="006C7D63"/>
    <w:rsid w:val="006C7F52"/>
    <w:rsid w:val="006D0105"/>
    <w:rsid w:val="006D054F"/>
    <w:rsid w:val="006D07A6"/>
    <w:rsid w:val="006D0B34"/>
    <w:rsid w:val="006D0D49"/>
    <w:rsid w:val="006D0FDD"/>
    <w:rsid w:val="006D148F"/>
    <w:rsid w:val="006D1AA3"/>
    <w:rsid w:val="006D1FC6"/>
    <w:rsid w:val="006D224E"/>
    <w:rsid w:val="006D2321"/>
    <w:rsid w:val="006D2337"/>
    <w:rsid w:val="006D2D32"/>
    <w:rsid w:val="006D2E9C"/>
    <w:rsid w:val="006D2F6B"/>
    <w:rsid w:val="006D3475"/>
    <w:rsid w:val="006D3A1A"/>
    <w:rsid w:val="006D3C5F"/>
    <w:rsid w:val="006D3D70"/>
    <w:rsid w:val="006D414C"/>
    <w:rsid w:val="006D4238"/>
    <w:rsid w:val="006D496F"/>
    <w:rsid w:val="006D55D5"/>
    <w:rsid w:val="006D5CC9"/>
    <w:rsid w:val="006D673F"/>
    <w:rsid w:val="006D7071"/>
    <w:rsid w:val="006D7104"/>
    <w:rsid w:val="006D7506"/>
    <w:rsid w:val="006D7B28"/>
    <w:rsid w:val="006D7FC2"/>
    <w:rsid w:val="006E00B7"/>
    <w:rsid w:val="006E01C2"/>
    <w:rsid w:val="006E02D5"/>
    <w:rsid w:val="006E046E"/>
    <w:rsid w:val="006E0704"/>
    <w:rsid w:val="006E08D2"/>
    <w:rsid w:val="006E08EE"/>
    <w:rsid w:val="006E0E00"/>
    <w:rsid w:val="006E1247"/>
    <w:rsid w:val="006E145A"/>
    <w:rsid w:val="006E16B8"/>
    <w:rsid w:val="006E170C"/>
    <w:rsid w:val="006E1765"/>
    <w:rsid w:val="006E18C4"/>
    <w:rsid w:val="006E1A9A"/>
    <w:rsid w:val="006E1B6D"/>
    <w:rsid w:val="006E1CB1"/>
    <w:rsid w:val="006E24A8"/>
    <w:rsid w:val="006E2AF7"/>
    <w:rsid w:val="006E2DCF"/>
    <w:rsid w:val="006E33A6"/>
    <w:rsid w:val="006E3740"/>
    <w:rsid w:val="006E3B42"/>
    <w:rsid w:val="006E3C6D"/>
    <w:rsid w:val="006E44AD"/>
    <w:rsid w:val="006E4703"/>
    <w:rsid w:val="006E4FC8"/>
    <w:rsid w:val="006E5F89"/>
    <w:rsid w:val="006E6027"/>
    <w:rsid w:val="006E7463"/>
    <w:rsid w:val="006E76D9"/>
    <w:rsid w:val="006F0139"/>
    <w:rsid w:val="006F0F49"/>
    <w:rsid w:val="006F10BC"/>
    <w:rsid w:val="006F127C"/>
    <w:rsid w:val="006F19B0"/>
    <w:rsid w:val="006F1FED"/>
    <w:rsid w:val="006F28EE"/>
    <w:rsid w:val="006F2916"/>
    <w:rsid w:val="006F34AB"/>
    <w:rsid w:val="006F3572"/>
    <w:rsid w:val="006F41C5"/>
    <w:rsid w:val="006F4936"/>
    <w:rsid w:val="006F4974"/>
    <w:rsid w:val="006F4A59"/>
    <w:rsid w:val="006F4C77"/>
    <w:rsid w:val="006F4E8D"/>
    <w:rsid w:val="006F5029"/>
    <w:rsid w:val="006F5586"/>
    <w:rsid w:val="006F5CBB"/>
    <w:rsid w:val="006F6144"/>
    <w:rsid w:val="006F6310"/>
    <w:rsid w:val="006F65EA"/>
    <w:rsid w:val="006F665C"/>
    <w:rsid w:val="006F6CAC"/>
    <w:rsid w:val="006F7128"/>
    <w:rsid w:val="006F7197"/>
    <w:rsid w:val="006F74DD"/>
    <w:rsid w:val="00700144"/>
    <w:rsid w:val="007003FB"/>
    <w:rsid w:val="007004C9"/>
    <w:rsid w:val="00700554"/>
    <w:rsid w:val="007009A6"/>
    <w:rsid w:val="00700BEE"/>
    <w:rsid w:val="00700C83"/>
    <w:rsid w:val="00700F9C"/>
    <w:rsid w:val="00700FFA"/>
    <w:rsid w:val="00701367"/>
    <w:rsid w:val="0070145E"/>
    <w:rsid w:val="007015BE"/>
    <w:rsid w:val="00701801"/>
    <w:rsid w:val="0070184B"/>
    <w:rsid w:val="00701906"/>
    <w:rsid w:val="0070190E"/>
    <w:rsid w:val="00701A87"/>
    <w:rsid w:val="00701A88"/>
    <w:rsid w:val="0070214A"/>
    <w:rsid w:val="007021BD"/>
    <w:rsid w:val="007027DC"/>
    <w:rsid w:val="00702808"/>
    <w:rsid w:val="00702938"/>
    <w:rsid w:val="00702967"/>
    <w:rsid w:val="00702D02"/>
    <w:rsid w:val="00703196"/>
    <w:rsid w:val="0070320D"/>
    <w:rsid w:val="00703695"/>
    <w:rsid w:val="00703ACB"/>
    <w:rsid w:val="00703B6C"/>
    <w:rsid w:val="0070405D"/>
    <w:rsid w:val="00704335"/>
    <w:rsid w:val="00704610"/>
    <w:rsid w:val="00704641"/>
    <w:rsid w:val="00704B50"/>
    <w:rsid w:val="00705814"/>
    <w:rsid w:val="00705869"/>
    <w:rsid w:val="00705AE5"/>
    <w:rsid w:val="00705BBA"/>
    <w:rsid w:val="00705CA9"/>
    <w:rsid w:val="007060E4"/>
    <w:rsid w:val="00706101"/>
    <w:rsid w:val="00706340"/>
    <w:rsid w:val="007064B8"/>
    <w:rsid w:val="00706E06"/>
    <w:rsid w:val="007070F4"/>
    <w:rsid w:val="00707679"/>
    <w:rsid w:val="007076A6"/>
    <w:rsid w:val="00707742"/>
    <w:rsid w:val="007077B4"/>
    <w:rsid w:val="007078BF"/>
    <w:rsid w:val="00707B84"/>
    <w:rsid w:val="00707C79"/>
    <w:rsid w:val="00710073"/>
    <w:rsid w:val="007103CE"/>
    <w:rsid w:val="00710660"/>
    <w:rsid w:val="0071066E"/>
    <w:rsid w:val="00710781"/>
    <w:rsid w:val="007107CB"/>
    <w:rsid w:val="00710ADE"/>
    <w:rsid w:val="00710D1E"/>
    <w:rsid w:val="00711037"/>
    <w:rsid w:val="00711340"/>
    <w:rsid w:val="007119BD"/>
    <w:rsid w:val="00711A3E"/>
    <w:rsid w:val="00712330"/>
    <w:rsid w:val="0071270C"/>
    <w:rsid w:val="0071289F"/>
    <w:rsid w:val="00712A50"/>
    <w:rsid w:val="00712B1A"/>
    <w:rsid w:val="00712D52"/>
    <w:rsid w:val="007132F1"/>
    <w:rsid w:val="0071371F"/>
    <w:rsid w:val="0071379D"/>
    <w:rsid w:val="007139A9"/>
    <w:rsid w:val="00713C22"/>
    <w:rsid w:val="00713C5F"/>
    <w:rsid w:val="0071438E"/>
    <w:rsid w:val="00714797"/>
    <w:rsid w:val="0071490B"/>
    <w:rsid w:val="00714A6F"/>
    <w:rsid w:val="00714B77"/>
    <w:rsid w:val="00714C4E"/>
    <w:rsid w:val="00715A6B"/>
    <w:rsid w:val="00715D6A"/>
    <w:rsid w:val="00717113"/>
    <w:rsid w:val="007174BE"/>
    <w:rsid w:val="007177D0"/>
    <w:rsid w:val="00720178"/>
    <w:rsid w:val="0072047F"/>
    <w:rsid w:val="007205C7"/>
    <w:rsid w:val="007208ED"/>
    <w:rsid w:val="00720A4C"/>
    <w:rsid w:val="00720F88"/>
    <w:rsid w:val="00720FF9"/>
    <w:rsid w:val="007217D2"/>
    <w:rsid w:val="007217F4"/>
    <w:rsid w:val="007218A1"/>
    <w:rsid w:val="00721C96"/>
    <w:rsid w:val="00721FD5"/>
    <w:rsid w:val="007224DB"/>
    <w:rsid w:val="007227B4"/>
    <w:rsid w:val="00722963"/>
    <w:rsid w:val="00722A03"/>
    <w:rsid w:val="00722C64"/>
    <w:rsid w:val="00722DA5"/>
    <w:rsid w:val="00723614"/>
    <w:rsid w:val="007240F9"/>
    <w:rsid w:val="00724855"/>
    <w:rsid w:val="00724B0A"/>
    <w:rsid w:val="00724CCF"/>
    <w:rsid w:val="00725065"/>
    <w:rsid w:val="007250F5"/>
    <w:rsid w:val="007252DB"/>
    <w:rsid w:val="00725404"/>
    <w:rsid w:val="00725648"/>
    <w:rsid w:val="00726BE7"/>
    <w:rsid w:val="00726DAC"/>
    <w:rsid w:val="0072716C"/>
    <w:rsid w:val="0072757A"/>
    <w:rsid w:val="007303DF"/>
    <w:rsid w:val="007304B0"/>
    <w:rsid w:val="0073068F"/>
    <w:rsid w:val="0073085B"/>
    <w:rsid w:val="00730F35"/>
    <w:rsid w:val="007312C1"/>
    <w:rsid w:val="00731C0C"/>
    <w:rsid w:val="00731C3C"/>
    <w:rsid w:val="00731CF5"/>
    <w:rsid w:val="0073249E"/>
    <w:rsid w:val="00732F31"/>
    <w:rsid w:val="00733301"/>
    <w:rsid w:val="007334C3"/>
    <w:rsid w:val="007336A9"/>
    <w:rsid w:val="00733791"/>
    <w:rsid w:val="00733B4E"/>
    <w:rsid w:val="00733C67"/>
    <w:rsid w:val="00733ED7"/>
    <w:rsid w:val="00733F31"/>
    <w:rsid w:val="00733F81"/>
    <w:rsid w:val="00734472"/>
    <w:rsid w:val="007345C9"/>
    <w:rsid w:val="0073466F"/>
    <w:rsid w:val="00734740"/>
    <w:rsid w:val="007347F4"/>
    <w:rsid w:val="00734A0A"/>
    <w:rsid w:val="007351EE"/>
    <w:rsid w:val="007353C0"/>
    <w:rsid w:val="00735419"/>
    <w:rsid w:val="00735A18"/>
    <w:rsid w:val="00735A8A"/>
    <w:rsid w:val="00735B40"/>
    <w:rsid w:val="00735CBE"/>
    <w:rsid w:val="00735D04"/>
    <w:rsid w:val="00735F31"/>
    <w:rsid w:val="00736349"/>
    <w:rsid w:val="007364BD"/>
    <w:rsid w:val="007367B8"/>
    <w:rsid w:val="00736D85"/>
    <w:rsid w:val="00737206"/>
    <w:rsid w:val="00737D05"/>
    <w:rsid w:val="00737FBF"/>
    <w:rsid w:val="007401ED"/>
    <w:rsid w:val="00740241"/>
    <w:rsid w:val="00740575"/>
    <w:rsid w:val="00740AAA"/>
    <w:rsid w:val="00740B37"/>
    <w:rsid w:val="00740B76"/>
    <w:rsid w:val="00740E7B"/>
    <w:rsid w:val="00740FDF"/>
    <w:rsid w:val="00741268"/>
    <w:rsid w:val="007415A5"/>
    <w:rsid w:val="007416EA"/>
    <w:rsid w:val="0074180E"/>
    <w:rsid w:val="00741A71"/>
    <w:rsid w:val="00741C14"/>
    <w:rsid w:val="00741CD9"/>
    <w:rsid w:val="00741E8E"/>
    <w:rsid w:val="0074227F"/>
    <w:rsid w:val="007423C9"/>
    <w:rsid w:val="00742E40"/>
    <w:rsid w:val="007430A5"/>
    <w:rsid w:val="00743879"/>
    <w:rsid w:val="00743BE5"/>
    <w:rsid w:val="00744E36"/>
    <w:rsid w:val="0074576C"/>
    <w:rsid w:val="00746135"/>
    <w:rsid w:val="007462E8"/>
    <w:rsid w:val="007464C8"/>
    <w:rsid w:val="007465C9"/>
    <w:rsid w:val="00746992"/>
    <w:rsid w:val="00746A87"/>
    <w:rsid w:val="00746B14"/>
    <w:rsid w:val="00746C46"/>
    <w:rsid w:val="00747198"/>
    <w:rsid w:val="007471E5"/>
    <w:rsid w:val="00747325"/>
    <w:rsid w:val="007473A5"/>
    <w:rsid w:val="00747862"/>
    <w:rsid w:val="00747C02"/>
    <w:rsid w:val="00747DD7"/>
    <w:rsid w:val="0075002A"/>
    <w:rsid w:val="0075008C"/>
    <w:rsid w:val="007502A1"/>
    <w:rsid w:val="00750DE2"/>
    <w:rsid w:val="007515C1"/>
    <w:rsid w:val="00751648"/>
    <w:rsid w:val="0075179B"/>
    <w:rsid w:val="00751F36"/>
    <w:rsid w:val="007526A3"/>
    <w:rsid w:val="007526E8"/>
    <w:rsid w:val="00752F01"/>
    <w:rsid w:val="0075316A"/>
    <w:rsid w:val="007533F9"/>
    <w:rsid w:val="0075479C"/>
    <w:rsid w:val="00754962"/>
    <w:rsid w:val="00754EC7"/>
    <w:rsid w:val="007550EC"/>
    <w:rsid w:val="0075527A"/>
    <w:rsid w:val="007557AE"/>
    <w:rsid w:val="00755DE8"/>
    <w:rsid w:val="00755E8F"/>
    <w:rsid w:val="00756817"/>
    <w:rsid w:val="007569A6"/>
    <w:rsid w:val="007570CB"/>
    <w:rsid w:val="0075729F"/>
    <w:rsid w:val="00757684"/>
    <w:rsid w:val="007579D6"/>
    <w:rsid w:val="007602BA"/>
    <w:rsid w:val="00760457"/>
    <w:rsid w:val="00760531"/>
    <w:rsid w:val="007608AB"/>
    <w:rsid w:val="0076100F"/>
    <w:rsid w:val="007611C5"/>
    <w:rsid w:val="00761A65"/>
    <w:rsid w:val="00761BE8"/>
    <w:rsid w:val="00761F0D"/>
    <w:rsid w:val="00761F40"/>
    <w:rsid w:val="00762039"/>
    <w:rsid w:val="00762413"/>
    <w:rsid w:val="00763617"/>
    <w:rsid w:val="0076427B"/>
    <w:rsid w:val="00764547"/>
    <w:rsid w:val="007648B9"/>
    <w:rsid w:val="0076498E"/>
    <w:rsid w:val="00764ABF"/>
    <w:rsid w:val="0076510F"/>
    <w:rsid w:val="00765876"/>
    <w:rsid w:val="00765A96"/>
    <w:rsid w:val="00765ECF"/>
    <w:rsid w:val="00765FAC"/>
    <w:rsid w:val="00766258"/>
    <w:rsid w:val="007662C6"/>
    <w:rsid w:val="007669D5"/>
    <w:rsid w:val="00766A82"/>
    <w:rsid w:val="00766A85"/>
    <w:rsid w:val="0076727E"/>
    <w:rsid w:val="00767346"/>
    <w:rsid w:val="0076760B"/>
    <w:rsid w:val="00767EBC"/>
    <w:rsid w:val="00767F33"/>
    <w:rsid w:val="00770511"/>
    <w:rsid w:val="0077091A"/>
    <w:rsid w:val="00770B3B"/>
    <w:rsid w:val="00770F92"/>
    <w:rsid w:val="007710B8"/>
    <w:rsid w:val="0077124F"/>
    <w:rsid w:val="0077131B"/>
    <w:rsid w:val="0077147C"/>
    <w:rsid w:val="007718FE"/>
    <w:rsid w:val="0077192F"/>
    <w:rsid w:val="0077196B"/>
    <w:rsid w:val="007719AE"/>
    <w:rsid w:val="007719D4"/>
    <w:rsid w:val="00771CBD"/>
    <w:rsid w:val="00771F3C"/>
    <w:rsid w:val="00772B14"/>
    <w:rsid w:val="00772F6A"/>
    <w:rsid w:val="00773419"/>
    <w:rsid w:val="00773551"/>
    <w:rsid w:val="00773751"/>
    <w:rsid w:val="00774918"/>
    <w:rsid w:val="00774CC5"/>
    <w:rsid w:val="00774D1B"/>
    <w:rsid w:val="00774D42"/>
    <w:rsid w:val="00775063"/>
    <w:rsid w:val="00775147"/>
    <w:rsid w:val="00775795"/>
    <w:rsid w:val="0077581F"/>
    <w:rsid w:val="007765B6"/>
    <w:rsid w:val="007768B9"/>
    <w:rsid w:val="00776934"/>
    <w:rsid w:val="00776A15"/>
    <w:rsid w:val="00776EE3"/>
    <w:rsid w:val="007771CB"/>
    <w:rsid w:val="0077725A"/>
    <w:rsid w:val="007778B6"/>
    <w:rsid w:val="00777E94"/>
    <w:rsid w:val="00777F13"/>
    <w:rsid w:val="0078003B"/>
    <w:rsid w:val="007801BB"/>
    <w:rsid w:val="007802ED"/>
    <w:rsid w:val="00780AA4"/>
    <w:rsid w:val="00780B8F"/>
    <w:rsid w:val="00780F44"/>
    <w:rsid w:val="00781488"/>
    <w:rsid w:val="00781587"/>
    <w:rsid w:val="007815D1"/>
    <w:rsid w:val="00781815"/>
    <w:rsid w:val="00781C23"/>
    <w:rsid w:val="00781FAC"/>
    <w:rsid w:val="007827FB"/>
    <w:rsid w:val="007831AF"/>
    <w:rsid w:val="00783AB2"/>
    <w:rsid w:val="00783AE0"/>
    <w:rsid w:val="00783B82"/>
    <w:rsid w:val="00783FE6"/>
    <w:rsid w:val="00784368"/>
    <w:rsid w:val="0078470F"/>
    <w:rsid w:val="007849C9"/>
    <w:rsid w:val="00784C3B"/>
    <w:rsid w:val="007850B6"/>
    <w:rsid w:val="007853AF"/>
    <w:rsid w:val="007863E0"/>
    <w:rsid w:val="00786866"/>
    <w:rsid w:val="007869E7"/>
    <w:rsid w:val="00786A25"/>
    <w:rsid w:val="00790114"/>
    <w:rsid w:val="00790629"/>
    <w:rsid w:val="007907FB"/>
    <w:rsid w:val="00790A3B"/>
    <w:rsid w:val="00790F13"/>
    <w:rsid w:val="007910FA"/>
    <w:rsid w:val="00791296"/>
    <w:rsid w:val="00791465"/>
    <w:rsid w:val="007916EA"/>
    <w:rsid w:val="007919BE"/>
    <w:rsid w:val="00792056"/>
    <w:rsid w:val="00792D32"/>
    <w:rsid w:val="007934D0"/>
    <w:rsid w:val="007937E6"/>
    <w:rsid w:val="00793E23"/>
    <w:rsid w:val="00793F34"/>
    <w:rsid w:val="00793F39"/>
    <w:rsid w:val="00794421"/>
    <w:rsid w:val="007946A1"/>
    <w:rsid w:val="007946C9"/>
    <w:rsid w:val="00794AB0"/>
    <w:rsid w:val="00794AD0"/>
    <w:rsid w:val="00794FE7"/>
    <w:rsid w:val="007951D2"/>
    <w:rsid w:val="00795627"/>
    <w:rsid w:val="00795C34"/>
    <w:rsid w:val="007962C6"/>
    <w:rsid w:val="00796594"/>
    <w:rsid w:val="007966D5"/>
    <w:rsid w:val="007968A4"/>
    <w:rsid w:val="00796AD5"/>
    <w:rsid w:val="00796BF8"/>
    <w:rsid w:val="00797330"/>
    <w:rsid w:val="007977B1"/>
    <w:rsid w:val="007977E1"/>
    <w:rsid w:val="00797832"/>
    <w:rsid w:val="007978F9"/>
    <w:rsid w:val="0079791A"/>
    <w:rsid w:val="00797966"/>
    <w:rsid w:val="007979D4"/>
    <w:rsid w:val="007A0374"/>
    <w:rsid w:val="007A0488"/>
    <w:rsid w:val="007A067A"/>
    <w:rsid w:val="007A0DC8"/>
    <w:rsid w:val="007A0DF0"/>
    <w:rsid w:val="007A1DEE"/>
    <w:rsid w:val="007A1F83"/>
    <w:rsid w:val="007A2671"/>
    <w:rsid w:val="007A2C5C"/>
    <w:rsid w:val="007A2E72"/>
    <w:rsid w:val="007A399E"/>
    <w:rsid w:val="007A3A01"/>
    <w:rsid w:val="007A3B50"/>
    <w:rsid w:val="007A3C01"/>
    <w:rsid w:val="007A3DE8"/>
    <w:rsid w:val="007A4057"/>
    <w:rsid w:val="007A4189"/>
    <w:rsid w:val="007A434E"/>
    <w:rsid w:val="007A43CC"/>
    <w:rsid w:val="007A43F4"/>
    <w:rsid w:val="007A4C5D"/>
    <w:rsid w:val="007A5133"/>
    <w:rsid w:val="007A53E7"/>
    <w:rsid w:val="007A5496"/>
    <w:rsid w:val="007A552D"/>
    <w:rsid w:val="007A58F5"/>
    <w:rsid w:val="007A5905"/>
    <w:rsid w:val="007A5FF3"/>
    <w:rsid w:val="007A635F"/>
    <w:rsid w:val="007A647C"/>
    <w:rsid w:val="007A72D0"/>
    <w:rsid w:val="007A771C"/>
    <w:rsid w:val="007A778E"/>
    <w:rsid w:val="007A7ADA"/>
    <w:rsid w:val="007A7DDC"/>
    <w:rsid w:val="007B01D0"/>
    <w:rsid w:val="007B06C4"/>
    <w:rsid w:val="007B0F2A"/>
    <w:rsid w:val="007B1127"/>
    <w:rsid w:val="007B1988"/>
    <w:rsid w:val="007B22FB"/>
    <w:rsid w:val="007B2532"/>
    <w:rsid w:val="007B259A"/>
    <w:rsid w:val="007B27B5"/>
    <w:rsid w:val="007B2EE9"/>
    <w:rsid w:val="007B3CC1"/>
    <w:rsid w:val="007B40B6"/>
    <w:rsid w:val="007B453F"/>
    <w:rsid w:val="007B4937"/>
    <w:rsid w:val="007B4B2F"/>
    <w:rsid w:val="007B4EF1"/>
    <w:rsid w:val="007B4F9C"/>
    <w:rsid w:val="007B57D1"/>
    <w:rsid w:val="007B5943"/>
    <w:rsid w:val="007B5D94"/>
    <w:rsid w:val="007B5E84"/>
    <w:rsid w:val="007B696F"/>
    <w:rsid w:val="007B6A0B"/>
    <w:rsid w:val="007B6A23"/>
    <w:rsid w:val="007B70E5"/>
    <w:rsid w:val="007B72D3"/>
    <w:rsid w:val="007B7525"/>
    <w:rsid w:val="007B767B"/>
    <w:rsid w:val="007B77F3"/>
    <w:rsid w:val="007B7B0F"/>
    <w:rsid w:val="007B7C5E"/>
    <w:rsid w:val="007B7D0E"/>
    <w:rsid w:val="007B7F16"/>
    <w:rsid w:val="007C03E7"/>
    <w:rsid w:val="007C053C"/>
    <w:rsid w:val="007C06CA"/>
    <w:rsid w:val="007C07A6"/>
    <w:rsid w:val="007C0893"/>
    <w:rsid w:val="007C099C"/>
    <w:rsid w:val="007C0B0A"/>
    <w:rsid w:val="007C1035"/>
    <w:rsid w:val="007C13EB"/>
    <w:rsid w:val="007C15CC"/>
    <w:rsid w:val="007C16C1"/>
    <w:rsid w:val="007C185E"/>
    <w:rsid w:val="007C1EE8"/>
    <w:rsid w:val="007C23BE"/>
    <w:rsid w:val="007C2616"/>
    <w:rsid w:val="007C264D"/>
    <w:rsid w:val="007C2F67"/>
    <w:rsid w:val="007C2F85"/>
    <w:rsid w:val="007C2FC4"/>
    <w:rsid w:val="007C2FDE"/>
    <w:rsid w:val="007C32E7"/>
    <w:rsid w:val="007C387F"/>
    <w:rsid w:val="007C38A5"/>
    <w:rsid w:val="007C4020"/>
    <w:rsid w:val="007C409D"/>
    <w:rsid w:val="007C414F"/>
    <w:rsid w:val="007C443C"/>
    <w:rsid w:val="007C4491"/>
    <w:rsid w:val="007C48DF"/>
    <w:rsid w:val="007C490C"/>
    <w:rsid w:val="007C4BCE"/>
    <w:rsid w:val="007C4C06"/>
    <w:rsid w:val="007C4D33"/>
    <w:rsid w:val="007C4D58"/>
    <w:rsid w:val="007C4E43"/>
    <w:rsid w:val="007C4FE9"/>
    <w:rsid w:val="007C5077"/>
    <w:rsid w:val="007C546E"/>
    <w:rsid w:val="007C547B"/>
    <w:rsid w:val="007C54FE"/>
    <w:rsid w:val="007C5570"/>
    <w:rsid w:val="007C55DF"/>
    <w:rsid w:val="007C5E4C"/>
    <w:rsid w:val="007C6521"/>
    <w:rsid w:val="007C6958"/>
    <w:rsid w:val="007C6CB4"/>
    <w:rsid w:val="007C7490"/>
    <w:rsid w:val="007C79D3"/>
    <w:rsid w:val="007C7AD4"/>
    <w:rsid w:val="007D073C"/>
    <w:rsid w:val="007D0B6C"/>
    <w:rsid w:val="007D0E03"/>
    <w:rsid w:val="007D11D4"/>
    <w:rsid w:val="007D1B14"/>
    <w:rsid w:val="007D256A"/>
    <w:rsid w:val="007D27F0"/>
    <w:rsid w:val="007D2CAF"/>
    <w:rsid w:val="007D2D6A"/>
    <w:rsid w:val="007D2F2F"/>
    <w:rsid w:val="007D3961"/>
    <w:rsid w:val="007D3E26"/>
    <w:rsid w:val="007D4245"/>
    <w:rsid w:val="007D4288"/>
    <w:rsid w:val="007D42BA"/>
    <w:rsid w:val="007D43A0"/>
    <w:rsid w:val="007D4A9B"/>
    <w:rsid w:val="007D4C64"/>
    <w:rsid w:val="007D4D76"/>
    <w:rsid w:val="007D5225"/>
    <w:rsid w:val="007D534C"/>
    <w:rsid w:val="007D55E4"/>
    <w:rsid w:val="007D5663"/>
    <w:rsid w:val="007D577E"/>
    <w:rsid w:val="007D5B35"/>
    <w:rsid w:val="007D639C"/>
    <w:rsid w:val="007D6A09"/>
    <w:rsid w:val="007D6CE6"/>
    <w:rsid w:val="007D6D8A"/>
    <w:rsid w:val="007D6FC1"/>
    <w:rsid w:val="007D6FFF"/>
    <w:rsid w:val="007D703D"/>
    <w:rsid w:val="007D77D5"/>
    <w:rsid w:val="007D77F5"/>
    <w:rsid w:val="007D7CB5"/>
    <w:rsid w:val="007E020A"/>
    <w:rsid w:val="007E028D"/>
    <w:rsid w:val="007E06CC"/>
    <w:rsid w:val="007E0DAF"/>
    <w:rsid w:val="007E150F"/>
    <w:rsid w:val="007E15AD"/>
    <w:rsid w:val="007E2003"/>
    <w:rsid w:val="007E252B"/>
    <w:rsid w:val="007E29CF"/>
    <w:rsid w:val="007E2D05"/>
    <w:rsid w:val="007E37BA"/>
    <w:rsid w:val="007E3B7F"/>
    <w:rsid w:val="007E3BA8"/>
    <w:rsid w:val="007E3D1F"/>
    <w:rsid w:val="007E3D80"/>
    <w:rsid w:val="007E4177"/>
    <w:rsid w:val="007E4BEE"/>
    <w:rsid w:val="007E4C48"/>
    <w:rsid w:val="007E4EAB"/>
    <w:rsid w:val="007E51D7"/>
    <w:rsid w:val="007E5340"/>
    <w:rsid w:val="007E5533"/>
    <w:rsid w:val="007E5AAE"/>
    <w:rsid w:val="007E5DA0"/>
    <w:rsid w:val="007E6664"/>
    <w:rsid w:val="007E698F"/>
    <w:rsid w:val="007E6DFD"/>
    <w:rsid w:val="007E6EBD"/>
    <w:rsid w:val="007E7424"/>
    <w:rsid w:val="007E7719"/>
    <w:rsid w:val="007E7C90"/>
    <w:rsid w:val="007E7D76"/>
    <w:rsid w:val="007E7F84"/>
    <w:rsid w:val="007E7FA2"/>
    <w:rsid w:val="007F050A"/>
    <w:rsid w:val="007F10E6"/>
    <w:rsid w:val="007F145E"/>
    <w:rsid w:val="007F1A47"/>
    <w:rsid w:val="007F207A"/>
    <w:rsid w:val="007F20B1"/>
    <w:rsid w:val="007F2138"/>
    <w:rsid w:val="007F23F5"/>
    <w:rsid w:val="007F26F4"/>
    <w:rsid w:val="007F2A6A"/>
    <w:rsid w:val="007F2A76"/>
    <w:rsid w:val="007F2B65"/>
    <w:rsid w:val="007F2D70"/>
    <w:rsid w:val="007F2E78"/>
    <w:rsid w:val="007F2F15"/>
    <w:rsid w:val="007F35DA"/>
    <w:rsid w:val="007F3624"/>
    <w:rsid w:val="007F39D7"/>
    <w:rsid w:val="007F3D9D"/>
    <w:rsid w:val="007F4475"/>
    <w:rsid w:val="007F4E95"/>
    <w:rsid w:val="007F533F"/>
    <w:rsid w:val="007F58B3"/>
    <w:rsid w:val="007F58CB"/>
    <w:rsid w:val="007F5973"/>
    <w:rsid w:val="007F59D0"/>
    <w:rsid w:val="007F5AA1"/>
    <w:rsid w:val="007F5AD0"/>
    <w:rsid w:val="007F5D9D"/>
    <w:rsid w:val="007F6210"/>
    <w:rsid w:val="007F623B"/>
    <w:rsid w:val="007F6685"/>
    <w:rsid w:val="007F69D8"/>
    <w:rsid w:val="007F6E99"/>
    <w:rsid w:val="007F6EC0"/>
    <w:rsid w:val="007F73CA"/>
    <w:rsid w:val="007F766C"/>
    <w:rsid w:val="008001EF"/>
    <w:rsid w:val="0080026F"/>
    <w:rsid w:val="00800787"/>
    <w:rsid w:val="00800D60"/>
    <w:rsid w:val="00801D5A"/>
    <w:rsid w:val="00801E75"/>
    <w:rsid w:val="00802922"/>
    <w:rsid w:val="0080297B"/>
    <w:rsid w:val="008029B9"/>
    <w:rsid w:val="00802A89"/>
    <w:rsid w:val="008030B9"/>
    <w:rsid w:val="0080350B"/>
    <w:rsid w:val="00803E5C"/>
    <w:rsid w:val="008045B8"/>
    <w:rsid w:val="008053A4"/>
    <w:rsid w:val="00805682"/>
    <w:rsid w:val="00805C4A"/>
    <w:rsid w:val="00805F3E"/>
    <w:rsid w:val="008064D5"/>
    <w:rsid w:val="0080660F"/>
    <w:rsid w:val="00806681"/>
    <w:rsid w:val="008069E9"/>
    <w:rsid w:val="00806BF5"/>
    <w:rsid w:val="00806DDC"/>
    <w:rsid w:val="00806F60"/>
    <w:rsid w:val="008070C6"/>
    <w:rsid w:val="008070DA"/>
    <w:rsid w:val="008079E5"/>
    <w:rsid w:val="00807AB0"/>
    <w:rsid w:val="00810587"/>
    <w:rsid w:val="00810B33"/>
    <w:rsid w:val="008111ED"/>
    <w:rsid w:val="00811341"/>
    <w:rsid w:val="008118D1"/>
    <w:rsid w:val="00811F56"/>
    <w:rsid w:val="00812940"/>
    <w:rsid w:val="00812B77"/>
    <w:rsid w:val="00812C38"/>
    <w:rsid w:val="00813749"/>
    <w:rsid w:val="00813866"/>
    <w:rsid w:val="00813B13"/>
    <w:rsid w:val="00813B37"/>
    <w:rsid w:val="00813D12"/>
    <w:rsid w:val="00814328"/>
    <w:rsid w:val="00814345"/>
    <w:rsid w:val="00814AE9"/>
    <w:rsid w:val="00814E85"/>
    <w:rsid w:val="00815218"/>
    <w:rsid w:val="008156B4"/>
    <w:rsid w:val="00815765"/>
    <w:rsid w:val="008160A7"/>
    <w:rsid w:val="0081666C"/>
    <w:rsid w:val="008167D2"/>
    <w:rsid w:val="0081689B"/>
    <w:rsid w:val="00816C77"/>
    <w:rsid w:val="0081722E"/>
    <w:rsid w:val="00820076"/>
    <w:rsid w:val="008203E8"/>
    <w:rsid w:val="0082041E"/>
    <w:rsid w:val="008206D5"/>
    <w:rsid w:val="00820800"/>
    <w:rsid w:val="00820830"/>
    <w:rsid w:val="00820A31"/>
    <w:rsid w:val="0082113C"/>
    <w:rsid w:val="00821713"/>
    <w:rsid w:val="00821E60"/>
    <w:rsid w:val="0082219D"/>
    <w:rsid w:val="008222F9"/>
    <w:rsid w:val="0082251A"/>
    <w:rsid w:val="008226D0"/>
    <w:rsid w:val="008227BF"/>
    <w:rsid w:val="008229FE"/>
    <w:rsid w:val="00822F10"/>
    <w:rsid w:val="00823699"/>
    <w:rsid w:val="008239DE"/>
    <w:rsid w:val="00823A05"/>
    <w:rsid w:val="00823EA7"/>
    <w:rsid w:val="00823FE8"/>
    <w:rsid w:val="0082462C"/>
    <w:rsid w:val="0082492D"/>
    <w:rsid w:val="00824D7C"/>
    <w:rsid w:val="0082551E"/>
    <w:rsid w:val="00826AAE"/>
    <w:rsid w:val="00826DB9"/>
    <w:rsid w:val="008270A1"/>
    <w:rsid w:val="00827444"/>
    <w:rsid w:val="00827D10"/>
    <w:rsid w:val="00827EEA"/>
    <w:rsid w:val="00830361"/>
    <w:rsid w:val="0083056C"/>
    <w:rsid w:val="008306EC"/>
    <w:rsid w:val="0083086A"/>
    <w:rsid w:val="00830919"/>
    <w:rsid w:val="00830A6D"/>
    <w:rsid w:val="00830B9A"/>
    <w:rsid w:val="00831E8A"/>
    <w:rsid w:val="00831F2E"/>
    <w:rsid w:val="008325A7"/>
    <w:rsid w:val="00832FF2"/>
    <w:rsid w:val="008331F0"/>
    <w:rsid w:val="00833225"/>
    <w:rsid w:val="00833258"/>
    <w:rsid w:val="00833532"/>
    <w:rsid w:val="008339C4"/>
    <w:rsid w:val="0083453D"/>
    <w:rsid w:val="0083492D"/>
    <w:rsid w:val="00834C85"/>
    <w:rsid w:val="00834DB5"/>
    <w:rsid w:val="008353EE"/>
    <w:rsid w:val="008358C1"/>
    <w:rsid w:val="00835E6B"/>
    <w:rsid w:val="00835EBB"/>
    <w:rsid w:val="00836096"/>
    <w:rsid w:val="00836848"/>
    <w:rsid w:val="008373B3"/>
    <w:rsid w:val="00837762"/>
    <w:rsid w:val="0084095C"/>
    <w:rsid w:val="00840AEF"/>
    <w:rsid w:val="0084123C"/>
    <w:rsid w:val="00841948"/>
    <w:rsid w:val="00842018"/>
    <w:rsid w:val="008427BD"/>
    <w:rsid w:val="00842892"/>
    <w:rsid w:val="00842C4E"/>
    <w:rsid w:val="00843328"/>
    <w:rsid w:val="00843B99"/>
    <w:rsid w:val="00844132"/>
    <w:rsid w:val="00844467"/>
    <w:rsid w:val="00844837"/>
    <w:rsid w:val="008449A1"/>
    <w:rsid w:val="00844B57"/>
    <w:rsid w:val="00844B6D"/>
    <w:rsid w:val="00844CE9"/>
    <w:rsid w:val="008457F2"/>
    <w:rsid w:val="00846F29"/>
    <w:rsid w:val="00847391"/>
    <w:rsid w:val="008473EF"/>
    <w:rsid w:val="0084762C"/>
    <w:rsid w:val="00847A3E"/>
    <w:rsid w:val="00847A9C"/>
    <w:rsid w:val="00847ABE"/>
    <w:rsid w:val="00850792"/>
    <w:rsid w:val="00850F2D"/>
    <w:rsid w:val="008518DF"/>
    <w:rsid w:val="00851A88"/>
    <w:rsid w:val="00851DFB"/>
    <w:rsid w:val="00851F5C"/>
    <w:rsid w:val="00851F7D"/>
    <w:rsid w:val="0085221F"/>
    <w:rsid w:val="00852443"/>
    <w:rsid w:val="00852F79"/>
    <w:rsid w:val="008530DC"/>
    <w:rsid w:val="00853370"/>
    <w:rsid w:val="008539A8"/>
    <w:rsid w:val="00853C47"/>
    <w:rsid w:val="008540D5"/>
    <w:rsid w:val="00854180"/>
    <w:rsid w:val="00854390"/>
    <w:rsid w:val="00854620"/>
    <w:rsid w:val="008548A7"/>
    <w:rsid w:val="008549D3"/>
    <w:rsid w:val="00854AAB"/>
    <w:rsid w:val="00854BCF"/>
    <w:rsid w:val="0085547A"/>
    <w:rsid w:val="00855A25"/>
    <w:rsid w:val="00855A92"/>
    <w:rsid w:val="00855E0A"/>
    <w:rsid w:val="00856A63"/>
    <w:rsid w:val="00856A8E"/>
    <w:rsid w:val="00856AC4"/>
    <w:rsid w:val="00857743"/>
    <w:rsid w:val="00857784"/>
    <w:rsid w:val="00857876"/>
    <w:rsid w:val="00857B88"/>
    <w:rsid w:val="00857E2A"/>
    <w:rsid w:val="008600F3"/>
    <w:rsid w:val="00860469"/>
    <w:rsid w:val="008604BE"/>
    <w:rsid w:val="008606FA"/>
    <w:rsid w:val="00860731"/>
    <w:rsid w:val="00860906"/>
    <w:rsid w:val="00860D0E"/>
    <w:rsid w:val="00860FB3"/>
    <w:rsid w:val="00860FF2"/>
    <w:rsid w:val="00861069"/>
    <w:rsid w:val="008612EB"/>
    <w:rsid w:val="00861969"/>
    <w:rsid w:val="00861CEC"/>
    <w:rsid w:val="00862090"/>
    <w:rsid w:val="0086236C"/>
    <w:rsid w:val="00862596"/>
    <w:rsid w:val="00862ED4"/>
    <w:rsid w:val="0086377C"/>
    <w:rsid w:val="0086381C"/>
    <w:rsid w:val="00863BB6"/>
    <w:rsid w:val="00864072"/>
    <w:rsid w:val="00864130"/>
    <w:rsid w:val="008641C1"/>
    <w:rsid w:val="008642C8"/>
    <w:rsid w:val="00864810"/>
    <w:rsid w:val="00865023"/>
    <w:rsid w:val="0086595E"/>
    <w:rsid w:val="00865CB8"/>
    <w:rsid w:val="00866206"/>
    <w:rsid w:val="0086631B"/>
    <w:rsid w:val="00866F2F"/>
    <w:rsid w:val="008675E9"/>
    <w:rsid w:val="008677E4"/>
    <w:rsid w:val="00867E57"/>
    <w:rsid w:val="00867F31"/>
    <w:rsid w:val="008700A3"/>
    <w:rsid w:val="0087071B"/>
    <w:rsid w:val="00870969"/>
    <w:rsid w:val="00870B54"/>
    <w:rsid w:val="00870FF2"/>
    <w:rsid w:val="00871712"/>
    <w:rsid w:val="0087180B"/>
    <w:rsid w:val="00871BE1"/>
    <w:rsid w:val="00871BE2"/>
    <w:rsid w:val="00871E9B"/>
    <w:rsid w:val="00871FAB"/>
    <w:rsid w:val="00871FEC"/>
    <w:rsid w:val="00872105"/>
    <w:rsid w:val="008723E2"/>
    <w:rsid w:val="00872CF9"/>
    <w:rsid w:val="00872EE5"/>
    <w:rsid w:val="00873408"/>
    <w:rsid w:val="008734AF"/>
    <w:rsid w:val="00873686"/>
    <w:rsid w:val="00873FE7"/>
    <w:rsid w:val="00874115"/>
    <w:rsid w:val="008744BF"/>
    <w:rsid w:val="00874E6F"/>
    <w:rsid w:val="0087504C"/>
    <w:rsid w:val="0087533C"/>
    <w:rsid w:val="00875364"/>
    <w:rsid w:val="00875437"/>
    <w:rsid w:val="0087549A"/>
    <w:rsid w:val="008754ED"/>
    <w:rsid w:val="00875BEF"/>
    <w:rsid w:val="00875F5F"/>
    <w:rsid w:val="00875FEB"/>
    <w:rsid w:val="00876696"/>
    <w:rsid w:val="008768B5"/>
    <w:rsid w:val="0087691F"/>
    <w:rsid w:val="008769D3"/>
    <w:rsid w:val="00876A69"/>
    <w:rsid w:val="00876E20"/>
    <w:rsid w:val="00876F11"/>
    <w:rsid w:val="00877194"/>
    <w:rsid w:val="0087725B"/>
    <w:rsid w:val="00877559"/>
    <w:rsid w:val="008808CB"/>
    <w:rsid w:val="00880D23"/>
    <w:rsid w:val="008811BE"/>
    <w:rsid w:val="008816F2"/>
    <w:rsid w:val="00881C2E"/>
    <w:rsid w:val="00881CA1"/>
    <w:rsid w:val="00882292"/>
    <w:rsid w:val="0088281B"/>
    <w:rsid w:val="00882CAE"/>
    <w:rsid w:val="00882FFE"/>
    <w:rsid w:val="0088303A"/>
    <w:rsid w:val="0088305A"/>
    <w:rsid w:val="008835A4"/>
    <w:rsid w:val="008836D2"/>
    <w:rsid w:val="00883778"/>
    <w:rsid w:val="008837DB"/>
    <w:rsid w:val="00884031"/>
    <w:rsid w:val="008842AB"/>
    <w:rsid w:val="0088480B"/>
    <w:rsid w:val="00884A4F"/>
    <w:rsid w:val="00884DAA"/>
    <w:rsid w:val="00885639"/>
    <w:rsid w:val="008856E0"/>
    <w:rsid w:val="0088597A"/>
    <w:rsid w:val="00885B91"/>
    <w:rsid w:val="00885CEB"/>
    <w:rsid w:val="00885CF3"/>
    <w:rsid w:val="008865EC"/>
    <w:rsid w:val="00886702"/>
    <w:rsid w:val="00886871"/>
    <w:rsid w:val="0088691B"/>
    <w:rsid w:val="00886C16"/>
    <w:rsid w:val="00886D47"/>
    <w:rsid w:val="00886DF8"/>
    <w:rsid w:val="008872FD"/>
    <w:rsid w:val="008874DC"/>
    <w:rsid w:val="0088752C"/>
    <w:rsid w:val="00887A32"/>
    <w:rsid w:val="00887EA8"/>
    <w:rsid w:val="00890538"/>
    <w:rsid w:val="008909BE"/>
    <w:rsid w:val="008911AC"/>
    <w:rsid w:val="00891951"/>
    <w:rsid w:val="00891C2E"/>
    <w:rsid w:val="00891EB7"/>
    <w:rsid w:val="00891F11"/>
    <w:rsid w:val="008921EB"/>
    <w:rsid w:val="00892256"/>
    <w:rsid w:val="0089230F"/>
    <w:rsid w:val="00892582"/>
    <w:rsid w:val="00892629"/>
    <w:rsid w:val="00892B1C"/>
    <w:rsid w:val="00892D8D"/>
    <w:rsid w:val="0089333F"/>
    <w:rsid w:val="00893521"/>
    <w:rsid w:val="008939B5"/>
    <w:rsid w:val="00893A4E"/>
    <w:rsid w:val="008945AC"/>
    <w:rsid w:val="00894A0E"/>
    <w:rsid w:val="00894C7E"/>
    <w:rsid w:val="00894CDD"/>
    <w:rsid w:val="00894DA5"/>
    <w:rsid w:val="00895026"/>
    <w:rsid w:val="008953F0"/>
    <w:rsid w:val="008955F0"/>
    <w:rsid w:val="0089564B"/>
    <w:rsid w:val="00895684"/>
    <w:rsid w:val="008959EC"/>
    <w:rsid w:val="00895FB7"/>
    <w:rsid w:val="008962A0"/>
    <w:rsid w:val="00896775"/>
    <w:rsid w:val="00896B2E"/>
    <w:rsid w:val="00896C16"/>
    <w:rsid w:val="00896E1E"/>
    <w:rsid w:val="00896E65"/>
    <w:rsid w:val="00897253"/>
    <w:rsid w:val="00897ADF"/>
    <w:rsid w:val="008A00DA"/>
    <w:rsid w:val="008A0158"/>
    <w:rsid w:val="008A03C1"/>
    <w:rsid w:val="008A0637"/>
    <w:rsid w:val="008A06D9"/>
    <w:rsid w:val="008A0A94"/>
    <w:rsid w:val="008A0B5D"/>
    <w:rsid w:val="008A0DDB"/>
    <w:rsid w:val="008A10CB"/>
    <w:rsid w:val="008A1729"/>
    <w:rsid w:val="008A175E"/>
    <w:rsid w:val="008A20F7"/>
    <w:rsid w:val="008A20FE"/>
    <w:rsid w:val="008A21BB"/>
    <w:rsid w:val="008A24C2"/>
    <w:rsid w:val="008A2797"/>
    <w:rsid w:val="008A2867"/>
    <w:rsid w:val="008A2A7E"/>
    <w:rsid w:val="008A2BCC"/>
    <w:rsid w:val="008A2C19"/>
    <w:rsid w:val="008A2EF8"/>
    <w:rsid w:val="008A4063"/>
    <w:rsid w:val="008A40B0"/>
    <w:rsid w:val="008A4793"/>
    <w:rsid w:val="008A4CDF"/>
    <w:rsid w:val="008A4D64"/>
    <w:rsid w:val="008A50C2"/>
    <w:rsid w:val="008A5242"/>
    <w:rsid w:val="008A56BD"/>
    <w:rsid w:val="008A5ADC"/>
    <w:rsid w:val="008A65EF"/>
    <w:rsid w:val="008A6A2B"/>
    <w:rsid w:val="008A6A9B"/>
    <w:rsid w:val="008A6FA0"/>
    <w:rsid w:val="008A74EB"/>
    <w:rsid w:val="008A78E3"/>
    <w:rsid w:val="008A7D28"/>
    <w:rsid w:val="008A7ED6"/>
    <w:rsid w:val="008A7EF8"/>
    <w:rsid w:val="008B0D81"/>
    <w:rsid w:val="008B1328"/>
    <w:rsid w:val="008B1371"/>
    <w:rsid w:val="008B13B0"/>
    <w:rsid w:val="008B16FD"/>
    <w:rsid w:val="008B178D"/>
    <w:rsid w:val="008B1952"/>
    <w:rsid w:val="008B1ABF"/>
    <w:rsid w:val="008B2604"/>
    <w:rsid w:val="008B2B60"/>
    <w:rsid w:val="008B3A7F"/>
    <w:rsid w:val="008B3E1E"/>
    <w:rsid w:val="008B3ED9"/>
    <w:rsid w:val="008B3F5E"/>
    <w:rsid w:val="008B3FD4"/>
    <w:rsid w:val="008B43A1"/>
    <w:rsid w:val="008B43F6"/>
    <w:rsid w:val="008B4946"/>
    <w:rsid w:val="008B49A0"/>
    <w:rsid w:val="008B52CE"/>
    <w:rsid w:val="008B6037"/>
    <w:rsid w:val="008B6613"/>
    <w:rsid w:val="008B6B98"/>
    <w:rsid w:val="008B6DF2"/>
    <w:rsid w:val="008B7341"/>
    <w:rsid w:val="008B79AC"/>
    <w:rsid w:val="008B7E11"/>
    <w:rsid w:val="008C0040"/>
    <w:rsid w:val="008C0545"/>
    <w:rsid w:val="008C0901"/>
    <w:rsid w:val="008C0E74"/>
    <w:rsid w:val="008C116A"/>
    <w:rsid w:val="008C127A"/>
    <w:rsid w:val="008C1301"/>
    <w:rsid w:val="008C157F"/>
    <w:rsid w:val="008C1784"/>
    <w:rsid w:val="008C1A84"/>
    <w:rsid w:val="008C1E10"/>
    <w:rsid w:val="008C213C"/>
    <w:rsid w:val="008C2538"/>
    <w:rsid w:val="008C25B0"/>
    <w:rsid w:val="008C289C"/>
    <w:rsid w:val="008C2A6A"/>
    <w:rsid w:val="008C2C40"/>
    <w:rsid w:val="008C3190"/>
    <w:rsid w:val="008C329A"/>
    <w:rsid w:val="008C39D0"/>
    <w:rsid w:val="008C3B4C"/>
    <w:rsid w:val="008C3DF9"/>
    <w:rsid w:val="008C3FED"/>
    <w:rsid w:val="008C4101"/>
    <w:rsid w:val="008C4307"/>
    <w:rsid w:val="008C436C"/>
    <w:rsid w:val="008C470F"/>
    <w:rsid w:val="008C4867"/>
    <w:rsid w:val="008C495D"/>
    <w:rsid w:val="008C50B0"/>
    <w:rsid w:val="008C55D7"/>
    <w:rsid w:val="008C5AAC"/>
    <w:rsid w:val="008C5FF3"/>
    <w:rsid w:val="008C64EB"/>
    <w:rsid w:val="008C651F"/>
    <w:rsid w:val="008C6764"/>
    <w:rsid w:val="008C698E"/>
    <w:rsid w:val="008C69E5"/>
    <w:rsid w:val="008C6A38"/>
    <w:rsid w:val="008C7708"/>
    <w:rsid w:val="008C7A84"/>
    <w:rsid w:val="008C7C9A"/>
    <w:rsid w:val="008D0044"/>
    <w:rsid w:val="008D004D"/>
    <w:rsid w:val="008D037A"/>
    <w:rsid w:val="008D0465"/>
    <w:rsid w:val="008D05B5"/>
    <w:rsid w:val="008D0B30"/>
    <w:rsid w:val="008D0FED"/>
    <w:rsid w:val="008D12A1"/>
    <w:rsid w:val="008D14E8"/>
    <w:rsid w:val="008D1695"/>
    <w:rsid w:val="008D188D"/>
    <w:rsid w:val="008D1E7F"/>
    <w:rsid w:val="008D1F0A"/>
    <w:rsid w:val="008D23F1"/>
    <w:rsid w:val="008D3211"/>
    <w:rsid w:val="008D3458"/>
    <w:rsid w:val="008D34D5"/>
    <w:rsid w:val="008D369A"/>
    <w:rsid w:val="008D395E"/>
    <w:rsid w:val="008D42DF"/>
    <w:rsid w:val="008D45ED"/>
    <w:rsid w:val="008D4904"/>
    <w:rsid w:val="008D50E9"/>
    <w:rsid w:val="008D5521"/>
    <w:rsid w:val="008D57CD"/>
    <w:rsid w:val="008D58B2"/>
    <w:rsid w:val="008D5A2A"/>
    <w:rsid w:val="008D5A5D"/>
    <w:rsid w:val="008D5BED"/>
    <w:rsid w:val="008D688C"/>
    <w:rsid w:val="008D6FF7"/>
    <w:rsid w:val="008D797F"/>
    <w:rsid w:val="008D7DE9"/>
    <w:rsid w:val="008D7DFA"/>
    <w:rsid w:val="008D7EFE"/>
    <w:rsid w:val="008E05D7"/>
    <w:rsid w:val="008E0A2A"/>
    <w:rsid w:val="008E0C9D"/>
    <w:rsid w:val="008E12B9"/>
    <w:rsid w:val="008E1670"/>
    <w:rsid w:val="008E1747"/>
    <w:rsid w:val="008E1D45"/>
    <w:rsid w:val="008E23C1"/>
    <w:rsid w:val="008E2AAC"/>
    <w:rsid w:val="008E3712"/>
    <w:rsid w:val="008E3CF7"/>
    <w:rsid w:val="008E416D"/>
    <w:rsid w:val="008E4406"/>
    <w:rsid w:val="008E4855"/>
    <w:rsid w:val="008E4B91"/>
    <w:rsid w:val="008E4C0D"/>
    <w:rsid w:val="008E5015"/>
    <w:rsid w:val="008E5601"/>
    <w:rsid w:val="008E5A7D"/>
    <w:rsid w:val="008E5DB7"/>
    <w:rsid w:val="008E5EDD"/>
    <w:rsid w:val="008E61D8"/>
    <w:rsid w:val="008E6804"/>
    <w:rsid w:val="008E6F0B"/>
    <w:rsid w:val="008E7514"/>
    <w:rsid w:val="008E7774"/>
    <w:rsid w:val="008E7850"/>
    <w:rsid w:val="008E7869"/>
    <w:rsid w:val="008F0091"/>
    <w:rsid w:val="008F031D"/>
    <w:rsid w:val="008F04D6"/>
    <w:rsid w:val="008F0AF1"/>
    <w:rsid w:val="008F0D85"/>
    <w:rsid w:val="008F0EA7"/>
    <w:rsid w:val="008F0F56"/>
    <w:rsid w:val="008F1858"/>
    <w:rsid w:val="008F1938"/>
    <w:rsid w:val="008F1A0A"/>
    <w:rsid w:val="008F1A66"/>
    <w:rsid w:val="008F1D38"/>
    <w:rsid w:val="008F1E74"/>
    <w:rsid w:val="008F2135"/>
    <w:rsid w:val="008F244D"/>
    <w:rsid w:val="008F2496"/>
    <w:rsid w:val="008F2C21"/>
    <w:rsid w:val="008F3472"/>
    <w:rsid w:val="008F3EF4"/>
    <w:rsid w:val="008F45B6"/>
    <w:rsid w:val="008F4BA2"/>
    <w:rsid w:val="008F4C80"/>
    <w:rsid w:val="008F516F"/>
    <w:rsid w:val="008F525B"/>
    <w:rsid w:val="008F55BE"/>
    <w:rsid w:val="008F58E7"/>
    <w:rsid w:val="008F5B9E"/>
    <w:rsid w:val="008F5D99"/>
    <w:rsid w:val="008F5EC0"/>
    <w:rsid w:val="008F642B"/>
    <w:rsid w:val="008F6DA0"/>
    <w:rsid w:val="008F6DFD"/>
    <w:rsid w:val="008F6F9C"/>
    <w:rsid w:val="008F74FC"/>
    <w:rsid w:val="008F796F"/>
    <w:rsid w:val="00900418"/>
    <w:rsid w:val="00900640"/>
    <w:rsid w:val="009006C8"/>
    <w:rsid w:val="0090090E"/>
    <w:rsid w:val="009009EB"/>
    <w:rsid w:val="00901074"/>
    <w:rsid w:val="0090144D"/>
    <w:rsid w:val="00901E79"/>
    <w:rsid w:val="00901F47"/>
    <w:rsid w:val="009023D2"/>
    <w:rsid w:val="0090252F"/>
    <w:rsid w:val="00902969"/>
    <w:rsid w:val="00902FB6"/>
    <w:rsid w:val="00902FC3"/>
    <w:rsid w:val="0090312A"/>
    <w:rsid w:val="009031EC"/>
    <w:rsid w:val="00903213"/>
    <w:rsid w:val="00903909"/>
    <w:rsid w:val="009043D9"/>
    <w:rsid w:val="00904793"/>
    <w:rsid w:val="009049CA"/>
    <w:rsid w:val="00904B67"/>
    <w:rsid w:val="00904ED6"/>
    <w:rsid w:val="0090535C"/>
    <w:rsid w:val="0090555D"/>
    <w:rsid w:val="009055C7"/>
    <w:rsid w:val="009059D3"/>
    <w:rsid w:val="00905A2B"/>
    <w:rsid w:val="00905C7E"/>
    <w:rsid w:val="00906386"/>
    <w:rsid w:val="00906387"/>
    <w:rsid w:val="00906E52"/>
    <w:rsid w:val="00907280"/>
    <w:rsid w:val="009075D0"/>
    <w:rsid w:val="009078DF"/>
    <w:rsid w:val="00907D3B"/>
    <w:rsid w:val="00910138"/>
    <w:rsid w:val="0091063A"/>
    <w:rsid w:val="00910CB2"/>
    <w:rsid w:val="00910E39"/>
    <w:rsid w:val="00910E8A"/>
    <w:rsid w:val="009111A1"/>
    <w:rsid w:val="009113F5"/>
    <w:rsid w:val="009113FB"/>
    <w:rsid w:val="0091154E"/>
    <w:rsid w:val="00911B0E"/>
    <w:rsid w:val="00912462"/>
    <w:rsid w:val="00912B6E"/>
    <w:rsid w:val="00912ED3"/>
    <w:rsid w:val="00912F49"/>
    <w:rsid w:val="00912FE1"/>
    <w:rsid w:val="00913069"/>
    <w:rsid w:val="00913833"/>
    <w:rsid w:val="00913936"/>
    <w:rsid w:val="00913FF6"/>
    <w:rsid w:val="00914251"/>
    <w:rsid w:val="009142BB"/>
    <w:rsid w:val="009143EA"/>
    <w:rsid w:val="00914AC3"/>
    <w:rsid w:val="00914C65"/>
    <w:rsid w:val="00914F13"/>
    <w:rsid w:val="0091502F"/>
    <w:rsid w:val="00915097"/>
    <w:rsid w:val="009150E9"/>
    <w:rsid w:val="00915783"/>
    <w:rsid w:val="00915B74"/>
    <w:rsid w:val="00915BB4"/>
    <w:rsid w:val="00915FB9"/>
    <w:rsid w:val="00916086"/>
    <w:rsid w:val="00916156"/>
    <w:rsid w:val="009161F0"/>
    <w:rsid w:val="00916521"/>
    <w:rsid w:val="00916722"/>
    <w:rsid w:val="00917121"/>
    <w:rsid w:val="00917358"/>
    <w:rsid w:val="00917B29"/>
    <w:rsid w:val="00917B9C"/>
    <w:rsid w:val="00917CED"/>
    <w:rsid w:val="00917FF6"/>
    <w:rsid w:val="009207B1"/>
    <w:rsid w:val="00920ADC"/>
    <w:rsid w:val="00920B55"/>
    <w:rsid w:val="00921314"/>
    <w:rsid w:val="009213EC"/>
    <w:rsid w:val="00921E40"/>
    <w:rsid w:val="009220B1"/>
    <w:rsid w:val="00922158"/>
    <w:rsid w:val="00922269"/>
    <w:rsid w:val="00922919"/>
    <w:rsid w:val="00922ABC"/>
    <w:rsid w:val="00922DE5"/>
    <w:rsid w:val="0092340E"/>
    <w:rsid w:val="00923D11"/>
    <w:rsid w:val="00923DB2"/>
    <w:rsid w:val="00923F12"/>
    <w:rsid w:val="0092450A"/>
    <w:rsid w:val="009255BD"/>
    <w:rsid w:val="00925865"/>
    <w:rsid w:val="009259EC"/>
    <w:rsid w:val="00925CBF"/>
    <w:rsid w:val="00925F4F"/>
    <w:rsid w:val="009266F8"/>
    <w:rsid w:val="009270FB"/>
    <w:rsid w:val="00927386"/>
    <w:rsid w:val="009273C0"/>
    <w:rsid w:val="00927BCB"/>
    <w:rsid w:val="0093052A"/>
    <w:rsid w:val="00930583"/>
    <w:rsid w:val="00930B58"/>
    <w:rsid w:val="009310C3"/>
    <w:rsid w:val="00931423"/>
    <w:rsid w:val="00931F59"/>
    <w:rsid w:val="009325CB"/>
    <w:rsid w:val="00932A0E"/>
    <w:rsid w:val="00932D0D"/>
    <w:rsid w:val="00932DF3"/>
    <w:rsid w:val="00932EA2"/>
    <w:rsid w:val="00933771"/>
    <w:rsid w:val="00933D03"/>
    <w:rsid w:val="00933E18"/>
    <w:rsid w:val="0093410D"/>
    <w:rsid w:val="00934292"/>
    <w:rsid w:val="009343A9"/>
    <w:rsid w:val="009346B3"/>
    <w:rsid w:val="0093473B"/>
    <w:rsid w:val="00934F54"/>
    <w:rsid w:val="00934F71"/>
    <w:rsid w:val="00935555"/>
    <w:rsid w:val="00935865"/>
    <w:rsid w:val="00936536"/>
    <w:rsid w:val="00936E54"/>
    <w:rsid w:val="009374D5"/>
    <w:rsid w:val="009375E1"/>
    <w:rsid w:val="00937C17"/>
    <w:rsid w:val="00937E08"/>
    <w:rsid w:val="0094023B"/>
    <w:rsid w:val="009402F2"/>
    <w:rsid w:val="00940342"/>
    <w:rsid w:val="00941238"/>
    <w:rsid w:val="009415AA"/>
    <w:rsid w:val="009418CC"/>
    <w:rsid w:val="00941A17"/>
    <w:rsid w:val="00941AA0"/>
    <w:rsid w:val="00941B7D"/>
    <w:rsid w:val="00941E50"/>
    <w:rsid w:val="00942133"/>
    <w:rsid w:val="009422F5"/>
    <w:rsid w:val="0094247D"/>
    <w:rsid w:val="00942AF8"/>
    <w:rsid w:val="00943391"/>
    <w:rsid w:val="009434F8"/>
    <w:rsid w:val="00943525"/>
    <w:rsid w:val="00943809"/>
    <w:rsid w:val="00943B71"/>
    <w:rsid w:val="00943CA4"/>
    <w:rsid w:val="009443AA"/>
    <w:rsid w:val="00944662"/>
    <w:rsid w:val="0094495A"/>
    <w:rsid w:val="00944ACE"/>
    <w:rsid w:val="009455C5"/>
    <w:rsid w:val="00945D60"/>
    <w:rsid w:val="00945D84"/>
    <w:rsid w:val="00945E33"/>
    <w:rsid w:val="00945F0D"/>
    <w:rsid w:val="009463AB"/>
    <w:rsid w:val="00946463"/>
    <w:rsid w:val="009467FF"/>
    <w:rsid w:val="00946817"/>
    <w:rsid w:val="00946A3C"/>
    <w:rsid w:val="00946F38"/>
    <w:rsid w:val="00947052"/>
    <w:rsid w:val="00947CDE"/>
    <w:rsid w:val="00947E0F"/>
    <w:rsid w:val="0095079C"/>
    <w:rsid w:val="00950871"/>
    <w:rsid w:val="00950A96"/>
    <w:rsid w:val="00950CB0"/>
    <w:rsid w:val="00951B2F"/>
    <w:rsid w:val="00951CAD"/>
    <w:rsid w:val="00951F05"/>
    <w:rsid w:val="00951F9D"/>
    <w:rsid w:val="009520DE"/>
    <w:rsid w:val="009524F3"/>
    <w:rsid w:val="00952BD8"/>
    <w:rsid w:val="00952C0A"/>
    <w:rsid w:val="00952CA7"/>
    <w:rsid w:val="00952EFB"/>
    <w:rsid w:val="00953453"/>
    <w:rsid w:val="009534D7"/>
    <w:rsid w:val="0095362A"/>
    <w:rsid w:val="00953634"/>
    <w:rsid w:val="009539E4"/>
    <w:rsid w:val="00953A04"/>
    <w:rsid w:val="00953C51"/>
    <w:rsid w:val="00954454"/>
    <w:rsid w:val="00954597"/>
    <w:rsid w:val="00954CB3"/>
    <w:rsid w:val="00954F59"/>
    <w:rsid w:val="00955724"/>
    <w:rsid w:val="009558D4"/>
    <w:rsid w:val="00955A7F"/>
    <w:rsid w:val="00955D58"/>
    <w:rsid w:val="0095616B"/>
    <w:rsid w:val="0095619B"/>
    <w:rsid w:val="009568F2"/>
    <w:rsid w:val="00956C23"/>
    <w:rsid w:val="00956EB6"/>
    <w:rsid w:val="009578F3"/>
    <w:rsid w:val="00957B8A"/>
    <w:rsid w:val="009601C0"/>
    <w:rsid w:val="00960216"/>
    <w:rsid w:val="009604F6"/>
    <w:rsid w:val="0096071F"/>
    <w:rsid w:val="00960E41"/>
    <w:rsid w:val="00961031"/>
    <w:rsid w:val="00961046"/>
    <w:rsid w:val="009612C8"/>
    <w:rsid w:val="00961485"/>
    <w:rsid w:val="00961E04"/>
    <w:rsid w:val="00962135"/>
    <w:rsid w:val="00962159"/>
    <w:rsid w:val="0096284D"/>
    <w:rsid w:val="00962874"/>
    <w:rsid w:val="00963323"/>
    <w:rsid w:val="00964054"/>
    <w:rsid w:val="0096428C"/>
    <w:rsid w:val="0096434E"/>
    <w:rsid w:val="00964D18"/>
    <w:rsid w:val="00964F01"/>
    <w:rsid w:val="00965030"/>
    <w:rsid w:val="0096552D"/>
    <w:rsid w:val="0096555E"/>
    <w:rsid w:val="00965643"/>
    <w:rsid w:val="00965917"/>
    <w:rsid w:val="00966646"/>
    <w:rsid w:val="00966AB0"/>
    <w:rsid w:val="00967134"/>
    <w:rsid w:val="00967388"/>
    <w:rsid w:val="009674D0"/>
    <w:rsid w:val="00967DAE"/>
    <w:rsid w:val="0097003E"/>
    <w:rsid w:val="00970367"/>
    <w:rsid w:val="00970755"/>
    <w:rsid w:val="0097096B"/>
    <w:rsid w:val="00970D41"/>
    <w:rsid w:val="00970F78"/>
    <w:rsid w:val="009717A5"/>
    <w:rsid w:val="00971895"/>
    <w:rsid w:val="00972374"/>
    <w:rsid w:val="00972887"/>
    <w:rsid w:val="00972BBA"/>
    <w:rsid w:val="00972E0C"/>
    <w:rsid w:val="0097351F"/>
    <w:rsid w:val="0097354C"/>
    <w:rsid w:val="00973AED"/>
    <w:rsid w:val="00973B40"/>
    <w:rsid w:val="00973D47"/>
    <w:rsid w:val="009742AE"/>
    <w:rsid w:val="0097433A"/>
    <w:rsid w:val="00974953"/>
    <w:rsid w:val="00974A0C"/>
    <w:rsid w:val="00974BBC"/>
    <w:rsid w:val="00974DC0"/>
    <w:rsid w:val="00974EE1"/>
    <w:rsid w:val="00975093"/>
    <w:rsid w:val="00975384"/>
    <w:rsid w:val="00975631"/>
    <w:rsid w:val="00975D30"/>
    <w:rsid w:val="009762AA"/>
    <w:rsid w:val="00976931"/>
    <w:rsid w:val="00976DCF"/>
    <w:rsid w:val="0097744F"/>
    <w:rsid w:val="00977CC4"/>
    <w:rsid w:val="00977F00"/>
    <w:rsid w:val="0098022D"/>
    <w:rsid w:val="009802F2"/>
    <w:rsid w:val="00980829"/>
    <w:rsid w:val="00980FC5"/>
    <w:rsid w:val="00981699"/>
    <w:rsid w:val="009819B1"/>
    <w:rsid w:val="00981A14"/>
    <w:rsid w:val="00981C97"/>
    <w:rsid w:val="00981CA3"/>
    <w:rsid w:val="00981DA6"/>
    <w:rsid w:val="009823A0"/>
    <w:rsid w:val="00982501"/>
    <w:rsid w:val="0098251E"/>
    <w:rsid w:val="00982E88"/>
    <w:rsid w:val="00982FA9"/>
    <w:rsid w:val="00983159"/>
    <w:rsid w:val="009831D5"/>
    <w:rsid w:val="0098394B"/>
    <w:rsid w:val="0098394F"/>
    <w:rsid w:val="00984333"/>
    <w:rsid w:val="0098467A"/>
    <w:rsid w:val="009847C7"/>
    <w:rsid w:val="00984DBE"/>
    <w:rsid w:val="009853D9"/>
    <w:rsid w:val="0098551A"/>
    <w:rsid w:val="009855D7"/>
    <w:rsid w:val="00985990"/>
    <w:rsid w:val="009860C3"/>
    <w:rsid w:val="0098640F"/>
    <w:rsid w:val="009867CF"/>
    <w:rsid w:val="00986A2B"/>
    <w:rsid w:val="00986BAE"/>
    <w:rsid w:val="00986DE9"/>
    <w:rsid w:val="0098791C"/>
    <w:rsid w:val="009879CF"/>
    <w:rsid w:val="00987CD6"/>
    <w:rsid w:val="00987D11"/>
    <w:rsid w:val="00987FC9"/>
    <w:rsid w:val="00987FD2"/>
    <w:rsid w:val="009900D8"/>
    <w:rsid w:val="0099035D"/>
    <w:rsid w:val="00990419"/>
    <w:rsid w:val="0099058E"/>
    <w:rsid w:val="0099070F"/>
    <w:rsid w:val="00990903"/>
    <w:rsid w:val="009909B4"/>
    <w:rsid w:val="00990A4B"/>
    <w:rsid w:val="00991382"/>
    <w:rsid w:val="009914AB"/>
    <w:rsid w:val="0099166C"/>
    <w:rsid w:val="0099175E"/>
    <w:rsid w:val="00991DA4"/>
    <w:rsid w:val="00992B09"/>
    <w:rsid w:val="00992D9E"/>
    <w:rsid w:val="0099308E"/>
    <w:rsid w:val="0099315F"/>
    <w:rsid w:val="00993528"/>
    <w:rsid w:val="0099379D"/>
    <w:rsid w:val="00993B28"/>
    <w:rsid w:val="00993CEA"/>
    <w:rsid w:val="00994A33"/>
    <w:rsid w:val="00994E36"/>
    <w:rsid w:val="00994F03"/>
    <w:rsid w:val="00994FD0"/>
    <w:rsid w:val="00994FD7"/>
    <w:rsid w:val="00995041"/>
    <w:rsid w:val="00995276"/>
    <w:rsid w:val="009954FB"/>
    <w:rsid w:val="009958EF"/>
    <w:rsid w:val="00996448"/>
    <w:rsid w:val="0099654E"/>
    <w:rsid w:val="00996643"/>
    <w:rsid w:val="009969E3"/>
    <w:rsid w:val="0099738F"/>
    <w:rsid w:val="0099740B"/>
    <w:rsid w:val="0099746A"/>
    <w:rsid w:val="009974DA"/>
    <w:rsid w:val="00997630"/>
    <w:rsid w:val="00997A1D"/>
    <w:rsid w:val="00997B98"/>
    <w:rsid w:val="009A039F"/>
    <w:rsid w:val="009A0C76"/>
    <w:rsid w:val="009A1344"/>
    <w:rsid w:val="009A1396"/>
    <w:rsid w:val="009A17A3"/>
    <w:rsid w:val="009A1AF2"/>
    <w:rsid w:val="009A1BC1"/>
    <w:rsid w:val="009A1CAD"/>
    <w:rsid w:val="009A1D74"/>
    <w:rsid w:val="009A229D"/>
    <w:rsid w:val="009A2845"/>
    <w:rsid w:val="009A2C3E"/>
    <w:rsid w:val="009A2CF1"/>
    <w:rsid w:val="009A3370"/>
    <w:rsid w:val="009A361F"/>
    <w:rsid w:val="009A3B08"/>
    <w:rsid w:val="009A3D79"/>
    <w:rsid w:val="009A42DC"/>
    <w:rsid w:val="009A4382"/>
    <w:rsid w:val="009A468A"/>
    <w:rsid w:val="009A48F7"/>
    <w:rsid w:val="009A4BD1"/>
    <w:rsid w:val="009A5209"/>
    <w:rsid w:val="009A5C0A"/>
    <w:rsid w:val="009A5CB9"/>
    <w:rsid w:val="009A5CBA"/>
    <w:rsid w:val="009A5F23"/>
    <w:rsid w:val="009A5FCA"/>
    <w:rsid w:val="009A623E"/>
    <w:rsid w:val="009A6259"/>
    <w:rsid w:val="009A6398"/>
    <w:rsid w:val="009A65D7"/>
    <w:rsid w:val="009A6728"/>
    <w:rsid w:val="009A6C5D"/>
    <w:rsid w:val="009A6CFC"/>
    <w:rsid w:val="009A6DA0"/>
    <w:rsid w:val="009A7A51"/>
    <w:rsid w:val="009A7B34"/>
    <w:rsid w:val="009A7E0A"/>
    <w:rsid w:val="009A7E19"/>
    <w:rsid w:val="009B0594"/>
    <w:rsid w:val="009B0824"/>
    <w:rsid w:val="009B097B"/>
    <w:rsid w:val="009B0D07"/>
    <w:rsid w:val="009B0F6F"/>
    <w:rsid w:val="009B0F80"/>
    <w:rsid w:val="009B19A3"/>
    <w:rsid w:val="009B1DF0"/>
    <w:rsid w:val="009B249B"/>
    <w:rsid w:val="009B24DB"/>
    <w:rsid w:val="009B2AA6"/>
    <w:rsid w:val="009B2B47"/>
    <w:rsid w:val="009B2D24"/>
    <w:rsid w:val="009B2DCE"/>
    <w:rsid w:val="009B4198"/>
    <w:rsid w:val="009B4B17"/>
    <w:rsid w:val="009B5122"/>
    <w:rsid w:val="009B5943"/>
    <w:rsid w:val="009B5A91"/>
    <w:rsid w:val="009B6108"/>
    <w:rsid w:val="009B65ED"/>
    <w:rsid w:val="009B68F1"/>
    <w:rsid w:val="009B6BC9"/>
    <w:rsid w:val="009B6C86"/>
    <w:rsid w:val="009B6FAA"/>
    <w:rsid w:val="009B706A"/>
    <w:rsid w:val="009B7201"/>
    <w:rsid w:val="009B75F1"/>
    <w:rsid w:val="009B76F0"/>
    <w:rsid w:val="009B7B03"/>
    <w:rsid w:val="009B7D3B"/>
    <w:rsid w:val="009C014C"/>
    <w:rsid w:val="009C016D"/>
    <w:rsid w:val="009C0300"/>
    <w:rsid w:val="009C03AA"/>
    <w:rsid w:val="009C0829"/>
    <w:rsid w:val="009C0B87"/>
    <w:rsid w:val="009C0C29"/>
    <w:rsid w:val="009C1154"/>
    <w:rsid w:val="009C176A"/>
    <w:rsid w:val="009C198A"/>
    <w:rsid w:val="009C1C11"/>
    <w:rsid w:val="009C1D8F"/>
    <w:rsid w:val="009C2389"/>
    <w:rsid w:val="009C28C7"/>
    <w:rsid w:val="009C2B42"/>
    <w:rsid w:val="009C2D43"/>
    <w:rsid w:val="009C31C4"/>
    <w:rsid w:val="009C380D"/>
    <w:rsid w:val="009C4537"/>
    <w:rsid w:val="009C45B1"/>
    <w:rsid w:val="009C468B"/>
    <w:rsid w:val="009C49B1"/>
    <w:rsid w:val="009C4BC1"/>
    <w:rsid w:val="009C4E09"/>
    <w:rsid w:val="009C4EA5"/>
    <w:rsid w:val="009C5488"/>
    <w:rsid w:val="009C5BE2"/>
    <w:rsid w:val="009C5D08"/>
    <w:rsid w:val="009C5DDF"/>
    <w:rsid w:val="009C60CE"/>
    <w:rsid w:val="009C6129"/>
    <w:rsid w:val="009C6AAE"/>
    <w:rsid w:val="009C6D42"/>
    <w:rsid w:val="009C7121"/>
    <w:rsid w:val="009C74D5"/>
    <w:rsid w:val="009C78AD"/>
    <w:rsid w:val="009C7B04"/>
    <w:rsid w:val="009C7B56"/>
    <w:rsid w:val="009C7C9E"/>
    <w:rsid w:val="009C7E84"/>
    <w:rsid w:val="009D056B"/>
    <w:rsid w:val="009D07CB"/>
    <w:rsid w:val="009D08D8"/>
    <w:rsid w:val="009D0B47"/>
    <w:rsid w:val="009D0D4F"/>
    <w:rsid w:val="009D0FDA"/>
    <w:rsid w:val="009D13EC"/>
    <w:rsid w:val="009D162B"/>
    <w:rsid w:val="009D1727"/>
    <w:rsid w:val="009D1AE1"/>
    <w:rsid w:val="009D1F1F"/>
    <w:rsid w:val="009D22B9"/>
    <w:rsid w:val="009D2491"/>
    <w:rsid w:val="009D2610"/>
    <w:rsid w:val="009D2AE5"/>
    <w:rsid w:val="009D2B0F"/>
    <w:rsid w:val="009D2B89"/>
    <w:rsid w:val="009D34A3"/>
    <w:rsid w:val="009D36A5"/>
    <w:rsid w:val="009D3F23"/>
    <w:rsid w:val="009D40D3"/>
    <w:rsid w:val="009D41D4"/>
    <w:rsid w:val="009D42D2"/>
    <w:rsid w:val="009D44C8"/>
    <w:rsid w:val="009D473E"/>
    <w:rsid w:val="009D4C53"/>
    <w:rsid w:val="009D4D3C"/>
    <w:rsid w:val="009D522F"/>
    <w:rsid w:val="009D55F6"/>
    <w:rsid w:val="009D5784"/>
    <w:rsid w:val="009D592B"/>
    <w:rsid w:val="009D600F"/>
    <w:rsid w:val="009D622F"/>
    <w:rsid w:val="009D66F8"/>
    <w:rsid w:val="009D68DF"/>
    <w:rsid w:val="009D6EB5"/>
    <w:rsid w:val="009D7215"/>
    <w:rsid w:val="009D7543"/>
    <w:rsid w:val="009D7C3F"/>
    <w:rsid w:val="009E0104"/>
    <w:rsid w:val="009E01D3"/>
    <w:rsid w:val="009E034C"/>
    <w:rsid w:val="009E0466"/>
    <w:rsid w:val="009E0D6A"/>
    <w:rsid w:val="009E166B"/>
    <w:rsid w:val="009E1B9D"/>
    <w:rsid w:val="009E2071"/>
    <w:rsid w:val="009E221E"/>
    <w:rsid w:val="009E26BE"/>
    <w:rsid w:val="009E2D14"/>
    <w:rsid w:val="009E31B2"/>
    <w:rsid w:val="009E354B"/>
    <w:rsid w:val="009E36B0"/>
    <w:rsid w:val="009E380E"/>
    <w:rsid w:val="009E38BB"/>
    <w:rsid w:val="009E391B"/>
    <w:rsid w:val="009E436C"/>
    <w:rsid w:val="009E44A7"/>
    <w:rsid w:val="009E4786"/>
    <w:rsid w:val="009E4A95"/>
    <w:rsid w:val="009E4E57"/>
    <w:rsid w:val="009E5166"/>
    <w:rsid w:val="009E5541"/>
    <w:rsid w:val="009E55B2"/>
    <w:rsid w:val="009E584A"/>
    <w:rsid w:val="009E58CD"/>
    <w:rsid w:val="009E5965"/>
    <w:rsid w:val="009E5A55"/>
    <w:rsid w:val="009E5A81"/>
    <w:rsid w:val="009E5C18"/>
    <w:rsid w:val="009E5CBC"/>
    <w:rsid w:val="009E5DF3"/>
    <w:rsid w:val="009E5EDB"/>
    <w:rsid w:val="009E606F"/>
    <w:rsid w:val="009E6449"/>
    <w:rsid w:val="009E65F1"/>
    <w:rsid w:val="009E6737"/>
    <w:rsid w:val="009E683E"/>
    <w:rsid w:val="009E69C9"/>
    <w:rsid w:val="009E6C41"/>
    <w:rsid w:val="009E6C9A"/>
    <w:rsid w:val="009E6EF4"/>
    <w:rsid w:val="009E6F28"/>
    <w:rsid w:val="009E734E"/>
    <w:rsid w:val="009E775E"/>
    <w:rsid w:val="009E78EF"/>
    <w:rsid w:val="009E7B21"/>
    <w:rsid w:val="009F017D"/>
    <w:rsid w:val="009F056B"/>
    <w:rsid w:val="009F0A83"/>
    <w:rsid w:val="009F0C43"/>
    <w:rsid w:val="009F0D3E"/>
    <w:rsid w:val="009F0DAC"/>
    <w:rsid w:val="009F145E"/>
    <w:rsid w:val="009F15D8"/>
    <w:rsid w:val="009F18CE"/>
    <w:rsid w:val="009F18DE"/>
    <w:rsid w:val="009F1AF4"/>
    <w:rsid w:val="009F1B98"/>
    <w:rsid w:val="009F1C97"/>
    <w:rsid w:val="009F2BC0"/>
    <w:rsid w:val="009F2D35"/>
    <w:rsid w:val="009F3306"/>
    <w:rsid w:val="009F3CF6"/>
    <w:rsid w:val="009F4799"/>
    <w:rsid w:val="009F4D52"/>
    <w:rsid w:val="009F573B"/>
    <w:rsid w:val="009F5946"/>
    <w:rsid w:val="009F5B94"/>
    <w:rsid w:val="009F5DB6"/>
    <w:rsid w:val="009F6234"/>
    <w:rsid w:val="009F64C6"/>
    <w:rsid w:val="009F6748"/>
    <w:rsid w:val="009F72EB"/>
    <w:rsid w:val="009F759F"/>
    <w:rsid w:val="009F7811"/>
    <w:rsid w:val="009F7876"/>
    <w:rsid w:val="009F7956"/>
    <w:rsid w:val="009F7A6E"/>
    <w:rsid w:val="009F7B8C"/>
    <w:rsid w:val="009F7D14"/>
    <w:rsid w:val="009F7E49"/>
    <w:rsid w:val="00A002A2"/>
    <w:rsid w:val="00A00A33"/>
    <w:rsid w:val="00A00D33"/>
    <w:rsid w:val="00A01162"/>
    <w:rsid w:val="00A020A2"/>
    <w:rsid w:val="00A02130"/>
    <w:rsid w:val="00A021FF"/>
    <w:rsid w:val="00A024A2"/>
    <w:rsid w:val="00A0294A"/>
    <w:rsid w:val="00A02BCB"/>
    <w:rsid w:val="00A0340E"/>
    <w:rsid w:val="00A03791"/>
    <w:rsid w:val="00A03AD6"/>
    <w:rsid w:val="00A03B01"/>
    <w:rsid w:val="00A03D28"/>
    <w:rsid w:val="00A03D8F"/>
    <w:rsid w:val="00A03E27"/>
    <w:rsid w:val="00A03F40"/>
    <w:rsid w:val="00A040E9"/>
    <w:rsid w:val="00A0482B"/>
    <w:rsid w:val="00A0507B"/>
    <w:rsid w:val="00A0533C"/>
    <w:rsid w:val="00A058BC"/>
    <w:rsid w:val="00A05A96"/>
    <w:rsid w:val="00A05C52"/>
    <w:rsid w:val="00A05E0A"/>
    <w:rsid w:val="00A05E5A"/>
    <w:rsid w:val="00A062E1"/>
    <w:rsid w:val="00A063F8"/>
    <w:rsid w:val="00A06575"/>
    <w:rsid w:val="00A065C9"/>
    <w:rsid w:val="00A0744A"/>
    <w:rsid w:val="00A07597"/>
    <w:rsid w:val="00A10812"/>
    <w:rsid w:val="00A10B1C"/>
    <w:rsid w:val="00A119C1"/>
    <w:rsid w:val="00A11BE1"/>
    <w:rsid w:val="00A11D3C"/>
    <w:rsid w:val="00A122E1"/>
    <w:rsid w:val="00A123AA"/>
    <w:rsid w:val="00A12424"/>
    <w:rsid w:val="00A126FA"/>
    <w:rsid w:val="00A12E81"/>
    <w:rsid w:val="00A12FCD"/>
    <w:rsid w:val="00A133D9"/>
    <w:rsid w:val="00A137D3"/>
    <w:rsid w:val="00A1382B"/>
    <w:rsid w:val="00A13D2C"/>
    <w:rsid w:val="00A13EAB"/>
    <w:rsid w:val="00A14069"/>
    <w:rsid w:val="00A1431A"/>
    <w:rsid w:val="00A14E86"/>
    <w:rsid w:val="00A150CB"/>
    <w:rsid w:val="00A15367"/>
    <w:rsid w:val="00A1554F"/>
    <w:rsid w:val="00A155F7"/>
    <w:rsid w:val="00A15B20"/>
    <w:rsid w:val="00A160A5"/>
    <w:rsid w:val="00A16770"/>
    <w:rsid w:val="00A1678E"/>
    <w:rsid w:val="00A169A5"/>
    <w:rsid w:val="00A16E8F"/>
    <w:rsid w:val="00A1701D"/>
    <w:rsid w:val="00A17A1F"/>
    <w:rsid w:val="00A200A8"/>
    <w:rsid w:val="00A20120"/>
    <w:rsid w:val="00A2041E"/>
    <w:rsid w:val="00A20507"/>
    <w:rsid w:val="00A2065B"/>
    <w:rsid w:val="00A206E4"/>
    <w:rsid w:val="00A20BD7"/>
    <w:rsid w:val="00A20F3B"/>
    <w:rsid w:val="00A21016"/>
    <w:rsid w:val="00A21157"/>
    <w:rsid w:val="00A217DE"/>
    <w:rsid w:val="00A21A7B"/>
    <w:rsid w:val="00A21BD5"/>
    <w:rsid w:val="00A2267E"/>
    <w:rsid w:val="00A228B5"/>
    <w:rsid w:val="00A22D05"/>
    <w:rsid w:val="00A22D94"/>
    <w:rsid w:val="00A22DDE"/>
    <w:rsid w:val="00A22E32"/>
    <w:rsid w:val="00A22E77"/>
    <w:rsid w:val="00A23366"/>
    <w:rsid w:val="00A235F0"/>
    <w:rsid w:val="00A237D9"/>
    <w:rsid w:val="00A24171"/>
    <w:rsid w:val="00A24370"/>
    <w:rsid w:val="00A244F6"/>
    <w:rsid w:val="00A249A6"/>
    <w:rsid w:val="00A24E57"/>
    <w:rsid w:val="00A250D2"/>
    <w:rsid w:val="00A2515C"/>
    <w:rsid w:val="00A252E0"/>
    <w:rsid w:val="00A25699"/>
    <w:rsid w:val="00A25A64"/>
    <w:rsid w:val="00A25A85"/>
    <w:rsid w:val="00A26747"/>
    <w:rsid w:val="00A26CED"/>
    <w:rsid w:val="00A26E7F"/>
    <w:rsid w:val="00A26E8E"/>
    <w:rsid w:val="00A26FD1"/>
    <w:rsid w:val="00A27620"/>
    <w:rsid w:val="00A27D25"/>
    <w:rsid w:val="00A27E8D"/>
    <w:rsid w:val="00A30057"/>
    <w:rsid w:val="00A30059"/>
    <w:rsid w:val="00A300AC"/>
    <w:rsid w:val="00A304BA"/>
    <w:rsid w:val="00A3051C"/>
    <w:rsid w:val="00A30716"/>
    <w:rsid w:val="00A308E9"/>
    <w:rsid w:val="00A3099D"/>
    <w:rsid w:val="00A30EB1"/>
    <w:rsid w:val="00A3119A"/>
    <w:rsid w:val="00A31610"/>
    <w:rsid w:val="00A3196E"/>
    <w:rsid w:val="00A31C46"/>
    <w:rsid w:val="00A31E4E"/>
    <w:rsid w:val="00A31F22"/>
    <w:rsid w:val="00A32423"/>
    <w:rsid w:val="00A32473"/>
    <w:rsid w:val="00A32C17"/>
    <w:rsid w:val="00A32C6F"/>
    <w:rsid w:val="00A32E95"/>
    <w:rsid w:val="00A336AB"/>
    <w:rsid w:val="00A33861"/>
    <w:rsid w:val="00A34796"/>
    <w:rsid w:val="00A3497F"/>
    <w:rsid w:val="00A34AA2"/>
    <w:rsid w:val="00A34FCF"/>
    <w:rsid w:val="00A35185"/>
    <w:rsid w:val="00A35383"/>
    <w:rsid w:val="00A3538B"/>
    <w:rsid w:val="00A35422"/>
    <w:rsid w:val="00A35783"/>
    <w:rsid w:val="00A35A06"/>
    <w:rsid w:val="00A35C6F"/>
    <w:rsid w:val="00A35D21"/>
    <w:rsid w:val="00A35FCD"/>
    <w:rsid w:val="00A36136"/>
    <w:rsid w:val="00A36377"/>
    <w:rsid w:val="00A36434"/>
    <w:rsid w:val="00A366CA"/>
    <w:rsid w:val="00A36C5E"/>
    <w:rsid w:val="00A36CCC"/>
    <w:rsid w:val="00A375E5"/>
    <w:rsid w:val="00A37930"/>
    <w:rsid w:val="00A37A87"/>
    <w:rsid w:val="00A37AD4"/>
    <w:rsid w:val="00A37C59"/>
    <w:rsid w:val="00A37DCD"/>
    <w:rsid w:val="00A4026E"/>
    <w:rsid w:val="00A40FB0"/>
    <w:rsid w:val="00A40FB5"/>
    <w:rsid w:val="00A41177"/>
    <w:rsid w:val="00A412FA"/>
    <w:rsid w:val="00A415D5"/>
    <w:rsid w:val="00A416C2"/>
    <w:rsid w:val="00A42189"/>
    <w:rsid w:val="00A421FA"/>
    <w:rsid w:val="00A422BE"/>
    <w:rsid w:val="00A42512"/>
    <w:rsid w:val="00A427C4"/>
    <w:rsid w:val="00A4303F"/>
    <w:rsid w:val="00A430BF"/>
    <w:rsid w:val="00A4356A"/>
    <w:rsid w:val="00A4368F"/>
    <w:rsid w:val="00A43C65"/>
    <w:rsid w:val="00A43D07"/>
    <w:rsid w:val="00A44007"/>
    <w:rsid w:val="00A44035"/>
    <w:rsid w:val="00A4411B"/>
    <w:rsid w:val="00A443AE"/>
    <w:rsid w:val="00A445E2"/>
    <w:rsid w:val="00A44CB7"/>
    <w:rsid w:val="00A454C1"/>
    <w:rsid w:val="00A4594C"/>
    <w:rsid w:val="00A45B85"/>
    <w:rsid w:val="00A45ECD"/>
    <w:rsid w:val="00A463AB"/>
    <w:rsid w:val="00A46743"/>
    <w:rsid w:val="00A4689E"/>
    <w:rsid w:val="00A46A36"/>
    <w:rsid w:val="00A46C1A"/>
    <w:rsid w:val="00A46C2F"/>
    <w:rsid w:val="00A47197"/>
    <w:rsid w:val="00A47294"/>
    <w:rsid w:val="00A472BA"/>
    <w:rsid w:val="00A4761F"/>
    <w:rsid w:val="00A477E7"/>
    <w:rsid w:val="00A4794E"/>
    <w:rsid w:val="00A47EF9"/>
    <w:rsid w:val="00A50454"/>
    <w:rsid w:val="00A504A2"/>
    <w:rsid w:val="00A5059D"/>
    <w:rsid w:val="00A50D1D"/>
    <w:rsid w:val="00A50F5B"/>
    <w:rsid w:val="00A511B5"/>
    <w:rsid w:val="00A51281"/>
    <w:rsid w:val="00A5168D"/>
    <w:rsid w:val="00A51E07"/>
    <w:rsid w:val="00A523A3"/>
    <w:rsid w:val="00A524CC"/>
    <w:rsid w:val="00A525A0"/>
    <w:rsid w:val="00A52F9A"/>
    <w:rsid w:val="00A5317D"/>
    <w:rsid w:val="00A53246"/>
    <w:rsid w:val="00A53A50"/>
    <w:rsid w:val="00A53B3C"/>
    <w:rsid w:val="00A53E57"/>
    <w:rsid w:val="00A5482E"/>
    <w:rsid w:val="00A54A0D"/>
    <w:rsid w:val="00A5510D"/>
    <w:rsid w:val="00A55293"/>
    <w:rsid w:val="00A552BC"/>
    <w:rsid w:val="00A552DA"/>
    <w:rsid w:val="00A55501"/>
    <w:rsid w:val="00A55564"/>
    <w:rsid w:val="00A55CAD"/>
    <w:rsid w:val="00A56071"/>
    <w:rsid w:val="00A56141"/>
    <w:rsid w:val="00A56B1E"/>
    <w:rsid w:val="00A56EA4"/>
    <w:rsid w:val="00A57469"/>
    <w:rsid w:val="00A57780"/>
    <w:rsid w:val="00A608CC"/>
    <w:rsid w:val="00A608D5"/>
    <w:rsid w:val="00A609A3"/>
    <w:rsid w:val="00A61985"/>
    <w:rsid w:val="00A61F91"/>
    <w:rsid w:val="00A6209B"/>
    <w:rsid w:val="00A621AD"/>
    <w:rsid w:val="00A628AE"/>
    <w:rsid w:val="00A62A35"/>
    <w:rsid w:val="00A63185"/>
    <w:rsid w:val="00A63359"/>
    <w:rsid w:val="00A633FE"/>
    <w:rsid w:val="00A635C5"/>
    <w:rsid w:val="00A636B2"/>
    <w:rsid w:val="00A63A28"/>
    <w:rsid w:val="00A63D52"/>
    <w:rsid w:val="00A64564"/>
    <w:rsid w:val="00A64647"/>
    <w:rsid w:val="00A64D8A"/>
    <w:rsid w:val="00A64F10"/>
    <w:rsid w:val="00A65031"/>
    <w:rsid w:val="00A6521A"/>
    <w:rsid w:val="00A6522A"/>
    <w:rsid w:val="00A6525A"/>
    <w:rsid w:val="00A65543"/>
    <w:rsid w:val="00A65819"/>
    <w:rsid w:val="00A65C7B"/>
    <w:rsid w:val="00A6614A"/>
    <w:rsid w:val="00A66B67"/>
    <w:rsid w:val="00A66BAF"/>
    <w:rsid w:val="00A66E6B"/>
    <w:rsid w:val="00A66F45"/>
    <w:rsid w:val="00A6702C"/>
    <w:rsid w:val="00A671BF"/>
    <w:rsid w:val="00A671C9"/>
    <w:rsid w:val="00A67245"/>
    <w:rsid w:val="00A672B3"/>
    <w:rsid w:val="00A67811"/>
    <w:rsid w:val="00A678C3"/>
    <w:rsid w:val="00A70D7A"/>
    <w:rsid w:val="00A70EF4"/>
    <w:rsid w:val="00A70F8F"/>
    <w:rsid w:val="00A71527"/>
    <w:rsid w:val="00A71B9E"/>
    <w:rsid w:val="00A71E06"/>
    <w:rsid w:val="00A723BB"/>
    <w:rsid w:val="00A7265C"/>
    <w:rsid w:val="00A730E0"/>
    <w:rsid w:val="00A735AD"/>
    <w:rsid w:val="00A735FA"/>
    <w:rsid w:val="00A7367A"/>
    <w:rsid w:val="00A73686"/>
    <w:rsid w:val="00A736E5"/>
    <w:rsid w:val="00A73AC0"/>
    <w:rsid w:val="00A73ACD"/>
    <w:rsid w:val="00A73C49"/>
    <w:rsid w:val="00A73D45"/>
    <w:rsid w:val="00A74632"/>
    <w:rsid w:val="00A74AD3"/>
    <w:rsid w:val="00A74CFC"/>
    <w:rsid w:val="00A74DA1"/>
    <w:rsid w:val="00A755F7"/>
    <w:rsid w:val="00A75743"/>
    <w:rsid w:val="00A75789"/>
    <w:rsid w:val="00A759ED"/>
    <w:rsid w:val="00A75E3E"/>
    <w:rsid w:val="00A75EA6"/>
    <w:rsid w:val="00A7621E"/>
    <w:rsid w:val="00A763DC"/>
    <w:rsid w:val="00A764D6"/>
    <w:rsid w:val="00A7676D"/>
    <w:rsid w:val="00A767F5"/>
    <w:rsid w:val="00A768C0"/>
    <w:rsid w:val="00A76C10"/>
    <w:rsid w:val="00A76C43"/>
    <w:rsid w:val="00A772D4"/>
    <w:rsid w:val="00A77E9F"/>
    <w:rsid w:val="00A77F29"/>
    <w:rsid w:val="00A77FCA"/>
    <w:rsid w:val="00A80226"/>
    <w:rsid w:val="00A806A9"/>
    <w:rsid w:val="00A806F4"/>
    <w:rsid w:val="00A80F42"/>
    <w:rsid w:val="00A811B3"/>
    <w:rsid w:val="00A81312"/>
    <w:rsid w:val="00A8181B"/>
    <w:rsid w:val="00A8192B"/>
    <w:rsid w:val="00A81CB9"/>
    <w:rsid w:val="00A81E1C"/>
    <w:rsid w:val="00A8200E"/>
    <w:rsid w:val="00A823C2"/>
    <w:rsid w:val="00A8293E"/>
    <w:rsid w:val="00A82C58"/>
    <w:rsid w:val="00A82EE3"/>
    <w:rsid w:val="00A82F3E"/>
    <w:rsid w:val="00A82FD4"/>
    <w:rsid w:val="00A830EB"/>
    <w:rsid w:val="00A8353A"/>
    <w:rsid w:val="00A83825"/>
    <w:rsid w:val="00A83A72"/>
    <w:rsid w:val="00A83BB7"/>
    <w:rsid w:val="00A83C4C"/>
    <w:rsid w:val="00A83D8B"/>
    <w:rsid w:val="00A84040"/>
    <w:rsid w:val="00A84505"/>
    <w:rsid w:val="00A84514"/>
    <w:rsid w:val="00A84916"/>
    <w:rsid w:val="00A8495F"/>
    <w:rsid w:val="00A84B67"/>
    <w:rsid w:val="00A84B82"/>
    <w:rsid w:val="00A8522F"/>
    <w:rsid w:val="00A85698"/>
    <w:rsid w:val="00A85863"/>
    <w:rsid w:val="00A862B6"/>
    <w:rsid w:val="00A86737"/>
    <w:rsid w:val="00A86792"/>
    <w:rsid w:val="00A869BB"/>
    <w:rsid w:val="00A869F8"/>
    <w:rsid w:val="00A870F7"/>
    <w:rsid w:val="00A873EA"/>
    <w:rsid w:val="00A8754A"/>
    <w:rsid w:val="00A87620"/>
    <w:rsid w:val="00A87C51"/>
    <w:rsid w:val="00A90028"/>
    <w:rsid w:val="00A9080C"/>
    <w:rsid w:val="00A90996"/>
    <w:rsid w:val="00A90F69"/>
    <w:rsid w:val="00A91167"/>
    <w:rsid w:val="00A911D3"/>
    <w:rsid w:val="00A91326"/>
    <w:rsid w:val="00A920A2"/>
    <w:rsid w:val="00A92AA4"/>
    <w:rsid w:val="00A92C34"/>
    <w:rsid w:val="00A932F3"/>
    <w:rsid w:val="00A93663"/>
    <w:rsid w:val="00A938C0"/>
    <w:rsid w:val="00A9424B"/>
    <w:rsid w:val="00A94CCA"/>
    <w:rsid w:val="00A95231"/>
    <w:rsid w:val="00A959A6"/>
    <w:rsid w:val="00A96712"/>
    <w:rsid w:val="00A96A22"/>
    <w:rsid w:val="00A96CE9"/>
    <w:rsid w:val="00A96D7D"/>
    <w:rsid w:val="00A970DB"/>
    <w:rsid w:val="00A97339"/>
    <w:rsid w:val="00A975E9"/>
    <w:rsid w:val="00AA0A35"/>
    <w:rsid w:val="00AA0A43"/>
    <w:rsid w:val="00AA0C81"/>
    <w:rsid w:val="00AA0D84"/>
    <w:rsid w:val="00AA11B0"/>
    <w:rsid w:val="00AA1B53"/>
    <w:rsid w:val="00AA1B5D"/>
    <w:rsid w:val="00AA1C25"/>
    <w:rsid w:val="00AA1E55"/>
    <w:rsid w:val="00AA29A2"/>
    <w:rsid w:val="00AA2C44"/>
    <w:rsid w:val="00AA31BD"/>
    <w:rsid w:val="00AA358C"/>
    <w:rsid w:val="00AA3D2A"/>
    <w:rsid w:val="00AA3E7B"/>
    <w:rsid w:val="00AA3F97"/>
    <w:rsid w:val="00AA44EF"/>
    <w:rsid w:val="00AA47D7"/>
    <w:rsid w:val="00AA4B4E"/>
    <w:rsid w:val="00AA554E"/>
    <w:rsid w:val="00AA57AB"/>
    <w:rsid w:val="00AA5EF8"/>
    <w:rsid w:val="00AA5FB6"/>
    <w:rsid w:val="00AA625E"/>
    <w:rsid w:val="00AA69A2"/>
    <w:rsid w:val="00AA6B4E"/>
    <w:rsid w:val="00AA6CFA"/>
    <w:rsid w:val="00AA742C"/>
    <w:rsid w:val="00AA7464"/>
    <w:rsid w:val="00AA7528"/>
    <w:rsid w:val="00AA7E5C"/>
    <w:rsid w:val="00AB04F5"/>
    <w:rsid w:val="00AB0996"/>
    <w:rsid w:val="00AB0E28"/>
    <w:rsid w:val="00AB11AD"/>
    <w:rsid w:val="00AB12A2"/>
    <w:rsid w:val="00AB156E"/>
    <w:rsid w:val="00AB1872"/>
    <w:rsid w:val="00AB212F"/>
    <w:rsid w:val="00AB23E0"/>
    <w:rsid w:val="00AB2C17"/>
    <w:rsid w:val="00AB2C33"/>
    <w:rsid w:val="00AB2FCC"/>
    <w:rsid w:val="00AB3A7A"/>
    <w:rsid w:val="00AB3AB1"/>
    <w:rsid w:val="00AB3D28"/>
    <w:rsid w:val="00AB3E0A"/>
    <w:rsid w:val="00AB4019"/>
    <w:rsid w:val="00AB4222"/>
    <w:rsid w:val="00AB47A5"/>
    <w:rsid w:val="00AB4922"/>
    <w:rsid w:val="00AB496B"/>
    <w:rsid w:val="00AB50B5"/>
    <w:rsid w:val="00AB5180"/>
    <w:rsid w:val="00AB51EC"/>
    <w:rsid w:val="00AB5468"/>
    <w:rsid w:val="00AB5929"/>
    <w:rsid w:val="00AB5E6C"/>
    <w:rsid w:val="00AB6090"/>
    <w:rsid w:val="00AB60F4"/>
    <w:rsid w:val="00AB62CF"/>
    <w:rsid w:val="00AB6B0B"/>
    <w:rsid w:val="00AB711F"/>
    <w:rsid w:val="00AB7766"/>
    <w:rsid w:val="00AB77BD"/>
    <w:rsid w:val="00AB7C65"/>
    <w:rsid w:val="00AB7D21"/>
    <w:rsid w:val="00AC0094"/>
    <w:rsid w:val="00AC0243"/>
    <w:rsid w:val="00AC04C9"/>
    <w:rsid w:val="00AC061F"/>
    <w:rsid w:val="00AC0CFC"/>
    <w:rsid w:val="00AC0D3F"/>
    <w:rsid w:val="00AC0D62"/>
    <w:rsid w:val="00AC1CFA"/>
    <w:rsid w:val="00AC2103"/>
    <w:rsid w:val="00AC21A0"/>
    <w:rsid w:val="00AC21B7"/>
    <w:rsid w:val="00AC22C0"/>
    <w:rsid w:val="00AC2479"/>
    <w:rsid w:val="00AC275E"/>
    <w:rsid w:val="00AC28DD"/>
    <w:rsid w:val="00AC2ABD"/>
    <w:rsid w:val="00AC2ECF"/>
    <w:rsid w:val="00AC3273"/>
    <w:rsid w:val="00AC3602"/>
    <w:rsid w:val="00AC3887"/>
    <w:rsid w:val="00AC398F"/>
    <w:rsid w:val="00AC3C15"/>
    <w:rsid w:val="00AC4357"/>
    <w:rsid w:val="00AC4790"/>
    <w:rsid w:val="00AC484B"/>
    <w:rsid w:val="00AC48B5"/>
    <w:rsid w:val="00AC49E9"/>
    <w:rsid w:val="00AC4B53"/>
    <w:rsid w:val="00AC522D"/>
    <w:rsid w:val="00AC5A44"/>
    <w:rsid w:val="00AC5F18"/>
    <w:rsid w:val="00AC656A"/>
    <w:rsid w:val="00AC67A7"/>
    <w:rsid w:val="00AC67FF"/>
    <w:rsid w:val="00AC68A2"/>
    <w:rsid w:val="00AC696D"/>
    <w:rsid w:val="00AC74E8"/>
    <w:rsid w:val="00AD0063"/>
    <w:rsid w:val="00AD0173"/>
    <w:rsid w:val="00AD02E0"/>
    <w:rsid w:val="00AD0520"/>
    <w:rsid w:val="00AD0557"/>
    <w:rsid w:val="00AD0936"/>
    <w:rsid w:val="00AD09CB"/>
    <w:rsid w:val="00AD0C36"/>
    <w:rsid w:val="00AD0E5E"/>
    <w:rsid w:val="00AD1552"/>
    <w:rsid w:val="00AD190F"/>
    <w:rsid w:val="00AD2359"/>
    <w:rsid w:val="00AD2572"/>
    <w:rsid w:val="00AD2644"/>
    <w:rsid w:val="00AD27E5"/>
    <w:rsid w:val="00AD3681"/>
    <w:rsid w:val="00AD3AA8"/>
    <w:rsid w:val="00AD3B93"/>
    <w:rsid w:val="00AD3D49"/>
    <w:rsid w:val="00AD3E30"/>
    <w:rsid w:val="00AD4ECA"/>
    <w:rsid w:val="00AD5057"/>
    <w:rsid w:val="00AD561C"/>
    <w:rsid w:val="00AD57ED"/>
    <w:rsid w:val="00AD5AA9"/>
    <w:rsid w:val="00AD5AC1"/>
    <w:rsid w:val="00AD624F"/>
    <w:rsid w:val="00AD6253"/>
    <w:rsid w:val="00AD69DA"/>
    <w:rsid w:val="00AD6B19"/>
    <w:rsid w:val="00AD6B8E"/>
    <w:rsid w:val="00AD7619"/>
    <w:rsid w:val="00AD76C3"/>
    <w:rsid w:val="00AD7AA6"/>
    <w:rsid w:val="00AE01EC"/>
    <w:rsid w:val="00AE04EA"/>
    <w:rsid w:val="00AE06D2"/>
    <w:rsid w:val="00AE0FC3"/>
    <w:rsid w:val="00AE1096"/>
    <w:rsid w:val="00AE1447"/>
    <w:rsid w:val="00AE1A9C"/>
    <w:rsid w:val="00AE1B58"/>
    <w:rsid w:val="00AE1D04"/>
    <w:rsid w:val="00AE1F55"/>
    <w:rsid w:val="00AE2265"/>
    <w:rsid w:val="00AE2439"/>
    <w:rsid w:val="00AE24DF"/>
    <w:rsid w:val="00AE2B1E"/>
    <w:rsid w:val="00AE2C2C"/>
    <w:rsid w:val="00AE2F54"/>
    <w:rsid w:val="00AE2FCF"/>
    <w:rsid w:val="00AE3374"/>
    <w:rsid w:val="00AE340A"/>
    <w:rsid w:val="00AE3AED"/>
    <w:rsid w:val="00AE3F4C"/>
    <w:rsid w:val="00AE4069"/>
    <w:rsid w:val="00AE40E9"/>
    <w:rsid w:val="00AE46DD"/>
    <w:rsid w:val="00AE4711"/>
    <w:rsid w:val="00AE52B0"/>
    <w:rsid w:val="00AE549D"/>
    <w:rsid w:val="00AE5654"/>
    <w:rsid w:val="00AE5964"/>
    <w:rsid w:val="00AE5F17"/>
    <w:rsid w:val="00AE6393"/>
    <w:rsid w:val="00AE6886"/>
    <w:rsid w:val="00AE6B78"/>
    <w:rsid w:val="00AE6F5B"/>
    <w:rsid w:val="00AE7396"/>
    <w:rsid w:val="00AE7641"/>
    <w:rsid w:val="00AE7B8A"/>
    <w:rsid w:val="00AE7C53"/>
    <w:rsid w:val="00AE7D15"/>
    <w:rsid w:val="00AF0BC5"/>
    <w:rsid w:val="00AF0D79"/>
    <w:rsid w:val="00AF1149"/>
    <w:rsid w:val="00AF149A"/>
    <w:rsid w:val="00AF158A"/>
    <w:rsid w:val="00AF18FF"/>
    <w:rsid w:val="00AF1A13"/>
    <w:rsid w:val="00AF1CD5"/>
    <w:rsid w:val="00AF1E07"/>
    <w:rsid w:val="00AF1E99"/>
    <w:rsid w:val="00AF206B"/>
    <w:rsid w:val="00AF2309"/>
    <w:rsid w:val="00AF26E0"/>
    <w:rsid w:val="00AF28FD"/>
    <w:rsid w:val="00AF2A07"/>
    <w:rsid w:val="00AF2AEC"/>
    <w:rsid w:val="00AF2B12"/>
    <w:rsid w:val="00AF2E5F"/>
    <w:rsid w:val="00AF37A3"/>
    <w:rsid w:val="00AF39FB"/>
    <w:rsid w:val="00AF3B39"/>
    <w:rsid w:val="00AF3FDB"/>
    <w:rsid w:val="00AF4041"/>
    <w:rsid w:val="00AF47EC"/>
    <w:rsid w:val="00AF537F"/>
    <w:rsid w:val="00AF54B6"/>
    <w:rsid w:val="00AF5E61"/>
    <w:rsid w:val="00AF6071"/>
    <w:rsid w:val="00AF61A0"/>
    <w:rsid w:val="00AF68A8"/>
    <w:rsid w:val="00AF6E9A"/>
    <w:rsid w:val="00AF70AB"/>
    <w:rsid w:val="00AF7321"/>
    <w:rsid w:val="00AF7431"/>
    <w:rsid w:val="00AF77DD"/>
    <w:rsid w:val="00AF7903"/>
    <w:rsid w:val="00AF7B53"/>
    <w:rsid w:val="00AF7CB8"/>
    <w:rsid w:val="00AF7F68"/>
    <w:rsid w:val="00AF7FC5"/>
    <w:rsid w:val="00B0060D"/>
    <w:rsid w:val="00B00771"/>
    <w:rsid w:val="00B0160A"/>
    <w:rsid w:val="00B01909"/>
    <w:rsid w:val="00B01A1B"/>
    <w:rsid w:val="00B01B75"/>
    <w:rsid w:val="00B02687"/>
    <w:rsid w:val="00B027DE"/>
    <w:rsid w:val="00B02D5B"/>
    <w:rsid w:val="00B02EBC"/>
    <w:rsid w:val="00B02FDC"/>
    <w:rsid w:val="00B03680"/>
    <w:rsid w:val="00B0380E"/>
    <w:rsid w:val="00B0406A"/>
    <w:rsid w:val="00B04492"/>
    <w:rsid w:val="00B04A68"/>
    <w:rsid w:val="00B04CB3"/>
    <w:rsid w:val="00B04CDD"/>
    <w:rsid w:val="00B04D93"/>
    <w:rsid w:val="00B05624"/>
    <w:rsid w:val="00B0594B"/>
    <w:rsid w:val="00B05BA5"/>
    <w:rsid w:val="00B0614B"/>
    <w:rsid w:val="00B061D6"/>
    <w:rsid w:val="00B06300"/>
    <w:rsid w:val="00B063F2"/>
    <w:rsid w:val="00B06670"/>
    <w:rsid w:val="00B06A21"/>
    <w:rsid w:val="00B06AD5"/>
    <w:rsid w:val="00B06D63"/>
    <w:rsid w:val="00B07EDB"/>
    <w:rsid w:val="00B10044"/>
    <w:rsid w:val="00B109CC"/>
    <w:rsid w:val="00B10D7D"/>
    <w:rsid w:val="00B10DE2"/>
    <w:rsid w:val="00B1177E"/>
    <w:rsid w:val="00B11EE1"/>
    <w:rsid w:val="00B12520"/>
    <w:rsid w:val="00B12680"/>
    <w:rsid w:val="00B12AC3"/>
    <w:rsid w:val="00B12C4F"/>
    <w:rsid w:val="00B133EA"/>
    <w:rsid w:val="00B136BF"/>
    <w:rsid w:val="00B13BF4"/>
    <w:rsid w:val="00B13CBB"/>
    <w:rsid w:val="00B140FC"/>
    <w:rsid w:val="00B1453C"/>
    <w:rsid w:val="00B14CE0"/>
    <w:rsid w:val="00B155FC"/>
    <w:rsid w:val="00B1565F"/>
    <w:rsid w:val="00B159C4"/>
    <w:rsid w:val="00B159F4"/>
    <w:rsid w:val="00B15C9F"/>
    <w:rsid w:val="00B15D50"/>
    <w:rsid w:val="00B15F2E"/>
    <w:rsid w:val="00B16C5E"/>
    <w:rsid w:val="00B1722C"/>
    <w:rsid w:val="00B172D9"/>
    <w:rsid w:val="00B173F7"/>
    <w:rsid w:val="00B175A0"/>
    <w:rsid w:val="00B17E47"/>
    <w:rsid w:val="00B20691"/>
    <w:rsid w:val="00B2082C"/>
    <w:rsid w:val="00B20DA7"/>
    <w:rsid w:val="00B20F55"/>
    <w:rsid w:val="00B213A4"/>
    <w:rsid w:val="00B219A0"/>
    <w:rsid w:val="00B21D89"/>
    <w:rsid w:val="00B21DB3"/>
    <w:rsid w:val="00B227D1"/>
    <w:rsid w:val="00B229D7"/>
    <w:rsid w:val="00B22A43"/>
    <w:rsid w:val="00B22E5D"/>
    <w:rsid w:val="00B231DC"/>
    <w:rsid w:val="00B235E0"/>
    <w:rsid w:val="00B239A7"/>
    <w:rsid w:val="00B23A82"/>
    <w:rsid w:val="00B23D9D"/>
    <w:rsid w:val="00B23F58"/>
    <w:rsid w:val="00B241C6"/>
    <w:rsid w:val="00B24252"/>
    <w:rsid w:val="00B2438E"/>
    <w:rsid w:val="00B245CA"/>
    <w:rsid w:val="00B245DB"/>
    <w:rsid w:val="00B2488B"/>
    <w:rsid w:val="00B248F9"/>
    <w:rsid w:val="00B24995"/>
    <w:rsid w:val="00B24B40"/>
    <w:rsid w:val="00B25211"/>
    <w:rsid w:val="00B253A9"/>
    <w:rsid w:val="00B253B5"/>
    <w:rsid w:val="00B255FE"/>
    <w:rsid w:val="00B25995"/>
    <w:rsid w:val="00B25ACB"/>
    <w:rsid w:val="00B25E2B"/>
    <w:rsid w:val="00B25F68"/>
    <w:rsid w:val="00B26018"/>
    <w:rsid w:val="00B261DA"/>
    <w:rsid w:val="00B264DB"/>
    <w:rsid w:val="00B2657E"/>
    <w:rsid w:val="00B26956"/>
    <w:rsid w:val="00B2714E"/>
    <w:rsid w:val="00B279EE"/>
    <w:rsid w:val="00B27DD1"/>
    <w:rsid w:val="00B27F12"/>
    <w:rsid w:val="00B304B3"/>
    <w:rsid w:val="00B3062C"/>
    <w:rsid w:val="00B30651"/>
    <w:rsid w:val="00B30DD6"/>
    <w:rsid w:val="00B30EB5"/>
    <w:rsid w:val="00B30F3B"/>
    <w:rsid w:val="00B31251"/>
    <w:rsid w:val="00B31532"/>
    <w:rsid w:val="00B318E7"/>
    <w:rsid w:val="00B31922"/>
    <w:rsid w:val="00B31C3E"/>
    <w:rsid w:val="00B31CD2"/>
    <w:rsid w:val="00B3203C"/>
    <w:rsid w:val="00B32054"/>
    <w:rsid w:val="00B32288"/>
    <w:rsid w:val="00B32895"/>
    <w:rsid w:val="00B32CB2"/>
    <w:rsid w:val="00B331B7"/>
    <w:rsid w:val="00B3354E"/>
    <w:rsid w:val="00B336E0"/>
    <w:rsid w:val="00B343DE"/>
    <w:rsid w:val="00B34588"/>
    <w:rsid w:val="00B34A01"/>
    <w:rsid w:val="00B34B82"/>
    <w:rsid w:val="00B34D80"/>
    <w:rsid w:val="00B351D8"/>
    <w:rsid w:val="00B3538C"/>
    <w:rsid w:val="00B35541"/>
    <w:rsid w:val="00B3572B"/>
    <w:rsid w:val="00B35A06"/>
    <w:rsid w:val="00B36015"/>
    <w:rsid w:val="00B360D2"/>
    <w:rsid w:val="00B360E2"/>
    <w:rsid w:val="00B364B3"/>
    <w:rsid w:val="00B36773"/>
    <w:rsid w:val="00B36988"/>
    <w:rsid w:val="00B36A24"/>
    <w:rsid w:val="00B36B25"/>
    <w:rsid w:val="00B3758D"/>
    <w:rsid w:val="00B4051B"/>
    <w:rsid w:val="00B40A59"/>
    <w:rsid w:val="00B40CE4"/>
    <w:rsid w:val="00B410CC"/>
    <w:rsid w:val="00B4151A"/>
    <w:rsid w:val="00B41770"/>
    <w:rsid w:val="00B417C3"/>
    <w:rsid w:val="00B42044"/>
    <w:rsid w:val="00B4206A"/>
    <w:rsid w:val="00B421C6"/>
    <w:rsid w:val="00B42446"/>
    <w:rsid w:val="00B4273D"/>
    <w:rsid w:val="00B42CF8"/>
    <w:rsid w:val="00B42DF7"/>
    <w:rsid w:val="00B42E64"/>
    <w:rsid w:val="00B4328A"/>
    <w:rsid w:val="00B4338E"/>
    <w:rsid w:val="00B43681"/>
    <w:rsid w:val="00B43B6D"/>
    <w:rsid w:val="00B44075"/>
    <w:rsid w:val="00B44450"/>
    <w:rsid w:val="00B449E0"/>
    <w:rsid w:val="00B44A58"/>
    <w:rsid w:val="00B45140"/>
    <w:rsid w:val="00B458DD"/>
    <w:rsid w:val="00B45EC3"/>
    <w:rsid w:val="00B45F00"/>
    <w:rsid w:val="00B45F65"/>
    <w:rsid w:val="00B46011"/>
    <w:rsid w:val="00B46365"/>
    <w:rsid w:val="00B464A0"/>
    <w:rsid w:val="00B464BC"/>
    <w:rsid w:val="00B467E5"/>
    <w:rsid w:val="00B46BBE"/>
    <w:rsid w:val="00B473E7"/>
    <w:rsid w:val="00B474C1"/>
    <w:rsid w:val="00B479F3"/>
    <w:rsid w:val="00B47A11"/>
    <w:rsid w:val="00B47DEB"/>
    <w:rsid w:val="00B50265"/>
    <w:rsid w:val="00B509DF"/>
    <w:rsid w:val="00B510D9"/>
    <w:rsid w:val="00B513D3"/>
    <w:rsid w:val="00B51444"/>
    <w:rsid w:val="00B515F3"/>
    <w:rsid w:val="00B51B11"/>
    <w:rsid w:val="00B52218"/>
    <w:rsid w:val="00B528D6"/>
    <w:rsid w:val="00B53082"/>
    <w:rsid w:val="00B533A6"/>
    <w:rsid w:val="00B53B9B"/>
    <w:rsid w:val="00B53D6D"/>
    <w:rsid w:val="00B53E91"/>
    <w:rsid w:val="00B53ECE"/>
    <w:rsid w:val="00B53F32"/>
    <w:rsid w:val="00B54238"/>
    <w:rsid w:val="00B542B8"/>
    <w:rsid w:val="00B542E2"/>
    <w:rsid w:val="00B54365"/>
    <w:rsid w:val="00B5452E"/>
    <w:rsid w:val="00B5481C"/>
    <w:rsid w:val="00B54979"/>
    <w:rsid w:val="00B54A94"/>
    <w:rsid w:val="00B54BE5"/>
    <w:rsid w:val="00B54C06"/>
    <w:rsid w:val="00B551FC"/>
    <w:rsid w:val="00B5540E"/>
    <w:rsid w:val="00B555E9"/>
    <w:rsid w:val="00B55887"/>
    <w:rsid w:val="00B558A4"/>
    <w:rsid w:val="00B55C4E"/>
    <w:rsid w:val="00B55DD0"/>
    <w:rsid w:val="00B560F1"/>
    <w:rsid w:val="00B562F1"/>
    <w:rsid w:val="00B568D7"/>
    <w:rsid w:val="00B56E74"/>
    <w:rsid w:val="00B56F0A"/>
    <w:rsid w:val="00B56F3E"/>
    <w:rsid w:val="00B571F0"/>
    <w:rsid w:val="00B5734B"/>
    <w:rsid w:val="00B5753B"/>
    <w:rsid w:val="00B57BB2"/>
    <w:rsid w:val="00B57F1D"/>
    <w:rsid w:val="00B60663"/>
    <w:rsid w:val="00B60856"/>
    <w:rsid w:val="00B608DB"/>
    <w:rsid w:val="00B60F9E"/>
    <w:rsid w:val="00B61480"/>
    <w:rsid w:val="00B6165B"/>
    <w:rsid w:val="00B61747"/>
    <w:rsid w:val="00B61AD0"/>
    <w:rsid w:val="00B61C76"/>
    <w:rsid w:val="00B61F3C"/>
    <w:rsid w:val="00B61FA1"/>
    <w:rsid w:val="00B6250F"/>
    <w:rsid w:val="00B627F5"/>
    <w:rsid w:val="00B629BC"/>
    <w:rsid w:val="00B632EE"/>
    <w:rsid w:val="00B633E8"/>
    <w:rsid w:val="00B6360B"/>
    <w:rsid w:val="00B63D2A"/>
    <w:rsid w:val="00B63D7B"/>
    <w:rsid w:val="00B63F3D"/>
    <w:rsid w:val="00B63FD3"/>
    <w:rsid w:val="00B64252"/>
    <w:rsid w:val="00B64407"/>
    <w:rsid w:val="00B647A5"/>
    <w:rsid w:val="00B64834"/>
    <w:rsid w:val="00B64910"/>
    <w:rsid w:val="00B64D06"/>
    <w:rsid w:val="00B6557E"/>
    <w:rsid w:val="00B65D57"/>
    <w:rsid w:val="00B668BA"/>
    <w:rsid w:val="00B66DDC"/>
    <w:rsid w:val="00B6705D"/>
    <w:rsid w:val="00B673AC"/>
    <w:rsid w:val="00B67463"/>
    <w:rsid w:val="00B675A6"/>
    <w:rsid w:val="00B67DE4"/>
    <w:rsid w:val="00B702B7"/>
    <w:rsid w:val="00B70576"/>
    <w:rsid w:val="00B70638"/>
    <w:rsid w:val="00B709AE"/>
    <w:rsid w:val="00B70A64"/>
    <w:rsid w:val="00B70AED"/>
    <w:rsid w:val="00B70AEF"/>
    <w:rsid w:val="00B70B8C"/>
    <w:rsid w:val="00B70BC3"/>
    <w:rsid w:val="00B70D72"/>
    <w:rsid w:val="00B70FA3"/>
    <w:rsid w:val="00B71A3A"/>
    <w:rsid w:val="00B7204A"/>
    <w:rsid w:val="00B72604"/>
    <w:rsid w:val="00B72C5B"/>
    <w:rsid w:val="00B73137"/>
    <w:rsid w:val="00B734AF"/>
    <w:rsid w:val="00B73B23"/>
    <w:rsid w:val="00B749A6"/>
    <w:rsid w:val="00B75B16"/>
    <w:rsid w:val="00B75B59"/>
    <w:rsid w:val="00B75D30"/>
    <w:rsid w:val="00B75F92"/>
    <w:rsid w:val="00B76682"/>
    <w:rsid w:val="00B7673C"/>
    <w:rsid w:val="00B76F4E"/>
    <w:rsid w:val="00B77677"/>
    <w:rsid w:val="00B77BC6"/>
    <w:rsid w:val="00B77FBB"/>
    <w:rsid w:val="00B803C3"/>
    <w:rsid w:val="00B80715"/>
    <w:rsid w:val="00B80CE3"/>
    <w:rsid w:val="00B80FC6"/>
    <w:rsid w:val="00B81448"/>
    <w:rsid w:val="00B814BB"/>
    <w:rsid w:val="00B81A8B"/>
    <w:rsid w:val="00B81ACA"/>
    <w:rsid w:val="00B82021"/>
    <w:rsid w:val="00B820DB"/>
    <w:rsid w:val="00B8235D"/>
    <w:rsid w:val="00B825D2"/>
    <w:rsid w:val="00B82B89"/>
    <w:rsid w:val="00B82BB5"/>
    <w:rsid w:val="00B82F58"/>
    <w:rsid w:val="00B8361B"/>
    <w:rsid w:val="00B83A33"/>
    <w:rsid w:val="00B83A85"/>
    <w:rsid w:val="00B83AA5"/>
    <w:rsid w:val="00B83C84"/>
    <w:rsid w:val="00B841FC"/>
    <w:rsid w:val="00B84DC4"/>
    <w:rsid w:val="00B85920"/>
    <w:rsid w:val="00B859BC"/>
    <w:rsid w:val="00B85DC1"/>
    <w:rsid w:val="00B860A5"/>
    <w:rsid w:val="00B86390"/>
    <w:rsid w:val="00B86587"/>
    <w:rsid w:val="00B865B5"/>
    <w:rsid w:val="00B86A0B"/>
    <w:rsid w:val="00B8713C"/>
    <w:rsid w:val="00B87426"/>
    <w:rsid w:val="00B8782A"/>
    <w:rsid w:val="00B87A80"/>
    <w:rsid w:val="00B87C9B"/>
    <w:rsid w:val="00B9064A"/>
    <w:rsid w:val="00B90745"/>
    <w:rsid w:val="00B907C8"/>
    <w:rsid w:val="00B90EC4"/>
    <w:rsid w:val="00B90F77"/>
    <w:rsid w:val="00B9136E"/>
    <w:rsid w:val="00B91428"/>
    <w:rsid w:val="00B91801"/>
    <w:rsid w:val="00B91847"/>
    <w:rsid w:val="00B91887"/>
    <w:rsid w:val="00B919C1"/>
    <w:rsid w:val="00B919EC"/>
    <w:rsid w:val="00B91A8E"/>
    <w:rsid w:val="00B91EC0"/>
    <w:rsid w:val="00B91F2A"/>
    <w:rsid w:val="00B924A9"/>
    <w:rsid w:val="00B929EC"/>
    <w:rsid w:val="00B92B8B"/>
    <w:rsid w:val="00B92BBF"/>
    <w:rsid w:val="00B92F00"/>
    <w:rsid w:val="00B93746"/>
    <w:rsid w:val="00B93E39"/>
    <w:rsid w:val="00B940E7"/>
    <w:rsid w:val="00B94299"/>
    <w:rsid w:val="00B9452C"/>
    <w:rsid w:val="00B94C7A"/>
    <w:rsid w:val="00B94D98"/>
    <w:rsid w:val="00B94E81"/>
    <w:rsid w:val="00B950E2"/>
    <w:rsid w:val="00B95897"/>
    <w:rsid w:val="00B96081"/>
    <w:rsid w:val="00B96307"/>
    <w:rsid w:val="00B965C1"/>
    <w:rsid w:val="00B96D47"/>
    <w:rsid w:val="00B96F05"/>
    <w:rsid w:val="00B97223"/>
    <w:rsid w:val="00B9732F"/>
    <w:rsid w:val="00B97A73"/>
    <w:rsid w:val="00B97B58"/>
    <w:rsid w:val="00B97EB8"/>
    <w:rsid w:val="00B97F77"/>
    <w:rsid w:val="00BA0259"/>
    <w:rsid w:val="00BA04F3"/>
    <w:rsid w:val="00BA0FDE"/>
    <w:rsid w:val="00BA14AA"/>
    <w:rsid w:val="00BA160A"/>
    <w:rsid w:val="00BA1AE5"/>
    <w:rsid w:val="00BA1D2B"/>
    <w:rsid w:val="00BA1D2C"/>
    <w:rsid w:val="00BA2857"/>
    <w:rsid w:val="00BA292C"/>
    <w:rsid w:val="00BA301E"/>
    <w:rsid w:val="00BA33CB"/>
    <w:rsid w:val="00BA3822"/>
    <w:rsid w:val="00BA3889"/>
    <w:rsid w:val="00BA4877"/>
    <w:rsid w:val="00BA4966"/>
    <w:rsid w:val="00BA4A57"/>
    <w:rsid w:val="00BA4D1E"/>
    <w:rsid w:val="00BA5057"/>
    <w:rsid w:val="00BA541E"/>
    <w:rsid w:val="00BA591E"/>
    <w:rsid w:val="00BA62C0"/>
    <w:rsid w:val="00BA63D5"/>
    <w:rsid w:val="00BA646F"/>
    <w:rsid w:val="00BA6810"/>
    <w:rsid w:val="00BA6A93"/>
    <w:rsid w:val="00BA6C86"/>
    <w:rsid w:val="00BA7C04"/>
    <w:rsid w:val="00BB0184"/>
    <w:rsid w:val="00BB0C89"/>
    <w:rsid w:val="00BB0CC8"/>
    <w:rsid w:val="00BB11FC"/>
    <w:rsid w:val="00BB1285"/>
    <w:rsid w:val="00BB1B36"/>
    <w:rsid w:val="00BB239F"/>
    <w:rsid w:val="00BB24CA"/>
    <w:rsid w:val="00BB26CB"/>
    <w:rsid w:val="00BB2AA3"/>
    <w:rsid w:val="00BB2D52"/>
    <w:rsid w:val="00BB2ECB"/>
    <w:rsid w:val="00BB3476"/>
    <w:rsid w:val="00BB34BC"/>
    <w:rsid w:val="00BB361D"/>
    <w:rsid w:val="00BB3621"/>
    <w:rsid w:val="00BB37F8"/>
    <w:rsid w:val="00BB40A9"/>
    <w:rsid w:val="00BB411F"/>
    <w:rsid w:val="00BB413F"/>
    <w:rsid w:val="00BB43E9"/>
    <w:rsid w:val="00BB4C7A"/>
    <w:rsid w:val="00BB4E40"/>
    <w:rsid w:val="00BB4F86"/>
    <w:rsid w:val="00BB55F2"/>
    <w:rsid w:val="00BB57B0"/>
    <w:rsid w:val="00BB5BEA"/>
    <w:rsid w:val="00BB618B"/>
    <w:rsid w:val="00BB656B"/>
    <w:rsid w:val="00BB6A4D"/>
    <w:rsid w:val="00BB6B59"/>
    <w:rsid w:val="00BB6D19"/>
    <w:rsid w:val="00BB6E61"/>
    <w:rsid w:val="00BB76D4"/>
    <w:rsid w:val="00BB7F9D"/>
    <w:rsid w:val="00BC00AB"/>
    <w:rsid w:val="00BC035B"/>
    <w:rsid w:val="00BC05D6"/>
    <w:rsid w:val="00BC0B4F"/>
    <w:rsid w:val="00BC1109"/>
    <w:rsid w:val="00BC151B"/>
    <w:rsid w:val="00BC19A0"/>
    <w:rsid w:val="00BC1BA5"/>
    <w:rsid w:val="00BC1BC6"/>
    <w:rsid w:val="00BC29CA"/>
    <w:rsid w:val="00BC2A14"/>
    <w:rsid w:val="00BC2CA9"/>
    <w:rsid w:val="00BC2D9F"/>
    <w:rsid w:val="00BC2FBE"/>
    <w:rsid w:val="00BC3069"/>
    <w:rsid w:val="00BC3584"/>
    <w:rsid w:val="00BC3906"/>
    <w:rsid w:val="00BC3A1D"/>
    <w:rsid w:val="00BC3B5D"/>
    <w:rsid w:val="00BC4897"/>
    <w:rsid w:val="00BC4DC2"/>
    <w:rsid w:val="00BC4E4B"/>
    <w:rsid w:val="00BC5280"/>
    <w:rsid w:val="00BC56FA"/>
    <w:rsid w:val="00BC579F"/>
    <w:rsid w:val="00BC59AA"/>
    <w:rsid w:val="00BC59E7"/>
    <w:rsid w:val="00BC5ADD"/>
    <w:rsid w:val="00BC6619"/>
    <w:rsid w:val="00BC6A16"/>
    <w:rsid w:val="00BC705A"/>
    <w:rsid w:val="00BC77A3"/>
    <w:rsid w:val="00BC7F97"/>
    <w:rsid w:val="00BD0010"/>
    <w:rsid w:val="00BD03AB"/>
    <w:rsid w:val="00BD0C3A"/>
    <w:rsid w:val="00BD0FF7"/>
    <w:rsid w:val="00BD10CE"/>
    <w:rsid w:val="00BD140E"/>
    <w:rsid w:val="00BD154F"/>
    <w:rsid w:val="00BD1A0D"/>
    <w:rsid w:val="00BD1AD8"/>
    <w:rsid w:val="00BD21AE"/>
    <w:rsid w:val="00BD22B6"/>
    <w:rsid w:val="00BD22E7"/>
    <w:rsid w:val="00BD24A9"/>
    <w:rsid w:val="00BD2661"/>
    <w:rsid w:val="00BD271B"/>
    <w:rsid w:val="00BD2803"/>
    <w:rsid w:val="00BD28FC"/>
    <w:rsid w:val="00BD29D2"/>
    <w:rsid w:val="00BD2AF9"/>
    <w:rsid w:val="00BD3747"/>
    <w:rsid w:val="00BD3D10"/>
    <w:rsid w:val="00BD3E3A"/>
    <w:rsid w:val="00BD3ED0"/>
    <w:rsid w:val="00BD4654"/>
    <w:rsid w:val="00BD475F"/>
    <w:rsid w:val="00BD4C43"/>
    <w:rsid w:val="00BD4D5C"/>
    <w:rsid w:val="00BD4E2F"/>
    <w:rsid w:val="00BD4E3B"/>
    <w:rsid w:val="00BD4E48"/>
    <w:rsid w:val="00BD573E"/>
    <w:rsid w:val="00BD577F"/>
    <w:rsid w:val="00BD62D3"/>
    <w:rsid w:val="00BD64CB"/>
    <w:rsid w:val="00BD6515"/>
    <w:rsid w:val="00BD727F"/>
    <w:rsid w:val="00BD78A5"/>
    <w:rsid w:val="00BD7904"/>
    <w:rsid w:val="00BD7911"/>
    <w:rsid w:val="00BD7AE5"/>
    <w:rsid w:val="00BD7EA5"/>
    <w:rsid w:val="00BE02BC"/>
    <w:rsid w:val="00BE064A"/>
    <w:rsid w:val="00BE086E"/>
    <w:rsid w:val="00BE0B6C"/>
    <w:rsid w:val="00BE13D8"/>
    <w:rsid w:val="00BE188F"/>
    <w:rsid w:val="00BE19E9"/>
    <w:rsid w:val="00BE1DA3"/>
    <w:rsid w:val="00BE293A"/>
    <w:rsid w:val="00BE2CAB"/>
    <w:rsid w:val="00BE2EE2"/>
    <w:rsid w:val="00BE3376"/>
    <w:rsid w:val="00BE33B0"/>
    <w:rsid w:val="00BE35C5"/>
    <w:rsid w:val="00BE36C3"/>
    <w:rsid w:val="00BE3B19"/>
    <w:rsid w:val="00BE410A"/>
    <w:rsid w:val="00BE44D3"/>
    <w:rsid w:val="00BE4515"/>
    <w:rsid w:val="00BE452C"/>
    <w:rsid w:val="00BE478C"/>
    <w:rsid w:val="00BE49D4"/>
    <w:rsid w:val="00BE5253"/>
    <w:rsid w:val="00BE5425"/>
    <w:rsid w:val="00BE5B54"/>
    <w:rsid w:val="00BE5F83"/>
    <w:rsid w:val="00BE617A"/>
    <w:rsid w:val="00BE6532"/>
    <w:rsid w:val="00BE6698"/>
    <w:rsid w:val="00BE6781"/>
    <w:rsid w:val="00BE68C0"/>
    <w:rsid w:val="00BE6A7D"/>
    <w:rsid w:val="00BE6D5D"/>
    <w:rsid w:val="00BE7153"/>
    <w:rsid w:val="00BE7985"/>
    <w:rsid w:val="00BF03F7"/>
    <w:rsid w:val="00BF06D7"/>
    <w:rsid w:val="00BF0978"/>
    <w:rsid w:val="00BF0C97"/>
    <w:rsid w:val="00BF11C2"/>
    <w:rsid w:val="00BF1357"/>
    <w:rsid w:val="00BF15FD"/>
    <w:rsid w:val="00BF1AE9"/>
    <w:rsid w:val="00BF1CCA"/>
    <w:rsid w:val="00BF1FF4"/>
    <w:rsid w:val="00BF2245"/>
    <w:rsid w:val="00BF2355"/>
    <w:rsid w:val="00BF255F"/>
    <w:rsid w:val="00BF292E"/>
    <w:rsid w:val="00BF2AB0"/>
    <w:rsid w:val="00BF2CB3"/>
    <w:rsid w:val="00BF31CC"/>
    <w:rsid w:val="00BF33CB"/>
    <w:rsid w:val="00BF37D2"/>
    <w:rsid w:val="00BF394A"/>
    <w:rsid w:val="00BF3DC4"/>
    <w:rsid w:val="00BF4027"/>
    <w:rsid w:val="00BF42B7"/>
    <w:rsid w:val="00BF4957"/>
    <w:rsid w:val="00BF4C49"/>
    <w:rsid w:val="00BF4D54"/>
    <w:rsid w:val="00BF53BB"/>
    <w:rsid w:val="00BF5674"/>
    <w:rsid w:val="00BF5833"/>
    <w:rsid w:val="00BF585B"/>
    <w:rsid w:val="00BF6264"/>
    <w:rsid w:val="00BF6D1C"/>
    <w:rsid w:val="00BF7010"/>
    <w:rsid w:val="00BF7234"/>
    <w:rsid w:val="00BF75B9"/>
    <w:rsid w:val="00BF76FC"/>
    <w:rsid w:val="00BF77F4"/>
    <w:rsid w:val="00BF7A5C"/>
    <w:rsid w:val="00BF7B9B"/>
    <w:rsid w:val="00C00065"/>
    <w:rsid w:val="00C0025D"/>
    <w:rsid w:val="00C0057A"/>
    <w:rsid w:val="00C00947"/>
    <w:rsid w:val="00C00B7F"/>
    <w:rsid w:val="00C012BD"/>
    <w:rsid w:val="00C01444"/>
    <w:rsid w:val="00C017C4"/>
    <w:rsid w:val="00C01CBB"/>
    <w:rsid w:val="00C01E2E"/>
    <w:rsid w:val="00C01E79"/>
    <w:rsid w:val="00C01EEF"/>
    <w:rsid w:val="00C02001"/>
    <w:rsid w:val="00C02284"/>
    <w:rsid w:val="00C024D8"/>
    <w:rsid w:val="00C025C1"/>
    <w:rsid w:val="00C025F9"/>
    <w:rsid w:val="00C027FB"/>
    <w:rsid w:val="00C02879"/>
    <w:rsid w:val="00C035C8"/>
    <w:rsid w:val="00C036C3"/>
    <w:rsid w:val="00C03B80"/>
    <w:rsid w:val="00C03BC7"/>
    <w:rsid w:val="00C03CEF"/>
    <w:rsid w:val="00C03E48"/>
    <w:rsid w:val="00C041CC"/>
    <w:rsid w:val="00C044EE"/>
    <w:rsid w:val="00C046FC"/>
    <w:rsid w:val="00C049A8"/>
    <w:rsid w:val="00C04AA1"/>
    <w:rsid w:val="00C04C0A"/>
    <w:rsid w:val="00C0541B"/>
    <w:rsid w:val="00C0542E"/>
    <w:rsid w:val="00C059BC"/>
    <w:rsid w:val="00C05F4E"/>
    <w:rsid w:val="00C06167"/>
    <w:rsid w:val="00C06188"/>
    <w:rsid w:val="00C0631E"/>
    <w:rsid w:val="00C06872"/>
    <w:rsid w:val="00C06C92"/>
    <w:rsid w:val="00C073FF"/>
    <w:rsid w:val="00C07454"/>
    <w:rsid w:val="00C07655"/>
    <w:rsid w:val="00C076D8"/>
    <w:rsid w:val="00C07AEF"/>
    <w:rsid w:val="00C07EBA"/>
    <w:rsid w:val="00C10F15"/>
    <w:rsid w:val="00C10F57"/>
    <w:rsid w:val="00C11035"/>
    <w:rsid w:val="00C11355"/>
    <w:rsid w:val="00C115F8"/>
    <w:rsid w:val="00C11BFF"/>
    <w:rsid w:val="00C11CA9"/>
    <w:rsid w:val="00C11E1E"/>
    <w:rsid w:val="00C11F85"/>
    <w:rsid w:val="00C12ADF"/>
    <w:rsid w:val="00C12E77"/>
    <w:rsid w:val="00C1320E"/>
    <w:rsid w:val="00C134DE"/>
    <w:rsid w:val="00C13BA9"/>
    <w:rsid w:val="00C13F95"/>
    <w:rsid w:val="00C148DE"/>
    <w:rsid w:val="00C14B73"/>
    <w:rsid w:val="00C150C0"/>
    <w:rsid w:val="00C1538E"/>
    <w:rsid w:val="00C1544B"/>
    <w:rsid w:val="00C158DD"/>
    <w:rsid w:val="00C159A9"/>
    <w:rsid w:val="00C1677A"/>
    <w:rsid w:val="00C175BB"/>
    <w:rsid w:val="00C17918"/>
    <w:rsid w:val="00C17A1F"/>
    <w:rsid w:val="00C17AA6"/>
    <w:rsid w:val="00C17B09"/>
    <w:rsid w:val="00C17BC0"/>
    <w:rsid w:val="00C17C5A"/>
    <w:rsid w:val="00C17C79"/>
    <w:rsid w:val="00C17DEC"/>
    <w:rsid w:val="00C17F0B"/>
    <w:rsid w:val="00C203CA"/>
    <w:rsid w:val="00C2061C"/>
    <w:rsid w:val="00C20B0C"/>
    <w:rsid w:val="00C20F9D"/>
    <w:rsid w:val="00C216DF"/>
    <w:rsid w:val="00C21754"/>
    <w:rsid w:val="00C21F50"/>
    <w:rsid w:val="00C2216B"/>
    <w:rsid w:val="00C224EA"/>
    <w:rsid w:val="00C22876"/>
    <w:rsid w:val="00C228D0"/>
    <w:rsid w:val="00C229D1"/>
    <w:rsid w:val="00C22E89"/>
    <w:rsid w:val="00C22EAD"/>
    <w:rsid w:val="00C23211"/>
    <w:rsid w:val="00C23417"/>
    <w:rsid w:val="00C23BB5"/>
    <w:rsid w:val="00C23D68"/>
    <w:rsid w:val="00C2418D"/>
    <w:rsid w:val="00C2468E"/>
    <w:rsid w:val="00C248F0"/>
    <w:rsid w:val="00C25089"/>
    <w:rsid w:val="00C25339"/>
    <w:rsid w:val="00C256F2"/>
    <w:rsid w:val="00C2596A"/>
    <w:rsid w:val="00C25E42"/>
    <w:rsid w:val="00C25F27"/>
    <w:rsid w:val="00C25F58"/>
    <w:rsid w:val="00C26104"/>
    <w:rsid w:val="00C261B2"/>
    <w:rsid w:val="00C2797F"/>
    <w:rsid w:val="00C2799E"/>
    <w:rsid w:val="00C27A27"/>
    <w:rsid w:val="00C3058F"/>
    <w:rsid w:val="00C305AC"/>
    <w:rsid w:val="00C30833"/>
    <w:rsid w:val="00C30C0C"/>
    <w:rsid w:val="00C30F00"/>
    <w:rsid w:val="00C31811"/>
    <w:rsid w:val="00C3189A"/>
    <w:rsid w:val="00C3199E"/>
    <w:rsid w:val="00C320CD"/>
    <w:rsid w:val="00C3257A"/>
    <w:rsid w:val="00C32730"/>
    <w:rsid w:val="00C32C7E"/>
    <w:rsid w:val="00C33030"/>
    <w:rsid w:val="00C332E4"/>
    <w:rsid w:val="00C333F3"/>
    <w:rsid w:val="00C33ACA"/>
    <w:rsid w:val="00C33CFE"/>
    <w:rsid w:val="00C348F6"/>
    <w:rsid w:val="00C3493E"/>
    <w:rsid w:val="00C34B44"/>
    <w:rsid w:val="00C3500F"/>
    <w:rsid w:val="00C35572"/>
    <w:rsid w:val="00C35615"/>
    <w:rsid w:val="00C357D0"/>
    <w:rsid w:val="00C35820"/>
    <w:rsid w:val="00C35934"/>
    <w:rsid w:val="00C35A14"/>
    <w:rsid w:val="00C36DF8"/>
    <w:rsid w:val="00C37013"/>
    <w:rsid w:val="00C3748F"/>
    <w:rsid w:val="00C37579"/>
    <w:rsid w:val="00C375FB"/>
    <w:rsid w:val="00C37DEB"/>
    <w:rsid w:val="00C4001F"/>
    <w:rsid w:val="00C403FE"/>
    <w:rsid w:val="00C407A9"/>
    <w:rsid w:val="00C40993"/>
    <w:rsid w:val="00C40CDE"/>
    <w:rsid w:val="00C40D8A"/>
    <w:rsid w:val="00C411AE"/>
    <w:rsid w:val="00C4169E"/>
    <w:rsid w:val="00C41C3F"/>
    <w:rsid w:val="00C42310"/>
    <w:rsid w:val="00C426ED"/>
    <w:rsid w:val="00C42A31"/>
    <w:rsid w:val="00C42B93"/>
    <w:rsid w:val="00C42BA5"/>
    <w:rsid w:val="00C42D38"/>
    <w:rsid w:val="00C431F5"/>
    <w:rsid w:val="00C4327F"/>
    <w:rsid w:val="00C4366B"/>
    <w:rsid w:val="00C43E5E"/>
    <w:rsid w:val="00C43FD6"/>
    <w:rsid w:val="00C44806"/>
    <w:rsid w:val="00C448FC"/>
    <w:rsid w:val="00C449E3"/>
    <w:rsid w:val="00C45006"/>
    <w:rsid w:val="00C4511A"/>
    <w:rsid w:val="00C45152"/>
    <w:rsid w:val="00C452D7"/>
    <w:rsid w:val="00C45446"/>
    <w:rsid w:val="00C4574A"/>
    <w:rsid w:val="00C45DEB"/>
    <w:rsid w:val="00C464C5"/>
    <w:rsid w:val="00C469D7"/>
    <w:rsid w:val="00C46E33"/>
    <w:rsid w:val="00C4753F"/>
    <w:rsid w:val="00C475B6"/>
    <w:rsid w:val="00C476C4"/>
    <w:rsid w:val="00C476F5"/>
    <w:rsid w:val="00C47994"/>
    <w:rsid w:val="00C47A6B"/>
    <w:rsid w:val="00C47AD6"/>
    <w:rsid w:val="00C47BF8"/>
    <w:rsid w:val="00C47D40"/>
    <w:rsid w:val="00C47D51"/>
    <w:rsid w:val="00C47E2C"/>
    <w:rsid w:val="00C509AE"/>
    <w:rsid w:val="00C512C5"/>
    <w:rsid w:val="00C514DE"/>
    <w:rsid w:val="00C51BB5"/>
    <w:rsid w:val="00C51EFB"/>
    <w:rsid w:val="00C520F1"/>
    <w:rsid w:val="00C5235F"/>
    <w:rsid w:val="00C529D2"/>
    <w:rsid w:val="00C52CFE"/>
    <w:rsid w:val="00C52E77"/>
    <w:rsid w:val="00C53723"/>
    <w:rsid w:val="00C53A1A"/>
    <w:rsid w:val="00C53D54"/>
    <w:rsid w:val="00C540BB"/>
    <w:rsid w:val="00C5453F"/>
    <w:rsid w:val="00C549BF"/>
    <w:rsid w:val="00C54A55"/>
    <w:rsid w:val="00C550D7"/>
    <w:rsid w:val="00C55108"/>
    <w:rsid w:val="00C5542E"/>
    <w:rsid w:val="00C55622"/>
    <w:rsid w:val="00C55FD6"/>
    <w:rsid w:val="00C5674C"/>
    <w:rsid w:val="00C56952"/>
    <w:rsid w:val="00C569C3"/>
    <w:rsid w:val="00C56E7C"/>
    <w:rsid w:val="00C56F21"/>
    <w:rsid w:val="00C573BA"/>
    <w:rsid w:val="00C57E35"/>
    <w:rsid w:val="00C60057"/>
    <w:rsid w:val="00C609E7"/>
    <w:rsid w:val="00C60B23"/>
    <w:rsid w:val="00C61320"/>
    <w:rsid w:val="00C614A8"/>
    <w:rsid w:val="00C61731"/>
    <w:rsid w:val="00C62118"/>
    <w:rsid w:val="00C622D0"/>
    <w:rsid w:val="00C6281C"/>
    <w:rsid w:val="00C62F2A"/>
    <w:rsid w:val="00C63063"/>
    <w:rsid w:val="00C63479"/>
    <w:rsid w:val="00C63CBA"/>
    <w:rsid w:val="00C6404C"/>
    <w:rsid w:val="00C6429E"/>
    <w:rsid w:val="00C643FD"/>
    <w:rsid w:val="00C649FD"/>
    <w:rsid w:val="00C65033"/>
    <w:rsid w:val="00C655C2"/>
    <w:rsid w:val="00C655FB"/>
    <w:rsid w:val="00C65C51"/>
    <w:rsid w:val="00C65CAD"/>
    <w:rsid w:val="00C65D30"/>
    <w:rsid w:val="00C65FDB"/>
    <w:rsid w:val="00C6601F"/>
    <w:rsid w:val="00C6629A"/>
    <w:rsid w:val="00C6693A"/>
    <w:rsid w:val="00C66957"/>
    <w:rsid w:val="00C66AAC"/>
    <w:rsid w:val="00C66C8C"/>
    <w:rsid w:val="00C66DB3"/>
    <w:rsid w:val="00C67037"/>
    <w:rsid w:val="00C6720B"/>
    <w:rsid w:val="00C678F7"/>
    <w:rsid w:val="00C67F64"/>
    <w:rsid w:val="00C70195"/>
    <w:rsid w:val="00C70239"/>
    <w:rsid w:val="00C702AB"/>
    <w:rsid w:val="00C706E9"/>
    <w:rsid w:val="00C70978"/>
    <w:rsid w:val="00C70AA3"/>
    <w:rsid w:val="00C710D0"/>
    <w:rsid w:val="00C710DC"/>
    <w:rsid w:val="00C71210"/>
    <w:rsid w:val="00C7176A"/>
    <w:rsid w:val="00C71838"/>
    <w:rsid w:val="00C71E11"/>
    <w:rsid w:val="00C71E7E"/>
    <w:rsid w:val="00C71F0D"/>
    <w:rsid w:val="00C72401"/>
    <w:rsid w:val="00C72709"/>
    <w:rsid w:val="00C728DE"/>
    <w:rsid w:val="00C72902"/>
    <w:rsid w:val="00C73443"/>
    <w:rsid w:val="00C7384E"/>
    <w:rsid w:val="00C738AB"/>
    <w:rsid w:val="00C73DBE"/>
    <w:rsid w:val="00C74478"/>
    <w:rsid w:val="00C74CBD"/>
    <w:rsid w:val="00C750DB"/>
    <w:rsid w:val="00C75104"/>
    <w:rsid w:val="00C757B9"/>
    <w:rsid w:val="00C75FE7"/>
    <w:rsid w:val="00C7601F"/>
    <w:rsid w:val="00C76163"/>
    <w:rsid w:val="00C76DBD"/>
    <w:rsid w:val="00C76FA5"/>
    <w:rsid w:val="00C77247"/>
    <w:rsid w:val="00C77366"/>
    <w:rsid w:val="00C773EA"/>
    <w:rsid w:val="00C778C6"/>
    <w:rsid w:val="00C77CF1"/>
    <w:rsid w:val="00C77FA1"/>
    <w:rsid w:val="00C8050E"/>
    <w:rsid w:val="00C80A73"/>
    <w:rsid w:val="00C80E1B"/>
    <w:rsid w:val="00C81090"/>
    <w:rsid w:val="00C81275"/>
    <w:rsid w:val="00C81380"/>
    <w:rsid w:val="00C81456"/>
    <w:rsid w:val="00C8147B"/>
    <w:rsid w:val="00C8171D"/>
    <w:rsid w:val="00C817B4"/>
    <w:rsid w:val="00C8180B"/>
    <w:rsid w:val="00C81A67"/>
    <w:rsid w:val="00C821F4"/>
    <w:rsid w:val="00C82327"/>
    <w:rsid w:val="00C826FD"/>
    <w:rsid w:val="00C83087"/>
    <w:rsid w:val="00C833E5"/>
    <w:rsid w:val="00C83934"/>
    <w:rsid w:val="00C846DE"/>
    <w:rsid w:val="00C847E7"/>
    <w:rsid w:val="00C84A31"/>
    <w:rsid w:val="00C84BF1"/>
    <w:rsid w:val="00C84C69"/>
    <w:rsid w:val="00C84E05"/>
    <w:rsid w:val="00C850C9"/>
    <w:rsid w:val="00C854E4"/>
    <w:rsid w:val="00C85545"/>
    <w:rsid w:val="00C857BD"/>
    <w:rsid w:val="00C8580D"/>
    <w:rsid w:val="00C85B56"/>
    <w:rsid w:val="00C85B5D"/>
    <w:rsid w:val="00C85E24"/>
    <w:rsid w:val="00C860DD"/>
    <w:rsid w:val="00C86752"/>
    <w:rsid w:val="00C86D0B"/>
    <w:rsid w:val="00C86DFB"/>
    <w:rsid w:val="00C871C7"/>
    <w:rsid w:val="00C878C9"/>
    <w:rsid w:val="00C87FC8"/>
    <w:rsid w:val="00C9085A"/>
    <w:rsid w:val="00C9098B"/>
    <w:rsid w:val="00C909F4"/>
    <w:rsid w:val="00C90F84"/>
    <w:rsid w:val="00C91122"/>
    <w:rsid w:val="00C91525"/>
    <w:rsid w:val="00C91BD0"/>
    <w:rsid w:val="00C9234D"/>
    <w:rsid w:val="00C9249A"/>
    <w:rsid w:val="00C92C9B"/>
    <w:rsid w:val="00C92CD5"/>
    <w:rsid w:val="00C93071"/>
    <w:rsid w:val="00C931BB"/>
    <w:rsid w:val="00C931C2"/>
    <w:rsid w:val="00C9351C"/>
    <w:rsid w:val="00C93729"/>
    <w:rsid w:val="00C93811"/>
    <w:rsid w:val="00C938D1"/>
    <w:rsid w:val="00C94191"/>
    <w:rsid w:val="00C941BD"/>
    <w:rsid w:val="00C9467D"/>
    <w:rsid w:val="00C94689"/>
    <w:rsid w:val="00C94812"/>
    <w:rsid w:val="00C94C39"/>
    <w:rsid w:val="00C94C56"/>
    <w:rsid w:val="00C94D05"/>
    <w:rsid w:val="00C94F11"/>
    <w:rsid w:val="00C95046"/>
    <w:rsid w:val="00C95132"/>
    <w:rsid w:val="00C951B5"/>
    <w:rsid w:val="00C9527E"/>
    <w:rsid w:val="00C952D9"/>
    <w:rsid w:val="00C952DF"/>
    <w:rsid w:val="00C95504"/>
    <w:rsid w:val="00C95562"/>
    <w:rsid w:val="00C95738"/>
    <w:rsid w:val="00C958D0"/>
    <w:rsid w:val="00C95BB4"/>
    <w:rsid w:val="00C95DB2"/>
    <w:rsid w:val="00C96448"/>
    <w:rsid w:val="00C9666C"/>
    <w:rsid w:val="00C96722"/>
    <w:rsid w:val="00C96785"/>
    <w:rsid w:val="00C96A58"/>
    <w:rsid w:val="00C96AE2"/>
    <w:rsid w:val="00C96DE8"/>
    <w:rsid w:val="00C9702A"/>
    <w:rsid w:val="00C974A1"/>
    <w:rsid w:val="00C97715"/>
    <w:rsid w:val="00C9790A"/>
    <w:rsid w:val="00C97A22"/>
    <w:rsid w:val="00C97A50"/>
    <w:rsid w:val="00CA01FB"/>
    <w:rsid w:val="00CA0510"/>
    <w:rsid w:val="00CA0FB0"/>
    <w:rsid w:val="00CA11D5"/>
    <w:rsid w:val="00CA1D07"/>
    <w:rsid w:val="00CA2437"/>
    <w:rsid w:val="00CA260C"/>
    <w:rsid w:val="00CA279C"/>
    <w:rsid w:val="00CA2A9E"/>
    <w:rsid w:val="00CA2B50"/>
    <w:rsid w:val="00CA2C20"/>
    <w:rsid w:val="00CA2DE5"/>
    <w:rsid w:val="00CA2E2D"/>
    <w:rsid w:val="00CA336F"/>
    <w:rsid w:val="00CA3805"/>
    <w:rsid w:val="00CA3F78"/>
    <w:rsid w:val="00CA44D2"/>
    <w:rsid w:val="00CA475D"/>
    <w:rsid w:val="00CA4C7B"/>
    <w:rsid w:val="00CA525A"/>
    <w:rsid w:val="00CA53FD"/>
    <w:rsid w:val="00CA5485"/>
    <w:rsid w:val="00CA549C"/>
    <w:rsid w:val="00CA54EB"/>
    <w:rsid w:val="00CA5B97"/>
    <w:rsid w:val="00CA5E72"/>
    <w:rsid w:val="00CA61DB"/>
    <w:rsid w:val="00CA62A3"/>
    <w:rsid w:val="00CA6620"/>
    <w:rsid w:val="00CA6C82"/>
    <w:rsid w:val="00CA76ED"/>
    <w:rsid w:val="00CA77A5"/>
    <w:rsid w:val="00CA7A2C"/>
    <w:rsid w:val="00CA7F1A"/>
    <w:rsid w:val="00CB0201"/>
    <w:rsid w:val="00CB0718"/>
    <w:rsid w:val="00CB0AC4"/>
    <w:rsid w:val="00CB0B73"/>
    <w:rsid w:val="00CB0CA7"/>
    <w:rsid w:val="00CB15D3"/>
    <w:rsid w:val="00CB18A9"/>
    <w:rsid w:val="00CB1DAF"/>
    <w:rsid w:val="00CB1E84"/>
    <w:rsid w:val="00CB1F19"/>
    <w:rsid w:val="00CB1F1A"/>
    <w:rsid w:val="00CB2006"/>
    <w:rsid w:val="00CB208C"/>
    <w:rsid w:val="00CB2531"/>
    <w:rsid w:val="00CB29C1"/>
    <w:rsid w:val="00CB33C5"/>
    <w:rsid w:val="00CB33DD"/>
    <w:rsid w:val="00CB36AF"/>
    <w:rsid w:val="00CB38D6"/>
    <w:rsid w:val="00CB39BE"/>
    <w:rsid w:val="00CB3DA4"/>
    <w:rsid w:val="00CB3E15"/>
    <w:rsid w:val="00CB3E55"/>
    <w:rsid w:val="00CB4079"/>
    <w:rsid w:val="00CB4320"/>
    <w:rsid w:val="00CB47D0"/>
    <w:rsid w:val="00CB4977"/>
    <w:rsid w:val="00CB49C1"/>
    <w:rsid w:val="00CB4A05"/>
    <w:rsid w:val="00CB563F"/>
    <w:rsid w:val="00CB57CF"/>
    <w:rsid w:val="00CB5BC0"/>
    <w:rsid w:val="00CB60E4"/>
    <w:rsid w:val="00CB6204"/>
    <w:rsid w:val="00CB67A5"/>
    <w:rsid w:val="00CB6A41"/>
    <w:rsid w:val="00CB6C25"/>
    <w:rsid w:val="00CB6C9A"/>
    <w:rsid w:val="00CB6DE9"/>
    <w:rsid w:val="00CB7485"/>
    <w:rsid w:val="00CB7DF9"/>
    <w:rsid w:val="00CC030B"/>
    <w:rsid w:val="00CC06A8"/>
    <w:rsid w:val="00CC076B"/>
    <w:rsid w:val="00CC0F95"/>
    <w:rsid w:val="00CC1267"/>
    <w:rsid w:val="00CC1273"/>
    <w:rsid w:val="00CC254A"/>
    <w:rsid w:val="00CC2766"/>
    <w:rsid w:val="00CC2865"/>
    <w:rsid w:val="00CC30A3"/>
    <w:rsid w:val="00CC3626"/>
    <w:rsid w:val="00CC3722"/>
    <w:rsid w:val="00CC390A"/>
    <w:rsid w:val="00CC39FE"/>
    <w:rsid w:val="00CC3A4F"/>
    <w:rsid w:val="00CC3CCE"/>
    <w:rsid w:val="00CC47E5"/>
    <w:rsid w:val="00CC4A09"/>
    <w:rsid w:val="00CC4D68"/>
    <w:rsid w:val="00CC4D97"/>
    <w:rsid w:val="00CC5019"/>
    <w:rsid w:val="00CC56A3"/>
    <w:rsid w:val="00CC584F"/>
    <w:rsid w:val="00CC5D41"/>
    <w:rsid w:val="00CC5E4B"/>
    <w:rsid w:val="00CC5E66"/>
    <w:rsid w:val="00CC5F1B"/>
    <w:rsid w:val="00CC5F87"/>
    <w:rsid w:val="00CC614E"/>
    <w:rsid w:val="00CC6196"/>
    <w:rsid w:val="00CC6A71"/>
    <w:rsid w:val="00CC71BC"/>
    <w:rsid w:val="00CC72B5"/>
    <w:rsid w:val="00CC7594"/>
    <w:rsid w:val="00CC7915"/>
    <w:rsid w:val="00CC7EEF"/>
    <w:rsid w:val="00CD0135"/>
    <w:rsid w:val="00CD05F7"/>
    <w:rsid w:val="00CD06DA"/>
    <w:rsid w:val="00CD0724"/>
    <w:rsid w:val="00CD0E71"/>
    <w:rsid w:val="00CD1295"/>
    <w:rsid w:val="00CD1B38"/>
    <w:rsid w:val="00CD1B85"/>
    <w:rsid w:val="00CD1C8D"/>
    <w:rsid w:val="00CD1D90"/>
    <w:rsid w:val="00CD1E2A"/>
    <w:rsid w:val="00CD263C"/>
    <w:rsid w:val="00CD2E40"/>
    <w:rsid w:val="00CD3244"/>
    <w:rsid w:val="00CD3643"/>
    <w:rsid w:val="00CD3E54"/>
    <w:rsid w:val="00CD3ED1"/>
    <w:rsid w:val="00CD3F8C"/>
    <w:rsid w:val="00CD427D"/>
    <w:rsid w:val="00CD4CBC"/>
    <w:rsid w:val="00CD4DAB"/>
    <w:rsid w:val="00CD5427"/>
    <w:rsid w:val="00CD54A9"/>
    <w:rsid w:val="00CD5530"/>
    <w:rsid w:val="00CD558A"/>
    <w:rsid w:val="00CD6491"/>
    <w:rsid w:val="00CD66DE"/>
    <w:rsid w:val="00CD66FB"/>
    <w:rsid w:val="00CD6890"/>
    <w:rsid w:val="00CD6AB4"/>
    <w:rsid w:val="00CD6E57"/>
    <w:rsid w:val="00CD74F1"/>
    <w:rsid w:val="00CD7538"/>
    <w:rsid w:val="00CD7824"/>
    <w:rsid w:val="00CD7CB7"/>
    <w:rsid w:val="00CD7E0B"/>
    <w:rsid w:val="00CE010E"/>
    <w:rsid w:val="00CE0364"/>
    <w:rsid w:val="00CE08BD"/>
    <w:rsid w:val="00CE1188"/>
    <w:rsid w:val="00CE118E"/>
    <w:rsid w:val="00CE141D"/>
    <w:rsid w:val="00CE14BD"/>
    <w:rsid w:val="00CE17E0"/>
    <w:rsid w:val="00CE18B2"/>
    <w:rsid w:val="00CE20EC"/>
    <w:rsid w:val="00CE29A9"/>
    <w:rsid w:val="00CE2EE6"/>
    <w:rsid w:val="00CE3A4E"/>
    <w:rsid w:val="00CE3BBB"/>
    <w:rsid w:val="00CE3DC5"/>
    <w:rsid w:val="00CE3EEE"/>
    <w:rsid w:val="00CE4A93"/>
    <w:rsid w:val="00CE4AD5"/>
    <w:rsid w:val="00CE505A"/>
    <w:rsid w:val="00CE5380"/>
    <w:rsid w:val="00CE5699"/>
    <w:rsid w:val="00CE5E68"/>
    <w:rsid w:val="00CE5E8F"/>
    <w:rsid w:val="00CE6162"/>
    <w:rsid w:val="00CE63CD"/>
    <w:rsid w:val="00CE6465"/>
    <w:rsid w:val="00CE6E6E"/>
    <w:rsid w:val="00CE7C01"/>
    <w:rsid w:val="00CE7C7A"/>
    <w:rsid w:val="00CF02E2"/>
    <w:rsid w:val="00CF0863"/>
    <w:rsid w:val="00CF0959"/>
    <w:rsid w:val="00CF1B87"/>
    <w:rsid w:val="00CF1D7C"/>
    <w:rsid w:val="00CF1EAE"/>
    <w:rsid w:val="00CF21CF"/>
    <w:rsid w:val="00CF251F"/>
    <w:rsid w:val="00CF2530"/>
    <w:rsid w:val="00CF25BB"/>
    <w:rsid w:val="00CF2A99"/>
    <w:rsid w:val="00CF2EA6"/>
    <w:rsid w:val="00CF2F12"/>
    <w:rsid w:val="00CF3332"/>
    <w:rsid w:val="00CF4394"/>
    <w:rsid w:val="00CF4ABA"/>
    <w:rsid w:val="00CF6004"/>
    <w:rsid w:val="00CF658D"/>
    <w:rsid w:val="00CF687F"/>
    <w:rsid w:val="00CF68E5"/>
    <w:rsid w:val="00CF6EE7"/>
    <w:rsid w:val="00CF7900"/>
    <w:rsid w:val="00CF7C2F"/>
    <w:rsid w:val="00D0095D"/>
    <w:rsid w:val="00D00EF9"/>
    <w:rsid w:val="00D00F57"/>
    <w:rsid w:val="00D0121B"/>
    <w:rsid w:val="00D01759"/>
    <w:rsid w:val="00D0182D"/>
    <w:rsid w:val="00D01DD5"/>
    <w:rsid w:val="00D02305"/>
    <w:rsid w:val="00D02CD2"/>
    <w:rsid w:val="00D02D05"/>
    <w:rsid w:val="00D02DB7"/>
    <w:rsid w:val="00D03836"/>
    <w:rsid w:val="00D03C4B"/>
    <w:rsid w:val="00D03E62"/>
    <w:rsid w:val="00D03E8A"/>
    <w:rsid w:val="00D03F37"/>
    <w:rsid w:val="00D040BB"/>
    <w:rsid w:val="00D040C1"/>
    <w:rsid w:val="00D04261"/>
    <w:rsid w:val="00D04285"/>
    <w:rsid w:val="00D04A32"/>
    <w:rsid w:val="00D04DB5"/>
    <w:rsid w:val="00D053CB"/>
    <w:rsid w:val="00D054EE"/>
    <w:rsid w:val="00D05B1C"/>
    <w:rsid w:val="00D05C25"/>
    <w:rsid w:val="00D05E82"/>
    <w:rsid w:val="00D064D5"/>
    <w:rsid w:val="00D0655F"/>
    <w:rsid w:val="00D06B3A"/>
    <w:rsid w:val="00D073CF"/>
    <w:rsid w:val="00D075F4"/>
    <w:rsid w:val="00D07817"/>
    <w:rsid w:val="00D078D0"/>
    <w:rsid w:val="00D07912"/>
    <w:rsid w:val="00D07C92"/>
    <w:rsid w:val="00D101A8"/>
    <w:rsid w:val="00D10A07"/>
    <w:rsid w:val="00D10B9B"/>
    <w:rsid w:val="00D10D80"/>
    <w:rsid w:val="00D10FB5"/>
    <w:rsid w:val="00D11000"/>
    <w:rsid w:val="00D110D4"/>
    <w:rsid w:val="00D112A1"/>
    <w:rsid w:val="00D112B4"/>
    <w:rsid w:val="00D114E9"/>
    <w:rsid w:val="00D11816"/>
    <w:rsid w:val="00D1184E"/>
    <w:rsid w:val="00D11CC2"/>
    <w:rsid w:val="00D12062"/>
    <w:rsid w:val="00D120B0"/>
    <w:rsid w:val="00D1252E"/>
    <w:rsid w:val="00D127FC"/>
    <w:rsid w:val="00D128CB"/>
    <w:rsid w:val="00D13501"/>
    <w:rsid w:val="00D13D85"/>
    <w:rsid w:val="00D13F61"/>
    <w:rsid w:val="00D146AE"/>
    <w:rsid w:val="00D14B15"/>
    <w:rsid w:val="00D14EA8"/>
    <w:rsid w:val="00D14EB5"/>
    <w:rsid w:val="00D1547A"/>
    <w:rsid w:val="00D15DCF"/>
    <w:rsid w:val="00D1626B"/>
    <w:rsid w:val="00D1648B"/>
    <w:rsid w:val="00D16926"/>
    <w:rsid w:val="00D16A75"/>
    <w:rsid w:val="00D16F25"/>
    <w:rsid w:val="00D17284"/>
    <w:rsid w:val="00D1782B"/>
    <w:rsid w:val="00D17CB6"/>
    <w:rsid w:val="00D20261"/>
    <w:rsid w:val="00D20651"/>
    <w:rsid w:val="00D207B6"/>
    <w:rsid w:val="00D20986"/>
    <w:rsid w:val="00D20991"/>
    <w:rsid w:val="00D20C2A"/>
    <w:rsid w:val="00D20F5E"/>
    <w:rsid w:val="00D21006"/>
    <w:rsid w:val="00D2265C"/>
    <w:rsid w:val="00D22987"/>
    <w:rsid w:val="00D22A82"/>
    <w:rsid w:val="00D2315A"/>
    <w:rsid w:val="00D23993"/>
    <w:rsid w:val="00D23C94"/>
    <w:rsid w:val="00D24068"/>
    <w:rsid w:val="00D240DC"/>
    <w:rsid w:val="00D2447A"/>
    <w:rsid w:val="00D249DC"/>
    <w:rsid w:val="00D24A4F"/>
    <w:rsid w:val="00D24CBA"/>
    <w:rsid w:val="00D24D3C"/>
    <w:rsid w:val="00D24F9C"/>
    <w:rsid w:val="00D25326"/>
    <w:rsid w:val="00D25333"/>
    <w:rsid w:val="00D25BA8"/>
    <w:rsid w:val="00D266C3"/>
    <w:rsid w:val="00D26767"/>
    <w:rsid w:val="00D26C52"/>
    <w:rsid w:val="00D272F9"/>
    <w:rsid w:val="00D279C6"/>
    <w:rsid w:val="00D27D62"/>
    <w:rsid w:val="00D27F7A"/>
    <w:rsid w:val="00D3018F"/>
    <w:rsid w:val="00D304E8"/>
    <w:rsid w:val="00D30623"/>
    <w:rsid w:val="00D30963"/>
    <w:rsid w:val="00D309AE"/>
    <w:rsid w:val="00D30B23"/>
    <w:rsid w:val="00D3103A"/>
    <w:rsid w:val="00D3108A"/>
    <w:rsid w:val="00D31201"/>
    <w:rsid w:val="00D31243"/>
    <w:rsid w:val="00D3124F"/>
    <w:rsid w:val="00D3170F"/>
    <w:rsid w:val="00D31B67"/>
    <w:rsid w:val="00D31DFF"/>
    <w:rsid w:val="00D31E09"/>
    <w:rsid w:val="00D32C4E"/>
    <w:rsid w:val="00D33105"/>
    <w:rsid w:val="00D33432"/>
    <w:rsid w:val="00D33859"/>
    <w:rsid w:val="00D338AD"/>
    <w:rsid w:val="00D33A34"/>
    <w:rsid w:val="00D34557"/>
    <w:rsid w:val="00D349CE"/>
    <w:rsid w:val="00D34A09"/>
    <w:rsid w:val="00D34DBE"/>
    <w:rsid w:val="00D34F14"/>
    <w:rsid w:val="00D356C5"/>
    <w:rsid w:val="00D35A1A"/>
    <w:rsid w:val="00D37352"/>
    <w:rsid w:val="00D37691"/>
    <w:rsid w:val="00D377D7"/>
    <w:rsid w:val="00D40D7A"/>
    <w:rsid w:val="00D4111C"/>
    <w:rsid w:val="00D4184B"/>
    <w:rsid w:val="00D41E17"/>
    <w:rsid w:val="00D42111"/>
    <w:rsid w:val="00D4236D"/>
    <w:rsid w:val="00D42509"/>
    <w:rsid w:val="00D4264D"/>
    <w:rsid w:val="00D42A3F"/>
    <w:rsid w:val="00D43010"/>
    <w:rsid w:val="00D4329E"/>
    <w:rsid w:val="00D433DB"/>
    <w:rsid w:val="00D437F5"/>
    <w:rsid w:val="00D43979"/>
    <w:rsid w:val="00D43A70"/>
    <w:rsid w:val="00D43AAE"/>
    <w:rsid w:val="00D43B79"/>
    <w:rsid w:val="00D43C5B"/>
    <w:rsid w:val="00D43E48"/>
    <w:rsid w:val="00D44120"/>
    <w:rsid w:val="00D44408"/>
    <w:rsid w:val="00D4468B"/>
    <w:rsid w:val="00D448A4"/>
    <w:rsid w:val="00D45335"/>
    <w:rsid w:val="00D45598"/>
    <w:rsid w:val="00D456EC"/>
    <w:rsid w:val="00D457C3"/>
    <w:rsid w:val="00D45967"/>
    <w:rsid w:val="00D45E51"/>
    <w:rsid w:val="00D46660"/>
    <w:rsid w:val="00D46D15"/>
    <w:rsid w:val="00D46D23"/>
    <w:rsid w:val="00D46ECD"/>
    <w:rsid w:val="00D46FA2"/>
    <w:rsid w:val="00D473DE"/>
    <w:rsid w:val="00D473E4"/>
    <w:rsid w:val="00D47C59"/>
    <w:rsid w:val="00D504F1"/>
    <w:rsid w:val="00D506C4"/>
    <w:rsid w:val="00D506C6"/>
    <w:rsid w:val="00D50732"/>
    <w:rsid w:val="00D509A5"/>
    <w:rsid w:val="00D50C65"/>
    <w:rsid w:val="00D513E1"/>
    <w:rsid w:val="00D5148C"/>
    <w:rsid w:val="00D5154D"/>
    <w:rsid w:val="00D520B3"/>
    <w:rsid w:val="00D52286"/>
    <w:rsid w:val="00D52518"/>
    <w:rsid w:val="00D526FD"/>
    <w:rsid w:val="00D52F07"/>
    <w:rsid w:val="00D53B64"/>
    <w:rsid w:val="00D53E62"/>
    <w:rsid w:val="00D5417D"/>
    <w:rsid w:val="00D54333"/>
    <w:rsid w:val="00D55064"/>
    <w:rsid w:val="00D551A2"/>
    <w:rsid w:val="00D55400"/>
    <w:rsid w:val="00D5551B"/>
    <w:rsid w:val="00D557E1"/>
    <w:rsid w:val="00D55861"/>
    <w:rsid w:val="00D55D5E"/>
    <w:rsid w:val="00D5620A"/>
    <w:rsid w:val="00D56674"/>
    <w:rsid w:val="00D56A6D"/>
    <w:rsid w:val="00D56ECD"/>
    <w:rsid w:val="00D56FC8"/>
    <w:rsid w:val="00D5716E"/>
    <w:rsid w:val="00D57604"/>
    <w:rsid w:val="00D578E2"/>
    <w:rsid w:val="00D603E6"/>
    <w:rsid w:val="00D605DF"/>
    <w:rsid w:val="00D60B83"/>
    <w:rsid w:val="00D611AF"/>
    <w:rsid w:val="00D6150F"/>
    <w:rsid w:val="00D617C7"/>
    <w:rsid w:val="00D61D69"/>
    <w:rsid w:val="00D6202D"/>
    <w:rsid w:val="00D626BA"/>
    <w:rsid w:val="00D62B3C"/>
    <w:rsid w:val="00D62C33"/>
    <w:rsid w:val="00D63B07"/>
    <w:rsid w:val="00D63B9A"/>
    <w:rsid w:val="00D63C1B"/>
    <w:rsid w:val="00D63C7B"/>
    <w:rsid w:val="00D63CD6"/>
    <w:rsid w:val="00D63E36"/>
    <w:rsid w:val="00D63FA5"/>
    <w:rsid w:val="00D64017"/>
    <w:rsid w:val="00D64262"/>
    <w:rsid w:val="00D64ADB"/>
    <w:rsid w:val="00D64AE4"/>
    <w:rsid w:val="00D64CE9"/>
    <w:rsid w:val="00D6560F"/>
    <w:rsid w:val="00D65E1B"/>
    <w:rsid w:val="00D65EE0"/>
    <w:rsid w:val="00D65F23"/>
    <w:rsid w:val="00D6632D"/>
    <w:rsid w:val="00D66673"/>
    <w:rsid w:val="00D66C50"/>
    <w:rsid w:val="00D6731D"/>
    <w:rsid w:val="00D675CE"/>
    <w:rsid w:val="00D6772E"/>
    <w:rsid w:val="00D678F1"/>
    <w:rsid w:val="00D67C20"/>
    <w:rsid w:val="00D67F83"/>
    <w:rsid w:val="00D701C7"/>
    <w:rsid w:val="00D7025A"/>
    <w:rsid w:val="00D70312"/>
    <w:rsid w:val="00D703AA"/>
    <w:rsid w:val="00D709EF"/>
    <w:rsid w:val="00D70AB8"/>
    <w:rsid w:val="00D70CF5"/>
    <w:rsid w:val="00D70E3A"/>
    <w:rsid w:val="00D71572"/>
    <w:rsid w:val="00D719AD"/>
    <w:rsid w:val="00D71B77"/>
    <w:rsid w:val="00D72441"/>
    <w:rsid w:val="00D72663"/>
    <w:rsid w:val="00D72C06"/>
    <w:rsid w:val="00D72D68"/>
    <w:rsid w:val="00D7301F"/>
    <w:rsid w:val="00D735AF"/>
    <w:rsid w:val="00D73654"/>
    <w:rsid w:val="00D740EE"/>
    <w:rsid w:val="00D74AE4"/>
    <w:rsid w:val="00D75153"/>
    <w:rsid w:val="00D757B3"/>
    <w:rsid w:val="00D75B8C"/>
    <w:rsid w:val="00D75C35"/>
    <w:rsid w:val="00D75F60"/>
    <w:rsid w:val="00D760EC"/>
    <w:rsid w:val="00D76376"/>
    <w:rsid w:val="00D76718"/>
    <w:rsid w:val="00D7674C"/>
    <w:rsid w:val="00D76994"/>
    <w:rsid w:val="00D76E9F"/>
    <w:rsid w:val="00D77469"/>
    <w:rsid w:val="00D77BA0"/>
    <w:rsid w:val="00D77F1D"/>
    <w:rsid w:val="00D77F4A"/>
    <w:rsid w:val="00D80A3A"/>
    <w:rsid w:val="00D80D28"/>
    <w:rsid w:val="00D80E0F"/>
    <w:rsid w:val="00D81229"/>
    <w:rsid w:val="00D81721"/>
    <w:rsid w:val="00D81C34"/>
    <w:rsid w:val="00D81DF6"/>
    <w:rsid w:val="00D81EAB"/>
    <w:rsid w:val="00D8236E"/>
    <w:rsid w:val="00D82415"/>
    <w:rsid w:val="00D826FF"/>
    <w:rsid w:val="00D8289F"/>
    <w:rsid w:val="00D83399"/>
    <w:rsid w:val="00D8351A"/>
    <w:rsid w:val="00D836D1"/>
    <w:rsid w:val="00D83803"/>
    <w:rsid w:val="00D84193"/>
    <w:rsid w:val="00D84313"/>
    <w:rsid w:val="00D845F1"/>
    <w:rsid w:val="00D8486B"/>
    <w:rsid w:val="00D849A6"/>
    <w:rsid w:val="00D84A0F"/>
    <w:rsid w:val="00D84A17"/>
    <w:rsid w:val="00D84ACF"/>
    <w:rsid w:val="00D84BD0"/>
    <w:rsid w:val="00D84BEE"/>
    <w:rsid w:val="00D84E71"/>
    <w:rsid w:val="00D84F1A"/>
    <w:rsid w:val="00D8539C"/>
    <w:rsid w:val="00D855B7"/>
    <w:rsid w:val="00D856D1"/>
    <w:rsid w:val="00D85C73"/>
    <w:rsid w:val="00D85C87"/>
    <w:rsid w:val="00D85D5E"/>
    <w:rsid w:val="00D86114"/>
    <w:rsid w:val="00D86230"/>
    <w:rsid w:val="00D8668F"/>
    <w:rsid w:val="00D866B2"/>
    <w:rsid w:val="00D867A4"/>
    <w:rsid w:val="00D869D7"/>
    <w:rsid w:val="00D86A11"/>
    <w:rsid w:val="00D86D45"/>
    <w:rsid w:val="00D876EC"/>
    <w:rsid w:val="00D8782F"/>
    <w:rsid w:val="00D878CB"/>
    <w:rsid w:val="00D878D6"/>
    <w:rsid w:val="00D87B6A"/>
    <w:rsid w:val="00D90A00"/>
    <w:rsid w:val="00D90C64"/>
    <w:rsid w:val="00D90DA3"/>
    <w:rsid w:val="00D90F7D"/>
    <w:rsid w:val="00D91610"/>
    <w:rsid w:val="00D917E2"/>
    <w:rsid w:val="00D91C47"/>
    <w:rsid w:val="00D92022"/>
    <w:rsid w:val="00D926AE"/>
    <w:rsid w:val="00D93192"/>
    <w:rsid w:val="00D9332F"/>
    <w:rsid w:val="00D9369D"/>
    <w:rsid w:val="00D93807"/>
    <w:rsid w:val="00D93808"/>
    <w:rsid w:val="00D93D7D"/>
    <w:rsid w:val="00D93EB6"/>
    <w:rsid w:val="00D946AE"/>
    <w:rsid w:val="00D94832"/>
    <w:rsid w:val="00D948DC"/>
    <w:rsid w:val="00D94958"/>
    <w:rsid w:val="00D94CA2"/>
    <w:rsid w:val="00D954B8"/>
    <w:rsid w:val="00D95974"/>
    <w:rsid w:val="00D95B5D"/>
    <w:rsid w:val="00D95ED6"/>
    <w:rsid w:val="00D95F91"/>
    <w:rsid w:val="00D961CF"/>
    <w:rsid w:val="00D96332"/>
    <w:rsid w:val="00D96600"/>
    <w:rsid w:val="00D96AC1"/>
    <w:rsid w:val="00D96D6A"/>
    <w:rsid w:val="00D96F4A"/>
    <w:rsid w:val="00D970EB"/>
    <w:rsid w:val="00D97116"/>
    <w:rsid w:val="00D9769C"/>
    <w:rsid w:val="00D97992"/>
    <w:rsid w:val="00D97C63"/>
    <w:rsid w:val="00DA0110"/>
    <w:rsid w:val="00DA06FC"/>
    <w:rsid w:val="00DA06FF"/>
    <w:rsid w:val="00DA0A2C"/>
    <w:rsid w:val="00DA0B51"/>
    <w:rsid w:val="00DA1B66"/>
    <w:rsid w:val="00DA1C7C"/>
    <w:rsid w:val="00DA1EF9"/>
    <w:rsid w:val="00DA1F9C"/>
    <w:rsid w:val="00DA1FB0"/>
    <w:rsid w:val="00DA2083"/>
    <w:rsid w:val="00DA2173"/>
    <w:rsid w:val="00DA2639"/>
    <w:rsid w:val="00DA2A3B"/>
    <w:rsid w:val="00DA316F"/>
    <w:rsid w:val="00DA4C90"/>
    <w:rsid w:val="00DA4EEC"/>
    <w:rsid w:val="00DA5266"/>
    <w:rsid w:val="00DA6040"/>
    <w:rsid w:val="00DA61D2"/>
    <w:rsid w:val="00DA662B"/>
    <w:rsid w:val="00DA67E8"/>
    <w:rsid w:val="00DA6A16"/>
    <w:rsid w:val="00DA6CCD"/>
    <w:rsid w:val="00DA6F72"/>
    <w:rsid w:val="00DA709E"/>
    <w:rsid w:val="00DA717F"/>
    <w:rsid w:val="00DA71C9"/>
    <w:rsid w:val="00DA723A"/>
    <w:rsid w:val="00DA7392"/>
    <w:rsid w:val="00DA7782"/>
    <w:rsid w:val="00DA77EB"/>
    <w:rsid w:val="00DA7841"/>
    <w:rsid w:val="00DA7B29"/>
    <w:rsid w:val="00DA7F4F"/>
    <w:rsid w:val="00DB0281"/>
    <w:rsid w:val="00DB13D1"/>
    <w:rsid w:val="00DB18E4"/>
    <w:rsid w:val="00DB1ADB"/>
    <w:rsid w:val="00DB1AEF"/>
    <w:rsid w:val="00DB2101"/>
    <w:rsid w:val="00DB2375"/>
    <w:rsid w:val="00DB25C3"/>
    <w:rsid w:val="00DB26C3"/>
    <w:rsid w:val="00DB38BB"/>
    <w:rsid w:val="00DB3CFF"/>
    <w:rsid w:val="00DB3D82"/>
    <w:rsid w:val="00DB3E2A"/>
    <w:rsid w:val="00DB425A"/>
    <w:rsid w:val="00DB4451"/>
    <w:rsid w:val="00DB44DB"/>
    <w:rsid w:val="00DB4616"/>
    <w:rsid w:val="00DB48F2"/>
    <w:rsid w:val="00DB4ADF"/>
    <w:rsid w:val="00DB51A4"/>
    <w:rsid w:val="00DB526D"/>
    <w:rsid w:val="00DB52B0"/>
    <w:rsid w:val="00DB5612"/>
    <w:rsid w:val="00DB5884"/>
    <w:rsid w:val="00DB5937"/>
    <w:rsid w:val="00DB59CA"/>
    <w:rsid w:val="00DB5B80"/>
    <w:rsid w:val="00DB5CD8"/>
    <w:rsid w:val="00DB5FA8"/>
    <w:rsid w:val="00DB6767"/>
    <w:rsid w:val="00DB6E19"/>
    <w:rsid w:val="00DB6F87"/>
    <w:rsid w:val="00DB7042"/>
    <w:rsid w:val="00DB70AF"/>
    <w:rsid w:val="00DB7271"/>
    <w:rsid w:val="00DB733F"/>
    <w:rsid w:val="00DB74AF"/>
    <w:rsid w:val="00DB7C9F"/>
    <w:rsid w:val="00DC0005"/>
    <w:rsid w:val="00DC05D1"/>
    <w:rsid w:val="00DC0C01"/>
    <w:rsid w:val="00DC1065"/>
    <w:rsid w:val="00DC10C2"/>
    <w:rsid w:val="00DC1491"/>
    <w:rsid w:val="00DC1AE7"/>
    <w:rsid w:val="00DC1BD1"/>
    <w:rsid w:val="00DC1DB4"/>
    <w:rsid w:val="00DC1E4D"/>
    <w:rsid w:val="00DC1F65"/>
    <w:rsid w:val="00DC2281"/>
    <w:rsid w:val="00DC247C"/>
    <w:rsid w:val="00DC26C5"/>
    <w:rsid w:val="00DC2890"/>
    <w:rsid w:val="00DC2E56"/>
    <w:rsid w:val="00DC2F01"/>
    <w:rsid w:val="00DC2F58"/>
    <w:rsid w:val="00DC3178"/>
    <w:rsid w:val="00DC32B4"/>
    <w:rsid w:val="00DC3444"/>
    <w:rsid w:val="00DC3714"/>
    <w:rsid w:val="00DC3BD0"/>
    <w:rsid w:val="00DC3DF6"/>
    <w:rsid w:val="00DC44B8"/>
    <w:rsid w:val="00DC46C3"/>
    <w:rsid w:val="00DC49B5"/>
    <w:rsid w:val="00DC4AB4"/>
    <w:rsid w:val="00DC4B1C"/>
    <w:rsid w:val="00DC4E0F"/>
    <w:rsid w:val="00DC4F28"/>
    <w:rsid w:val="00DC50C4"/>
    <w:rsid w:val="00DC51CC"/>
    <w:rsid w:val="00DC56B6"/>
    <w:rsid w:val="00DC57B3"/>
    <w:rsid w:val="00DC5B97"/>
    <w:rsid w:val="00DC6007"/>
    <w:rsid w:val="00DC6111"/>
    <w:rsid w:val="00DC65C2"/>
    <w:rsid w:val="00DC672E"/>
    <w:rsid w:val="00DC677F"/>
    <w:rsid w:val="00DC6830"/>
    <w:rsid w:val="00DC69B1"/>
    <w:rsid w:val="00DC6F18"/>
    <w:rsid w:val="00DC70B9"/>
    <w:rsid w:val="00DC7173"/>
    <w:rsid w:val="00DC77BB"/>
    <w:rsid w:val="00DD032D"/>
    <w:rsid w:val="00DD0391"/>
    <w:rsid w:val="00DD048E"/>
    <w:rsid w:val="00DD06FC"/>
    <w:rsid w:val="00DD08BF"/>
    <w:rsid w:val="00DD0A7B"/>
    <w:rsid w:val="00DD0B87"/>
    <w:rsid w:val="00DD0BC8"/>
    <w:rsid w:val="00DD0DD7"/>
    <w:rsid w:val="00DD168A"/>
    <w:rsid w:val="00DD16A0"/>
    <w:rsid w:val="00DD18F5"/>
    <w:rsid w:val="00DD1AA0"/>
    <w:rsid w:val="00DD1EF0"/>
    <w:rsid w:val="00DD2172"/>
    <w:rsid w:val="00DD22B9"/>
    <w:rsid w:val="00DD2744"/>
    <w:rsid w:val="00DD3396"/>
    <w:rsid w:val="00DD34C0"/>
    <w:rsid w:val="00DD361A"/>
    <w:rsid w:val="00DD3AEE"/>
    <w:rsid w:val="00DD3CC8"/>
    <w:rsid w:val="00DD43F2"/>
    <w:rsid w:val="00DD441F"/>
    <w:rsid w:val="00DD474F"/>
    <w:rsid w:val="00DD4B76"/>
    <w:rsid w:val="00DD4CE5"/>
    <w:rsid w:val="00DD4FE2"/>
    <w:rsid w:val="00DD508D"/>
    <w:rsid w:val="00DD534F"/>
    <w:rsid w:val="00DD5870"/>
    <w:rsid w:val="00DD5BD7"/>
    <w:rsid w:val="00DD5DA3"/>
    <w:rsid w:val="00DD69CA"/>
    <w:rsid w:val="00DD6AF8"/>
    <w:rsid w:val="00DD70FF"/>
    <w:rsid w:val="00DD7153"/>
    <w:rsid w:val="00DD763D"/>
    <w:rsid w:val="00DD7953"/>
    <w:rsid w:val="00DD79B6"/>
    <w:rsid w:val="00DD7D34"/>
    <w:rsid w:val="00DD7F9F"/>
    <w:rsid w:val="00DE0711"/>
    <w:rsid w:val="00DE0AF4"/>
    <w:rsid w:val="00DE0D3D"/>
    <w:rsid w:val="00DE11B2"/>
    <w:rsid w:val="00DE13A5"/>
    <w:rsid w:val="00DE16CA"/>
    <w:rsid w:val="00DE17B9"/>
    <w:rsid w:val="00DE1B7C"/>
    <w:rsid w:val="00DE24C6"/>
    <w:rsid w:val="00DE26B0"/>
    <w:rsid w:val="00DE2777"/>
    <w:rsid w:val="00DE2C76"/>
    <w:rsid w:val="00DE2CB4"/>
    <w:rsid w:val="00DE2F31"/>
    <w:rsid w:val="00DE3073"/>
    <w:rsid w:val="00DE34B0"/>
    <w:rsid w:val="00DE35D8"/>
    <w:rsid w:val="00DE365B"/>
    <w:rsid w:val="00DE3769"/>
    <w:rsid w:val="00DE389E"/>
    <w:rsid w:val="00DE3CA7"/>
    <w:rsid w:val="00DE3CD2"/>
    <w:rsid w:val="00DE3F14"/>
    <w:rsid w:val="00DE4429"/>
    <w:rsid w:val="00DE44EB"/>
    <w:rsid w:val="00DE46F2"/>
    <w:rsid w:val="00DE4B0E"/>
    <w:rsid w:val="00DE4C12"/>
    <w:rsid w:val="00DE4DB6"/>
    <w:rsid w:val="00DE4E9E"/>
    <w:rsid w:val="00DE51DA"/>
    <w:rsid w:val="00DE5221"/>
    <w:rsid w:val="00DE53F6"/>
    <w:rsid w:val="00DE57FB"/>
    <w:rsid w:val="00DE5A1D"/>
    <w:rsid w:val="00DE64D8"/>
    <w:rsid w:val="00DE65E4"/>
    <w:rsid w:val="00DE68F1"/>
    <w:rsid w:val="00DE7656"/>
    <w:rsid w:val="00DE7689"/>
    <w:rsid w:val="00DE7849"/>
    <w:rsid w:val="00DE7CB0"/>
    <w:rsid w:val="00DF01C3"/>
    <w:rsid w:val="00DF06DA"/>
    <w:rsid w:val="00DF077D"/>
    <w:rsid w:val="00DF115E"/>
    <w:rsid w:val="00DF1204"/>
    <w:rsid w:val="00DF1545"/>
    <w:rsid w:val="00DF15A3"/>
    <w:rsid w:val="00DF19FD"/>
    <w:rsid w:val="00DF1E40"/>
    <w:rsid w:val="00DF2284"/>
    <w:rsid w:val="00DF2F66"/>
    <w:rsid w:val="00DF38D4"/>
    <w:rsid w:val="00DF3B84"/>
    <w:rsid w:val="00DF4206"/>
    <w:rsid w:val="00DF49E0"/>
    <w:rsid w:val="00DF4A4A"/>
    <w:rsid w:val="00DF4BBB"/>
    <w:rsid w:val="00DF4D11"/>
    <w:rsid w:val="00DF4F3E"/>
    <w:rsid w:val="00DF4F80"/>
    <w:rsid w:val="00DF5091"/>
    <w:rsid w:val="00DF50F2"/>
    <w:rsid w:val="00DF563D"/>
    <w:rsid w:val="00DF57A5"/>
    <w:rsid w:val="00DF5922"/>
    <w:rsid w:val="00DF5E73"/>
    <w:rsid w:val="00DF623D"/>
    <w:rsid w:val="00DF6454"/>
    <w:rsid w:val="00DF6596"/>
    <w:rsid w:val="00DF670B"/>
    <w:rsid w:val="00DF6930"/>
    <w:rsid w:val="00DF6962"/>
    <w:rsid w:val="00DF6B74"/>
    <w:rsid w:val="00DF7173"/>
    <w:rsid w:val="00DF768E"/>
    <w:rsid w:val="00DF7BD2"/>
    <w:rsid w:val="00DF7C4F"/>
    <w:rsid w:val="00DF7D8A"/>
    <w:rsid w:val="00DF7EFC"/>
    <w:rsid w:val="00E003FC"/>
    <w:rsid w:val="00E00740"/>
    <w:rsid w:val="00E00925"/>
    <w:rsid w:val="00E00CD0"/>
    <w:rsid w:val="00E0242B"/>
    <w:rsid w:val="00E026B7"/>
    <w:rsid w:val="00E02771"/>
    <w:rsid w:val="00E02CD3"/>
    <w:rsid w:val="00E0313A"/>
    <w:rsid w:val="00E03492"/>
    <w:rsid w:val="00E037C1"/>
    <w:rsid w:val="00E0394F"/>
    <w:rsid w:val="00E03A75"/>
    <w:rsid w:val="00E03B83"/>
    <w:rsid w:val="00E0446F"/>
    <w:rsid w:val="00E044D8"/>
    <w:rsid w:val="00E0452E"/>
    <w:rsid w:val="00E047E4"/>
    <w:rsid w:val="00E04F5C"/>
    <w:rsid w:val="00E04FD1"/>
    <w:rsid w:val="00E0500E"/>
    <w:rsid w:val="00E054DA"/>
    <w:rsid w:val="00E055FA"/>
    <w:rsid w:val="00E05896"/>
    <w:rsid w:val="00E05A5B"/>
    <w:rsid w:val="00E05F00"/>
    <w:rsid w:val="00E0606D"/>
    <w:rsid w:val="00E0642B"/>
    <w:rsid w:val="00E066FF"/>
    <w:rsid w:val="00E0684E"/>
    <w:rsid w:val="00E06B3D"/>
    <w:rsid w:val="00E07337"/>
    <w:rsid w:val="00E07ADA"/>
    <w:rsid w:val="00E07D3D"/>
    <w:rsid w:val="00E10D02"/>
    <w:rsid w:val="00E10E7B"/>
    <w:rsid w:val="00E10ECA"/>
    <w:rsid w:val="00E11025"/>
    <w:rsid w:val="00E1148B"/>
    <w:rsid w:val="00E1177E"/>
    <w:rsid w:val="00E11B48"/>
    <w:rsid w:val="00E12171"/>
    <w:rsid w:val="00E124DB"/>
    <w:rsid w:val="00E12EE6"/>
    <w:rsid w:val="00E131FD"/>
    <w:rsid w:val="00E135C0"/>
    <w:rsid w:val="00E13913"/>
    <w:rsid w:val="00E13AE8"/>
    <w:rsid w:val="00E13BBB"/>
    <w:rsid w:val="00E13F9F"/>
    <w:rsid w:val="00E14570"/>
    <w:rsid w:val="00E14DB2"/>
    <w:rsid w:val="00E14F0C"/>
    <w:rsid w:val="00E15207"/>
    <w:rsid w:val="00E153C8"/>
    <w:rsid w:val="00E15654"/>
    <w:rsid w:val="00E15860"/>
    <w:rsid w:val="00E1587B"/>
    <w:rsid w:val="00E15C15"/>
    <w:rsid w:val="00E15D41"/>
    <w:rsid w:val="00E16546"/>
    <w:rsid w:val="00E168F5"/>
    <w:rsid w:val="00E1706A"/>
    <w:rsid w:val="00E17217"/>
    <w:rsid w:val="00E175A0"/>
    <w:rsid w:val="00E17A94"/>
    <w:rsid w:val="00E200A3"/>
    <w:rsid w:val="00E2010B"/>
    <w:rsid w:val="00E2011A"/>
    <w:rsid w:val="00E201A0"/>
    <w:rsid w:val="00E201ED"/>
    <w:rsid w:val="00E20CAA"/>
    <w:rsid w:val="00E21235"/>
    <w:rsid w:val="00E218D6"/>
    <w:rsid w:val="00E21A8E"/>
    <w:rsid w:val="00E21D0E"/>
    <w:rsid w:val="00E21F78"/>
    <w:rsid w:val="00E22A08"/>
    <w:rsid w:val="00E22AE1"/>
    <w:rsid w:val="00E2364C"/>
    <w:rsid w:val="00E23B29"/>
    <w:rsid w:val="00E23B56"/>
    <w:rsid w:val="00E23B91"/>
    <w:rsid w:val="00E24209"/>
    <w:rsid w:val="00E24253"/>
    <w:rsid w:val="00E246B6"/>
    <w:rsid w:val="00E24755"/>
    <w:rsid w:val="00E2479F"/>
    <w:rsid w:val="00E24BEC"/>
    <w:rsid w:val="00E24FCD"/>
    <w:rsid w:val="00E25538"/>
    <w:rsid w:val="00E256F7"/>
    <w:rsid w:val="00E2596A"/>
    <w:rsid w:val="00E25C2D"/>
    <w:rsid w:val="00E25CD6"/>
    <w:rsid w:val="00E25DE9"/>
    <w:rsid w:val="00E26090"/>
    <w:rsid w:val="00E263E8"/>
    <w:rsid w:val="00E26E05"/>
    <w:rsid w:val="00E27531"/>
    <w:rsid w:val="00E2754F"/>
    <w:rsid w:val="00E276AD"/>
    <w:rsid w:val="00E277B3"/>
    <w:rsid w:val="00E27CC2"/>
    <w:rsid w:val="00E3038C"/>
    <w:rsid w:val="00E3044C"/>
    <w:rsid w:val="00E307F2"/>
    <w:rsid w:val="00E309B4"/>
    <w:rsid w:val="00E30A86"/>
    <w:rsid w:val="00E30C68"/>
    <w:rsid w:val="00E3119C"/>
    <w:rsid w:val="00E31662"/>
    <w:rsid w:val="00E31BB0"/>
    <w:rsid w:val="00E32A65"/>
    <w:rsid w:val="00E32CFA"/>
    <w:rsid w:val="00E32E5D"/>
    <w:rsid w:val="00E33120"/>
    <w:rsid w:val="00E33F71"/>
    <w:rsid w:val="00E3428A"/>
    <w:rsid w:val="00E349AF"/>
    <w:rsid w:val="00E34B8A"/>
    <w:rsid w:val="00E34D61"/>
    <w:rsid w:val="00E34E1D"/>
    <w:rsid w:val="00E3506C"/>
    <w:rsid w:val="00E3517B"/>
    <w:rsid w:val="00E3523D"/>
    <w:rsid w:val="00E352D2"/>
    <w:rsid w:val="00E356B9"/>
    <w:rsid w:val="00E35DDA"/>
    <w:rsid w:val="00E364E2"/>
    <w:rsid w:val="00E36D55"/>
    <w:rsid w:val="00E36DB4"/>
    <w:rsid w:val="00E37071"/>
    <w:rsid w:val="00E372C1"/>
    <w:rsid w:val="00E3738A"/>
    <w:rsid w:val="00E376B7"/>
    <w:rsid w:val="00E4068B"/>
    <w:rsid w:val="00E406CE"/>
    <w:rsid w:val="00E40C3F"/>
    <w:rsid w:val="00E411A1"/>
    <w:rsid w:val="00E41326"/>
    <w:rsid w:val="00E414DA"/>
    <w:rsid w:val="00E41570"/>
    <w:rsid w:val="00E41620"/>
    <w:rsid w:val="00E41AA9"/>
    <w:rsid w:val="00E41B8D"/>
    <w:rsid w:val="00E41BC7"/>
    <w:rsid w:val="00E41C94"/>
    <w:rsid w:val="00E42184"/>
    <w:rsid w:val="00E42391"/>
    <w:rsid w:val="00E4257E"/>
    <w:rsid w:val="00E42A6F"/>
    <w:rsid w:val="00E42C06"/>
    <w:rsid w:val="00E432DD"/>
    <w:rsid w:val="00E438D7"/>
    <w:rsid w:val="00E43A89"/>
    <w:rsid w:val="00E43D02"/>
    <w:rsid w:val="00E43D53"/>
    <w:rsid w:val="00E43EE3"/>
    <w:rsid w:val="00E4491E"/>
    <w:rsid w:val="00E44A04"/>
    <w:rsid w:val="00E45774"/>
    <w:rsid w:val="00E45C8D"/>
    <w:rsid w:val="00E4679A"/>
    <w:rsid w:val="00E46ED4"/>
    <w:rsid w:val="00E47677"/>
    <w:rsid w:val="00E47E8C"/>
    <w:rsid w:val="00E50009"/>
    <w:rsid w:val="00E50669"/>
    <w:rsid w:val="00E50A6C"/>
    <w:rsid w:val="00E50AC3"/>
    <w:rsid w:val="00E50E46"/>
    <w:rsid w:val="00E511DC"/>
    <w:rsid w:val="00E51510"/>
    <w:rsid w:val="00E51FD3"/>
    <w:rsid w:val="00E52166"/>
    <w:rsid w:val="00E52229"/>
    <w:rsid w:val="00E5237D"/>
    <w:rsid w:val="00E523B5"/>
    <w:rsid w:val="00E52480"/>
    <w:rsid w:val="00E52659"/>
    <w:rsid w:val="00E531A6"/>
    <w:rsid w:val="00E53F99"/>
    <w:rsid w:val="00E546C9"/>
    <w:rsid w:val="00E548E3"/>
    <w:rsid w:val="00E54BDD"/>
    <w:rsid w:val="00E54D0B"/>
    <w:rsid w:val="00E54DD7"/>
    <w:rsid w:val="00E54FB5"/>
    <w:rsid w:val="00E54FF0"/>
    <w:rsid w:val="00E551AA"/>
    <w:rsid w:val="00E5521F"/>
    <w:rsid w:val="00E55439"/>
    <w:rsid w:val="00E555DD"/>
    <w:rsid w:val="00E5562F"/>
    <w:rsid w:val="00E558E5"/>
    <w:rsid w:val="00E55A02"/>
    <w:rsid w:val="00E55BD7"/>
    <w:rsid w:val="00E55CD5"/>
    <w:rsid w:val="00E55D1E"/>
    <w:rsid w:val="00E55D48"/>
    <w:rsid w:val="00E55FD8"/>
    <w:rsid w:val="00E56079"/>
    <w:rsid w:val="00E560D5"/>
    <w:rsid w:val="00E5656F"/>
    <w:rsid w:val="00E566A5"/>
    <w:rsid w:val="00E5682F"/>
    <w:rsid w:val="00E56C98"/>
    <w:rsid w:val="00E56DC6"/>
    <w:rsid w:val="00E56FF5"/>
    <w:rsid w:val="00E570A8"/>
    <w:rsid w:val="00E57797"/>
    <w:rsid w:val="00E5784D"/>
    <w:rsid w:val="00E6068D"/>
    <w:rsid w:val="00E60D58"/>
    <w:rsid w:val="00E612E4"/>
    <w:rsid w:val="00E619FD"/>
    <w:rsid w:val="00E61BB7"/>
    <w:rsid w:val="00E61C65"/>
    <w:rsid w:val="00E61EA5"/>
    <w:rsid w:val="00E61F33"/>
    <w:rsid w:val="00E6213D"/>
    <w:rsid w:val="00E62452"/>
    <w:rsid w:val="00E626BF"/>
    <w:rsid w:val="00E62703"/>
    <w:rsid w:val="00E627D4"/>
    <w:rsid w:val="00E6312C"/>
    <w:rsid w:val="00E63474"/>
    <w:rsid w:val="00E63B50"/>
    <w:rsid w:val="00E64068"/>
    <w:rsid w:val="00E645B3"/>
    <w:rsid w:val="00E64605"/>
    <w:rsid w:val="00E648DA"/>
    <w:rsid w:val="00E6492B"/>
    <w:rsid w:val="00E64A15"/>
    <w:rsid w:val="00E64ED6"/>
    <w:rsid w:val="00E6517E"/>
    <w:rsid w:val="00E65772"/>
    <w:rsid w:val="00E65D9F"/>
    <w:rsid w:val="00E65E66"/>
    <w:rsid w:val="00E66697"/>
    <w:rsid w:val="00E66902"/>
    <w:rsid w:val="00E66D9E"/>
    <w:rsid w:val="00E66F3B"/>
    <w:rsid w:val="00E6747A"/>
    <w:rsid w:val="00E67779"/>
    <w:rsid w:val="00E67843"/>
    <w:rsid w:val="00E67975"/>
    <w:rsid w:val="00E67D94"/>
    <w:rsid w:val="00E7004F"/>
    <w:rsid w:val="00E707A0"/>
    <w:rsid w:val="00E707E4"/>
    <w:rsid w:val="00E70BA9"/>
    <w:rsid w:val="00E711B1"/>
    <w:rsid w:val="00E7144D"/>
    <w:rsid w:val="00E71ADB"/>
    <w:rsid w:val="00E71C3A"/>
    <w:rsid w:val="00E71D74"/>
    <w:rsid w:val="00E71F68"/>
    <w:rsid w:val="00E72795"/>
    <w:rsid w:val="00E72BDC"/>
    <w:rsid w:val="00E73112"/>
    <w:rsid w:val="00E73715"/>
    <w:rsid w:val="00E73813"/>
    <w:rsid w:val="00E73829"/>
    <w:rsid w:val="00E7393F"/>
    <w:rsid w:val="00E73970"/>
    <w:rsid w:val="00E73C11"/>
    <w:rsid w:val="00E73ECE"/>
    <w:rsid w:val="00E7400F"/>
    <w:rsid w:val="00E7527E"/>
    <w:rsid w:val="00E75C49"/>
    <w:rsid w:val="00E75FC7"/>
    <w:rsid w:val="00E76295"/>
    <w:rsid w:val="00E7643F"/>
    <w:rsid w:val="00E7691E"/>
    <w:rsid w:val="00E76CA8"/>
    <w:rsid w:val="00E76D98"/>
    <w:rsid w:val="00E77241"/>
    <w:rsid w:val="00E77C2F"/>
    <w:rsid w:val="00E801B1"/>
    <w:rsid w:val="00E80260"/>
    <w:rsid w:val="00E805A3"/>
    <w:rsid w:val="00E80968"/>
    <w:rsid w:val="00E80A86"/>
    <w:rsid w:val="00E80D5E"/>
    <w:rsid w:val="00E80F23"/>
    <w:rsid w:val="00E815E2"/>
    <w:rsid w:val="00E81A6E"/>
    <w:rsid w:val="00E81C75"/>
    <w:rsid w:val="00E81FFB"/>
    <w:rsid w:val="00E82562"/>
    <w:rsid w:val="00E825F5"/>
    <w:rsid w:val="00E82F5B"/>
    <w:rsid w:val="00E82F74"/>
    <w:rsid w:val="00E8399F"/>
    <w:rsid w:val="00E83B58"/>
    <w:rsid w:val="00E83DEF"/>
    <w:rsid w:val="00E83EC8"/>
    <w:rsid w:val="00E840A1"/>
    <w:rsid w:val="00E841C7"/>
    <w:rsid w:val="00E8429B"/>
    <w:rsid w:val="00E8457D"/>
    <w:rsid w:val="00E84997"/>
    <w:rsid w:val="00E84C4D"/>
    <w:rsid w:val="00E84E50"/>
    <w:rsid w:val="00E8508F"/>
    <w:rsid w:val="00E856D1"/>
    <w:rsid w:val="00E8635E"/>
    <w:rsid w:val="00E863FE"/>
    <w:rsid w:val="00E8640D"/>
    <w:rsid w:val="00E86454"/>
    <w:rsid w:val="00E864BE"/>
    <w:rsid w:val="00E864C6"/>
    <w:rsid w:val="00E86CBD"/>
    <w:rsid w:val="00E86E8B"/>
    <w:rsid w:val="00E86E90"/>
    <w:rsid w:val="00E8710D"/>
    <w:rsid w:val="00E87252"/>
    <w:rsid w:val="00E872D6"/>
    <w:rsid w:val="00E87378"/>
    <w:rsid w:val="00E87C1E"/>
    <w:rsid w:val="00E90936"/>
    <w:rsid w:val="00E90AB4"/>
    <w:rsid w:val="00E90B13"/>
    <w:rsid w:val="00E90CA6"/>
    <w:rsid w:val="00E91236"/>
    <w:rsid w:val="00E914C4"/>
    <w:rsid w:val="00E9193C"/>
    <w:rsid w:val="00E92831"/>
    <w:rsid w:val="00E92B77"/>
    <w:rsid w:val="00E92CE7"/>
    <w:rsid w:val="00E92DBB"/>
    <w:rsid w:val="00E92EED"/>
    <w:rsid w:val="00E933FB"/>
    <w:rsid w:val="00E936EE"/>
    <w:rsid w:val="00E94122"/>
    <w:rsid w:val="00E95042"/>
    <w:rsid w:val="00E951D5"/>
    <w:rsid w:val="00E95480"/>
    <w:rsid w:val="00E95566"/>
    <w:rsid w:val="00E95663"/>
    <w:rsid w:val="00E95BBB"/>
    <w:rsid w:val="00E95BC5"/>
    <w:rsid w:val="00E964B7"/>
    <w:rsid w:val="00E96B20"/>
    <w:rsid w:val="00E96CB9"/>
    <w:rsid w:val="00E96D73"/>
    <w:rsid w:val="00E96FE9"/>
    <w:rsid w:val="00E974AE"/>
    <w:rsid w:val="00E975F8"/>
    <w:rsid w:val="00E97A72"/>
    <w:rsid w:val="00E97B4B"/>
    <w:rsid w:val="00E97E51"/>
    <w:rsid w:val="00E97FE4"/>
    <w:rsid w:val="00EA01B7"/>
    <w:rsid w:val="00EA024D"/>
    <w:rsid w:val="00EA0445"/>
    <w:rsid w:val="00EA0C65"/>
    <w:rsid w:val="00EA0D97"/>
    <w:rsid w:val="00EA0F34"/>
    <w:rsid w:val="00EA11A0"/>
    <w:rsid w:val="00EA12E7"/>
    <w:rsid w:val="00EA17AD"/>
    <w:rsid w:val="00EA1AAE"/>
    <w:rsid w:val="00EA1B50"/>
    <w:rsid w:val="00EA1BE9"/>
    <w:rsid w:val="00EA1D2E"/>
    <w:rsid w:val="00EA1E91"/>
    <w:rsid w:val="00EA2992"/>
    <w:rsid w:val="00EA2DB9"/>
    <w:rsid w:val="00EA302D"/>
    <w:rsid w:val="00EA3A87"/>
    <w:rsid w:val="00EA4024"/>
    <w:rsid w:val="00EA47A3"/>
    <w:rsid w:val="00EA500A"/>
    <w:rsid w:val="00EA507B"/>
    <w:rsid w:val="00EA51DA"/>
    <w:rsid w:val="00EA5358"/>
    <w:rsid w:val="00EA5D10"/>
    <w:rsid w:val="00EA5F0B"/>
    <w:rsid w:val="00EA61DD"/>
    <w:rsid w:val="00EA65FB"/>
    <w:rsid w:val="00EA689E"/>
    <w:rsid w:val="00EA6DA3"/>
    <w:rsid w:val="00EA6E5C"/>
    <w:rsid w:val="00EA7241"/>
    <w:rsid w:val="00EA736B"/>
    <w:rsid w:val="00EA7B6B"/>
    <w:rsid w:val="00EA7C53"/>
    <w:rsid w:val="00EA7D5C"/>
    <w:rsid w:val="00EA7F0D"/>
    <w:rsid w:val="00EB0666"/>
    <w:rsid w:val="00EB08B2"/>
    <w:rsid w:val="00EB08D9"/>
    <w:rsid w:val="00EB1080"/>
    <w:rsid w:val="00EB159B"/>
    <w:rsid w:val="00EB1B1E"/>
    <w:rsid w:val="00EB1DA6"/>
    <w:rsid w:val="00EB2451"/>
    <w:rsid w:val="00EB2EE5"/>
    <w:rsid w:val="00EB319C"/>
    <w:rsid w:val="00EB3BE5"/>
    <w:rsid w:val="00EB41D0"/>
    <w:rsid w:val="00EB4446"/>
    <w:rsid w:val="00EB4622"/>
    <w:rsid w:val="00EB5196"/>
    <w:rsid w:val="00EB54D2"/>
    <w:rsid w:val="00EB572B"/>
    <w:rsid w:val="00EB5EC3"/>
    <w:rsid w:val="00EB6320"/>
    <w:rsid w:val="00EB6A8E"/>
    <w:rsid w:val="00EB6CCD"/>
    <w:rsid w:val="00EB6F44"/>
    <w:rsid w:val="00EB72FE"/>
    <w:rsid w:val="00EB7C12"/>
    <w:rsid w:val="00EC00F8"/>
    <w:rsid w:val="00EC0284"/>
    <w:rsid w:val="00EC0895"/>
    <w:rsid w:val="00EC1033"/>
    <w:rsid w:val="00EC118A"/>
    <w:rsid w:val="00EC153E"/>
    <w:rsid w:val="00EC16EF"/>
    <w:rsid w:val="00EC1F58"/>
    <w:rsid w:val="00EC1FC4"/>
    <w:rsid w:val="00EC24D2"/>
    <w:rsid w:val="00EC26DB"/>
    <w:rsid w:val="00EC33EE"/>
    <w:rsid w:val="00EC3430"/>
    <w:rsid w:val="00EC383D"/>
    <w:rsid w:val="00EC4391"/>
    <w:rsid w:val="00EC4920"/>
    <w:rsid w:val="00EC4BE2"/>
    <w:rsid w:val="00EC4C47"/>
    <w:rsid w:val="00EC4F81"/>
    <w:rsid w:val="00EC500B"/>
    <w:rsid w:val="00EC5367"/>
    <w:rsid w:val="00EC55CC"/>
    <w:rsid w:val="00EC588E"/>
    <w:rsid w:val="00EC593D"/>
    <w:rsid w:val="00EC59A5"/>
    <w:rsid w:val="00EC5A18"/>
    <w:rsid w:val="00EC5D83"/>
    <w:rsid w:val="00EC61C8"/>
    <w:rsid w:val="00EC64B7"/>
    <w:rsid w:val="00EC64DC"/>
    <w:rsid w:val="00EC6790"/>
    <w:rsid w:val="00EC6880"/>
    <w:rsid w:val="00EC6DDE"/>
    <w:rsid w:val="00EC6E51"/>
    <w:rsid w:val="00EC740A"/>
    <w:rsid w:val="00EC742A"/>
    <w:rsid w:val="00EC7450"/>
    <w:rsid w:val="00EC7A39"/>
    <w:rsid w:val="00EC7CD6"/>
    <w:rsid w:val="00EC7EAE"/>
    <w:rsid w:val="00ED0088"/>
    <w:rsid w:val="00ED0094"/>
    <w:rsid w:val="00ED0874"/>
    <w:rsid w:val="00ED0916"/>
    <w:rsid w:val="00ED096C"/>
    <w:rsid w:val="00ED0C41"/>
    <w:rsid w:val="00ED10B4"/>
    <w:rsid w:val="00ED10C8"/>
    <w:rsid w:val="00ED1F43"/>
    <w:rsid w:val="00ED2098"/>
    <w:rsid w:val="00ED274A"/>
    <w:rsid w:val="00ED28DD"/>
    <w:rsid w:val="00ED2B1C"/>
    <w:rsid w:val="00ED2CFE"/>
    <w:rsid w:val="00ED2F45"/>
    <w:rsid w:val="00ED2F58"/>
    <w:rsid w:val="00ED3182"/>
    <w:rsid w:val="00ED33D1"/>
    <w:rsid w:val="00ED3DD9"/>
    <w:rsid w:val="00ED4112"/>
    <w:rsid w:val="00ED4145"/>
    <w:rsid w:val="00ED4317"/>
    <w:rsid w:val="00ED466D"/>
    <w:rsid w:val="00ED48A3"/>
    <w:rsid w:val="00ED48BC"/>
    <w:rsid w:val="00ED4D9C"/>
    <w:rsid w:val="00ED4FB1"/>
    <w:rsid w:val="00ED4FFC"/>
    <w:rsid w:val="00ED5400"/>
    <w:rsid w:val="00ED5623"/>
    <w:rsid w:val="00ED685E"/>
    <w:rsid w:val="00ED70D4"/>
    <w:rsid w:val="00ED7428"/>
    <w:rsid w:val="00ED762E"/>
    <w:rsid w:val="00ED7853"/>
    <w:rsid w:val="00EE01F7"/>
    <w:rsid w:val="00EE0264"/>
    <w:rsid w:val="00EE04CC"/>
    <w:rsid w:val="00EE07EA"/>
    <w:rsid w:val="00EE0912"/>
    <w:rsid w:val="00EE1108"/>
    <w:rsid w:val="00EE138F"/>
    <w:rsid w:val="00EE145C"/>
    <w:rsid w:val="00EE15C4"/>
    <w:rsid w:val="00EE1606"/>
    <w:rsid w:val="00EE1635"/>
    <w:rsid w:val="00EE1849"/>
    <w:rsid w:val="00EE19D5"/>
    <w:rsid w:val="00EE26E7"/>
    <w:rsid w:val="00EE2718"/>
    <w:rsid w:val="00EE308C"/>
    <w:rsid w:val="00EE336B"/>
    <w:rsid w:val="00EE354B"/>
    <w:rsid w:val="00EE36AA"/>
    <w:rsid w:val="00EE3915"/>
    <w:rsid w:val="00EE3C51"/>
    <w:rsid w:val="00EE3CD8"/>
    <w:rsid w:val="00EE4176"/>
    <w:rsid w:val="00EE4598"/>
    <w:rsid w:val="00EE45EC"/>
    <w:rsid w:val="00EE471C"/>
    <w:rsid w:val="00EE5012"/>
    <w:rsid w:val="00EE56B9"/>
    <w:rsid w:val="00EE5FBE"/>
    <w:rsid w:val="00EE6149"/>
    <w:rsid w:val="00EE6820"/>
    <w:rsid w:val="00EE683A"/>
    <w:rsid w:val="00EE6A2A"/>
    <w:rsid w:val="00EE6E50"/>
    <w:rsid w:val="00EE6FE7"/>
    <w:rsid w:val="00EE78B9"/>
    <w:rsid w:val="00EE7BB3"/>
    <w:rsid w:val="00EF0949"/>
    <w:rsid w:val="00EF09E6"/>
    <w:rsid w:val="00EF1273"/>
    <w:rsid w:val="00EF12D2"/>
    <w:rsid w:val="00EF1A07"/>
    <w:rsid w:val="00EF2728"/>
    <w:rsid w:val="00EF28CA"/>
    <w:rsid w:val="00EF2DB3"/>
    <w:rsid w:val="00EF3114"/>
    <w:rsid w:val="00EF3B5D"/>
    <w:rsid w:val="00EF3DA7"/>
    <w:rsid w:val="00EF414C"/>
    <w:rsid w:val="00EF4596"/>
    <w:rsid w:val="00EF46EC"/>
    <w:rsid w:val="00EF4C52"/>
    <w:rsid w:val="00EF4D23"/>
    <w:rsid w:val="00EF510F"/>
    <w:rsid w:val="00EF5341"/>
    <w:rsid w:val="00EF58E9"/>
    <w:rsid w:val="00EF5AE1"/>
    <w:rsid w:val="00EF5BA8"/>
    <w:rsid w:val="00EF5C8D"/>
    <w:rsid w:val="00EF6342"/>
    <w:rsid w:val="00EF65B1"/>
    <w:rsid w:val="00EF6BFE"/>
    <w:rsid w:val="00EF6CDD"/>
    <w:rsid w:val="00EF6CE4"/>
    <w:rsid w:val="00EF7066"/>
    <w:rsid w:val="00EF71BE"/>
    <w:rsid w:val="00EF7532"/>
    <w:rsid w:val="00EF75EF"/>
    <w:rsid w:val="00EF77A0"/>
    <w:rsid w:val="00EF7FC7"/>
    <w:rsid w:val="00F000B3"/>
    <w:rsid w:val="00F0029B"/>
    <w:rsid w:val="00F007A2"/>
    <w:rsid w:val="00F007E9"/>
    <w:rsid w:val="00F00CB6"/>
    <w:rsid w:val="00F0108B"/>
    <w:rsid w:val="00F012A7"/>
    <w:rsid w:val="00F01380"/>
    <w:rsid w:val="00F013A5"/>
    <w:rsid w:val="00F014EB"/>
    <w:rsid w:val="00F01E6E"/>
    <w:rsid w:val="00F02518"/>
    <w:rsid w:val="00F02841"/>
    <w:rsid w:val="00F029BF"/>
    <w:rsid w:val="00F033B4"/>
    <w:rsid w:val="00F04243"/>
    <w:rsid w:val="00F04747"/>
    <w:rsid w:val="00F0491D"/>
    <w:rsid w:val="00F04D47"/>
    <w:rsid w:val="00F05062"/>
    <w:rsid w:val="00F050E4"/>
    <w:rsid w:val="00F05442"/>
    <w:rsid w:val="00F058A8"/>
    <w:rsid w:val="00F05AEE"/>
    <w:rsid w:val="00F05DA2"/>
    <w:rsid w:val="00F06337"/>
    <w:rsid w:val="00F06673"/>
    <w:rsid w:val="00F06712"/>
    <w:rsid w:val="00F067A4"/>
    <w:rsid w:val="00F068DB"/>
    <w:rsid w:val="00F06AFF"/>
    <w:rsid w:val="00F07271"/>
    <w:rsid w:val="00F074BA"/>
    <w:rsid w:val="00F07A93"/>
    <w:rsid w:val="00F07BDF"/>
    <w:rsid w:val="00F07C38"/>
    <w:rsid w:val="00F07CE0"/>
    <w:rsid w:val="00F07DC9"/>
    <w:rsid w:val="00F07F9D"/>
    <w:rsid w:val="00F1016F"/>
    <w:rsid w:val="00F106F8"/>
    <w:rsid w:val="00F10739"/>
    <w:rsid w:val="00F10A43"/>
    <w:rsid w:val="00F10A88"/>
    <w:rsid w:val="00F10EF0"/>
    <w:rsid w:val="00F11374"/>
    <w:rsid w:val="00F113D8"/>
    <w:rsid w:val="00F11E35"/>
    <w:rsid w:val="00F11EA6"/>
    <w:rsid w:val="00F12019"/>
    <w:rsid w:val="00F12041"/>
    <w:rsid w:val="00F1255E"/>
    <w:rsid w:val="00F1257D"/>
    <w:rsid w:val="00F1295D"/>
    <w:rsid w:val="00F12971"/>
    <w:rsid w:val="00F131A6"/>
    <w:rsid w:val="00F13810"/>
    <w:rsid w:val="00F13A11"/>
    <w:rsid w:val="00F13B5C"/>
    <w:rsid w:val="00F13BA2"/>
    <w:rsid w:val="00F13C55"/>
    <w:rsid w:val="00F1430E"/>
    <w:rsid w:val="00F14A44"/>
    <w:rsid w:val="00F14E89"/>
    <w:rsid w:val="00F1516D"/>
    <w:rsid w:val="00F15182"/>
    <w:rsid w:val="00F153BD"/>
    <w:rsid w:val="00F1546F"/>
    <w:rsid w:val="00F15B76"/>
    <w:rsid w:val="00F15DE3"/>
    <w:rsid w:val="00F162F9"/>
    <w:rsid w:val="00F16F8F"/>
    <w:rsid w:val="00F17532"/>
    <w:rsid w:val="00F177A6"/>
    <w:rsid w:val="00F17B46"/>
    <w:rsid w:val="00F207AD"/>
    <w:rsid w:val="00F208D7"/>
    <w:rsid w:val="00F208FF"/>
    <w:rsid w:val="00F218C5"/>
    <w:rsid w:val="00F2193C"/>
    <w:rsid w:val="00F21A82"/>
    <w:rsid w:val="00F21B35"/>
    <w:rsid w:val="00F21D37"/>
    <w:rsid w:val="00F21D38"/>
    <w:rsid w:val="00F223FF"/>
    <w:rsid w:val="00F2284F"/>
    <w:rsid w:val="00F22A35"/>
    <w:rsid w:val="00F22D26"/>
    <w:rsid w:val="00F232B7"/>
    <w:rsid w:val="00F2388E"/>
    <w:rsid w:val="00F23BE8"/>
    <w:rsid w:val="00F23C9B"/>
    <w:rsid w:val="00F23CF7"/>
    <w:rsid w:val="00F23F4D"/>
    <w:rsid w:val="00F23FC9"/>
    <w:rsid w:val="00F2462F"/>
    <w:rsid w:val="00F24651"/>
    <w:rsid w:val="00F25566"/>
    <w:rsid w:val="00F258E3"/>
    <w:rsid w:val="00F265C2"/>
    <w:rsid w:val="00F265EB"/>
    <w:rsid w:val="00F26991"/>
    <w:rsid w:val="00F26A9A"/>
    <w:rsid w:val="00F26CA6"/>
    <w:rsid w:val="00F26DA3"/>
    <w:rsid w:val="00F26ECD"/>
    <w:rsid w:val="00F27018"/>
    <w:rsid w:val="00F27596"/>
    <w:rsid w:val="00F27915"/>
    <w:rsid w:val="00F27BB3"/>
    <w:rsid w:val="00F27E7B"/>
    <w:rsid w:val="00F27EA8"/>
    <w:rsid w:val="00F30200"/>
    <w:rsid w:val="00F30209"/>
    <w:rsid w:val="00F30344"/>
    <w:rsid w:val="00F315DF"/>
    <w:rsid w:val="00F3181D"/>
    <w:rsid w:val="00F31EA9"/>
    <w:rsid w:val="00F325F6"/>
    <w:rsid w:val="00F32760"/>
    <w:rsid w:val="00F3285B"/>
    <w:rsid w:val="00F329B3"/>
    <w:rsid w:val="00F329FD"/>
    <w:rsid w:val="00F32B72"/>
    <w:rsid w:val="00F334E6"/>
    <w:rsid w:val="00F33A3A"/>
    <w:rsid w:val="00F33F4B"/>
    <w:rsid w:val="00F345A3"/>
    <w:rsid w:val="00F34C4B"/>
    <w:rsid w:val="00F34C5E"/>
    <w:rsid w:val="00F34FE9"/>
    <w:rsid w:val="00F354C9"/>
    <w:rsid w:val="00F3558A"/>
    <w:rsid w:val="00F356EA"/>
    <w:rsid w:val="00F35B78"/>
    <w:rsid w:val="00F35C08"/>
    <w:rsid w:val="00F35EF3"/>
    <w:rsid w:val="00F3653B"/>
    <w:rsid w:val="00F36B3B"/>
    <w:rsid w:val="00F36BF8"/>
    <w:rsid w:val="00F36D12"/>
    <w:rsid w:val="00F36F7C"/>
    <w:rsid w:val="00F37062"/>
    <w:rsid w:val="00F371D4"/>
    <w:rsid w:val="00F374D1"/>
    <w:rsid w:val="00F37CDF"/>
    <w:rsid w:val="00F403B2"/>
    <w:rsid w:val="00F4078E"/>
    <w:rsid w:val="00F40832"/>
    <w:rsid w:val="00F408EF"/>
    <w:rsid w:val="00F415B3"/>
    <w:rsid w:val="00F41CC9"/>
    <w:rsid w:val="00F41D2C"/>
    <w:rsid w:val="00F41DF4"/>
    <w:rsid w:val="00F42417"/>
    <w:rsid w:val="00F42530"/>
    <w:rsid w:val="00F4267E"/>
    <w:rsid w:val="00F43294"/>
    <w:rsid w:val="00F432E3"/>
    <w:rsid w:val="00F43BFD"/>
    <w:rsid w:val="00F43F12"/>
    <w:rsid w:val="00F4443F"/>
    <w:rsid w:val="00F444BD"/>
    <w:rsid w:val="00F4450C"/>
    <w:rsid w:val="00F44837"/>
    <w:rsid w:val="00F44919"/>
    <w:rsid w:val="00F4506B"/>
    <w:rsid w:val="00F45118"/>
    <w:rsid w:val="00F451DD"/>
    <w:rsid w:val="00F45737"/>
    <w:rsid w:val="00F45DF0"/>
    <w:rsid w:val="00F468F6"/>
    <w:rsid w:val="00F478FD"/>
    <w:rsid w:val="00F47AD0"/>
    <w:rsid w:val="00F508D0"/>
    <w:rsid w:val="00F512A9"/>
    <w:rsid w:val="00F5142B"/>
    <w:rsid w:val="00F51A90"/>
    <w:rsid w:val="00F5200A"/>
    <w:rsid w:val="00F52607"/>
    <w:rsid w:val="00F52A6E"/>
    <w:rsid w:val="00F52BB4"/>
    <w:rsid w:val="00F52DAD"/>
    <w:rsid w:val="00F53082"/>
    <w:rsid w:val="00F543C0"/>
    <w:rsid w:val="00F5451D"/>
    <w:rsid w:val="00F54530"/>
    <w:rsid w:val="00F54597"/>
    <w:rsid w:val="00F548E8"/>
    <w:rsid w:val="00F54901"/>
    <w:rsid w:val="00F551C3"/>
    <w:rsid w:val="00F5527B"/>
    <w:rsid w:val="00F556DD"/>
    <w:rsid w:val="00F55C39"/>
    <w:rsid w:val="00F55D44"/>
    <w:rsid w:val="00F55DA2"/>
    <w:rsid w:val="00F56063"/>
    <w:rsid w:val="00F561CD"/>
    <w:rsid w:val="00F56214"/>
    <w:rsid w:val="00F5688D"/>
    <w:rsid w:val="00F568B5"/>
    <w:rsid w:val="00F573A6"/>
    <w:rsid w:val="00F576FA"/>
    <w:rsid w:val="00F57A3A"/>
    <w:rsid w:val="00F600C1"/>
    <w:rsid w:val="00F60960"/>
    <w:rsid w:val="00F60AE9"/>
    <w:rsid w:val="00F60CE4"/>
    <w:rsid w:val="00F6111F"/>
    <w:rsid w:val="00F6117C"/>
    <w:rsid w:val="00F61437"/>
    <w:rsid w:val="00F6189E"/>
    <w:rsid w:val="00F618AB"/>
    <w:rsid w:val="00F618D5"/>
    <w:rsid w:val="00F6195C"/>
    <w:rsid w:val="00F61B9E"/>
    <w:rsid w:val="00F6228D"/>
    <w:rsid w:val="00F623FF"/>
    <w:rsid w:val="00F6243A"/>
    <w:rsid w:val="00F62E1D"/>
    <w:rsid w:val="00F63175"/>
    <w:rsid w:val="00F633E4"/>
    <w:rsid w:val="00F637CA"/>
    <w:rsid w:val="00F63D03"/>
    <w:rsid w:val="00F64E54"/>
    <w:rsid w:val="00F651A7"/>
    <w:rsid w:val="00F659CA"/>
    <w:rsid w:val="00F65C32"/>
    <w:rsid w:val="00F66047"/>
    <w:rsid w:val="00F661E4"/>
    <w:rsid w:val="00F666B9"/>
    <w:rsid w:val="00F66741"/>
    <w:rsid w:val="00F66888"/>
    <w:rsid w:val="00F672A0"/>
    <w:rsid w:val="00F6782A"/>
    <w:rsid w:val="00F67AA5"/>
    <w:rsid w:val="00F70020"/>
    <w:rsid w:val="00F7011C"/>
    <w:rsid w:val="00F70158"/>
    <w:rsid w:val="00F70321"/>
    <w:rsid w:val="00F70A9F"/>
    <w:rsid w:val="00F7128C"/>
    <w:rsid w:val="00F71E3A"/>
    <w:rsid w:val="00F71F08"/>
    <w:rsid w:val="00F7216E"/>
    <w:rsid w:val="00F7254B"/>
    <w:rsid w:val="00F7296C"/>
    <w:rsid w:val="00F72B66"/>
    <w:rsid w:val="00F72E18"/>
    <w:rsid w:val="00F72F7D"/>
    <w:rsid w:val="00F73044"/>
    <w:rsid w:val="00F73999"/>
    <w:rsid w:val="00F73BA7"/>
    <w:rsid w:val="00F740FC"/>
    <w:rsid w:val="00F74319"/>
    <w:rsid w:val="00F747E9"/>
    <w:rsid w:val="00F74EBC"/>
    <w:rsid w:val="00F7553B"/>
    <w:rsid w:val="00F75576"/>
    <w:rsid w:val="00F75727"/>
    <w:rsid w:val="00F75E9E"/>
    <w:rsid w:val="00F75F10"/>
    <w:rsid w:val="00F75FAC"/>
    <w:rsid w:val="00F76057"/>
    <w:rsid w:val="00F7720C"/>
    <w:rsid w:val="00F77B08"/>
    <w:rsid w:val="00F8001F"/>
    <w:rsid w:val="00F80128"/>
    <w:rsid w:val="00F803A2"/>
    <w:rsid w:val="00F8057E"/>
    <w:rsid w:val="00F80CA6"/>
    <w:rsid w:val="00F80D53"/>
    <w:rsid w:val="00F8104A"/>
    <w:rsid w:val="00F813C2"/>
    <w:rsid w:val="00F814D0"/>
    <w:rsid w:val="00F8180C"/>
    <w:rsid w:val="00F81C20"/>
    <w:rsid w:val="00F81E2F"/>
    <w:rsid w:val="00F81EDD"/>
    <w:rsid w:val="00F82105"/>
    <w:rsid w:val="00F825EC"/>
    <w:rsid w:val="00F8294E"/>
    <w:rsid w:val="00F8296E"/>
    <w:rsid w:val="00F82A35"/>
    <w:rsid w:val="00F82E8F"/>
    <w:rsid w:val="00F82EB7"/>
    <w:rsid w:val="00F82EEE"/>
    <w:rsid w:val="00F82F62"/>
    <w:rsid w:val="00F83141"/>
    <w:rsid w:val="00F8391F"/>
    <w:rsid w:val="00F83C2F"/>
    <w:rsid w:val="00F83F72"/>
    <w:rsid w:val="00F84078"/>
    <w:rsid w:val="00F8441C"/>
    <w:rsid w:val="00F845A9"/>
    <w:rsid w:val="00F84CF6"/>
    <w:rsid w:val="00F8521F"/>
    <w:rsid w:val="00F853E1"/>
    <w:rsid w:val="00F856E9"/>
    <w:rsid w:val="00F85721"/>
    <w:rsid w:val="00F858FF"/>
    <w:rsid w:val="00F85AEC"/>
    <w:rsid w:val="00F85F89"/>
    <w:rsid w:val="00F863C4"/>
    <w:rsid w:val="00F874A5"/>
    <w:rsid w:val="00F877B3"/>
    <w:rsid w:val="00F87EEA"/>
    <w:rsid w:val="00F90012"/>
    <w:rsid w:val="00F90187"/>
    <w:rsid w:val="00F90275"/>
    <w:rsid w:val="00F90416"/>
    <w:rsid w:val="00F90553"/>
    <w:rsid w:val="00F909EC"/>
    <w:rsid w:val="00F90D11"/>
    <w:rsid w:val="00F91989"/>
    <w:rsid w:val="00F91ED4"/>
    <w:rsid w:val="00F9261E"/>
    <w:rsid w:val="00F9292C"/>
    <w:rsid w:val="00F92C3F"/>
    <w:rsid w:val="00F92F7E"/>
    <w:rsid w:val="00F93180"/>
    <w:rsid w:val="00F93350"/>
    <w:rsid w:val="00F93893"/>
    <w:rsid w:val="00F93A91"/>
    <w:rsid w:val="00F93CAF"/>
    <w:rsid w:val="00F93D4F"/>
    <w:rsid w:val="00F93DED"/>
    <w:rsid w:val="00F93F3E"/>
    <w:rsid w:val="00F943DC"/>
    <w:rsid w:val="00F948F1"/>
    <w:rsid w:val="00F948F2"/>
    <w:rsid w:val="00F94A3B"/>
    <w:rsid w:val="00F94CDE"/>
    <w:rsid w:val="00F95199"/>
    <w:rsid w:val="00F95214"/>
    <w:rsid w:val="00F95679"/>
    <w:rsid w:val="00F95EFA"/>
    <w:rsid w:val="00F95F28"/>
    <w:rsid w:val="00F96166"/>
    <w:rsid w:val="00F9677F"/>
    <w:rsid w:val="00F967E4"/>
    <w:rsid w:val="00F96DC0"/>
    <w:rsid w:val="00F97A3A"/>
    <w:rsid w:val="00F97CD6"/>
    <w:rsid w:val="00F97E5F"/>
    <w:rsid w:val="00FA0059"/>
    <w:rsid w:val="00FA02DE"/>
    <w:rsid w:val="00FA0336"/>
    <w:rsid w:val="00FA05AA"/>
    <w:rsid w:val="00FA09F7"/>
    <w:rsid w:val="00FA0C92"/>
    <w:rsid w:val="00FA101E"/>
    <w:rsid w:val="00FA154F"/>
    <w:rsid w:val="00FA1883"/>
    <w:rsid w:val="00FA1D17"/>
    <w:rsid w:val="00FA21CC"/>
    <w:rsid w:val="00FA2771"/>
    <w:rsid w:val="00FA2B85"/>
    <w:rsid w:val="00FA2CAB"/>
    <w:rsid w:val="00FA2F3D"/>
    <w:rsid w:val="00FA3577"/>
    <w:rsid w:val="00FA37A6"/>
    <w:rsid w:val="00FA38A0"/>
    <w:rsid w:val="00FA3A3D"/>
    <w:rsid w:val="00FA3D06"/>
    <w:rsid w:val="00FA3E44"/>
    <w:rsid w:val="00FA42A9"/>
    <w:rsid w:val="00FA4583"/>
    <w:rsid w:val="00FA4FC4"/>
    <w:rsid w:val="00FA509D"/>
    <w:rsid w:val="00FA525F"/>
    <w:rsid w:val="00FA569C"/>
    <w:rsid w:val="00FA59A4"/>
    <w:rsid w:val="00FA5F2C"/>
    <w:rsid w:val="00FA60B6"/>
    <w:rsid w:val="00FA60C9"/>
    <w:rsid w:val="00FA647D"/>
    <w:rsid w:val="00FA6607"/>
    <w:rsid w:val="00FA6625"/>
    <w:rsid w:val="00FA6EDD"/>
    <w:rsid w:val="00FA72A6"/>
    <w:rsid w:val="00FA76FB"/>
    <w:rsid w:val="00FA788E"/>
    <w:rsid w:val="00FA7FF8"/>
    <w:rsid w:val="00FB00F8"/>
    <w:rsid w:val="00FB03EE"/>
    <w:rsid w:val="00FB0528"/>
    <w:rsid w:val="00FB0566"/>
    <w:rsid w:val="00FB087B"/>
    <w:rsid w:val="00FB0F57"/>
    <w:rsid w:val="00FB0FED"/>
    <w:rsid w:val="00FB29E6"/>
    <w:rsid w:val="00FB2D19"/>
    <w:rsid w:val="00FB3342"/>
    <w:rsid w:val="00FB3562"/>
    <w:rsid w:val="00FB36CA"/>
    <w:rsid w:val="00FB39B2"/>
    <w:rsid w:val="00FB3D51"/>
    <w:rsid w:val="00FB451B"/>
    <w:rsid w:val="00FB4539"/>
    <w:rsid w:val="00FB486D"/>
    <w:rsid w:val="00FB4BA9"/>
    <w:rsid w:val="00FB4E1A"/>
    <w:rsid w:val="00FB54D8"/>
    <w:rsid w:val="00FB56DA"/>
    <w:rsid w:val="00FB57E3"/>
    <w:rsid w:val="00FB585A"/>
    <w:rsid w:val="00FB59EA"/>
    <w:rsid w:val="00FB5B25"/>
    <w:rsid w:val="00FB5F16"/>
    <w:rsid w:val="00FB694A"/>
    <w:rsid w:val="00FB69A2"/>
    <w:rsid w:val="00FB6A42"/>
    <w:rsid w:val="00FB6BC7"/>
    <w:rsid w:val="00FB7681"/>
    <w:rsid w:val="00FB7842"/>
    <w:rsid w:val="00FB7C56"/>
    <w:rsid w:val="00FB7CF4"/>
    <w:rsid w:val="00FB7F26"/>
    <w:rsid w:val="00FC03C7"/>
    <w:rsid w:val="00FC0425"/>
    <w:rsid w:val="00FC068F"/>
    <w:rsid w:val="00FC0918"/>
    <w:rsid w:val="00FC15CF"/>
    <w:rsid w:val="00FC19A6"/>
    <w:rsid w:val="00FC1ABD"/>
    <w:rsid w:val="00FC27BF"/>
    <w:rsid w:val="00FC2953"/>
    <w:rsid w:val="00FC2F60"/>
    <w:rsid w:val="00FC312F"/>
    <w:rsid w:val="00FC3331"/>
    <w:rsid w:val="00FC340D"/>
    <w:rsid w:val="00FC358A"/>
    <w:rsid w:val="00FC38FF"/>
    <w:rsid w:val="00FC3995"/>
    <w:rsid w:val="00FC3DAB"/>
    <w:rsid w:val="00FC405E"/>
    <w:rsid w:val="00FC423B"/>
    <w:rsid w:val="00FC44FF"/>
    <w:rsid w:val="00FC45C9"/>
    <w:rsid w:val="00FC4CF2"/>
    <w:rsid w:val="00FC5499"/>
    <w:rsid w:val="00FC5EF8"/>
    <w:rsid w:val="00FC602E"/>
    <w:rsid w:val="00FC62D1"/>
    <w:rsid w:val="00FC640E"/>
    <w:rsid w:val="00FC68A7"/>
    <w:rsid w:val="00FC69D0"/>
    <w:rsid w:val="00FC69F2"/>
    <w:rsid w:val="00FC6C58"/>
    <w:rsid w:val="00FC6EED"/>
    <w:rsid w:val="00FC6EF6"/>
    <w:rsid w:val="00FC7262"/>
    <w:rsid w:val="00FC743A"/>
    <w:rsid w:val="00FC76C6"/>
    <w:rsid w:val="00FC7832"/>
    <w:rsid w:val="00FC7E98"/>
    <w:rsid w:val="00FD0747"/>
    <w:rsid w:val="00FD0BFF"/>
    <w:rsid w:val="00FD0F0E"/>
    <w:rsid w:val="00FD17C7"/>
    <w:rsid w:val="00FD1941"/>
    <w:rsid w:val="00FD1AD9"/>
    <w:rsid w:val="00FD1CAD"/>
    <w:rsid w:val="00FD2162"/>
    <w:rsid w:val="00FD24D5"/>
    <w:rsid w:val="00FD2605"/>
    <w:rsid w:val="00FD2760"/>
    <w:rsid w:val="00FD29E0"/>
    <w:rsid w:val="00FD2B81"/>
    <w:rsid w:val="00FD2F8E"/>
    <w:rsid w:val="00FD3209"/>
    <w:rsid w:val="00FD3DBA"/>
    <w:rsid w:val="00FD3F88"/>
    <w:rsid w:val="00FD49C2"/>
    <w:rsid w:val="00FD4D8C"/>
    <w:rsid w:val="00FD5356"/>
    <w:rsid w:val="00FD5551"/>
    <w:rsid w:val="00FD56EB"/>
    <w:rsid w:val="00FD600B"/>
    <w:rsid w:val="00FD6098"/>
    <w:rsid w:val="00FD6451"/>
    <w:rsid w:val="00FD64AD"/>
    <w:rsid w:val="00FD6B96"/>
    <w:rsid w:val="00FD6BB0"/>
    <w:rsid w:val="00FD6CFA"/>
    <w:rsid w:val="00FD6FC0"/>
    <w:rsid w:val="00FD7049"/>
    <w:rsid w:val="00FD7375"/>
    <w:rsid w:val="00FD760D"/>
    <w:rsid w:val="00FD7ACA"/>
    <w:rsid w:val="00FD7BE7"/>
    <w:rsid w:val="00FD7F19"/>
    <w:rsid w:val="00FE032B"/>
    <w:rsid w:val="00FE0536"/>
    <w:rsid w:val="00FE05AE"/>
    <w:rsid w:val="00FE0A2E"/>
    <w:rsid w:val="00FE0CFC"/>
    <w:rsid w:val="00FE0F63"/>
    <w:rsid w:val="00FE113F"/>
    <w:rsid w:val="00FE25F4"/>
    <w:rsid w:val="00FE2AB7"/>
    <w:rsid w:val="00FE363A"/>
    <w:rsid w:val="00FE3A97"/>
    <w:rsid w:val="00FE403C"/>
    <w:rsid w:val="00FE473A"/>
    <w:rsid w:val="00FE4A91"/>
    <w:rsid w:val="00FE4B58"/>
    <w:rsid w:val="00FE4C3A"/>
    <w:rsid w:val="00FE52F4"/>
    <w:rsid w:val="00FE54B5"/>
    <w:rsid w:val="00FE5BD3"/>
    <w:rsid w:val="00FE5C85"/>
    <w:rsid w:val="00FE5D85"/>
    <w:rsid w:val="00FE5EAD"/>
    <w:rsid w:val="00FE6393"/>
    <w:rsid w:val="00FE66D3"/>
    <w:rsid w:val="00FE6841"/>
    <w:rsid w:val="00FE710A"/>
    <w:rsid w:val="00FE76F8"/>
    <w:rsid w:val="00FE7758"/>
    <w:rsid w:val="00FE78BA"/>
    <w:rsid w:val="00FE7E2E"/>
    <w:rsid w:val="00FF058E"/>
    <w:rsid w:val="00FF089B"/>
    <w:rsid w:val="00FF08D8"/>
    <w:rsid w:val="00FF10A4"/>
    <w:rsid w:val="00FF1967"/>
    <w:rsid w:val="00FF1E63"/>
    <w:rsid w:val="00FF23BC"/>
    <w:rsid w:val="00FF2BD6"/>
    <w:rsid w:val="00FF2FFC"/>
    <w:rsid w:val="00FF3167"/>
    <w:rsid w:val="00FF320E"/>
    <w:rsid w:val="00FF337B"/>
    <w:rsid w:val="00FF33FE"/>
    <w:rsid w:val="00FF3ABA"/>
    <w:rsid w:val="00FF3B18"/>
    <w:rsid w:val="00FF4531"/>
    <w:rsid w:val="00FF45B4"/>
    <w:rsid w:val="00FF4A45"/>
    <w:rsid w:val="00FF4B82"/>
    <w:rsid w:val="00FF4CC3"/>
    <w:rsid w:val="00FF4CF1"/>
    <w:rsid w:val="00FF513B"/>
    <w:rsid w:val="00FF54EE"/>
    <w:rsid w:val="00FF55C0"/>
    <w:rsid w:val="00FF588D"/>
    <w:rsid w:val="00FF5D11"/>
    <w:rsid w:val="00FF5F04"/>
    <w:rsid w:val="00FF678F"/>
    <w:rsid w:val="00FF6A42"/>
    <w:rsid w:val="00FF756E"/>
    <w:rsid w:val="00FF78DB"/>
    <w:rsid w:val="00FF79F6"/>
    <w:rsid w:val="00FF7A86"/>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8298E2D"/>
  <w15:docId w15:val="{9385C710-2BAE-4BAE-A7C2-612F15EB3D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uiPriority="35"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ind w:left="0"/>
      <w:jc w:val="left"/>
      <w:outlineLvl w:val="0"/>
    </w:pPr>
    <w:rPr>
      <w:rFonts w:cstheme="minorHAnsi"/>
      <w:b/>
      <w:sz w:val="24"/>
      <w:szCs w:val="20"/>
    </w:rPr>
  </w:style>
  <w:style w:type="paragraph" w:styleId="Ttulo2">
    <w:name w:val="heading 2"/>
    <w:basedOn w:val="Ttulo1"/>
    <w:next w:val="Normal"/>
    <w:link w:val="Ttulo2Car"/>
    <w:uiPriority w:val="99"/>
    <w:qFormat/>
    <w:rsid w:val="00ED4317"/>
    <w:p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aliases w:val="viñeta"/>
    <w:basedOn w:val="Normal"/>
    <w:link w:val="PrrafodelistaCar"/>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6365BD"/>
    <w:pPr>
      <w:tabs>
        <w:tab w:val="left" w:pos="440"/>
        <w:tab w:val="right" w:leader="dot" w:pos="9781"/>
      </w:tabs>
      <w:spacing w:before="120" w:after="120"/>
      <w:jc w:val="left"/>
    </w:pPr>
    <w:rPr>
      <w:b/>
      <w:bCs/>
      <w:caps/>
      <w:sz w:val="20"/>
      <w:szCs w:val="20"/>
    </w:rPr>
  </w:style>
  <w:style w:type="paragraph" w:styleId="TDC2">
    <w:name w:val="toc 2"/>
    <w:basedOn w:val="Normal"/>
    <w:next w:val="Normal"/>
    <w:autoRedefine/>
    <w:uiPriority w:val="39"/>
    <w:qFormat/>
    <w:rsid w:val="006365BD"/>
    <w:pPr>
      <w:tabs>
        <w:tab w:val="left" w:pos="851"/>
        <w:tab w:val="right" w:leader="dot" w:pos="9781"/>
        <w:tab w:val="right" w:leader="dot" w:pos="9962"/>
      </w:tabs>
      <w:ind w:left="220"/>
      <w:jc w:val="left"/>
    </w:pPr>
    <w:rPr>
      <w:smallCaps/>
      <w:sz w:val="20"/>
      <w:szCs w:val="20"/>
    </w:rPr>
  </w:style>
  <w:style w:type="paragraph" w:styleId="TDC3">
    <w:name w:val="toc 3"/>
    <w:basedOn w:val="Normal"/>
    <w:next w:val="Normal"/>
    <w:autoRedefine/>
    <w:uiPriority w:val="39"/>
    <w:qFormat/>
    <w:rsid w:val="00E72BDC"/>
    <w:pPr>
      <w:tabs>
        <w:tab w:val="left" w:pos="1100"/>
        <w:tab w:val="right" w:leader="dot" w:pos="9962"/>
      </w:tabs>
      <w:jc w:val="left"/>
    </w:pPr>
    <w:rPr>
      <w:iCs/>
      <w:noProof/>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35"/>
    <w:qFormat/>
    <w:rsid w:val="001066B9"/>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35"/>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styleId="Sangra2detindependiente">
    <w:name w:val="Body Text Indent 2"/>
    <w:basedOn w:val="Normal"/>
    <w:link w:val="Sangra2detindependienteCar"/>
    <w:uiPriority w:val="99"/>
    <w:semiHidden/>
    <w:unhideWhenUsed/>
    <w:locked/>
    <w:rsid w:val="00BA7C04"/>
    <w:pPr>
      <w:spacing w:after="120" w:line="480" w:lineRule="auto"/>
      <w:ind w:left="283"/>
    </w:pPr>
  </w:style>
  <w:style w:type="character" w:customStyle="1" w:styleId="Sangra2detindependienteCar">
    <w:name w:val="Sangría 2 de t. independiente Car"/>
    <w:basedOn w:val="Fuentedeprrafopredeter"/>
    <w:link w:val="Sangra2detindependiente"/>
    <w:uiPriority w:val="99"/>
    <w:semiHidden/>
    <w:rsid w:val="00BA7C04"/>
    <w:rPr>
      <w:rFonts w:asciiTheme="minorHAnsi" w:hAnsiTheme="minorHAnsi"/>
      <w:lang w:val="es-CL" w:eastAsia="en-US"/>
    </w:rPr>
  </w:style>
  <w:style w:type="paragraph" w:customStyle="1" w:styleId="Default">
    <w:name w:val="Default"/>
    <w:rsid w:val="00584AB7"/>
    <w:pPr>
      <w:autoSpaceDE w:val="0"/>
      <w:autoSpaceDN w:val="0"/>
      <w:adjustRightInd w:val="0"/>
    </w:pPr>
    <w:rPr>
      <w:rFonts w:ascii="Verdana" w:hAnsi="Verdana" w:cs="Verdana"/>
      <w:color w:val="000000"/>
      <w:sz w:val="24"/>
      <w:szCs w:val="24"/>
      <w:lang w:val="es-CL"/>
    </w:rPr>
  </w:style>
  <w:style w:type="paragraph" w:styleId="HTMLconformatoprevio">
    <w:name w:val="HTML Preformatted"/>
    <w:basedOn w:val="Normal"/>
    <w:link w:val="HTMLconformatoprevioCar"/>
    <w:uiPriority w:val="99"/>
    <w:semiHidden/>
    <w:unhideWhenUsed/>
    <w:locked/>
    <w:rsid w:val="004B1B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eastAsia="es-CL"/>
    </w:rPr>
  </w:style>
  <w:style w:type="character" w:customStyle="1" w:styleId="HTMLconformatoprevioCar">
    <w:name w:val="HTML con formato previo Car"/>
    <w:basedOn w:val="Fuentedeprrafopredeter"/>
    <w:link w:val="HTMLconformatoprevio"/>
    <w:uiPriority w:val="99"/>
    <w:semiHidden/>
    <w:rsid w:val="004B1B66"/>
    <w:rPr>
      <w:rFonts w:ascii="Courier New" w:eastAsia="Times New Roman" w:hAnsi="Courier New" w:cs="Courier New"/>
      <w:sz w:val="20"/>
      <w:szCs w:val="20"/>
      <w:lang w:val="es-CL" w:eastAsia="es-CL"/>
    </w:rPr>
  </w:style>
  <w:style w:type="character" w:styleId="Referenciasutil">
    <w:name w:val="Subtle Reference"/>
    <w:basedOn w:val="Fuentedeprrafopredeter"/>
    <w:uiPriority w:val="31"/>
    <w:qFormat/>
    <w:rsid w:val="001E1B6F"/>
    <w:rPr>
      <w:smallCaps/>
      <w:color w:val="5A5A5A" w:themeColor="text1" w:themeTint="A5"/>
    </w:rPr>
  </w:style>
  <w:style w:type="paragraph" w:customStyle="1" w:styleId="m1015704591544824818msolistparagraph">
    <w:name w:val="m_1015704591544824818msolistparagraph"/>
    <w:basedOn w:val="Normal"/>
    <w:rsid w:val="00C17C5A"/>
    <w:pPr>
      <w:spacing w:before="100" w:beforeAutospacing="1" w:after="100" w:afterAutospacing="1"/>
      <w:jc w:val="left"/>
    </w:pPr>
    <w:rPr>
      <w:rFonts w:ascii="Times New Roman" w:eastAsia="Times New Roman" w:hAnsi="Times New Roman"/>
      <w:sz w:val="24"/>
      <w:szCs w:val="24"/>
      <w:lang w:eastAsia="es-CL"/>
    </w:rPr>
  </w:style>
  <w:style w:type="paragraph" w:customStyle="1" w:styleId="m-4310379117695417088msolistparagraph">
    <w:name w:val="m_-4310379117695417088msolistparagraph"/>
    <w:basedOn w:val="Normal"/>
    <w:rsid w:val="001D77DF"/>
    <w:pPr>
      <w:spacing w:before="100" w:beforeAutospacing="1" w:after="100" w:afterAutospacing="1"/>
      <w:jc w:val="left"/>
    </w:pPr>
    <w:rPr>
      <w:rFonts w:ascii="Times New Roman" w:eastAsia="Times New Roman" w:hAnsi="Times New Roman"/>
      <w:sz w:val="24"/>
      <w:szCs w:val="24"/>
      <w:lang w:eastAsia="es-CL"/>
    </w:rPr>
  </w:style>
  <w:style w:type="table" w:styleId="Tablaconcuadrcula1clara">
    <w:name w:val="Grid Table 1 Light"/>
    <w:basedOn w:val="Tablanormal"/>
    <w:uiPriority w:val="46"/>
    <w:rsid w:val="007A778E"/>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PrrafodelistaCar">
    <w:name w:val="Párrafo de lista Car"/>
    <w:aliases w:val="viñeta Car"/>
    <w:link w:val="Prrafodelista"/>
    <w:uiPriority w:val="34"/>
    <w:locked/>
    <w:rsid w:val="0027774A"/>
    <w:rPr>
      <w:rFonts w:asciiTheme="minorHAnsi" w:hAnsiTheme="minorHAnsi"/>
      <w:lang w:val="es-CL" w:eastAsia="en-US"/>
    </w:rPr>
  </w:style>
  <w:style w:type="table" w:customStyle="1" w:styleId="Cuadrculadetablaclara1">
    <w:name w:val="Cuadrícula de tabla clara1"/>
    <w:basedOn w:val="Tablanormal"/>
    <w:uiPriority w:val="40"/>
    <w:rsid w:val="002B160C"/>
    <w:rPr>
      <w:rFonts w:asciiTheme="minorHAnsi" w:eastAsiaTheme="minorHAnsi" w:hAnsiTheme="minorHAnsi" w:cstheme="minorBidi"/>
      <w:lang w:val="es-CL"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Listaconnmeros">
    <w:name w:val="List Number"/>
    <w:basedOn w:val="Normal"/>
    <w:uiPriority w:val="99"/>
    <w:semiHidden/>
    <w:unhideWhenUsed/>
    <w:locked/>
    <w:rsid w:val="006C7B1A"/>
    <w:pPr>
      <w:numPr>
        <w:numId w:val="4"/>
      </w:numPr>
      <w:spacing w:after="160" w:line="256" w:lineRule="auto"/>
      <w:contextualSpacing/>
      <w:jc w:val="left"/>
    </w:pPr>
    <w:rPr>
      <w:rFonts w:eastAsiaTheme="minorHAnsi" w:cstheme="minorBidi"/>
    </w:rPr>
  </w:style>
  <w:style w:type="table" w:customStyle="1" w:styleId="Tablaconcuadrcula1">
    <w:name w:val="Tabla con cuadrícula1"/>
    <w:basedOn w:val="Tablanormal"/>
    <w:uiPriority w:val="99"/>
    <w:rsid w:val="006C7B1A"/>
    <w:rPr>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clara">
    <w:name w:val="Grid Table Light"/>
    <w:basedOn w:val="Tablanormal"/>
    <w:uiPriority w:val="40"/>
    <w:rsid w:val="00B155FC"/>
    <w:rPr>
      <w:rFonts w:asciiTheme="minorHAnsi" w:eastAsiaTheme="minorHAnsi" w:hAnsiTheme="minorHAnsi" w:cstheme="minorBidi"/>
      <w:lang w:val="es-CL"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nfasis">
    <w:name w:val="Emphasis"/>
    <w:basedOn w:val="Fuentedeprrafopredeter"/>
    <w:uiPriority w:val="20"/>
    <w:qFormat/>
    <w:locked/>
    <w:rsid w:val="008239D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281439">
      <w:bodyDiv w:val="1"/>
      <w:marLeft w:val="0"/>
      <w:marRight w:val="0"/>
      <w:marTop w:val="0"/>
      <w:marBottom w:val="0"/>
      <w:divBdr>
        <w:top w:val="none" w:sz="0" w:space="0" w:color="auto"/>
        <w:left w:val="none" w:sz="0" w:space="0" w:color="auto"/>
        <w:bottom w:val="none" w:sz="0" w:space="0" w:color="auto"/>
        <w:right w:val="none" w:sz="0" w:space="0" w:color="auto"/>
      </w:divBdr>
    </w:div>
    <w:div w:id="44721332">
      <w:bodyDiv w:val="1"/>
      <w:marLeft w:val="0"/>
      <w:marRight w:val="0"/>
      <w:marTop w:val="0"/>
      <w:marBottom w:val="0"/>
      <w:divBdr>
        <w:top w:val="none" w:sz="0" w:space="0" w:color="auto"/>
        <w:left w:val="none" w:sz="0" w:space="0" w:color="auto"/>
        <w:bottom w:val="none" w:sz="0" w:space="0" w:color="auto"/>
        <w:right w:val="none" w:sz="0" w:space="0" w:color="auto"/>
      </w:divBdr>
    </w:div>
    <w:div w:id="64184641">
      <w:bodyDiv w:val="1"/>
      <w:marLeft w:val="0"/>
      <w:marRight w:val="0"/>
      <w:marTop w:val="0"/>
      <w:marBottom w:val="0"/>
      <w:divBdr>
        <w:top w:val="none" w:sz="0" w:space="0" w:color="auto"/>
        <w:left w:val="none" w:sz="0" w:space="0" w:color="auto"/>
        <w:bottom w:val="none" w:sz="0" w:space="0" w:color="auto"/>
        <w:right w:val="none" w:sz="0" w:space="0" w:color="auto"/>
      </w:divBdr>
    </w:div>
    <w:div w:id="72969985">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10369597">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43006444">
      <w:bodyDiv w:val="1"/>
      <w:marLeft w:val="0"/>
      <w:marRight w:val="0"/>
      <w:marTop w:val="0"/>
      <w:marBottom w:val="0"/>
      <w:divBdr>
        <w:top w:val="none" w:sz="0" w:space="0" w:color="auto"/>
        <w:left w:val="none" w:sz="0" w:space="0" w:color="auto"/>
        <w:bottom w:val="none" w:sz="0" w:space="0" w:color="auto"/>
        <w:right w:val="none" w:sz="0" w:space="0" w:color="auto"/>
      </w:divBdr>
    </w:div>
    <w:div w:id="161168284">
      <w:bodyDiv w:val="1"/>
      <w:marLeft w:val="0"/>
      <w:marRight w:val="0"/>
      <w:marTop w:val="0"/>
      <w:marBottom w:val="0"/>
      <w:divBdr>
        <w:top w:val="none" w:sz="0" w:space="0" w:color="auto"/>
        <w:left w:val="none" w:sz="0" w:space="0" w:color="auto"/>
        <w:bottom w:val="none" w:sz="0" w:space="0" w:color="auto"/>
        <w:right w:val="none" w:sz="0" w:space="0" w:color="auto"/>
      </w:divBdr>
    </w:div>
    <w:div w:id="176389681">
      <w:bodyDiv w:val="1"/>
      <w:marLeft w:val="0"/>
      <w:marRight w:val="0"/>
      <w:marTop w:val="0"/>
      <w:marBottom w:val="0"/>
      <w:divBdr>
        <w:top w:val="none" w:sz="0" w:space="0" w:color="auto"/>
        <w:left w:val="none" w:sz="0" w:space="0" w:color="auto"/>
        <w:bottom w:val="none" w:sz="0" w:space="0" w:color="auto"/>
        <w:right w:val="none" w:sz="0" w:space="0" w:color="auto"/>
      </w:divBdr>
    </w:div>
    <w:div w:id="181362619">
      <w:bodyDiv w:val="1"/>
      <w:marLeft w:val="0"/>
      <w:marRight w:val="0"/>
      <w:marTop w:val="0"/>
      <w:marBottom w:val="0"/>
      <w:divBdr>
        <w:top w:val="none" w:sz="0" w:space="0" w:color="auto"/>
        <w:left w:val="none" w:sz="0" w:space="0" w:color="auto"/>
        <w:bottom w:val="none" w:sz="0" w:space="0" w:color="auto"/>
        <w:right w:val="none" w:sz="0" w:space="0" w:color="auto"/>
      </w:divBdr>
    </w:div>
    <w:div w:id="183445678">
      <w:bodyDiv w:val="1"/>
      <w:marLeft w:val="0"/>
      <w:marRight w:val="0"/>
      <w:marTop w:val="0"/>
      <w:marBottom w:val="0"/>
      <w:divBdr>
        <w:top w:val="none" w:sz="0" w:space="0" w:color="auto"/>
        <w:left w:val="none" w:sz="0" w:space="0" w:color="auto"/>
        <w:bottom w:val="none" w:sz="0" w:space="0" w:color="auto"/>
        <w:right w:val="none" w:sz="0" w:space="0" w:color="auto"/>
      </w:divBdr>
    </w:div>
    <w:div w:id="189222073">
      <w:bodyDiv w:val="1"/>
      <w:marLeft w:val="0"/>
      <w:marRight w:val="0"/>
      <w:marTop w:val="0"/>
      <w:marBottom w:val="0"/>
      <w:divBdr>
        <w:top w:val="none" w:sz="0" w:space="0" w:color="auto"/>
        <w:left w:val="none" w:sz="0" w:space="0" w:color="auto"/>
        <w:bottom w:val="none" w:sz="0" w:space="0" w:color="auto"/>
        <w:right w:val="none" w:sz="0" w:space="0" w:color="auto"/>
      </w:divBdr>
    </w:div>
    <w:div w:id="192307948">
      <w:bodyDiv w:val="1"/>
      <w:marLeft w:val="0"/>
      <w:marRight w:val="0"/>
      <w:marTop w:val="0"/>
      <w:marBottom w:val="0"/>
      <w:divBdr>
        <w:top w:val="none" w:sz="0" w:space="0" w:color="auto"/>
        <w:left w:val="none" w:sz="0" w:space="0" w:color="auto"/>
        <w:bottom w:val="none" w:sz="0" w:space="0" w:color="auto"/>
        <w:right w:val="none" w:sz="0" w:space="0" w:color="auto"/>
      </w:divBdr>
    </w:div>
    <w:div w:id="205417311">
      <w:bodyDiv w:val="1"/>
      <w:marLeft w:val="0"/>
      <w:marRight w:val="0"/>
      <w:marTop w:val="0"/>
      <w:marBottom w:val="0"/>
      <w:divBdr>
        <w:top w:val="none" w:sz="0" w:space="0" w:color="auto"/>
        <w:left w:val="none" w:sz="0" w:space="0" w:color="auto"/>
        <w:bottom w:val="none" w:sz="0" w:space="0" w:color="auto"/>
        <w:right w:val="none" w:sz="0" w:space="0" w:color="auto"/>
      </w:divBdr>
    </w:div>
    <w:div w:id="209416985">
      <w:bodyDiv w:val="1"/>
      <w:marLeft w:val="0"/>
      <w:marRight w:val="0"/>
      <w:marTop w:val="0"/>
      <w:marBottom w:val="0"/>
      <w:divBdr>
        <w:top w:val="none" w:sz="0" w:space="0" w:color="auto"/>
        <w:left w:val="none" w:sz="0" w:space="0" w:color="auto"/>
        <w:bottom w:val="none" w:sz="0" w:space="0" w:color="auto"/>
        <w:right w:val="none" w:sz="0" w:space="0" w:color="auto"/>
      </w:divBdr>
    </w:div>
    <w:div w:id="213547741">
      <w:bodyDiv w:val="1"/>
      <w:marLeft w:val="0"/>
      <w:marRight w:val="0"/>
      <w:marTop w:val="0"/>
      <w:marBottom w:val="0"/>
      <w:divBdr>
        <w:top w:val="none" w:sz="0" w:space="0" w:color="auto"/>
        <w:left w:val="none" w:sz="0" w:space="0" w:color="auto"/>
        <w:bottom w:val="none" w:sz="0" w:space="0" w:color="auto"/>
        <w:right w:val="none" w:sz="0" w:space="0" w:color="auto"/>
      </w:divBdr>
    </w:div>
    <w:div w:id="215749495">
      <w:bodyDiv w:val="1"/>
      <w:marLeft w:val="0"/>
      <w:marRight w:val="0"/>
      <w:marTop w:val="0"/>
      <w:marBottom w:val="0"/>
      <w:divBdr>
        <w:top w:val="none" w:sz="0" w:space="0" w:color="auto"/>
        <w:left w:val="none" w:sz="0" w:space="0" w:color="auto"/>
        <w:bottom w:val="none" w:sz="0" w:space="0" w:color="auto"/>
        <w:right w:val="none" w:sz="0" w:space="0" w:color="auto"/>
      </w:divBdr>
    </w:div>
    <w:div w:id="220560235">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21396107">
      <w:bodyDiv w:val="1"/>
      <w:marLeft w:val="0"/>
      <w:marRight w:val="0"/>
      <w:marTop w:val="0"/>
      <w:marBottom w:val="0"/>
      <w:divBdr>
        <w:top w:val="none" w:sz="0" w:space="0" w:color="auto"/>
        <w:left w:val="none" w:sz="0" w:space="0" w:color="auto"/>
        <w:bottom w:val="none" w:sz="0" w:space="0" w:color="auto"/>
        <w:right w:val="none" w:sz="0" w:space="0" w:color="auto"/>
      </w:divBdr>
    </w:div>
    <w:div w:id="321543455">
      <w:bodyDiv w:val="1"/>
      <w:marLeft w:val="0"/>
      <w:marRight w:val="0"/>
      <w:marTop w:val="0"/>
      <w:marBottom w:val="0"/>
      <w:divBdr>
        <w:top w:val="none" w:sz="0" w:space="0" w:color="auto"/>
        <w:left w:val="none" w:sz="0" w:space="0" w:color="auto"/>
        <w:bottom w:val="none" w:sz="0" w:space="0" w:color="auto"/>
        <w:right w:val="none" w:sz="0" w:space="0" w:color="auto"/>
      </w:divBdr>
    </w:div>
    <w:div w:id="323289180">
      <w:bodyDiv w:val="1"/>
      <w:marLeft w:val="0"/>
      <w:marRight w:val="0"/>
      <w:marTop w:val="0"/>
      <w:marBottom w:val="0"/>
      <w:divBdr>
        <w:top w:val="none" w:sz="0" w:space="0" w:color="auto"/>
        <w:left w:val="none" w:sz="0" w:space="0" w:color="auto"/>
        <w:bottom w:val="none" w:sz="0" w:space="0" w:color="auto"/>
        <w:right w:val="none" w:sz="0" w:space="0" w:color="auto"/>
      </w:divBdr>
    </w:div>
    <w:div w:id="329529752">
      <w:bodyDiv w:val="1"/>
      <w:marLeft w:val="0"/>
      <w:marRight w:val="0"/>
      <w:marTop w:val="0"/>
      <w:marBottom w:val="0"/>
      <w:divBdr>
        <w:top w:val="none" w:sz="0" w:space="0" w:color="auto"/>
        <w:left w:val="none" w:sz="0" w:space="0" w:color="auto"/>
        <w:bottom w:val="none" w:sz="0" w:space="0" w:color="auto"/>
        <w:right w:val="none" w:sz="0" w:space="0" w:color="auto"/>
      </w:divBdr>
    </w:div>
    <w:div w:id="334190857">
      <w:bodyDiv w:val="1"/>
      <w:marLeft w:val="0"/>
      <w:marRight w:val="0"/>
      <w:marTop w:val="0"/>
      <w:marBottom w:val="0"/>
      <w:divBdr>
        <w:top w:val="none" w:sz="0" w:space="0" w:color="auto"/>
        <w:left w:val="none" w:sz="0" w:space="0" w:color="auto"/>
        <w:bottom w:val="none" w:sz="0" w:space="0" w:color="auto"/>
        <w:right w:val="none" w:sz="0" w:space="0" w:color="auto"/>
      </w:divBdr>
    </w:div>
    <w:div w:id="344334247">
      <w:bodyDiv w:val="1"/>
      <w:marLeft w:val="0"/>
      <w:marRight w:val="0"/>
      <w:marTop w:val="0"/>
      <w:marBottom w:val="0"/>
      <w:divBdr>
        <w:top w:val="none" w:sz="0" w:space="0" w:color="auto"/>
        <w:left w:val="none" w:sz="0" w:space="0" w:color="auto"/>
        <w:bottom w:val="none" w:sz="0" w:space="0" w:color="auto"/>
        <w:right w:val="none" w:sz="0" w:space="0" w:color="auto"/>
      </w:divBdr>
    </w:div>
    <w:div w:id="350690866">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79133358">
      <w:bodyDiv w:val="1"/>
      <w:marLeft w:val="0"/>
      <w:marRight w:val="0"/>
      <w:marTop w:val="0"/>
      <w:marBottom w:val="0"/>
      <w:divBdr>
        <w:top w:val="none" w:sz="0" w:space="0" w:color="auto"/>
        <w:left w:val="none" w:sz="0" w:space="0" w:color="auto"/>
        <w:bottom w:val="none" w:sz="0" w:space="0" w:color="auto"/>
        <w:right w:val="none" w:sz="0" w:space="0" w:color="auto"/>
      </w:divBdr>
    </w:div>
    <w:div w:id="388963077">
      <w:bodyDiv w:val="1"/>
      <w:marLeft w:val="0"/>
      <w:marRight w:val="0"/>
      <w:marTop w:val="0"/>
      <w:marBottom w:val="0"/>
      <w:divBdr>
        <w:top w:val="none" w:sz="0" w:space="0" w:color="auto"/>
        <w:left w:val="none" w:sz="0" w:space="0" w:color="auto"/>
        <w:bottom w:val="none" w:sz="0" w:space="0" w:color="auto"/>
        <w:right w:val="none" w:sz="0" w:space="0" w:color="auto"/>
      </w:divBdr>
    </w:div>
    <w:div w:id="402680688">
      <w:bodyDiv w:val="1"/>
      <w:marLeft w:val="0"/>
      <w:marRight w:val="0"/>
      <w:marTop w:val="0"/>
      <w:marBottom w:val="0"/>
      <w:divBdr>
        <w:top w:val="none" w:sz="0" w:space="0" w:color="auto"/>
        <w:left w:val="none" w:sz="0" w:space="0" w:color="auto"/>
        <w:bottom w:val="none" w:sz="0" w:space="0" w:color="auto"/>
        <w:right w:val="none" w:sz="0" w:space="0" w:color="auto"/>
      </w:divBdr>
    </w:div>
    <w:div w:id="411776623">
      <w:bodyDiv w:val="1"/>
      <w:marLeft w:val="0"/>
      <w:marRight w:val="0"/>
      <w:marTop w:val="0"/>
      <w:marBottom w:val="0"/>
      <w:divBdr>
        <w:top w:val="none" w:sz="0" w:space="0" w:color="auto"/>
        <w:left w:val="none" w:sz="0" w:space="0" w:color="auto"/>
        <w:bottom w:val="none" w:sz="0" w:space="0" w:color="auto"/>
        <w:right w:val="none" w:sz="0" w:space="0" w:color="auto"/>
      </w:divBdr>
    </w:div>
    <w:div w:id="41714120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1217823">
      <w:bodyDiv w:val="1"/>
      <w:marLeft w:val="0"/>
      <w:marRight w:val="0"/>
      <w:marTop w:val="0"/>
      <w:marBottom w:val="0"/>
      <w:divBdr>
        <w:top w:val="none" w:sz="0" w:space="0" w:color="auto"/>
        <w:left w:val="none" w:sz="0" w:space="0" w:color="auto"/>
        <w:bottom w:val="none" w:sz="0" w:space="0" w:color="auto"/>
        <w:right w:val="none" w:sz="0" w:space="0" w:color="auto"/>
      </w:divBdr>
    </w:div>
    <w:div w:id="433214832">
      <w:bodyDiv w:val="1"/>
      <w:marLeft w:val="0"/>
      <w:marRight w:val="0"/>
      <w:marTop w:val="0"/>
      <w:marBottom w:val="0"/>
      <w:divBdr>
        <w:top w:val="none" w:sz="0" w:space="0" w:color="auto"/>
        <w:left w:val="none" w:sz="0" w:space="0" w:color="auto"/>
        <w:bottom w:val="none" w:sz="0" w:space="0" w:color="auto"/>
        <w:right w:val="none" w:sz="0" w:space="0" w:color="auto"/>
      </w:divBdr>
    </w:div>
    <w:div w:id="436101372">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83862801">
      <w:bodyDiv w:val="1"/>
      <w:marLeft w:val="0"/>
      <w:marRight w:val="0"/>
      <w:marTop w:val="0"/>
      <w:marBottom w:val="0"/>
      <w:divBdr>
        <w:top w:val="none" w:sz="0" w:space="0" w:color="auto"/>
        <w:left w:val="none" w:sz="0" w:space="0" w:color="auto"/>
        <w:bottom w:val="none" w:sz="0" w:space="0" w:color="auto"/>
        <w:right w:val="none" w:sz="0" w:space="0" w:color="auto"/>
      </w:divBdr>
    </w:div>
    <w:div w:id="484005939">
      <w:bodyDiv w:val="1"/>
      <w:marLeft w:val="0"/>
      <w:marRight w:val="0"/>
      <w:marTop w:val="0"/>
      <w:marBottom w:val="0"/>
      <w:divBdr>
        <w:top w:val="none" w:sz="0" w:space="0" w:color="auto"/>
        <w:left w:val="none" w:sz="0" w:space="0" w:color="auto"/>
        <w:bottom w:val="none" w:sz="0" w:space="0" w:color="auto"/>
        <w:right w:val="none" w:sz="0" w:space="0" w:color="auto"/>
      </w:divBdr>
    </w:div>
    <w:div w:id="55045927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58002942">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09493636">
      <w:bodyDiv w:val="1"/>
      <w:marLeft w:val="0"/>
      <w:marRight w:val="0"/>
      <w:marTop w:val="0"/>
      <w:marBottom w:val="0"/>
      <w:divBdr>
        <w:top w:val="none" w:sz="0" w:space="0" w:color="auto"/>
        <w:left w:val="none" w:sz="0" w:space="0" w:color="auto"/>
        <w:bottom w:val="none" w:sz="0" w:space="0" w:color="auto"/>
        <w:right w:val="none" w:sz="0" w:space="0" w:color="auto"/>
      </w:divBdr>
    </w:div>
    <w:div w:id="733893318">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86657935">
      <w:bodyDiv w:val="1"/>
      <w:marLeft w:val="0"/>
      <w:marRight w:val="0"/>
      <w:marTop w:val="0"/>
      <w:marBottom w:val="0"/>
      <w:divBdr>
        <w:top w:val="none" w:sz="0" w:space="0" w:color="auto"/>
        <w:left w:val="none" w:sz="0" w:space="0" w:color="auto"/>
        <w:bottom w:val="none" w:sz="0" w:space="0" w:color="auto"/>
        <w:right w:val="none" w:sz="0" w:space="0" w:color="auto"/>
      </w:divBdr>
    </w:div>
    <w:div w:id="787430522">
      <w:bodyDiv w:val="1"/>
      <w:marLeft w:val="0"/>
      <w:marRight w:val="0"/>
      <w:marTop w:val="0"/>
      <w:marBottom w:val="0"/>
      <w:divBdr>
        <w:top w:val="none" w:sz="0" w:space="0" w:color="auto"/>
        <w:left w:val="none" w:sz="0" w:space="0" w:color="auto"/>
        <w:bottom w:val="none" w:sz="0" w:space="0" w:color="auto"/>
        <w:right w:val="none" w:sz="0" w:space="0" w:color="auto"/>
      </w:divBdr>
    </w:div>
    <w:div w:id="807018539">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67261605">
      <w:bodyDiv w:val="1"/>
      <w:marLeft w:val="0"/>
      <w:marRight w:val="0"/>
      <w:marTop w:val="0"/>
      <w:marBottom w:val="0"/>
      <w:divBdr>
        <w:top w:val="none" w:sz="0" w:space="0" w:color="auto"/>
        <w:left w:val="none" w:sz="0" w:space="0" w:color="auto"/>
        <w:bottom w:val="none" w:sz="0" w:space="0" w:color="auto"/>
        <w:right w:val="none" w:sz="0" w:space="0" w:color="auto"/>
      </w:divBdr>
    </w:div>
    <w:div w:id="892539819">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43223991">
      <w:bodyDiv w:val="1"/>
      <w:marLeft w:val="0"/>
      <w:marRight w:val="0"/>
      <w:marTop w:val="0"/>
      <w:marBottom w:val="0"/>
      <w:divBdr>
        <w:top w:val="none" w:sz="0" w:space="0" w:color="auto"/>
        <w:left w:val="none" w:sz="0" w:space="0" w:color="auto"/>
        <w:bottom w:val="none" w:sz="0" w:space="0" w:color="auto"/>
        <w:right w:val="none" w:sz="0" w:space="0" w:color="auto"/>
      </w:divBdr>
    </w:div>
    <w:div w:id="954797353">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67391751">
      <w:bodyDiv w:val="1"/>
      <w:marLeft w:val="0"/>
      <w:marRight w:val="0"/>
      <w:marTop w:val="0"/>
      <w:marBottom w:val="0"/>
      <w:divBdr>
        <w:top w:val="none" w:sz="0" w:space="0" w:color="auto"/>
        <w:left w:val="none" w:sz="0" w:space="0" w:color="auto"/>
        <w:bottom w:val="none" w:sz="0" w:space="0" w:color="auto"/>
        <w:right w:val="none" w:sz="0" w:space="0" w:color="auto"/>
      </w:divBdr>
    </w:div>
    <w:div w:id="972519915">
      <w:bodyDiv w:val="1"/>
      <w:marLeft w:val="0"/>
      <w:marRight w:val="0"/>
      <w:marTop w:val="0"/>
      <w:marBottom w:val="0"/>
      <w:divBdr>
        <w:top w:val="none" w:sz="0" w:space="0" w:color="auto"/>
        <w:left w:val="none" w:sz="0" w:space="0" w:color="auto"/>
        <w:bottom w:val="none" w:sz="0" w:space="0" w:color="auto"/>
        <w:right w:val="none" w:sz="0" w:space="0" w:color="auto"/>
      </w:divBdr>
    </w:div>
    <w:div w:id="974602347">
      <w:bodyDiv w:val="1"/>
      <w:marLeft w:val="0"/>
      <w:marRight w:val="0"/>
      <w:marTop w:val="0"/>
      <w:marBottom w:val="0"/>
      <w:divBdr>
        <w:top w:val="none" w:sz="0" w:space="0" w:color="auto"/>
        <w:left w:val="none" w:sz="0" w:space="0" w:color="auto"/>
        <w:bottom w:val="none" w:sz="0" w:space="0" w:color="auto"/>
        <w:right w:val="none" w:sz="0" w:space="0" w:color="auto"/>
      </w:divBdr>
    </w:div>
    <w:div w:id="975374213">
      <w:bodyDiv w:val="1"/>
      <w:marLeft w:val="0"/>
      <w:marRight w:val="0"/>
      <w:marTop w:val="0"/>
      <w:marBottom w:val="0"/>
      <w:divBdr>
        <w:top w:val="none" w:sz="0" w:space="0" w:color="auto"/>
        <w:left w:val="none" w:sz="0" w:space="0" w:color="auto"/>
        <w:bottom w:val="none" w:sz="0" w:space="0" w:color="auto"/>
        <w:right w:val="none" w:sz="0" w:space="0" w:color="auto"/>
      </w:divBdr>
    </w:div>
    <w:div w:id="1011879167">
      <w:bodyDiv w:val="1"/>
      <w:marLeft w:val="0"/>
      <w:marRight w:val="0"/>
      <w:marTop w:val="0"/>
      <w:marBottom w:val="0"/>
      <w:divBdr>
        <w:top w:val="none" w:sz="0" w:space="0" w:color="auto"/>
        <w:left w:val="none" w:sz="0" w:space="0" w:color="auto"/>
        <w:bottom w:val="none" w:sz="0" w:space="0" w:color="auto"/>
        <w:right w:val="none" w:sz="0" w:space="0" w:color="auto"/>
      </w:divBdr>
    </w:div>
    <w:div w:id="1027215494">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76392759">
      <w:bodyDiv w:val="1"/>
      <w:marLeft w:val="0"/>
      <w:marRight w:val="0"/>
      <w:marTop w:val="0"/>
      <w:marBottom w:val="0"/>
      <w:divBdr>
        <w:top w:val="none" w:sz="0" w:space="0" w:color="auto"/>
        <w:left w:val="none" w:sz="0" w:space="0" w:color="auto"/>
        <w:bottom w:val="none" w:sz="0" w:space="0" w:color="auto"/>
        <w:right w:val="none" w:sz="0" w:space="0" w:color="auto"/>
      </w:divBdr>
    </w:div>
    <w:div w:id="1091045706">
      <w:bodyDiv w:val="1"/>
      <w:marLeft w:val="0"/>
      <w:marRight w:val="0"/>
      <w:marTop w:val="0"/>
      <w:marBottom w:val="0"/>
      <w:divBdr>
        <w:top w:val="none" w:sz="0" w:space="0" w:color="auto"/>
        <w:left w:val="none" w:sz="0" w:space="0" w:color="auto"/>
        <w:bottom w:val="none" w:sz="0" w:space="0" w:color="auto"/>
        <w:right w:val="none" w:sz="0" w:space="0" w:color="auto"/>
      </w:divBdr>
    </w:div>
    <w:div w:id="110515183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34300211">
      <w:bodyDiv w:val="1"/>
      <w:marLeft w:val="0"/>
      <w:marRight w:val="0"/>
      <w:marTop w:val="0"/>
      <w:marBottom w:val="0"/>
      <w:divBdr>
        <w:top w:val="none" w:sz="0" w:space="0" w:color="auto"/>
        <w:left w:val="none" w:sz="0" w:space="0" w:color="auto"/>
        <w:bottom w:val="none" w:sz="0" w:space="0" w:color="auto"/>
        <w:right w:val="none" w:sz="0" w:space="0" w:color="auto"/>
      </w:divBdr>
      <w:divsChild>
        <w:div w:id="176502121">
          <w:marLeft w:val="446"/>
          <w:marRight w:val="0"/>
          <w:marTop w:val="0"/>
          <w:marBottom w:val="0"/>
          <w:divBdr>
            <w:top w:val="none" w:sz="0" w:space="0" w:color="auto"/>
            <w:left w:val="none" w:sz="0" w:space="0" w:color="auto"/>
            <w:bottom w:val="none" w:sz="0" w:space="0" w:color="auto"/>
            <w:right w:val="none" w:sz="0" w:space="0" w:color="auto"/>
          </w:divBdr>
        </w:div>
        <w:div w:id="1033575960">
          <w:marLeft w:val="446"/>
          <w:marRight w:val="0"/>
          <w:marTop w:val="0"/>
          <w:marBottom w:val="0"/>
          <w:divBdr>
            <w:top w:val="none" w:sz="0" w:space="0" w:color="auto"/>
            <w:left w:val="none" w:sz="0" w:space="0" w:color="auto"/>
            <w:bottom w:val="none" w:sz="0" w:space="0" w:color="auto"/>
            <w:right w:val="none" w:sz="0" w:space="0" w:color="auto"/>
          </w:divBdr>
        </w:div>
        <w:div w:id="1509101884">
          <w:marLeft w:val="446"/>
          <w:marRight w:val="0"/>
          <w:marTop w:val="0"/>
          <w:marBottom w:val="0"/>
          <w:divBdr>
            <w:top w:val="none" w:sz="0" w:space="0" w:color="auto"/>
            <w:left w:val="none" w:sz="0" w:space="0" w:color="auto"/>
            <w:bottom w:val="none" w:sz="0" w:space="0" w:color="auto"/>
            <w:right w:val="none" w:sz="0" w:space="0" w:color="auto"/>
          </w:divBdr>
        </w:div>
        <w:div w:id="1964573128">
          <w:marLeft w:val="446"/>
          <w:marRight w:val="0"/>
          <w:marTop w:val="0"/>
          <w:marBottom w:val="0"/>
          <w:divBdr>
            <w:top w:val="none" w:sz="0" w:space="0" w:color="auto"/>
            <w:left w:val="none" w:sz="0" w:space="0" w:color="auto"/>
            <w:bottom w:val="none" w:sz="0" w:space="0" w:color="auto"/>
            <w:right w:val="none" w:sz="0" w:space="0" w:color="auto"/>
          </w:divBdr>
        </w:div>
        <w:div w:id="2096900370">
          <w:marLeft w:val="446"/>
          <w:marRight w:val="0"/>
          <w:marTop w:val="0"/>
          <w:marBottom w:val="0"/>
          <w:divBdr>
            <w:top w:val="none" w:sz="0" w:space="0" w:color="auto"/>
            <w:left w:val="none" w:sz="0" w:space="0" w:color="auto"/>
            <w:bottom w:val="none" w:sz="0" w:space="0" w:color="auto"/>
            <w:right w:val="none" w:sz="0" w:space="0" w:color="auto"/>
          </w:divBdr>
        </w:div>
      </w:divsChild>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64126586">
      <w:bodyDiv w:val="1"/>
      <w:marLeft w:val="0"/>
      <w:marRight w:val="0"/>
      <w:marTop w:val="0"/>
      <w:marBottom w:val="0"/>
      <w:divBdr>
        <w:top w:val="none" w:sz="0" w:space="0" w:color="auto"/>
        <w:left w:val="none" w:sz="0" w:space="0" w:color="auto"/>
        <w:bottom w:val="none" w:sz="0" w:space="0" w:color="auto"/>
        <w:right w:val="none" w:sz="0" w:space="0" w:color="auto"/>
      </w:divBdr>
    </w:div>
    <w:div w:id="1168716962">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28682621">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70235303">
      <w:bodyDiv w:val="1"/>
      <w:marLeft w:val="0"/>
      <w:marRight w:val="0"/>
      <w:marTop w:val="0"/>
      <w:marBottom w:val="0"/>
      <w:divBdr>
        <w:top w:val="none" w:sz="0" w:space="0" w:color="auto"/>
        <w:left w:val="none" w:sz="0" w:space="0" w:color="auto"/>
        <w:bottom w:val="none" w:sz="0" w:space="0" w:color="auto"/>
        <w:right w:val="none" w:sz="0" w:space="0" w:color="auto"/>
      </w:divBdr>
    </w:div>
    <w:div w:id="1284192104">
      <w:bodyDiv w:val="1"/>
      <w:marLeft w:val="0"/>
      <w:marRight w:val="0"/>
      <w:marTop w:val="0"/>
      <w:marBottom w:val="0"/>
      <w:divBdr>
        <w:top w:val="none" w:sz="0" w:space="0" w:color="auto"/>
        <w:left w:val="none" w:sz="0" w:space="0" w:color="auto"/>
        <w:bottom w:val="none" w:sz="0" w:space="0" w:color="auto"/>
        <w:right w:val="none" w:sz="0" w:space="0" w:color="auto"/>
      </w:divBdr>
    </w:div>
    <w:div w:id="1284581133">
      <w:bodyDiv w:val="1"/>
      <w:marLeft w:val="0"/>
      <w:marRight w:val="0"/>
      <w:marTop w:val="0"/>
      <w:marBottom w:val="0"/>
      <w:divBdr>
        <w:top w:val="none" w:sz="0" w:space="0" w:color="auto"/>
        <w:left w:val="none" w:sz="0" w:space="0" w:color="auto"/>
        <w:bottom w:val="none" w:sz="0" w:space="0" w:color="auto"/>
        <w:right w:val="none" w:sz="0" w:space="0" w:color="auto"/>
      </w:divBdr>
    </w:div>
    <w:div w:id="1288706487">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6354264">
      <w:bodyDiv w:val="1"/>
      <w:marLeft w:val="0"/>
      <w:marRight w:val="0"/>
      <w:marTop w:val="0"/>
      <w:marBottom w:val="0"/>
      <w:divBdr>
        <w:top w:val="none" w:sz="0" w:space="0" w:color="auto"/>
        <w:left w:val="none" w:sz="0" w:space="0" w:color="auto"/>
        <w:bottom w:val="none" w:sz="0" w:space="0" w:color="auto"/>
        <w:right w:val="none" w:sz="0" w:space="0" w:color="auto"/>
      </w:divBdr>
    </w:div>
    <w:div w:id="1312564685">
      <w:bodyDiv w:val="1"/>
      <w:marLeft w:val="0"/>
      <w:marRight w:val="0"/>
      <w:marTop w:val="0"/>
      <w:marBottom w:val="0"/>
      <w:divBdr>
        <w:top w:val="none" w:sz="0" w:space="0" w:color="auto"/>
        <w:left w:val="none" w:sz="0" w:space="0" w:color="auto"/>
        <w:bottom w:val="none" w:sz="0" w:space="0" w:color="auto"/>
        <w:right w:val="none" w:sz="0" w:space="0" w:color="auto"/>
      </w:divBdr>
    </w:div>
    <w:div w:id="1354767535">
      <w:bodyDiv w:val="1"/>
      <w:marLeft w:val="0"/>
      <w:marRight w:val="0"/>
      <w:marTop w:val="0"/>
      <w:marBottom w:val="0"/>
      <w:divBdr>
        <w:top w:val="none" w:sz="0" w:space="0" w:color="auto"/>
        <w:left w:val="none" w:sz="0" w:space="0" w:color="auto"/>
        <w:bottom w:val="none" w:sz="0" w:space="0" w:color="auto"/>
        <w:right w:val="none" w:sz="0" w:space="0" w:color="auto"/>
      </w:divBdr>
    </w:div>
    <w:div w:id="1356662210">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87219974">
      <w:bodyDiv w:val="1"/>
      <w:marLeft w:val="0"/>
      <w:marRight w:val="0"/>
      <w:marTop w:val="0"/>
      <w:marBottom w:val="0"/>
      <w:divBdr>
        <w:top w:val="none" w:sz="0" w:space="0" w:color="auto"/>
        <w:left w:val="none" w:sz="0" w:space="0" w:color="auto"/>
        <w:bottom w:val="none" w:sz="0" w:space="0" w:color="auto"/>
        <w:right w:val="none" w:sz="0" w:space="0" w:color="auto"/>
      </w:divBdr>
    </w:div>
    <w:div w:id="1391811117">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0468357">
      <w:bodyDiv w:val="1"/>
      <w:marLeft w:val="0"/>
      <w:marRight w:val="0"/>
      <w:marTop w:val="0"/>
      <w:marBottom w:val="0"/>
      <w:divBdr>
        <w:top w:val="none" w:sz="0" w:space="0" w:color="auto"/>
        <w:left w:val="none" w:sz="0" w:space="0" w:color="auto"/>
        <w:bottom w:val="none" w:sz="0" w:space="0" w:color="auto"/>
        <w:right w:val="none" w:sz="0" w:space="0" w:color="auto"/>
      </w:divBdr>
      <w:divsChild>
        <w:div w:id="1275017860">
          <w:marLeft w:val="0"/>
          <w:marRight w:val="0"/>
          <w:marTop w:val="0"/>
          <w:marBottom w:val="0"/>
          <w:divBdr>
            <w:top w:val="none" w:sz="0" w:space="0" w:color="auto"/>
            <w:left w:val="none" w:sz="0" w:space="0" w:color="auto"/>
            <w:bottom w:val="none" w:sz="0" w:space="0" w:color="auto"/>
            <w:right w:val="none" w:sz="0" w:space="0" w:color="auto"/>
          </w:divBdr>
        </w:div>
        <w:div w:id="2055618887">
          <w:marLeft w:val="0"/>
          <w:marRight w:val="0"/>
          <w:marTop w:val="0"/>
          <w:marBottom w:val="0"/>
          <w:divBdr>
            <w:top w:val="none" w:sz="0" w:space="0" w:color="auto"/>
            <w:left w:val="none" w:sz="0" w:space="0" w:color="auto"/>
            <w:bottom w:val="none" w:sz="0" w:space="0" w:color="auto"/>
            <w:right w:val="none" w:sz="0" w:space="0" w:color="auto"/>
          </w:divBdr>
        </w:div>
      </w:divsChild>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48619278">
      <w:bodyDiv w:val="1"/>
      <w:marLeft w:val="0"/>
      <w:marRight w:val="0"/>
      <w:marTop w:val="0"/>
      <w:marBottom w:val="0"/>
      <w:divBdr>
        <w:top w:val="none" w:sz="0" w:space="0" w:color="auto"/>
        <w:left w:val="none" w:sz="0" w:space="0" w:color="auto"/>
        <w:bottom w:val="none" w:sz="0" w:space="0" w:color="auto"/>
        <w:right w:val="none" w:sz="0" w:space="0" w:color="auto"/>
      </w:divBdr>
    </w:div>
    <w:div w:id="1452284980">
      <w:bodyDiv w:val="1"/>
      <w:marLeft w:val="0"/>
      <w:marRight w:val="0"/>
      <w:marTop w:val="0"/>
      <w:marBottom w:val="0"/>
      <w:divBdr>
        <w:top w:val="none" w:sz="0" w:space="0" w:color="auto"/>
        <w:left w:val="none" w:sz="0" w:space="0" w:color="auto"/>
        <w:bottom w:val="none" w:sz="0" w:space="0" w:color="auto"/>
        <w:right w:val="none" w:sz="0" w:space="0" w:color="auto"/>
      </w:divBdr>
    </w:div>
    <w:div w:id="1462575687">
      <w:bodyDiv w:val="1"/>
      <w:marLeft w:val="0"/>
      <w:marRight w:val="0"/>
      <w:marTop w:val="0"/>
      <w:marBottom w:val="0"/>
      <w:divBdr>
        <w:top w:val="none" w:sz="0" w:space="0" w:color="auto"/>
        <w:left w:val="none" w:sz="0" w:space="0" w:color="auto"/>
        <w:bottom w:val="none" w:sz="0" w:space="0" w:color="auto"/>
        <w:right w:val="none" w:sz="0" w:space="0" w:color="auto"/>
      </w:divBdr>
    </w:div>
    <w:div w:id="1468006595">
      <w:bodyDiv w:val="1"/>
      <w:marLeft w:val="0"/>
      <w:marRight w:val="0"/>
      <w:marTop w:val="0"/>
      <w:marBottom w:val="0"/>
      <w:divBdr>
        <w:top w:val="none" w:sz="0" w:space="0" w:color="auto"/>
        <w:left w:val="none" w:sz="0" w:space="0" w:color="auto"/>
        <w:bottom w:val="none" w:sz="0" w:space="0" w:color="auto"/>
        <w:right w:val="none" w:sz="0" w:space="0" w:color="auto"/>
      </w:divBdr>
    </w:div>
    <w:div w:id="1468014165">
      <w:bodyDiv w:val="1"/>
      <w:marLeft w:val="0"/>
      <w:marRight w:val="0"/>
      <w:marTop w:val="0"/>
      <w:marBottom w:val="0"/>
      <w:divBdr>
        <w:top w:val="none" w:sz="0" w:space="0" w:color="auto"/>
        <w:left w:val="none" w:sz="0" w:space="0" w:color="auto"/>
        <w:bottom w:val="none" w:sz="0" w:space="0" w:color="auto"/>
        <w:right w:val="none" w:sz="0" w:space="0" w:color="auto"/>
      </w:divBdr>
    </w:div>
    <w:div w:id="1470129399">
      <w:bodyDiv w:val="1"/>
      <w:marLeft w:val="0"/>
      <w:marRight w:val="0"/>
      <w:marTop w:val="0"/>
      <w:marBottom w:val="0"/>
      <w:divBdr>
        <w:top w:val="none" w:sz="0" w:space="0" w:color="auto"/>
        <w:left w:val="none" w:sz="0" w:space="0" w:color="auto"/>
        <w:bottom w:val="none" w:sz="0" w:space="0" w:color="auto"/>
        <w:right w:val="none" w:sz="0" w:space="0" w:color="auto"/>
      </w:divBdr>
    </w:div>
    <w:div w:id="1477138354">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81382885">
      <w:bodyDiv w:val="1"/>
      <w:marLeft w:val="0"/>
      <w:marRight w:val="0"/>
      <w:marTop w:val="0"/>
      <w:marBottom w:val="0"/>
      <w:divBdr>
        <w:top w:val="none" w:sz="0" w:space="0" w:color="auto"/>
        <w:left w:val="none" w:sz="0" w:space="0" w:color="auto"/>
        <w:bottom w:val="none" w:sz="0" w:space="0" w:color="auto"/>
        <w:right w:val="none" w:sz="0" w:space="0" w:color="auto"/>
      </w:divBdr>
    </w:div>
    <w:div w:id="1512139952">
      <w:bodyDiv w:val="1"/>
      <w:marLeft w:val="0"/>
      <w:marRight w:val="0"/>
      <w:marTop w:val="0"/>
      <w:marBottom w:val="0"/>
      <w:divBdr>
        <w:top w:val="none" w:sz="0" w:space="0" w:color="auto"/>
        <w:left w:val="none" w:sz="0" w:space="0" w:color="auto"/>
        <w:bottom w:val="none" w:sz="0" w:space="0" w:color="auto"/>
        <w:right w:val="none" w:sz="0" w:space="0" w:color="auto"/>
      </w:divBdr>
    </w:div>
    <w:div w:id="1560819452">
      <w:bodyDiv w:val="1"/>
      <w:marLeft w:val="0"/>
      <w:marRight w:val="0"/>
      <w:marTop w:val="0"/>
      <w:marBottom w:val="0"/>
      <w:divBdr>
        <w:top w:val="none" w:sz="0" w:space="0" w:color="auto"/>
        <w:left w:val="none" w:sz="0" w:space="0" w:color="auto"/>
        <w:bottom w:val="none" w:sz="0" w:space="0" w:color="auto"/>
        <w:right w:val="none" w:sz="0" w:space="0" w:color="auto"/>
      </w:divBdr>
    </w:div>
    <w:div w:id="1569924688">
      <w:bodyDiv w:val="1"/>
      <w:marLeft w:val="0"/>
      <w:marRight w:val="0"/>
      <w:marTop w:val="0"/>
      <w:marBottom w:val="0"/>
      <w:divBdr>
        <w:top w:val="none" w:sz="0" w:space="0" w:color="auto"/>
        <w:left w:val="none" w:sz="0" w:space="0" w:color="auto"/>
        <w:bottom w:val="none" w:sz="0" w:space="0" w:color="auto"/>
        <w:right w:val="none" w:sz="0" w:space="0" w:color="auto"/>
      </w:divBdr>
    </w:div>
    <w:div w:id="1575627378">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6878800">
      <w:bodyDiv w:val="1"/>
      <w:marLeft w:val="0"/>
      <w:marRight w:val="0"/>
      <w:marTop w:val="0"/>
      <w:marBottom w:val="0"/>
      <w:divBdr>
        <w:top w:val="none" w:sz="0" w:space="0" w:color="auto"/>
        <w:left w:val="none" w:sz="0" w:space="0" w:color="auto"/>
        <w:bottom w:val="none" w:sz="0" w:space="0" w:color="auto"/>
        <w:right w:val="none" w:sz="0" w:space="0" w:color="auto"/>
      </w:divBdr>
    </w:div>
    <w:div w:id="1677271742">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13071565">
      <w:bodyDiv w:val="1"/>
      <w:marLeft w:val="0"/>
      <w:marRight w:val="0"/>
      <w:marTop w:val="0"/>
      <w:marBottom w:val="0"/>
      <w:divBdr>
        <w:top w:val="none" w:sz="0" w:space="0" w:color="auto"/>
        <w:left w:val="none" w:sz="0" w:space="0" w:color="auto"/>
        <w:bottom w:val="none" w:sz="0" w:space="0" w:color="auto"/>
        <w:right w:val="none" w:sz="0" w:space="0" w:color="auto"/>
      </w:divBdr>
    </w:div>
    <w:div w:id="1717313765">
      <w:bodyDiv w:val="1"/>
      <w:marLeft w:val="0"/>
      <w:marRight w:val="0"/>
      <w:marTop w:val="0"/>
      <w:marBottom w:val="0"/>
      <w:divBdr>
        <w:top w:val="none" w:sz="0" w:space="0" w:color="auto"/>
        <w:left w:val="none" w:sz="0" w:space="0" w:color="auto"/>
        <w:bottom w:val="none" w:sz="0" w:space="0" w:color="auto"/>
        <w:right w:val="none" w:sz="0" w:space="0" w:color="auto"/>
      </w:divBdr>
    </w:div>
    <w:div w:id="1756783231">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0539801">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92475995">
      <w:bodyDiv w:val="1"/>
      <w:marLeft w:val="0"/>
      <w:marRight w:val="0"/>
      <w:marTop w:val="0"/>
      <w:marBottom w:val="0"/>
      <w:divBdr>
        <w:top w:val="none" w:sz="0" w:space="0" w:color="auto"/>
        <w:left w:val="none" w:sz="0" w:space="0" w:color="auto"/>
        <w:bottom w:val="none" w:sz="0" w:space="0" w:color="auto"/>
        <w:right w:val="none" w:sz="0" w:space="0" w:color="auto"/>
      </w:divBdr>
    </w:div>
    <w:div w:id="1796217314">
      <w:bodyDiv w:val="1"/>
      <w:marLeft w:val="0"/>
      <w:marRight w:val="0"/>
      <w:marTop w:val="0"/>
      <w:marBottom w:val="0"/>
      <w:divBdr>
        <w:top w:val="none" w:sz="0" w:space="0" w:color="auto"/>
        <w:left w:val="none" w:sz="0" w:space="0" w:color="auto"/>
        <w:bottom w:val="none" w:sz="0" w:space="0" w:color="auto"/>
        <w:right w:val="none" w:sz="0" w:space="0" w:color="auto"/>
      </w:divBdr>
    </w:div>
    <w:div w:id="1804031370">
      <w:bodyDiv w:val="1"/>
      <w:marLeft w:val="0"/>
      <w:marRight w:val="0"/>
      <w:marTop w:val="0"/>
      <w:marBottom w:val="0"/>
      <w:divBdr>
        <w:top w:val="none" w:sz="0" w:space="0" w:color="auto"/>
        <w:left w:val="none" w:sz="0" w:space="0" w:color="auto"/>
        <w:bottom w:val="none" w:sz="0" w:space="0" w:color="auto"/>
        <w:right w:val="none" w:sz="0" w:space="0" w:color="auto"/>
      </w:divBdr>
    </w:div>
    <w:div w:id="1806316488">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50098028">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4170720">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79144759">
      <w:bodyDiv w:val="1"/>
      <w:marLeft w:val="0"/>
      <w:marRight w:val="0"/>
      <w:marTop w:val="0"/>
      <w:marBottom w:val="0"/>
      <w:divBdr>
        <w:top w:val="none" w:sz="0" w:space="0" w:color="auto"/>
        <w:left w:val="none" w:sz="0" w:space="0" w:color="auto"/>
        <w:bottom w:val="none" w:sz="0" w:space="0" w:color="auto"/>
        <w:right w:val="none" w:sz="0" w:space="0" w:color="auto"/>
      </w:divBdr>
    </w:div>
    <w:div w:id="1991594591">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522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image" Target="media/image5.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image" Target="media/image6.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o" ma:contentTypeID="0x0101001435AEACABBADB42B6E854DEDE2703BF" ma:contentTypeVersion="8" ma:contentTypeDescription="Crear nuevo documento." ma:contentTypeScope="" ma:versionID="8c9124b5608f6c3afb64ed5fdce95c00">
  <xsd:schema xmlns:xsd="http://www.w3.org/2001/XMLSchema" xmlns:xs="http://www.w3.org/2001/XMLSchema" xmlns:p="http://schemas.microsoft.com/office/2006/metadata/properties" xmlns:ns2="cd7df43d-10b9-47d8-a000-58f6ff9a05a9" xmlns:ns3="21c3207e-4ad9-41ce-b187-b126d6257ffb" targetNamespace="http://schemas.microsoft.com/office/2006/metadata/properties" ma:root="true" ma:fieldsID="471b305a1b93216af0cd42a5230a6a27" ns2:_="" ns3:_="">
    <xsd:import namespace="cd7df43d-10b9-47d8-a000-58f6ff9a05a9"/>
    <xsd:import namespace="21c3207e-4ad9-41ce-b187-b126d6257ffb"/>
    <xsd:element name="properties">
      <xsd:complexType>
        <xsd:sequence>
          <xsd:element name="documentManagement">
            <xsd:complexType>
              <xsd:all>
                <xsd:element ref="ns2:N_x00b0__x0020_Documento" minOccurs="0"/>
                <xsd:element ref="ns2:N_x00b0__x0020_Exp" minOccurs="0"/>
                <xsd:element ref="ns2:Fecha_x0020_Publicaci_x00f3_n" minOccurs="0"/>
                <xsd:element ref="ns2:Destinatario" minOccurs="0"/>
                <xsd:element ref="ns2:Fecha_x0020_Generaci_x00f3_n" minOccurs="0"/>
                <xsd:element ref="ns2:Remitido_x0020_Por"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7df43d-10b9-47d8-a000-58f6ff9a05a9" elementFormDefault="qualified">
    <xsd:import namespace="http://schemas.microsoft.com/office/2006/documentManagement/types"/>
    <xsd:import namespace="http://schemas.microsoft.com/office/infopath/2007/PartnerControls"/>
    <xsd:element name="N_x00b0__x0020_Documento" ma:index="8" nillable="true" ma:displayName="N° Documento" ma:internalName="N_x00b0__x0020_Documento">
      <xsd:simpleType>
        <xsd:restriction base="dms:Text">
          <xsd:maxLength value="255"/>
        </xsd:restriction>
      </xsd:simpleType>
    </xsd:element>
    <xsd:element name="N_x00b0__x0020_Exp" ma:index="9" nillable="true" ma:displayName="N° Exp" ma:internalName="N_x00b0__x0020_Exp">
      <xsd:simpleType>
        <xsd:restriction base="dms:Text">
          <xsd:maxLength value="255"/>
        </xsd:restriction>
      </xsd:simpleType>
    </xsd:element>
    <xsd:element name="Fecha_x0020_Publicaci_x00f3_n" ma:index="10" nillable="true" ma:displayName="Fecha Publicación" ma:default="[today]" ma:description="Fecha Publicación en Expediente Electrónico" ma:format="DateOnly" ma:internalName="Fecha_x0020_Publicaci_x00f3_n">
      <xsd:simpleType>
        <xsd:restriction base="dms:DateTime"/>
      </xsd:simpleType>
    </xsd:element>
    <xsd:element name="Destinatario" ma:index="11" nillable="true" ma:displayName="Destinatario" ma:internalName="Destinatario">
      <xsd:simpleType>
        <xsd:restriction base="dms:Text">
          <xsd:maxLength value="255"/>
        </xsd:restriction>
      </xsd:simpleType>
    </xsd:element>
    <xsd:element name="Fecha_x0020_Generaci_x00f3_n" ma:index="12" nillable="true" ma:displayName="Fecha Generación" ma:default="[today]" ma:format="DateOnly" ma:internalName="Fecha_x0020_Generaci_x00f3_n">
      <xsd:simpleType>
        <xsd:restriction base="dms:DateTime"/>
      </xsd:simpleType>
    </xsd:element>
    <xsd:element name="Remitido_x0020_Por" ma:index="13" nillable="true" ma:displayName="Remitido Por" ma:list="{461986f8-ccac-4691-983b-799eae54cbac}" ma:internalName="Remitido_x0020_Por"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14" nillable="true" ma:displayName="Valor de Id. de documento" ma:description="El valor del identificador de documento asignado a este elemento." ma:internalName="_dlc_DocId" ma:readOnly="true">
      <xsd:simpleType>
        <xsd:restriction base="dms:Text"/>
      </xsd:simpleType>
    </xsd:element>
    <xsd:element name="_dlc_DocIdUrl" ma:index="15"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636UEWMD4YA6-18-52328</_dlc_DocId>
    <_dlc_DocIdUrl xmlns="21c3207e-4ad9-41ce-b187-b126d6257ffb">
      <Url>http://sharepoint/dfz/_layouts/DocIdRedir.aspx?ID=636UEWMD4YA6-18-52328</Url>
      <Description>636UEWMD4YA6-18-52328</Description>
    </_dlc_DocIdUrl>
    <Remitido_x0020_Por xmlns="cd7df43d-10b9-47d8-a000-58f6ff9a05a9">7</Remitido_x0020_Por>
    <Fecha_x0020_Publicaci_x00f3_n xmlns="cd7df43d-10b9-47d8-a000-58f6ff9a05a9">2013-11-14T03:00:00+00:00</Fecha_x0020_Publicaci_x00f3_n>
    <N_x00b0__x0020_Documento xmlns="cd7df43d-10b9-47d8-a000-58f6ff9a05a9" xsi:nil="true"/>
    <Destinatario xmlns="cd7df43d-10b9-47d8-a000-58f6ff9a05a9" xsi:nil="true"/>
    <Fecha_x0020_Generaci_x00f3_n xmlns="cd7df43d-10b9-47d8-a000-58f6ff9a05a9">2013-11-14T03:00:00+00:00</Fecha_x0020_Generaci_x00f3_n>
    <N_x00b0__x0020_Exp xmlns="cd7df43d-10b9-47d8-a000-58f6ff9a05a9">386</N_x00b0__x0020_Exp>
  </documentManagement>
</p:properties>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2.xml><?xml version="1.0" encoding="utf-8"?>
<ds:datastoreItem xmlns:ds="http://schemas.openxmlformats.org/officeDocument/2006/customXml" ds:itemID="{A4E37505-E96E-49CC-AC29-F3B2E655DC00}">
  <ds:schemaRefs>
    <ds:schemaRef ds:uri="http://schemas.openxmlformats.org/officeDocument/2006/bibliography"/>
  </ds:schemaRefs>
</ds:datastoreItem>
</file>

<file path=customXml/itemProps3.xml><?xml version="1.0" encoding="utf-8"?>
<ds:datastoreItem xmlns:ds="http://schemas.openxmlformats.org/officeDocument/2006/customXml" ds:itemID="{EAF58A0C-0D0C-491B-955B-9F1C089273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7df43d-10b9-47d8-a000-58f6ff9a05a9"/>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5.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 ds:uri="cd7df43d-10b9-47d8-a000-58f6ff9a05a9"/>
  </ds:schemaRefs>
</ds:datastoreItem>
</file>

<file path=docProps/app.xml><?xml version="1.0" encoding="utf-8"?>
<Properties xmlns="http://schemas.openxmlformats.org/officeDocument/2006/extended-properties" xmlns:vt="http://schemas.openxmlformats.org/officeDocument/2006/docPropsVTypes">
  <Template>Normal</Template>
  <TotalTime>1405</TotalTime>
  <Pages>16</Pages>
  <Words>4496</Words>
  <Characters>24731</Characters>
  <Application>Microsoft Office Word</Application>
  <DocSecurity>0</DocSecurity>
  <Lines>206</Lines>
  <Paragraphs>58</Paragraphs>
  <ScaleCrop>false</ScaleCrop>
  <HeadingPairs>
    <vt:vector size="2" baseType="variant">
      <vt:variant>
        <vt:lpstr>Título</vt:lpstr>
      </vt:variant>
      <vt:variant>
        <vt:i4>1</vt:i4>
      </vt:variant>
    </vt:vector>
  </HeadingPairs>
  <TitlesOfParts>
    <vt:vector size="1" baseType="lpstr">
      <vt:lpstr>Informe de Fiscalización Planta Catemu</vt:lpstr>
    </vt:vector>
  </TitlesOfParts>
  <Company/>
  <LinksUpToDate>false</LinksUpToDate>
  <CharactersWithSpaces>29169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 Planta Catemu</dc:title>
  <dc:subject/>
  <dc:creator>Usuario</dc:creator>
  <cp:keywords/>
  <dc:description/>
  <cp:lastModifiedBy>Elizabeth Salinas</cp:lastModifiedBy>
  <cp:revision>37</cp:revision>
  <cp:lastPrinted>2018-10-30T20:37:00Z</cp:lastPrinted>
  <dcterms:created xsi:type="dcterms:W3CDTF">2020-12-16T16:31:00Z</dcterms:created>
  <dcterms:modified xsi:type="dcterms:W3CDTF">2020-12-22T21:31:00Z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0x0101001435AEACABBADB42B6E854DEDE2703BF</vt:lpwstr>
  </property>
  <property fmtid="{D5CDD505-2E9C-101B-9397-08002B2CF9AE}" pid="3" name="_dlc_DocIdItemGuid">
    <vt:lpwstr>69d97363-87bd-416f-950b-f9b0fa893601</vt:lpwstr>
  </property>
</Properties>
</file>