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3020D8C1" w:rsidR="004B77E5" w:rsidRPr="00BC3338" w:rsidRDefault="00600159"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KDM</w:t>
      </w:r>
      <w:r w:rsidR="006A43EA" w:rsidRPr="00BC3338">
        <w:rPr>
          <w:rFonts w:ascii="Calibri" w:eastAsia="Calibri" w:hAnsi="Calibri" w:cs="Calibri"/>
          <w:b/>
          <w:sz w:val="24"/>
          <w:szCs w:val="24"/>
        </w:rPr>
        <w:t xml:space="preserve"> S.A.</w:t>
      </w:r>
    </w:p>
    <w:p w14:paraId="548C8065" w14:textId="77777777" w:rsidR="001C7EFC" w:rsidRDefault="001C7EFC" w:rsidP="00373994">
      <w:pPr>
        <w:spacing w:after="0" w:line="240" w:lineRule="auto"/>
        <w:jc w:val="center"/>
        <w:rPr>
          <w:rFonts w:ascii="Calibri" w:eastAsia="Calibri" w:hAnsi="Calibri" w:cs="Calibri"/>
          <w:b/>
          <w:sz w:val="24"/>
          <w:szCs w:val="24"/>
        </w:rPr>
      </w:pPr>
    </w:p>
    <w:p w14:paraId="4ABDBB72" w14:textId="77777777" w:rsidR="006A43EA" w:rsidRPr="0053096F" w:rsidRDefault="006A43EA" w:rsidP="00373994">
      <w:pPr>
        <w:spacing w:after="0" w:line="240" w:lineRule="auto"/>
        <w:jc w:val="center"/>
        <w:rPr>
          <w:rFonts w:ascii="Calibri" w:eastAsia="Calibri" w:hAnsi="Calibri" w:cs="Calibri"/>
          <w:b/>
          <w:sz w:val="24"/>
          <w:szCs w:val="24"/>
        </w:rPr>
      </w:pPr>
    </w:p>
    <w:p w14:paraId="70FE9C05" w14:textId="5B2BAA59" w:rsidR="004B77E5" w:rsidRPr="00BC3338" w:rsidRDefault="00600159"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DFZ-2020-2857</w:t>
      </w:r>
      <w:r w:rsidR="00BC3338" w:rsidRPr="00BC3338">
        <w:rPr>
          <w:rFonts w:ascii="Calibri" w:eastAsia="Calibri" w:hAnsi="Calibri" w:cs="Calibri"/>
          <w:b/>
          <w:sz w:val="24"/>
          <w:szCs w:val="24"/>
        </w:rPr>
        <w:t>-XIII-PPDA</w:t>
      </w:r>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A5888" w14:paraId="70D5DD76" w14:textId="77777777" w:rsidTr="005A5888">
        <w:tc>
          <w:tcPr>
            <w:tcW w:w="608" w:type="pct"/>
            <w:tcBorders>
              <w:top w:val="single" w:sz="4" w:space="0" w:color="auto"/>
              <w:left w:val="single" w:sz="4" w:space="0" w:color="auto"/>
              <w:bottom w:val="single" w:sz="4" w:space="0" w:color="auto"/>
              <w:right w:val="single" w:sz="4" w:space="0" w:color="auto"/>
            </w:tcBorders>
            <w:shd w:val="clear" w:color="auto" w:fill="595959"/>
            <w:vAlign w:val="center"/>
          </w:tcPr>
          <w:p w14:paraId="16E0CDDB" w14:textId="77777777" w:rsidR="005A5888" w:rsidRDefault="005A5888">
            <w:pPr>
              <w:rPr>
                <w:rFonts w:cstheme="minorHAnsi"/>
                <w:b/>
                <w:color w:val="FFFFFF"/>
                <w:sz w:val="16"/>
                <w:szCs w:val="16"/>
              </w:rPr>
            </w:pPr>
          </w:p>
          <w:p w14:paraId="4946018E" w14:textId="77777777" w:rsidR="005A5888" w:rsidRDefault="005A5888">
            <w:pPr>
              <w:rPr>
                <w:rFonts w:cstheme="minorHAnsi"/>
                <w:b/>
                <w:color w:val="FFFFFF"/>
                <w:sz w:val="16"/>
                <w:szCs w:val="16"/>
              </w:rPr>
            </w:pPr>
          </w:p>
        </w:tc>
        <w:tc>
          <w:tcPr>
            <w:tcW w:w="1096"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1DB68ADE" w14:textId="77777777" w:rsidR="005A5888" w:rsidRDefault="005A5888">
            <w:pPr>
              <w:jc w:val="center"/>
              <w:rPr>
                <w:rFonts w:cstheme="minorHAnsi"/>
                <w:b/>
                <w:color w:val="FFFFFF"/>
                <w:sz w:val="16"/>
                <w:szCs w:val="16"/>
              </w:rPr>
            </w:pPr>
            <w:r>
              <w:rPr>
                <w:rFonts w:cstheme="minorHAnsi"/>
                <w:b/>
                <w:color w:val="FFFFFF"/>
                <w:sz w:val="16"/>
                <w:szCs w:val="16"/>
              </w:rPr>
              <w:t>Nombre</w:t>
            </w:r>
          </w:p>
        </w:tc>
        <w:tc>
          <w:tcPr>
            <w:tcW w:w="1409"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7EFA17CC" w14:textId="77777777" w:rsidR="005A5888" w:rsidRDefault="005A5888">
            <w:pPr>
              <w:jc w:val="center"/>
              <w:rPr>
                <w:rFonts w:cstheme="minorHAnsi"/>
                <w:b/>
                <w:color w:val="FFFFFF"/>
                <w:sz w:val="16"/>
                <w:szCs w:val="16"/>
              </w:rPr>
            </w:pPr>
            <w:r>
              <w:rPr>
                <w:rFonts w:cstheme="minorHAnsi"/>
                <w:b/>
                <w:color w:val="FFFFFF"/>
                <w:sz w:val="16"/>
                <w:szCs w:val="16"/>
              </w:rPr>
              <w:t>Cargo</w:t>
            </w:r>
          </w:p>
        </w:tc>
        <w:tc>
          <w:tcPr>
            <w:tcW w:w="1887"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5B6FF34E" w14:textId="77777777" w:rsidR="005A5888" w:rsidRDefault="005A5888">
            <w:pPr>
              <w:jc w:val="center"/>
              <w:rPr>
                <w:rFonts w:cstheme="minorHAnsi"/>
                <w:b/>
                <w:color w:val="FFFFFF"/>
                <w:sz w:val="16"/>
                <w:szCs w:val="16"/>
              </w:rPr>
            </w:pPr>
            <w:r>
              <w:rPr>
                <w:rFonts w:cstheme="minorHAnsi"/>
                <w:b/>
                <w:color w:val="FFFFFF"/>
                <w:sz w:val="16"/>
                <w:szCs w:val="16"/>
              </w:rPr>
              <w:t>Firma</w:t>
            </w:r>
          </w:p>
        </w:tc>
      </w:tr>
      <w:tr w:rsidR="005A5888" w14:paraId="5A9D24BA" w14:textId="77777777" w:rsidTr="005A5888">
        <w:trPr>
          <w:trHeight w:val="456"/>
        </w:trPr>
        <w:tc>
          <w:tcPr>
            <w:tcW w:w="608" w:type="pct"/>
            <w:tcBorders>
              <w:top w:val="single" w:sz="4" w:space="0" w:color="auto"/>
              <w:left w:val="single" w:sz="4" w:space="0" w:color="auto"/>
              <w:bottom w:val="single" w:sz="4" w:space="0" w:color="auto"/>
              <w:right w:val="single" w:sz="4" w:space="0" w:color="auto"/>
            </w:tcBorders>
            <w:vAlign w:val="center"/>
            <w:hideMark/>
          </w:tcPr>
          <w:p w14:paraId="579DE7CF" w14:textId="77777777" w:rsidR="005A5888" w:rsidRDefault="005A5888">
            <w:pPr>
              <w:jc w:val="center"/>
              <w:rPr>
                <w:rFonts w:cstheme="minorHAnsi"/>
                <w:sz w:val="18"/>
                <w:szCs w:val="18"/>
              </w:rPr>
            </w:pPr>
            <w:r>
              <w:rPr>
                <w:rFonts w:cstheme="minorHAnsi"/>
                <w:sz w:val="18"/>
                <w:szCs w:val="18"/>
              </w:rPr>
              <w:t>Aprobador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5FD2D86C" w14:textId="77777777" w:rsidR="005A5888" w:rsidRDefault="005A5888">
            <w:pPr>
              <w:rPr>
                <w:rFonts w:cstheme="minorHAnsi"/>
                <w:sz w:val="18"/>
                <w:szCs w:val="18"/>
              </w:rPr>
            </w:pPr>
            <w:r>
              <w:rPr>
                <w:rFonts w:cstheme="minorHAnsi"/>
                <w:sz w:val="18"/>
                <w:szCs w:val="18"/>
              </w:rPr>
              <w:t>Juan Pablo Rodríguez</w:t>
            </w:r>
          </w:p>
        </w:tc>
        <w:tc>
          <w:tcPr>
            <w:tcW w:w="1409" w:type="pct"/>
            <w:tcBorders>
              <w:top w:val="single" w:sz="4" w:space="0" w:color="auto"/>
              <w:left w:val="single" w:sz="4" w:space="0" w:color="auto"/>
              <w:bottom w:val="single" w:sz="4" w:space="0" w:color="auto"/>
              <w:right w:val="single" w:sz="4" w:space="0" w:color="auto"/>
            </w:tcBorders>
            <w:vAlign w:val="center"/>
            <w:hideMark/>
          </w:tcPr>
          <w:p w14:paraId="36C59A7A" w14:textId="36A116AD" w:rsidR="005A5888" w:rsidRDefault="005A5888" w:rsidP="00744185">
            <w:pPr>
              <w:jc w:val="center"/>
              <w:rPr>
                <w:rFonts w:cstheme="minorHAnsi"/>
                <w:sz w:val="18"/>
                <w:szCs w:val="18"/>
              </w:rPr>
            </w:pPr>
            <w:r>
              <w:rPr>
                <w:rFonts w:cstheme="minorHAnsi"/>
                <w:sz w:val="18"/>
                <w:szCs w:val="18"/>
              </w:rPr>
              <w:t xml:space="preserve">Jefe Sección de Calidad del Aire y </w:t>
            </w:r>
            <w:r w:rsidR="00744185">
              <w:rPr>
                <w:rFonts w:cstheme="minorHAnsi"/>
                <w:sz w:val="18"/>
                <w:szCs w:val="18"/>
              </w:rPr>
              <w:t>Cambio Climático</w:t>
            </w:r>
          </w:p>
        </w:tc>
        <w:tc>
          <w:tcPr>
            <w:tcW w:w="1887" w:type="pct"/>
            <w:tcBorders>
              <w:top w:val="single" w:sz="4" w:space="0" w:color="auto"/>
              <w:left w:val="single" w:sz="4" w:space="0" w:color="auto"/>
              <w:bottom w:val="single" w:sz="4" w:space="0" w:color="auto"/>
              <w:right w:val="single" w:sz="4" w:space="0" w:color="auto"/>
            </w:tcBorders>
            <w:vAlign w:val="center"/>
            <w:hideMark/>
          </w:tcPr>
          <w:p w14:paraId="55C3FBBB" w14:textId="77777777" w:rsidR="005A5888" w:rsidRDefault="005A5888">
            <w:pPr>
              <w:jc w:val="center"/>
              <w:rPr>
                <w:rFonts w:cstheme="minorHAnsi"/>
                <w:sz w:val="18"/>
                <w:szCs w:val="18"/>
              </w:rPr>
            </w:pPr>
            <w:r>
              <w:rPr>
                <w:rFonts w:cs="Calibri"/>
                <w:sz w:val="18"/>
                <w:szCs w:val="18"/>
                <w:lang w:val="es-ES"/>
              </w:rPr>
              <w:t xml:space="preserve">  </w:t>
            </w:r>
            <w:r w:rsidR="00FC1794">
              <w:rPr>
                <w:rFonts w:cs="Calibri"/>
                <w:sz w:val="18"/>
                <w:szCs w:val="18"/>
                <w:lang w:val="es-ES"/>
              </w:rPr>
              <w:pict w14:anchorId="000FA0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2.4pt;height:50.4pt">
                  <v:imagedata r:id="rId9" o:title=""/>
                  <o:lock v:ext="edit" ungrouping="t" rotation="t" cropping="t" verticies="t" grouping="t"/>
                  <o:signatureline v:ext="edit" id="{2A1A391D-FCBD-46C7-B8D8-F2F3E3E55779}" provid="{00000000-0000-0000-0000-000000000000}" o:suggestedsigner="Juan Pablo Rodriguez" o:suggestedsigner2="Jefe Sección Calidad de Aire y Emisiones" showsigndate="f" issignatureline="t"/>
                </v:shape>
              </w:pict>
            </w:r>
          </w:p>
        </w:tc>
      </w:tr>
      <w:tr w:rsidR="005A5888" w14:paraId="37AF94BD" w14:textId="77777777" w:rsidTr="005A5888">
        <w:trPr>
          <w:trHeight w:val="274"/>
        </w:trPr>
        <w:tc>
          <w:tcPr>
            <w:tcW w:w="608" w:type="pct"/>
            <w:tcBorders>
              <w:top w:val="single" w:sz="4" w:space="0" w:color="auto"/>
              <w:left w:val="single" w:sz="4" w:space="0" w:color="auto"/>
              <w:bottom w:val="single" w:sz="4" w:space="0" w:color="auto"/>
              <w:right w:val="single" w:sz="4" w:space="0" w:color="auto"/>
            </w:tcBorders>
            <w:vAlign w:val="center"/>
            <w:hideMark/>
          </w:tcPr>
          <w:p w14:paraId="74C846D6" w14:textId="77777777" w:rsidR="005A5888" w:rsidRDefault="005A5888">
            <w:pPr>
              <w:jc w:val="center"/>
              <w:rPr>
                <w:rFonts w:cstheme="minorHAnsi"/>
                <w:sz w:val="18"/>
                <w:szCs w:val="18"/>
              </w:rPr>
            </w:pPr>
            <w:r>
              <w:rPr>
                <w:rFonts w:cstheme="minorHAnsi"/>
                <w:sz w:val="18"/>
                <w:szCs w:val="18"/>
              </w:rPr>
              <w:t>Elaborador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4252681E" w14:textId="77777777" w:rsidR="005A5888" w:rsidRDefault="005A5888">
            <w:pPr>
              <w:rPr>
                <w:rFonts w:cstheme="minorHAnsi"/>
                <w:sz w:val="18"/>
                <w:szCs w:val="18"/>
              </w:rPr>
            </w:pPr>
            <w:r>
              <w:rPr>
                <w:rFonts w:cstheme="minorHAnsi"/>
                <w:sz w:val="18"/>
                <w:szCs w:val="18"/>
              </w:rPr>
              <w:t>Víctor Hugo Delgado</w:t>
            </w:r>
          </w:p>
        </w:tc>
        <w:tc>
          <w:tcPr>
            <w:tcW w:w="1409" w:type="pct"/>
            <w:tcBorders>
              <w:top w:val="single" w:sz="4" w:space="0" w:color="auto"/>
              <w:left w:val="single" w:sz="4" w:space="0" w:color="auto"/>
              <w:bottom w:val="single" w:sz="4" w:space="0" w:color="auto"/>
              <w:right w:val="single" w:sz="4" w:space="0" w:color="auto"/>
            </w:tcBorders>
            <w:vAlign w:val="center"/>
            <w:hideMark/>
          </w:tcPr>
          <w:p w14:paraId="6E7121C9" w14:textId="75D81B5D" w:rsidR="005A5888" w:rsidRDefault="00744185">
            <w:pPr>
              <w:jc w:val="center"/>
              <w:rPr>
                <w:rFonts w:cstheme="minorHAnsi"/>
                <w:sz w:val="18"/>
                <w:szCs w:val="18"/>
              </w:rPr>
            </w:pPr>
            <w:r>
              <w:rPr>
                <w:rFonts w:cstheme="minorHAnsi"/>
                <w:sz w:val="18"/>
                <w:szCs w:val="18"/>
              </w:rPr>
              <w:t>Profesional Sección de Calidad del Aire y Cambio Climático</w:t>
            </w:r>
          </w:p>
        </w:tc>
        <w:tc>
          <w:tcPr>
            <w:tcW w:w="1887" w:type="pct"/>
            <w:tcBorders>
              <w:top w:val="single" w:sz="4" w:space="0" w:color="auto"/>
              <w:left w:val="single" w:sz="4" w:space="0" w:color="auto"/>
              <w:bottom w:val="single" w:sz="4" w:space="0" w:color="auto"/>
              <w:right w:val="single" w:sz="4" w:space="0" w:color="auto"/>
            </w:tcBorders>
            <w:vAlign w:val="center"/>
            <w:hideMark/>
          </w:tcPr>
          <w:p w14:paraId="052A0286" w14:textId="77777777" w:rsidR="005A5888" w:rsidRDefault="005A5888">
            <w:pPr>
              <w:ind w:left="360"/>
              <w:rPr>
                <w:rFonts w:cs="Calibri"/>
                <w:sz w:val="18"/>
                <w:szCs w:val="18"/>
                <w:lang w:val="es-ES"/>
              </w:rPr>
            </w:pPr>
            <w:r>
              <w:rPr>
                <w:rFonts w:cs="Calibri"/>
                <w:sz w:val="18"/>
                <w:szCs w:val="18"/>
                <w:lang w:val="es-ES"/>
              </w:rPr>
              <w:t xml:space="preserve">        </w:t>
            </w:r>
            <w:r w:rsidR="00FC1794">
              <w:rPr>
                <w:rFonts w:cs="Calibri"/>
                <w:sz w:val="18"/>
                <w:szCs w:val="18"/>
                <w:lang w:val="es-ES"/>
              </w:rPr>
              <w:pict w14:anchorId="58B0EF7F">
                <v:shape id="_x0000_i1026" type="#_x0000_t75" alt="Línea de firma de Microsoft Office..." style="width:108pt;height:50.4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88051919" w:displacedByCustomXml="next"/>
    <w:bookmarkStart w:id="5" w:name="_Toc449519266" w:displacedByCustomXml="next"/>
    <w:sdt>
      <w:sdtPr>
        <w:rPr>
          <w:lang w:val="es-ES"/>
        </w:rPr>
        <w:id w:val="-818871519"/>
        <w:docPartObj>
          <w:docPartGallery w:val="Table of Contents"/>
          <w:docPartUnique/>
        </w:docPartObj>
      </w:sdtPr>
      <w:sdtEndPr>
        <w:rPr>
          <w:bCs/>
        </w:rPr>
      </w:sdtEndPr>
      <w:sdtContent>
        <w:bookmarkEnd w:id="5" w:displacedByCustomXml="prev"/>
        <w:bookmarkEnd w:id="4" w:displacedByCustomXml="prev"/>
        <w:p w14:paraId="1A758AA2" w14:textId="77777777" w:rsidR="00CB07DC" w:rsidRPr="00744185"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2A541C2E" w14:textId="77777777" w:rsidR="00D210EC" w:rsidRPr="00744185" w:rsidRDefault="00D210EC" w:rsidP="00D210EC">
          <w:pPr>
            <w:pStyle w:val="TDC1"/>
          </w:pPr>
          <w:r w:rsidRPr="00744185">
            <w:t>Contenido</w:t>
          </w:r>
        </w:p>
        <w:p w14:paraId="51E5063A" w14:textId="77777777" w:rsidR="00744185" w:rsidRDefault="001A526B">
          <w:pPr>
            <w:pStyle w:val="TDC1"/>
            <w:rPr>
              <w:rFonts w:asciiTheme="minorHAnsi" w:eastAsiaTheme="minorEastAsia" w:hAnsiTheme="minorHAnsi" w:cstheme="minorBidi"/>
              <w:b w:val="0"/>
              <w:lang w:eastAsia="es-CL"/>
            </w:rPr>
          </w:pPr>
          <w:r w:rsidRPr="00744185">
            <w:rPr>
              <w:b w:val="0"/>
            </w:rPr>
            <w:fldChar w:fldCharType="begin"/>
          </w:r>
          <w:r w:rsidRPr="00744185">
            <w:rPr>
              <w:b w:val="0"/>
            </w:rPr>
            <w:instrText xml:space="preserve"> TOC \o "1-3" \h \z \u </w:instrText>
          </w:r>
          <w:r w:rsidRPr="00744185">
            <w:rPr>
              <w:b w:val="0"/>
            </w:rPr>
            <w:fldChar w:fldCharType="separate"/>
          </w:r>
          <w:hyperlink w:anchor="_Toc61532686" w:history="1">
            <w:r w:rsidR="00744185" w:rsidRPr="003A6BCC">
              <w:rPr>
                <w:rStyle w:val="Hipervnculo"/>
              </w:rPr>
              <w:t>1</w:t>
            </w:r>
            <w:r w:rsidR="00744185">
              <w:rPr>
                <w:rFonts w:asciiTheme="minorHAnsi" w:eastAsiaTheme="minorEastAsia" w:hAnsiTheme="minorHAnsi" w:cstheme="minorBidi"/>
                <w:b w:val="0"/>
                <w:lang w:eastAsia="es-CL"/>
              </w:rPr>
              <w:tab/>
            </w:r>
            <w:r w:rsidR="00744185" w:rsidRPr="003A6BCC">
              <w:rPr>
                <w:rStyle w:val="Hipervnculo"/>
              </w:rPr>
              <w:t>RESUMEN</w:t>
            </w:r>
            <w:r w:rsidR="00744185">
              <w:rPr>
                <w:webHidden/>
              </w:rPr>
              <w:tab/>
            </w:r>
            <w:r w:rsidR="00744185">
              <w:rPr>
                <w:webHidden/>
              </w:rPr>
              <w:fldChar w:fldCharType="begin"/>
            </w:r>
            <w:r w:rsidR="00744185">
              <w:rPr>
                <w:webHidden/>
              </w:rPr>
              <w:instrText xml:space="preserve"> PAGEREF _Toc61532686 \h </w:instrText>
            </w:r>
            <w:r w:rsidR="00744185">
              <w:rPr>
                <w:webHidden/>
              </w:rPr>
            </w:r>
            <w:r w:rsidR="00744185">
              <w:rPr>
                <w:webHidden/>
              </w:rPr>
              <w:fldChar w:fldCharType="separate"/>
            </w:r>
            <w:r w:rsidR="00FC1794">
              <w:rPr>
                <w:webHidden/>
              </w:rPr>
              <w:t>3</w:t>
            </w:r>
            <w:r w:rsidR="00744185">
              <w:rPr>
                <w:webHidden/>
              </w:rPr>
              <w:fldChar w:fldCharType="end"/>
            </w:r>
          </w:hyperlink>
        </w:p>
        <w:p w14:paraId="5A2CC353" w14:textId="77777777" w:rsidR="00744185" w:rsidRDefault="00FC1794">
          <w:pPr>
            <w:pStyle w:val="TDC1"/>
            <w:rPr>
              <w:rFonts w:asciiTheme="minorHAnsi" w:eastAsiaTheme="minorEastAsia" w:hAnsiTheme="minorHAnsi" w:cstheme="minorBidi"/>
              <w:b w:val="0"/>
              <w:lang w:eastAsia="es-CL"/>
            </w:rPr>
          </w:pPr>
          <w:hyperlink w:anchor="_Toc61532687" w:history="1">
            <w:r w:rsidR="00744185" w:rsidRPr="003A6BCC">
              <w:rPr>
                <w:rStyle w:val="Hipervnculo"/>
              </w:rPr>
              <w:t>2</w:t>
            </w:r>
            <w:r w:rsidR="00744185">
              <w:rPr>
                <w:rFonts w:asciiTheme="minorHAnsi" w:eastAsiaTheme="minorEastAsia" w:hAnsiTheme="minorHAnsi" w:cstheme="minorBidi"/>
                <w:b w:val="0"/>
                <w:lang w:eastAsia="es-CL"/>
              </w:rPr>
              <w:tab/>
            </w:r>
            <w:r w:rsidR="00744185" w:rsidRPr="003A6BCC">
              <w:rPr>
                <w:rStyle w:val="Hipervnculo"/>
              </w:rPr>
              <w:t>IDENTIFICACIÓN DE LA UNIDAD FISCALIZABLE</w:t>
            </w:r>
            <w:r w:rsidR="00744185">
              <w:rPr>
                <w:webHidden/>
              </w:rPr>
              <w:tab/>
            </w:r>
            <w:r w:rsidR="00744185">
              <w:rPr>
                <w:webHidden/>
              </w:rPr>
              <w:fldChar w:fldCharType="begin"/>
            </w:r>
            <w:r w:rsidR="00744185">
              <w:rPr>
                <w:webHidden/>
              </w:rPr>
              <w:instrText xml:space="preserve"> PAGEREF _Toc61532687 \h </w:instrText>
            </w:r>
            <w:r w:rsidR="00744185">
              <w:rPr>
                <w:webHidden/>
              </w:rPr>
            </w:r>
            <w:r w:rsidR="00744185">
              <w:rPr>
                <w:webHidden/>
              </w:rPr>
              <w:fldChar w:fldCharType="separate"/>
            </w:r>
            <w:r>
              <w:rPr>
                <w:webHidden/>
              </w:rPr>
              <w:t>4</w:t>
            </w:r>
            <w:r w:rsidR="00744185">
              <w:rPr>
                <w:webHidden/>
              </w:rPr>
              <w:fldChar w:fldCharType="end"/>
            </w:r>
          </w:hyperlink>
        </w:p>
        <w:p w14:paraId="024E2258" w14:textId="77777777" w:rsidR="00744185" w:rsidRDefault="00FC1794">
          <w:pPr>
            <w:pStyle w:val="TDC1"/>
            <w:rPr>
              <w:rFonts w:asciiTheme="minorHAnsi" w:eastAsiaTheme="minorEastAsia" w:hAnsiTheme="minorHAnsi" w:cstheme="minorBidi"/>
              <w:b w:val="0"/>
              <w:lang w:eastAsia="es-CL"/>
            </w:rPr>
          </w:pPr>
          <w:hyperlink w:anchor="_Toc61532688" w:history="1">
            <w:r w:rsidR="00744185" w:rsidRPr="003A6BCC">
              <w:rPr>
                <w:rStyle w:val="Hipervnculo"/>
              </w:rPr>
              <w:t>2.1</w:t>
            </w:r>
            <w:r w:rsidR="00744185">
              <w:rPr>
                <w:rFonts w:asciiTheme="minorHAnsi" w:eastAsiaTheme="minorEastAsia" w:hAnsiTheme="minorHAnsi" w:cstheme="minorBidi"/>
                <w:b w:val="0"/>
                <w:lang w:eastAsia="es-CL"/>
              </w:rPr>
              <w:tab/>
            </w:r>
            <w:r w:rsidR="00744185" w:rsidRPr="003A6BCC">
              <w:rPr>
                <w:rStyle w:val="Hipervnculo"/>
              </w:rPr>
              <w:t>Antecedentes Generales</w:t>
            </w:r>
            <w:r w:rsidR="00744185">
              <w:rPr>
                <w:webHidden/>
              </w:rPr>
              <w:tab/>
            </w:r>
            <w:r w:rsidR="00744185">
              <w:rPr>
                <w:webHidden/>
              </w:rPr>
              <w:fldChar w:fldCharType="begin"/>
            </w:r>
            <w:r w:rsidR="00744185">
              <w:rPr>
                <w:webHidden/>
              </w:rPr>
              <w:instrText xml:space="preserve"> PAGEREF _Toc61532688 \h </w:instrText>
            </w:r>
            <w:r w:rsidR="00744185">
              <w:rPr>
                <w:webHidden/>
              </w:rPr>
            </w:r>
            <w:r w:rsidR="00744185">
              <w:rPr>
                <w:webHidden/>
              </w:rPr>
              <w:fldChar w:fldCharType="separate"/>
            </w:r>
            <w:r>
              <w:rPr>
                <w:webHidden/>
              </w:rPr>
              <w:t>4</w:t>
            </w:r>
            <w:r w:rsidR="00744185">
              <w:rPr>
                <w:webHidden/>
              </w:rPr>
              <w:fldChar w:fldCharType="end"/>
            </w:r>
          </w:hyperlink>
        </w:p>
        <w:p w14:paraId="0A883F9F" w14:textId="77777777" w:rsidR="00744185" w:rsidRDefault="00FC1794">
          <w:pPr>
            <w:pStyle w:val="TDC1"/>
            <w:rPr>
              <w:rFonts w:asciiTheme="minorHAnsi" w:eastAsiaTheme="minorEastAsia" w:hAnsiTheme="minorHAnsi" w:cstheme="minorBidi"/>
              <w:b w:val="0"/>
              <w:lang w:eastAsia="es-CL"/>
            </w:rPr>
          </w:pPr>
          <w:hyperlink w:anchor="_Toc61532689" w:history="1">
            <w:r w:rsidR="00744185" w:rsidRPr="003A6BCC">
              <w:rPr>
                <w:rStyle w:val="Hipervnculo"/>
              </w:rPr>
              <w:t>3</w:t>
            </w:r>
            <w:r w:rsidR="00744185">
              <w:rPr>
                <w:rFonts w:asciiTheme="minorHAnsi" w:eastAsiaTheme="minorEastAsia" w:hAnsiTheme="minorHAnsi" w:cstheme="minorBidi"/>
                <w:b w:val="0"/>
                <w:lang w:eastAsia="es-CL"/>
              </w:rPr>
              <w:tab/>
            </w:r>
            <w:r w:rsidR="00744185" w:rsidRPr="003A6BCC">
              <w:rPr>
                <w:rStyle w:val="Hipervnculo"/>
              </w:rPr>
              <w:t>INSTRUMENTOS DE CARACTER AMBIENTAL FISCALIZADOS</w:t>
            </w:r>
            <w:r w:rsidR="00744185">
              <w:rPr>
                <w:webHidden/>
              </w:rPr>
              <w:tab/>
            </w:r>
            <w:r w:rsidR="00744185">
              <w:rPr>
                <w:webHidden/>
              </w:rPr>
              <w:fldChar w:fldCharType="begin"/>
            </w:r>
            <w:r w:rsidR="00744185">
              <w:rPr>
                <w:webHidden/>
              </w:rPr>
              <w:instrText xml:space="preserve"> PAGEREF _Toc61532689 \h </w:instrText>
            </w:r>
            <w:r w:rsidR="00744185">
              <w:rPr>
                <w:webHidden/>
              </w:rPr>
            </w:r>
            <w:r w:rsidR="00744185">
              <w:rPr>
                <w:webHidden/>
              </w:rPr>
              <w:fldChar w:fldCharType="separate"/>
            </w:r>
            <w:r>
              <w:rPr>
                <w:webHidden/>
              </w:rPr>
              <w:t>4</w:t>
            </w:r>
            <w:r w:rsidR="00744185">
              <w:rPr>
                <w:webHidden/>
              </w:rPr>
              <w:fldChar w:fldCharType="end"/>
            </w:r>
          </w:hyperlink>
        </w:p>
        <w:p w14:paraId="27FD6C57" w14:textId="77777777" w:rsidR="00744185" w:rsidRDefault="00FC1794">
          <w:pPr>
            <w:pStyle w:val="TDC1"/>
            <w:rPr>
              <w:rFonts w:asciiTheme="minorHAnsi" w:eastAsiaTheme="minorEastAsia" w:hAnsiTheme="minorHAnsi" w:cstheme="minorBidi"/>
              <w:b w:val="0"/>
              <w:lang w:eastAsia="es-CL"/>
            </w:rPr>
          </w:pPr>
          <w:hyperlink w:anchor="_Toc61532690" w:history="1">
            <w:r w:rsidR="00744185" w:rsidRPr="003A6BCC">
              <w:rPr>
                <w:rStyle w:val="Hipervnculo"/>
              </w:rPr>
              <w:t>4</w:t>
            </w:r>
            <w:r w:rsidR="00744185">
              <w:rPr>
                <w:rFonts w:asciiTheme="minorHAnsi" w:eastAsiaTheme="minorEastAsia" w:hAnsiTheme="minorHAnsi" w:cstheme="minorBidi"/>
                <w:b w:val="0"/>
                <w:lang w:eastAsia="es-CL"/>
              </w:rPr>
              <w:tab/>
            </w:r>
            <w:r w:rsidR="00744185" w:rsidRPr="003A6BCC">
              <w:rPr>
                <w:rStyle w:val="Hipervnculo"/>
              </w:rPr>
              <w:t>ANTECEDENTES DE LA ACTIVIDAD DE FISCALIZACIÓN</w:t>
            </w:r>
            <w:r w:rsidR="00744185">
              <w:rPr>
                <w:webHidden/>
              </w:rPr>
              <w:tab/>
            </w:r>
            <w:r w:rsidR="00744185">
              <w:rPr>
                <w:webHidden/>
              </w:rPr>
              <w:fldChar w:fldCharType="begin"/>
            </w:r>
            <w:r w:rsidR="00744185">
              <w:rPr>
                <w:webHidden/>
              </w:rPr>
              <w:instrText xml:space="preserve"> PAGEREF _Toc61532690 \h </w:instrText>
            </w:r>
            <w:r w:rsidR="00744185">
              <w:rPr>
                <w:webHidden/>
              </w:rPr>
            </w:r>
            <w:r w:rsidR="00744185">
              <w:rPr>
                <w:webHidden/>
              </w:rPr>
              <w:fldChar w:fldCharType="separate"/>
            </w:r>
            <w:r>
              <w:rPr>
                <w:webHidden/>
              </w:rPr>
              <w:t>4</w:t>
            </w:r>
            <w:r w:rsidR="00744185">
              <w:rPr>
                <w:webHidden/>
              </w:rPr>
              <w:fldChar w:fldCharType="end"/>
            </w:r>
          </w:hyperlink>
        </w:p>
        <w:p w14:paraId="40320B34" w14:textId="77777777" w:rsidR="00744185" w:rsidRDefault="00FC1794">
          <w:pPr>
            <w:pStyle w:val="TDC1"/>
            <w:rPr>
              <w:rFonts w:asciiTheme="minorHAnsi" w:eastAsiaTheme="minorEastAsia" w:hAnsiTheme="minorHAnsi" w:cstheme="minorBidi"/>
              <w:b w:val="0"/>
              <w:lang w:eastAsia="es-CL"/>
            </w:rPr>
          </w:pPr>
          <w:hyperlink w:anchor="_Toc61532691" w:history="1">
            <w:r w:rsidR="00744185" w:rsidRPr="003A6BCC">
              <w:rPr>
                <w:rStyle w:val="Hipervnculo"/>
              </w:rPr>
              <w:t>4.1</w:t>
            </w:r>
            <w:r w:rsidR="00744185">
              <w:rPr>
                <w:rFonts w:asciiTheme="minorHAnsi" w:eastAsiaTheme="minorEastAsia" w:hAnsiTheme="minorHAnsi" w:cstheme="minorBidi"/>
                <w:b w:val="0"/>
                <w:lang w:eastAsia="es-CL"/>
              </w:rPr>
              <w:tab/>
            </w:r>
            <w:r w:rsidR="00744185" w:rsidRPr="003A6BCC">
              <w:rPr>
                <w:rStyle w:val="Hipervnculo"/>
              </w:rPr>
              <w:t>Motivo de la Actividad de Fiscalización</w:t>
            </w:r>
            <w:r w:rsidR="00744185">
              <w:rPr>
                <w:webHidden/>
              </w:rPr>
              <w:tab/>
            </w:r>
            <w:r w:rsidR="00744185">
              <w:rPr>
                <w:webHidden/>
              </w:rPr>
              <w:fldChar w:fldCharType="begin"/>
            </w:r>
            <w:r w:rsidR="00744185">
              <w:rPr>
                <w:webHidden/>
              </w:rPr>
              <w:instrText xml:space="preserve"> PAGEREF _Toc61532691 \h </w:instrText>
            </w:r>
            <w:r w:rsidR="00744185">
              <w:rPr>
                <w:webHidden/>
              </w:rPr>
            </w:r>
            <w:r w:rsidR="00744185">
              <w:rPr>
                <w:webHidden/>
              </w:rPr>
              <w:fldChar w:fldCharType="separate"/>
            </w:r>
            <w:r>
              <w:rPr>
                <w:webHidden/>
              </w:rPr>
              <w:t>4</w:t>
            </w:r>
            <w:r w:rsidR="00744185">
              <w:rPr>
                <w:webHidden/>
              </w:rPr>
              <w:fldChar w:fldCharType="end"/>
            </w:r>
          </w:hyperlink>
        </w:p>
        <w:p w14:paraId="5AE4B107" w14:textId="77777777" w:rsidR="00744185" w:rsidRDefault="00FC1794">
          <w:pPr>
            <w:pStyle w:val="TDC1"/>
            <w:rPr>
              <w:rFonts w:asciiTheme="minorHAnsi" w:eastAsiaTheme="minorEastAsia" w:hAnsiTheme="minorHAnsi" w:cstheme="minorBidi"/>
              <w:b w:val="0"/>
              <w:lang w:eastAsia="es-CL"/>
            </w:rPr>
          </w:pPr>
          <w:hyperlink w:anchor="_Toc61532692" w:history="1">
            <w:r w:rsidR="00744185" w:rsidRPr="003A6BCC">
              <w:rPr>
                <w:rStyle w:val="Hipervnculo"/>
              </w:rPr>
              <w:t>4.2</w:t>
            </w:r>
            <w:r w:rsidR="00744185">
              <w:rPr>
                <w:rFonts w:asciiTheme="minorHAnsi" w:eastAsiaTheme="minorEastAsia" w:hAnsiTheme="minorHAnsi" w:cstheme="minorBidi"/>
                <w:b w:val="0"/>
                <w:lang w:eastAsia="es-CL"/>
              </w:rPr>
              <w:tab/>
            </w:r>
            <w:r w:rsidR="00744185" w:rsidRPr="003A6BCC">
              <w:rPr>
                <w:rStyle w:val="Hipervnculo"/>
              </w:rPr>
              <w:t>Revisión Documental</w:t>
            </w:r>
            <w:r w:rsidR="00744185">
              <w:rPr>
                <w:webHidden/>
              </w:rPr>
              <w:tab/>
            </w:r>
            <w:r w:rsidR="00744185">
              <w:rPr>
                <w:webHidden/>
              </w:rPr>
              <w:fldChar w:fldCharType="begin"/>
            </w:r>
            <w:r w:rsidR="00744185">
              <w:rPr>
                <w:webHidden/>
              </w:rPr>
              <w:instrText xml:space="preserve"> PAGEREF _Toc61532692 \h </w:instrText>
            </w:r>
            <w:r w:rsidR="00744185">
              <w:rPr>
                <w:webHidden/>
              </w:rPr>
            </w:r>
            <w:r w:rsidR="00744185">
              <w:rPr>
                <w:webHidden/>
              </w:rPr>
              <w:fldChar w:fldCharType="separate"/>
            </w:r>
            <w:r>
              <w:rPr>
                <w:webHidden/>
              </w:rPr>
              <w:t>5</w:t>
            </w:r>
            <w:r w:rsidR="00744185">
              <w:rPr>
                <w:webHidden/>
              </w:rPr>
              <w:fldChar w:fldCharType="end"/>
            </w:r>
          </w:hyperlink>
        </w:p>
        <w:p w14:paraId="126847B1" w14:textId="77777777" w:rsidR="00744185" w:rsidRDefault="00FC1794">
          <w:pPr>
            <w:pStyle w:val="TDC1"/>
            <w:rPr>
              <w:rFonts w:asciiTheme="minorHAnsi" w:eastAsiaTheme="minorEastAsia" w:hAnsiTheme="minorHAnsi" w:cstheme="minorBidi"/>
              <w:b w:val="0"/>
              <w:lang w:eastAsia="es-CL"/>
            </w:rPr>
          </w:pPr>
          <w:hyperlink w:anchor="_Toc61532693" w:history="1">
            <w:r w:rsidR="00744185" w:rsidRPr="003A6BCC">
              <w:rPr>
                <w:rStyle w:val="Hipervnculo"/>
              </w:rPr>
              <w:t>5</w:t>
            </w:r>
            <w:r w:rsidR="00744185">
              <w:rPr>
                <w:rFonts w:asciiTheme="minorHAnsi" w:eastAsiaTheme="minorEastAsia" w:hAnsiTheme="minorHAnsi" w:cstheme="minorBidi"/>
                <w:b w:val="0"/>
                <w:lang w:eastAsia="es-CL"/>
              </w:rPr>
              <w:tab/>
            </w:r>
            <w:r w:rsidR="00744185" w:rsidRPr="003A6BCC">
              <w:rPr>
                <w:rStyle w:val="Hipervnculo"/>
              </w:rPr>
              <w:t>HECHOS CONSTATADOS</w:t>
            </w:r>
            <w:r w:rsidR="00744185">
              <w:rPr>
                <w:webHidden/>
              </w:rPr>
              <w:tab/>
            </w:r>
            <w:r w:rsidR="00744185">
              <w:rPr>
                <w:webHidden/>
              </w:rPr>
              <w:fldChar w:fldCharType="begin"/>
            </w:r>
            <w:r w:rsidR="00744185">
              <w:rPr>
                <w:webHidden/>
              </w:rPr>
              <w:instrText xml:space="preserve"> PAGEREF _Toc61532693 \h </w:instrText>
            </w:r>
            <w:r w:rsidR="00744185">
              <w:rPr>
                <w:webHidden/>
              </w:rPr>
            </w:r>
            <w:r w:rsidR="00744185">
              <w:rPr>
                <w:webHidden/>
              </w:rPr>
              <w:fldChar w:fldCharType="separate"/>
            </w:r>
            <w:r>
              <w:rPr>
                <w:webHidden/>
              </w:rPr>
              <w:t>6</w:t>
            </w:r>
            <w:r w:rsidR="00744185">
              <w:rPr>
                <w:webHidden/>
              </w:rPr>
              <w:fldChar w:fldCharType="end"/>
            </w:r>
          </w:hyperlink>
        </w:p>
        <w:p w14:paraId="4593053A" w14:textId="77777777" w:rsidR="00744185" w:rsidRDefault="00FC1794">
          <w:pPr>
            <w:pStyle w:val="TDC1"/>
            <w:rPr>
              <w:rFonts w:asciiTheme="minorHAnsi" w:eastAsiaTheme="minorEastAsia" w:hAnsiTheme="minorHAnsi" w:cstheme="minorBidi"/>
              <w:b w:val="0"/>
              <w:lang w:eastAsia="es-CL"/>
            </w:rPr>
          </w:pPr>
          <w:hyperlink w:anchor="_Toc61532694" w:history="1">
            <w:r w:rsidR="00744185" w:rsidRPr="003A6BCC">
              <w:rPr>
                <w:rStyle w:val="Hipervnculo"/>
              </w:rPr>
              <w:t>5.1</w:t>
            </w:r>
            <w:r w:rsidR="00744185">
              <w:rPr>
                <w:rFonts w:asciiTheme="minorHAnsi" w:eastAsiaTheme="minorEastAsia" w:hAnsiTheme="minorHAnsi" w:cstheme="minorBidi"/>
                <w:b w:val="0"/>
                <w:lang w:eastAsia="es-CL"/>
              </w:rPr>
              <w:tab/>
            </w:r>
            <w:r w:rsidR="00744185" w:rsidRPr="003A6BCC">
              <w:rPr>
                <w:rStyle w:val="Hipervnculo"/>
              </w:rPr>
              <w:t>Límites de emisión de material particulado (MP)</w:t>
            </w:r>
            <w:r w:rsidR="00744185">
              <w:rPr>
                <w:webHidden/>
              </w:rPr>
              <w:tab/>
            </w:r>
            <w:r w:rsidR="00744185">
              <w:rPr>
                <w:webHidden/>
              </w:rPr>
              <w:fldChar w:fldCharType="begin"/>
            </w:r>
            <w:r w:rsidR="00744185">
              <w:rPr>
                <w:webHidden/>
              </w:rPr>
              <w:instrText xml:space="preserve"> PAGEREF _Toc61532694 \h </w:instrText>
            </w:r>
            <w:r w:rsidR="00744185">
              <w:rPr>
                <w:webHidden/>
              </w:rPr>
            </w:r>
            <w:r w:rsidR="00744185">
              <w:rPr>
                <w:webHidden/>
              </w:rPr>
              <w:fldChar w:fldCharType="separate"/>
            </w:r>
            <w:r>
              <w:rPr>
                <w:webHidden/>
              </w:rPr>
              <w:t>6</w:t>
            </w:r>
            <w:r w:rsidR="00744185">
              <w:rPr>
                <w:webHidden/>
              </w:rPr>
              <w:fldChar w:fldCharType="end"/>
            </w:r>
          </w:hyperlink>
        </w:p>
        <w:p w14:paraId="343C5731" w14:textId="77777777" w:rsidR="00744185" w:rsidRDefault="00FC1794">
          <w:pPr>
            <w:pStyle w:val="TDC1"/>
            <w:rPr>
              <w:rFonts w:asciiTheme="minorHAnsi" w:eastAsiaTheme="minorEastAsia" w:hAnsiTheme="minorHAnsi" w:cstheme="minorBidi"/>
              <w:b w:val="0"/>
              <w:lang w:eastAsia="es-CL"/>
            </w:rPr>
          </w:pPr>
          <w:hyperlink w:anchor="_Toc61532695" w:history="1">
            <w:r w:rsidR="00744185" w:rsidRPr="003A6BCC">
              <w:rPr>
                <w:rStyle w:val="Hipervnculo"/>
              </w:rPr>
              <w:t>6</w:t>
            </w:r>
            <w:r w:rsidR="00744185">
              <w:rPr>
                <w:rFonts w:asciiTheme="minorHAnsi" w:eastAsiaTheme="minorEastAsia" w:hAnsiTheme="minorHAnsi" w:cstheme="minorBidi"/>
                <w:b w:val="0"/>
                <w:lang w:eastAsia="es-CL"/>
              </w:rPr>
              <w:tab/>
            </w:r>
            <w:r w:rsidR="00744185" w:rsidRPr="003A6BCC">
              <w:rPr>
                <w:rStyle w:val="Hipervnculo"/>
              </w:rPr>
              <w:t>CONCLUSIONES</w:t>
            </w:r>
            <w:r w:rsidR="00744185">
              <w:rPr>
                <w:webHidden/>
              </w:rPr>
              <w:tab/>
            </w:r>
            <w:r w:rsidR="00744185">
              <w:rPr>
                <w:webHidden/>
              </w:rPr>
              <w:fldChar w:fldCharType="begin"/>
            </w:r>
            <w:r w:rsidR="00744185">
              <w:rPr>
                <w:webHidden/>
              </w:rPr>
              <w:instrText xml:space="preserve"> PAGEREF _Toc61532695 \h </w:instrText>
            </w:r>
            <w:r w:rsidR="00744185">
              <w:rPr>
                <w:webHidden/>
              </w:rPr>
            </w:r>
            <w:r w:rsidR="00744185">
              <w:rPr>
                <w:webHidden/>
              </w:rPr>
              <w:fldChar w:fldCharType="separate"/>
            </w:r>
            <w:r>
              <w:rPr>
                <w:webHidden/>
              </w:rPr>
              <w:t>9</w:t>
            </w:r>
            <w:r w:rsidR="00744185">
              <w:rPr>
                <w:webHidden/>
              </w:rPr>
              <w:fldChar w:fldCharType="end"/>
            </w:r>
          </w:hyperlink>
        </w:p>
        <w:p w14:paraId="09E9B378" w14:textId="77777777" w:rsidR="00744185" w:rsidRDefault="00FC1794">
          <w:pPr>
            <w:pStyle w:val="TDC1"/>
            <w:rPr>
              <w:rFonts w:asciiTheme="minorHAnsi" w:eastAsiaTheme="minorEastAsia" w:hAnsiTheme="minorHAnsi" w:cstheme="minorBidi"/>
              <w:b w:val="0"/>
              <w:lang w:eastAsia="es-CL"/>
            </w:rPr>
          </w:pPr>
          <w:hyperlink w:anchor="_Toc61532696" w:history="1">
            <w:r w:rsidR="00744185" w:rsidRPr="003A6BCC">
              <w:rPr>
                <w:rStyle w:val="Hipervnculo"/>
              </w:rPr>
              <w:t>7</w:t>
            </w:r>
            <w:r w:rsidR="00744185">
              <w:rPr>
                <w:rFonts w:asciiTheme="minorHAnsi" w:eastAsiaTheme="minorEastAsia" w:hAnsiTheme="minorHAnsi" w:cstheme="minorBidi"/>
                <w:b w:val="0"/>
                <w:lang w:eastAsia="es-CL"/>
              </w:rPr>
              <w:tab/>
            </w:r>
            <w:r w:rsidR="00744185" w:rsidRPr="003A6BCC">
              <w:rPr>
                <w:rStyle w:val="Hipervnculo"/>
              </w:rPr>
              <w:t>ANEXOS</w:t>
            </w:r>
            <w:r w:rsidR="00744185">
              <w:rPr>
                <w:webHidden/>
              </w:rPr>
              <w:tab/>
            </w:r>
            <w:r w:rsidR="00744185">
              <w:rPr>
                <w:webHidden/>
              </w:rPr>
              <w:fldChar w:fldCharType="begin"/>
            </w:r>
            <w:r w:rsidR="00744185">
              <w:rPr>
                <w:webHidden/>
              </w:rPr>
              <w:instrText xml:space="preserve"> PAGEREF _Toc61532696 \h </w:instrText>
            </w:r>
            <w:r w:rsidR="00744185">
              <w:rPr>
                <w:webHidden/>
              </w:rPr>
            </w:r>
            <w:r w:rsidR="00744185">
              <w:rPr>
                <w:webHidden/>
              </w:rPr>
              <w:fldChar w:fldCharType="separate"/>
            </w:r>
            <w:r>
              <w:rPr>
                <w:webHidden/>
              </w:rPr>
              <w:t>9</w:t>
            </w:r>
            <w:r w:rsidR="00744185">
              <w:rPr>
                <w:webHidden/>
              </w:rPr>
              <w:fldChar w:fldCharType="end"/>
            </w:r>
          </w:hyperlink>
        </w:p>
        <w:p w14:paraId="274320C0" w14:textId="77777777" w:rsidR="001A526B" w:rsidRPr="00D210EC" w:rsidRDefault="001A526B" w:rsidP="00373994">
          <w:pPr>
            <w:spacing w:line="240" w:lineRule="auto"/>
          </w:pPr>
          <w:r w:rsidRPr="00744185">
            <w:rPr>
              <w:bCs/>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6" w:name="_Toc352840376"/>
      <w:bookmarkStart w:id="7" w:name="_Toc352841436"/>
      <w:bookmarkStart w:id="8" w:name="_Toc390777016"/>
      <w:r>
        <w:rPr>
          <w:rFonts w:ascii="Calibri" w:eastAsia="Calibri" w:hAnsi="Calibri" w:cs="Calibri"/>
          <w:b/>
          <w:sz w:val="24"/>
          <w:szCs w:val="20"/>
        </w:rPr>
        <w:br w:type="page"/>
      </w:r>
      <w:bookmarkStart w:id="9" w:name="_Toc390777017"/>
      <w:bookmarkStart w:id="10" w:name="_GoBack"/>
      <w:bookmarkEnd w:id="6"/>
      <w:bookmarkEnd w:id="7"/>
      <w:bookmarkEnd w:id="8"/>
      <w:bookmarkEnd w:id="10"/>
    </w:p>
    <w:p w14:paraId="7DCF5962" w14:textId="77777777" w:rsidR="00A14F7F" w:rsidRDefault="00A14F7F" w:rsidP="00373994">
      <w:pPr>
        <w:pStyle w:val="IFA1"/>
      </w:pPr>
      <w:bookmarkStart w:id="11" w:name="_Toc61532686"/>
      <w:r>
        <w:lastRenderedPageBreak/>
        <w:t>RESUMEN</w:t>
      </w:r>
      <w:bookmarkEnd w:id="11"/>
    </w:p>
    <w:p w14:paraId="16A50841" w14:textId="77777777" w:rsidR="00A14F7F" w:rsidRPr="00AC004C" w:rsidRDefault="00A14F7F" w:rsidP="00BC5C52">
      <w:pPr>
        <w:spacing w:after="0" w:line="240" w:lineRule="auto"/>
        <w:jc w:val="both"/>
      </w:pPr>
    </w:p>
    <w:p w14:paraId="3D813546" w14:textId="7F2C6F3D"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600159">
        <w:rPr>
          <w:rFonts w:ascii="Calibri" w:eastAsia="Calibri" w:hAnsi="Calibri" w:cs="Calibri"/>
          <w:sz w:val="20"/>
          <w:szCs w:val="20"/>
        </w:rPr>
        <w:t>KDM</w:t>
      </w:r>
      <w:r w:rsidR="000758E8">
        <w:rPr>
          <w:rFonts w:ascii="Calibri" w:eastAsia="Calibri" w:hAnsi="Calibri" w:cs="Calibri"/>
          <w:sz w:val="20"/>
          <w:szCs w:val="20"/>
        </w:rPr>
        <w:t xml:space="preserve"> </w:t>
      </w:r>
      <w:r w:rsidR="002238C7">
        <w:rPr>
          <w:rFonts w:ascii="Calibri" w:eastAsia="Calibri" w:hAnsi="Calibri" w:cs="Calibri"/>
          <w:sz w:val="20"/>
          <w:szCs w:val="20"/>
        </w:rPr>
        <w:t>S.A.</w:t>
      </w:r>
      <w:r w:rsidRPr="00DE0F74">
        <w:rPr>
          <w:rFonts w:ascii="Calibri" w:eastAsia="Calibri" w:hAnsi="Calibri" w:cs="Calibri"/>
          <w:sz w:val="20"/>
          <w:szCs w:val="20"/>
        </w:rPr>
        <w:t xml:space="preserve">”, localizada en </w:t>
      </w:r>
      <w:r w:rsidR="00600159">
        <w:rPr>
          <w:rFonts w:ascii="Calibri" w:eastAsia="Calibri" w:hAnsi="Calibri" w:cs="Calibri"/>
          <w:sz w:val="20"/>
          <w:szCs w:val="20"/>
        </w:rPr>
        <w:t>Fundo las Bateas Montenegro S/N</w:t>
      </w:r>
      <w:r w:rsidR="006A43EA">
        <w:rPr>
          <w:rFonts w:ascii="Calibri" w:eastAsia="Calibri" w:hAnsi="Calibri" w:cs="Calibri"/>
          <w:sz w:val="20"/>
          <w:szCs w:val="20"/>
        </w:rPr>
        <w:t>, c</w:t>
      </w:r>
      <w:r w:rsidR="002238C7">
        <w:rPr>
          <w:rFonts w:ascii="Calibri" w:eastAsia="Calibri" w:hAnsi="Calibri" w:cs="Calibri"/>
          <w:sz w:val="20"/>
          <w:szCs w:val="20"/>
        </w:rPr>
        <w:t xml:space="preserve">omuna de </w:t>
      </w:r>
      <w:r w:rsidR="00600159">
        <w:rPr>
          <w:rFonts w:ascii="Calibri" w:eastAsia="Calibri" w:hAnsi="Calibri" w:cs="Calibri"/>
          <w:sz w:val="20"/>
          <w:szCs w:val="20"/>
        </w:rPr>
        <w:t>Til Til</w:t>
      </w:r>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600159">
        <w:rPr>
          <w:rFonts w:ascii="Calibri" w:eastAsia="Calibri" w:hAnsi="Calibri" w:cs="Calibri"/>
          <w:sz w:val="20"/>
          <w:szCs w:val="20"/>
        </w:rPr>
        <w:t>07</w:t>
      </w:r>
      <w:r w:rsidR="00DB687C">
        <w:rPr>
          <w:rFonts w:ascii="Calibri" w:eastAsia="Calibri" w:hAnsi="Calibri" w:cs="Calibri"/>
          <w:sz w:val="20"/>
          <w:szCs w:val="20"/>
        </w:rPr>
        <w:t xml:space="preserve"> de jul</w:t>
      </w:r>
      <w:r w:rsidR="002238C7">
        <w:rPr>
          <w:rFonts w:ascii="Calibri" w:eastAsia="Calibri" w:hAnsi="Calibri" w:cs="Calibri"/>
          <w:sz w:val="20"/>
          <w:szCs w:val="20"/>
        </w:rPr>
        <w:t>io</w:t>
      </w:r>
      <w:r w:rsidR="007B0933" w:rsidRPr="00DD4DD8">
        <w:rPr>
          <w:rFonts w:ascii="Calibri" w:eastAsia="Calibri" w:hAnsi="Calibri" w:cs="Calibri"/>
          <w:sz w:val="20"/>
          <w:szCs w:val="20"/>
        </w:rPr>
        <w:t xml:space="preserve">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la</w:t>
      </w:r>
      <w:r w:rsidR="00600159">
        <w:rPr>
          <w:rFonts w:cstheme="minorHAnsi"/>
          <w:sz w:val="20"/>
          <w:szCs w:val="20"/>
        </w:rPr>
        <w:t>s</w:t>
      </w:r>
      <w:r w:rsidR="00DE0F74" w:rsidRPr="00DD4DD8">
        <w:rPr>
          <w:rFonts w:cstheme="minorHAnsi"/>
          <w:sz w:val="20"/>
          <w:szCs w:val="20"/>
        </w:rPr>
        <w:t xml:space="preserve"> fuente</w:t>
      </w:r>
      <w:r w:rsidR="00600159">
        <w:rPr>
          <w:rFonts w:cstheme="minorHAnsi"/>
          <w:sz w:val="20"/>
          <w:szCs w:val="20"/>
        </w:rPr>
        <w:t>s</w:t>
      </w:r>
      <w:r w:rsidR="00DE0F74" w:rsidRPr="00DD4DD8">
        <w:rPr>
          <w:rFonts w:cstheme="minorHAnsi"/>
          <w:sz w:val="20"/>
          <w:szCs w:val="20"/>
        </w:rPr>
        <w:t xml:space="preserve"> </w:t>
      </w:r>
      <w:r w:rsidR="00DE0F74" w:rsidRPr="00DD4DD8">
        <w:rPr>
          <w:rFonts w:cs="Times New Roman"/>
          <w:sz w:val="20"/>
          <w:szCs w:val="20"/>
        </w:rPr>
        <w:t>estacionaria</w:t>
      </w:r>
      <w:r w:rsidR="00600159">
        <w:rPr>
          <w:rFonts w:cs="Times New Roman"/>
          <w:sz w:val="20"/>
          <w:szCs w:val="20"/>
        </w:rPr>
        <w:t>s</w:t>
      </w:r>
      <w:r w:rsidR="005F55F7">
        <w:rPr>
          <w:rFonts w:cs="Times New Roman"/>
          <w:sz w:val="20"/>
          <w:szCs w:val="20"/>
        </w:rPr>
        <w:t xml:space="preserve"> </w:t>
      </w:r>
      <w:r w:rsidR="00DE0F74" w:rsidRPr="00DD4DD8">
        <w:rPr>
          <w:rFonts w:cs="Times New Roman"/>
          <w:sz w:val="20"/>
          <w:szCs w:val="20"/>
        </w:rPr>
        <w:t>tipo</w:t>
      </w:r>
      <w:r w:rsidR="00DB687C">
        <w:rPr>
          <w:rFonts w:cs="Times New Roman"/>
          <w:sz w:val="20"/>
          <w:szCs w:val="20"/>
        </w:rPr>
        <w:t xml:space="preserve"> proceso con combustión </w:t>
      </w:r>
      <w:r w:rsidR="00DE0F74" w:rsidRPr="00DD4DD8">
        <w:rPr>
          <w:rFonts w:cs="Times New Roman"/>
          <w:sz w:val="20"/>
          <w:szCs w:val="20"/>
        </w:rPr>
        <w:t>de nombre “</w:t>
      </w:r>
      <w:r w:rsidR="00600159">
        <w:rPr>
          <w:rFonts w:cs="Times New Roman"/>
          <w:sz w:val="20"/>
          <w:szCs w:val="20"/>
        </w:rPr>
        <w:t>Antorcha Termo degradación</w:t>
      </w:r>
      <w:r w:rsidR="00DE0F74">
        <w:rPr>
          <w:rFonts w:cs="Times New Roman"/>
          <w:sz w:val="20"/>
          <w:szCs w:val="20"/>
        </w:rPr>
        <w:t>”</w:t>
      </w:r>
      <w:r w:rsidR="00FD1A6A">
        <w:rPr>
          <w:rFonts w:cs="Times New Roman"/>
          <w:sz w:val="20"/>
          <w:szCs w:val="20"/>
        </w:rPr>
        <w:t xml:space="preserve"> con número de registro </w:t>
      </w:r>
      <w:r w:rsidR="00DB687C">
        <w:rPr>
          <w:rFonts w:cs="Times New Roman"/>
          <w:sz w:val="20"/>
          <w:szCs w:val="20"/>
        </w:rPr>
        <w:t>PR-</w:t>
      </w:r>
      <w:r w:rsidR="00600159">
        <w:rPr>
          <w:rFonts w:cs="Times New Roman"/>
          <w:sz w:val="20"/>
          <w:szCs w:val="20"/>
        </w:rPr>
        <w:t>7561</w:t>
      </w:r>
      <w:r w:rsidR="00FC2897">
        <w:rPr>
          <w:rFonts w:cs="Times New Roman"/>
          <w:sz w:val="20"/>
          <w:szCs w:val="20"/>
        </w:rPr>
        <w:t xml:space="preserve"> y la fuente </w:t>
      </w:r>
      <w:r w:rsidR="006A43EA">
        <w:rPr>
          <w:rFonts w:cs="Times New Roman"/>
          <w:sz w:val="20"/>
          <w:szCs w:val="20"/>
        </w:rPr>
        <w:t xml:space="preserve">estacionaria </w:t>
      </w:r>
      <w:r w:rsidR="00600159">
        <w:rPr>
          <w:rFonts w:cs="Times New Roman"/>
          <w:sz w:val="20"/>
          <w:szCs w:val="20"/>
        </w:rPr>
        <w:t>“Antorcha Termo degradación” con número de registro PR-13508.</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DB4A85" w:rsidRDefault="00DB4A85" w:rsidP="00DB4A85">
      <w:pPr>
        <w:pStyle w:val="Prrafodelista"/>
        <w:numPr>
          <w:ilvl w:val="0"/>
          <w:numId w:val="31"/>
        </w:numPr>
        <w:rPr>
          <w:bCs/>
          <w:sz w:val="20"/>
          <w:szCs w:val="20"/>
        </w:rPr>
      </w:pPr>
      <w:r w:rsidRPr="00DB4A85">
        <w:rPr>
          <w:bCs/>
          <w:sz w:val="20"/>
          <w:szCs w:val="20"/>
        </w:rPr>
        <w:t>Verificación el límite de emisión para el parámetro Material Particulado (MP) establecido en el Art. N° 36, D.S. N° 31/2016 del Ministerio del Medio Ambiente.</w:t>
      </w:r>
    </w:p>
    <w:p w14:paraId="42B09482" w14:textId="12F8FF32" w:rsidR="00DB4A85" w:rsidRPr="00A72843" w:rsidRDefault="00DB4A85" w:rsidP="00DB4A85">
      <w:pPr>
        <w:pStyle w:val="Prrafodelista"/>
        <w:numPr>
          <w:ilvl w:val="0"/>
          <w:numId w:val="31"/>
        </w:numPr>
        <w:rPr>
          <w:rFonts w:ascii="Calibri" w:hAnsi="Calibri" w:cs="Calibri"/>
          <w:sz w:val="20"/>
          <w:szCs w:val="20"/>
        </w:rPr>
      </w:pPr>
      <w:r w:rsidRPr="00DB4A85">
        <w:rPr>
          <w:bCs/>
          <w:sz w:val="20"/>
          <w:szCs w:val="20"/>
        </w:rPr>
        <w:t xml:space="preserve">Verificación de la frecuencia de muestreo para fuentes estacionarias </w:t>
      </w:r>
      <w:r w:rsidR="005A047B">
        <w:rPr>
          <w:bCs/>
          <w:sz w:val="20"/>
          <w:szCs w:val="20"/>
        </w:rPr>
        <w:t xml:space="preserve">de tipo </w:t>
      </w:r>
      <w:r w:rsidRPr="00DB4A85">
        <w:rPr>
          <w:bCs/>
          <w:sz w:val="20"/>
          <w:szCs w:val="20"/>
        </w:rPr>
        <w:t xml:space="preserve">procesos con </w:t>
      </w:r>
      <w:r w:rsidRPr="00DF080A">
        <w:rPr>
          <w:bCs/>
          <w:sz w:val="20"/>
          <w:szCs w:val="20"/>
        </w:rPr>
        <w:t xml:space="preserve">combustión </w:t>
      </w:r>
      <w:r w:rsidR="005A047B">
        <w:rPr>
          <w:bCs/>
          <w:sz w:val="20"/>
          <w:szCs w:val="20"/>
        </w:rPr>
        <w:t xml:space="preserve">y sin combustión </w:t>
      </w:r>
      <w:r w:rsidRPr="00DF080A">
        <w:rPr>
          <w:bCs/>
          <w:sz w:val="20"/>
          <w:szCs w:val="20"/>
        </w:rPr>
        <w:t xml:space="preserve">establecido en el Art. N° </w:t>
      </w:r>
      <w:r w:rsidR="005A047B">
        <w:rPr>
          <w:bCs/>
          <w:sz w:val="20"/>
          <w:szCs w:val="20"/>
        </w:rPr>
        <w:t xml:space="preserve">51 y </w:t>
      </w:r>
      <w:r w:rsidRPr="00DF080A">
        <w:rPr>
          <w:bCs/>
          <w:sz w:val="20"/>
          <w:szCs w:val="20"/>
        </w:rPr>
        <w:t>5</w:t>
      </w:r>
      <w:r w:rsidR="00A72843">
        <w:rPr>
          <w:bCs/>
          <w:sz w:val="20"/>
          <w:szCs w:val="20"/>
        </w:rPr>
        <w:t>2</w:t>
      </w:r>
      <w:r w:rsidRPr="00DF080A">
        <w:rPr>
          <w:bCs/>
          <w:sz w:val="20"/>
          <w:szCs w:val="20"/>
        </w:rPr>
        <w:t>, D.S. N° 31/2016 del Ministerio del Medio Ambiente</w:t>
      </w:r>
      <w:r w:rsidR="00A72843">
        <w:rPr>
          <w:bCs/>
          <w:sz w:val="20"/>
          <w:szCs w:val="20"/>
        </w:rPr>
        <w:t>.</w:t>
      </w:r>
    </w:p>
    <w:p w14:paraId="06B2785E" w14:textId="77777777" w:rsidR="002F21E3" w:rsidRPr="00DF080A" w:rsidRDefault="002F21E3" w:rsidP="00A14F7F">
      <w:pPr>
        <w:spacing w:after="0" w:line="240" w:lineRule="auto"/>
        <w:jc w:val="both"/>
        <w:rPr>
          <w:rFonts w:ascii="Calibri" w:eastAsia="Calibri" w:hAnsi="Calibri" w:cs="Calibri"/>
          <w:sz w:val="20"/>
          <w:szCs w:val="20"/>
        </w:rPr>
      </w:pPr>
    </w:p>
    <w:p w14:paraId="08D4B1DD" w14:textId="77777777" w:rsidR="00584B4A" w:rsidRDefault="00584B4A" w:rsidP="00A14F7F">
      <w:pPr>
        <w:spacing w:after="0" w:line="240" w:lineRule="auto"/>
        <w:jc w:val="both"/>
        <w:rPr>
          <w:rFonts w:ascii="Calibri" w:eastAsia="Calibri" w:hAnsi="Calibri" w:cs="Calibri"/>
          <w:sz w:val="20"/>
          <w:szCs w:val="20"/>
        </w:rPr>
      </w:pPr>
    </w:p>
    <w:p w14:paraId="62B817DE" w14:textId="77777777" w:rsidR="00584B4A" w:rsidRDefault="00584B4A" w:rsidP="00A14F7F">
      <w:pPr>
        <w:spacing w:after="0" w:line="240" w:lineRule="auto"/>
        <w:jc w:val="both"/>
        <w:rPr>
          <w:rFonts w:ascii="Calibri" w:eastAsia="Calibri" w:hAnsi="Calibri" w:cs="Calibri"/>
          <w:sz w:val="20"/>
          <w:szCs w:val="20"/>
        </w:rPr>
      </w:pPr>
    </w:p>
    <w:p w14:paraId="63539015" w14:textId="7DBA6923" w:rsidR="004249A3" w:rsidRPr="00FC1794" w:rsidRDefault="00BC1D89" w:rsidP="00247A6F">
      <w:pPr>
        <w:jc w:val="both"/>
        <w:rPr>
          <w:sz w:val="20"/>
          <w:szCs w:val="20"/>
        </w:rPr>
      </w:pPr>
      <w:r w:rsidRPr="004D27B0">
        <w:rPr>
          <w:rFonts w:ascii="Calibri" w:hAnsi="Calibri" w:cs="Calibri"/>
          <w:sz w:val="20"/>
          <w:szCs w:val="20"/>
        </w:rPr>
        <w:t xml:space="preserve">De los resultados de la actividad de fiscalización realizada por esta SMA y del análisis posterior de la documentación requerida en el acta de fiscalización asociada a los Instrumentos de Gestión Ambiental indicados en el punto 3,  se concluye que las fuentes estacionarias tipo procesos con combustión de nombre “Antorcha de Termodegradación” con número de registro PR-7561 y “Antorcha de Termodegradación” con número de registro PR-13508, </w:t>
      </w:r>
      <w:r w:rsidR="00247A6F" w:rsidRPr="004D27B0">
        <w:rPr>
          <w:rFonts w:ascii="Calibri" w:hAnsi="Calibri" w:cs="Calibri"/>
          <w:sz w:val="20"/>
          <w:szCs w:val="20"/>
        </w:rPr>
        <w:t xml:space="preserve">su funcionamiento está limitado solo a casos de emergencias operacionales, actuando como fuentes de respaldos o de seguridad, por lo que no es posible realizar los muestreos y/o mediciones requeridas por el PPDA RM, por lo tanto </w:t>
      </w:r>
      <w:r w:rsidR="004249A3" w:rsidRPr="004D27B0">
        <w:rPr>
          <w:rFonts w:ascii="Calibri" w:hAnsi="Calibri" w:cs="Calibri"/>
          <w:sz w:val="20"/>
          <w:szCs w:val="20"/>
        </w:rPr>
        <w:t>para el año 2020</w:t>
      </w:r>
      <w:r w:rsidR="004D27B0">
        <w:rPr>
          <w:rFonts w:ascii="Calibri" w:hAnsi="Calibri" w:cs="Calibri"/>
          <w:sz w:val="20"/>
          <w:szCs w:val="20"/>
        </w:rPr>
        <w:t>,</w:t>
      </w:r>
      <w:r w:rsidR="004249A3" w:rsidRPr="004D27B0">
        <w:rPr>
          <w:rFonts w:ascii="Calibri" w:hAnsi="Calibri" w:cs="Calibri"/>
          <w:sz w:val="20"/>
          <w:szCs w:val="20"/>
        </w:rPr>
        <w:t xml:space="preserve"> </w:t>
      </w:r>
      <w:r w:rsidR="009D2CF7">
        <w:rPr>
          <w:rFonts w:ascii="Calibri" w:hAnsi="Calibri" w:cs="Calibri"/>
          <w:sz w:val="20"/>
          <w:szCs w:val="20"/>
        </w:rPr>
        <w:t xml:space="preserve">de acuerdo a los antecedentes proporcionados, </w:t>
      </w:r>
      <w:r w:rsidR="004249A3" w:rsidRPr="004D27B0">
        <w:rPr>
          <w:rFonts w:ascii="Calibri" w:hAnsi="Calibri" w:cs="Calibri"/>
          <w:sz w:val="20"/>
          <w:szCs w:val="20"/>
        </w:rPr>
        <w:t xml:space="preserve">quedan exentos de </w:t>
      </w:r>
      <w:r w:rsidR="004D27B0" w:rsidRPr="00FC1794">
        <w:rPr>
          <w:sz w:val="20"/>
          <w:szCs w:val="20"/>
        </w:rPr>
        <w:t xml:space="preserve">evaluar </w:t>
      </w:r>
      <w:r w:rsidR="004D27B0">
        <w:rPr>
          <w:sz w:val="20"/>
          <w:szCs w:val="20"/>
        </w:rPr>
        <w:t xml:space="preserve">el </w:t>
      </w:r>
      <w:r w:rsidR="004D27B0" w:rsidRPr="00FC1794">
        <w:rPr>
          <w:sz w:val="20"/>
          <w:szCs w:val="20"/>
        </w:rPr>
        <w:t>cumplimiento del límite de emisión.</w:t>
      </w: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443174F0" w14:textId="77777777" w:rsidR="001E4E31" w:rsidRDefault="001E4E31"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448EC5C4" w14:textId="77777777" w:rsidR="00203D48" w:rsidRDefault="00203D48" w:rsidP="00A14F7F">
      <w:pPr>
        <w:spacing w:after="0" w:line="240" w:lineRule="auto"/>
        <w:jc w:val="both"/>
        <w:rPr>
          <w:rFonts w:ascii="Calibri" w:eastAsia="Calibri" w:hAnsi="Calibri" w:cs="Calibri"/>
          <w:sz w:val="20"/>
          <w:szCs w:val="20"/>
        </w:rPr>
      </w:pPr>
    </w:p>
    <w:p w14:paraId="6A8A5804" w14:textId="77777777" w:rsidR="00584B4A" w:rsidRDefault="00584B4A" w:rsidP="00A14F7F">
      <w:pPr>
        <w:spacing w:after="0" w:line="240" w:lineRule="auto"/>
        <w:jc w:val="both"/>
        <w:rPr>
          <w:rFonts w:ascii="Calibri" w:eastAsia="Calibri" w:hAnsi="Calibri" w:cs="Calibri"/>
          <w:sz w:val="20"/>
          <w:szCs w:val="20"/>
        </w:rPr>
      </w:pPr>
    </w:p>
    <w:p w14:paraId="585F80A5" w14:textId="77777777" w:rsidR="00584B4A" w:rsidRDefault="00584B4A" w:rsidP="00A14F7F">
      <w:pPr>
        <w:spacing w:after="0" w:line="240" w:lineRule="auto"/>
        <w:jc w:val="both"/>
        <w:rPr>
          <w:rFonts w:ascii="Calibri" w:eastAsia="Calibri" w:hAnsi="Calibri" w:cs="Calibri"/>
          <w:sz w:val="20"/>
          <w:szCs w:val="20"/>
        </w:rPr>
      </w:pPr>
    </w:p>
    <w:p w14:paraId="39AA1A29" w14:textId="77777777" w:rsidR="00BC1D89" w:rsidRDefault="00BC1D89" w:rsidP="00A14F7F">
      <w:pPr>
        <w:spacing w:after="0" w:line="240" w:lineRule="auto"/>
        <w:jc w:val="both"/>
        <w:rPr>
          <w:rFonts w:ascii="Calibri" w:eastAsia="Calibri" w:hAnsi="Calibri" w:cs="Calibri"/>
          <w:sz w:val="20"/>
          <w:szCs w:val="20"/>
        </w:rPr>
      </w:pPr>
    </w:p>
    <w:p w14:paraId="4DBA5E87" w14:textId="77777777" w:rsidR="00BC1D89" w:rsidRDefault="00BC1D89" w:rsidP="00A14F7F">
      <w:pPr>
        <w:spacing w:after="0" w:line="240" w:lineRule="auto"/>
        <w:jc w:val="both"/>
        <w:rPr>
          <w:rFonts w:ascii="Calibri" w:eastAsia="Calibri" w:hAnsi="Calibri" w:cs="Calibri"/>
          <w:sz w:val="20"/>
          <w:szCs w:val="20"/>
        </w:rPr>
      </w:pPr>
    </w:p>
    <w:p w14:paraId="737DBFDB" w14:textId="77777777" w:rsidR="00FC2897" w:rsidRDefault="00FC2897" w:rsidP="00A14F7F">
      <w:pPr>
        <w:spacing w:after="0" w:line="240" w:lineRule="auto"/>
        <w:jc w:val="both"/>
        <w:rPr>
          <w:rFonts w:ascii="Calibri" w:eastAsia="Calibri" w:hAnsi="Calibri" w:cs="Calibri"/>
          <w:sz w:val="20"/>
          <w:szCs w:val="20"/>
        </w:rPr>
      </w:pPr>
    </w:p>
    <w:p w14:paraId="3A362D45" w14:textId="77777777" w:rsidR="00FC2897" w:rsidRDefault="00FC2897" w:rsidP="00A14F7F">
      <w:pPr>
        <w:spacing w:after="0" w:line="240" w:lineRule="auto"/>
        <w:jc w:val="both"/>
        <w:rPr>
          <w:rFonts w:ascii="Calibri" w:eastAsia="Calibri" w:hAnsi="Calibri" w:cs="Calibri"/>
          <w:sz w:val="20"/>
          <w:szCs w:val="20"/>
        </w:rPr>
      </w:pPr>
    </w:p>
    <w:p w14:paraId="4B737B85"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75FF759A" w14:textId="77777777" w:rsidR="008B6E30" w:rsidRDefault="008B6E30" w:rsidP="00A14F7F">
      <w:pPr>
        <w:spacing w:after="0" w:line="240" w:lineRule="auto"/>
        <w:jc w:val="both"/>
        <w:rPr>
          <w:rFonts w:ascii="Calibri" w:eastAsia="Calibri" w:hAnsi="Calibri" w:cs="Calibri"/>
          <w:sz w:val="20"/>
          <w:szCs w:val="20"/>
        </w:rPr>
      </w:pPr>
    </w:p>
    <w:p w14:paraId="2E456721" w14:textId="77777777" w:rsidR="008B6E30" w:rsidRDefault="008B6E30"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2" w:name="_Toc61532687"/>
      <w:r w:rsidRPr="00315AB3">
        <w:t xml:space="preserve">IDENTIFICACIÓN </w:t>
      </w:r>
      <w:bookmarkEnd w:id="9"/>
      <w:r w:rsidRPr="00315AB3">
        <w:t>DE LA UNIDAD FISCALIZABLE</w:t>
      </w:r>
      <w:bookmarkEnd w:id="12"/>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3" w:name="_Toc61532688"/>
      <w:r w:rsidRPr="00315AB3">
        <w:t>Antecedentes Generales</w:t>
      </w:r>
      <w:bookmarkEnd w:id="13"/>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7E9BFCB4" w:rsidR="00884A50" w:rsidRPr="006C6A39" w:rsidRDefault="008B6E30" w:rsidP="00FC2897">
            <w:pPr>
              <w:spacing w:after="0" w:line="240" w:lineRule="auto"/>
              <w:ind w:right="57"/>
              <w:jc w:val="both"/>
              <w:rPr>
                <w:rFonts w:cs="Calibri"/>
                <w:sz w:val="20"/>
                <w:szCs w:val="20"/>
              </w:rPr>
            </w:pPr>
            <w:r>
              <w:rPr>
                <w:rFonts w:cs="Calibri"/>
                <w:sz w:val="20"/>
                <w:szCs w:val="20"/>
              </w:rPr>
              <w:t>KDM</w:t>
            </w:r>
            <w:r w:rsidR="006A43EA" w:rsidRPr="006C6A39">
              <w:rPr>
                <w:rFonts w:cs="Calibri"/>
                <w:sz w:val="20"/>
                <w:szCs w:val="20"/>
              </w:rPr>
              <w:t xml:space="preserve">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0F1266B1" w:rsidR="00E31221" w:rsidRPr="002256A8" w:rsidRDefault="008B6E30" w:rsidP="008B6E30">
            <w:pPr>
              <w:spacing w:after="100" w:line="240" w:lineRule="auto"/>
              <w:ind w:left="46"/>
              <w:jc w:val="both"/>
              <w:rPr>
                <w:rFonts w:eastAsia="Calibri" w:cstheme="minorHAnsi"/>
                <w:sz w:val="20"/>
                <w:szCs w:val="20"/>
              </w:rPr>
            </w:pPr>
            <w:r>
              <w:rPr>
                <w:rFonts w:cs="Calibri"/>
                <w:sz w:val="20"/>
                <w:szCs w:val="20"/>
                <w:lang w:val="es-ES"/>
              </w:rPr>
              <w:t>Fundo las Bateas Montenegro S/N</w:t>
            </w:r>
            <w:r w:rsidR="00FC2897">
              <w:rPr>
                <w:rFonts w:cs="Calibri"/>
                <w:sz w:val="20"/>
                <w:szCs w:val="20"/>
                <w:lang w:val="es-ES"/>
              </w:rPr>
              <w:t xml:space="preserve">, </w:t>
            </w:r>
            <w:r>
              <w:rPr>
                <w:rFonts w:cs="Calibri"/>
                <w:sz w:val="20"/>
                <w:szCs w:val="20"/>
                <w:lang w:val="es-ES"/>
              </w:rPr>
              <w:t>Til Til</w:t>
            </w:r>
            <w:r w:rsidR="00FC2897">
              <w:rPr>
                <w:rFonts w:cs="Calibri"/>
                <w:sz w:val="20"/>
                <w:szCs w:val="20"/>
                <w:lang w:val="es-ES"/>
              </w:rPr>
              <w:t>.</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28AFC573"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43DCF">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8B6E30">
        <w:trPr>
          <w:trHeight w:val="20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7B1E813E"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008B6E30">
              <w:rPr>
                <w:rFonts w:eastAsia="Calibri" w:cstheme="minorHAnsi"/>
                <w:sz w:val="20"/>
                <w:szCs w:val="20"/>
              </w:rPr>
              <w:t xml:space="preserve"> Til Til</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8B6E30">
        <w:trPr>
          <w:trHeight w:val="294"/>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0DD9AB94" w:rsidR="001A526B" w:rsidRPr="00C96689" w:rsidRDefault="008B6E30" w:rsidP="00A02D8D">
            <w:pPr>
              <w:spacing w:after="100" w:line="240" w:lineRule="auto"/>
              <w:jc w:val="both"/>
              <w:rPr>
                <w:rFonts w:eastAsia="Calibri" w:cstheme="minorHAnsi"/>
                <w:sz w:val="20"/>
                <w:szCs w:val="20"/>
                <w:lang w:eastAsia="es-ES"/>
              </w:rPr>
            </w:pPr>
            <w:r>
              <w:rPr>
                <w:rFonts w:cs="Calibri"/>
                <w:sz w:val="20"/>
                <w:szCs w:val="20"/>
              </w:rPr>
              <w:t>KDM</w:t>
            </w:r>
            <w:r w:rsidRPr="006C6A39">
              <w:rPr>
                <w:rFonts w:cs="Calibri"/>
                <w:sz w:val="20"/>
                <w:szCs w:val="20"/>
              </w:rPr>
              <w:t xml:space="preserve">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4D427134" w:rsidR="001A526B" w:rsidRPr="002256A8" w:rsidRDefault="008B6E30" w:rsidP="00A02D8D">
            <w:pPr>
              <w:spacing w:after="100" w:line="240" w:lineRule="auto"/>
              <w:jc w:val="both"/>
              <w:rPr>
                <w:rFonts w:eastAsia="Calibri" w:cstheme="minorHAnsi"/>
                <w:sz w:val="20"/>
                <w:szCs w:val="20"/>
              </w:rPr>
            </w:pPr>
            <w:r>
              <w:rPr>
                <w:rFonts w:cstheme="minorHAnsi"/>
                <w:sz w:val="20"/>
                <w:szCs w:val="20"/>
                <w:lang w:val="es-ES"/>
              </w:rPr>
              <w:t>96.754.405-7</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09A63DA8" w:rsidR="001A526B" w:rsidRPr="002256A8" w:rsidRDefault="008B6E30" w:rsidP="00A14F7F">
            <w:pPr>
              <w:spacing w:after="100" w:line="240" w:lineRule="auto"/>
              <w:jc w:val="both"/>
              <w:rPr>
                <w:rFonts w:eastAsia="Calibri" w:cstheme="minorHAnsi"/>
                <w:sz w:val="20"/>
                <w:szCs w:val="20"/>
              </w:rPr>
            </w:pPr>
            <w:r>
              <w:rPr>
                <w:rFonts w:cs="Calibri"/>
                <w:sz w:val="20"/>
                <w:szCs w:val="20"/>
                <w:lang w:val="es-ES"/>
              </w:rPr>
              <w:t>Fundo las Bateas Montenegro S/N, Til Til.</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0D44903C" w:rsidR="001A526B" w:rsidRPr="002256A8" w:rsidRDefault="00FC1794" w:rsidP="006653E7">
            <w:pPr>
              <w:spacing w:after="100" w:line="240" w:lineRule="auto"/>
              <w:jc w:val="both"/>
              <w:rPr>
                <w:rFonts w:eastAsia="Calibri" w:cstheme="minorHAnsi"/>
                <w:sz w:val="20"/>
                <w:szCs w:val="20"/>
              </w:rPr>
            </w:pPr>
            <w:hyperlink r:id="rId13" w:history="1">
              <w:r w:rsidR="008B6E30" w:rsidRPr="00FC09FC">
                <w:rPr>
                  <w:rStyle w:val="Hipervnculo"/>
                  <w:rFonts w:cstheme="minorHAnsi"/>
                  <w:sz w:val="20"/>
                  <w:szCs w:val="20"/>
                  <w:shd w:val="clear" w:color="auto" w:fill="FFFFFF"/>
                </w:rPr>
                <w:t>imedina@kdmenergia.cl</w:t>
              </w:r>
            </w:hyperlink>
            <w:r w:rsidR="008B6E30">
              <w:rPr>
                <w:rStyle w:val="Hipervnculo"/>
                <w:rFonts w:cstheme="minorHAnsi"/>
                <w:sz w:val="20"/>
                <w:szCs w:val="20"/>
                <w:shd w:val="clear" w:color="auto" w:fill="FFFFFF"/>
              </w:rPr>
              <w:t xml:space="preserve"> </w:t>
            </w:r>
          </w:p>
        </w:tc>
      </w:tr>
    </w:tbl>
    <w:p w14:paraId="390BB497" w14:textId="77777777" w:rsidR="00584B4A" w:rsidRDefault="00584B4A" w:rsidP="00584B4A">
      <w:pPr>
        <w:pStyle w:val="IFA1"/>
        <w:numPr>
          <w:ilvl w:val="0"/>
          <w:numId w:val="0"/>
        </w:numPr>
        <w:ind w:left="716"/>
      </w:pPr>
      <w:bookmarkStart w:id="14" w:name="_Toc390777020"/>
    </w:p>
    <w:p w14:paraId="0F39D855" w14:textId="0290D081" w:rsidR="001A526B" w:rsidRDefault="001A526B" w:rsidP="00373994">
      <w:pPr>
        <w:pStyle w:val="IFA1"/>
      </w:pPr>
      <w:bookmarkStart w:id="15" w:name="_Toc61532689"/>
      <w:r w:rsidRPr="001A526B">
        <w:t>INSTRUMENTOS DE CAR</w:t>
      </w:r>
      <w:r w:rsidR="00A3093E">
        <w:t>A</w:t>
      </w:r>
      <w:r w:rsidRPr="001A526B">
        <w:t>CTER AMBIENTAL FISCALIZADOS</w:t>
      </w:r>
      <w:bookmarkEnd w:id="14"/>
      <w:bookmarkEnd w:id="15"/>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16" w:name="_Toc352840392"/>
            <w:bookmarkStart w:id="17"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18" w:name="_Toc352840385"/>
      <w:bookmarkStart w:id="19" w:name="_Toc352841445"/>
      <w:bookmarkStart w:id="20" w:name="_Toc447875232"/>
      <w:bookmarkStart w:id="21" w:name="_Toc449106212"/>
      <w:bookmarkStart w:id="22" w:name="_Toc61532690"/>
      <w:r w:rsidRPr="007A7DEB">
        <w:t>ANTECEDENTES DE LA ACTIVIDAD DE FISCALIZACIÓN</w:t>
      </w:r>
      <w:bookmarkEnd w:id="18"/>
      <w:bookmarkEnd w:id="19"/>
      <w:bookmarkEnd w:id="20"/>
      <w:bookmarkEnd w:id="21"/>
      <w:bookmarkEnd w:id="22"/>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3" w:name="_Toc352840386"/>
      <w:bookmarkStart w:id="24" w:name="_Toc352841446"/>
      <w:bookmarkStart w:id="25" w:name="_Toc353998112"/>
      <w:bookmarkStart w:id="26" w:name="_Toc353998185"/>
      <w:bookmarkStart w:id="27" w:name="_Toc382383537"/>
      <w:bookmarkStart w:id="28" w:name="_Toc382472359"/>
      <w:bookmarkStart w:id="29" w:name="_Toc390184270"/>
      <w:bookmarkStart w:id="30" w:name="_Toc390360001"/>
      <w:bookmarkStart w:id="31" w:name="_Toc390777022"/>
      <w:bookmarkStart w:id="32" w:name="_Toc447875233"/>
      <w:bookmarkStart w:id="33" w:name="_Toc449106213"/>
      <w:bookmarkStart w:id="34" w:name="_Toc61532691"/>
      <w:bookmarkStart w:id="35" w:name="_Toc382383545"/>
      <w:bookmarkStart w:id="36" w:name="_Toc382472367"/>
      <w:bookmarkStart w:id="37" w:name="_Toc390184277"/>
      <w:bookmarkStart w:id="38" w:name="_Toc390360008"/>
      <w:bookmarkStart w:id="39" w:name="_Toc390777029"/>
      <w:r w:rsidRPr="007A7DEB">
        <w:t>Motivo de la Actividad de Fiscalización</w:t>
      </w:r>
      <w:bookmarkEnd w:id="23"/>
      <w:bookmarkEnd w:id="24"/>
      <w:bookmarkEnd w:id="25"/>
      <w:bookmarkEnd w:id="26"/>
      <w:bookmarkEnd w:id="27"/>
      <w:bookmarkEnd w:id="28"/>
      <w:bookmarkEnd w:id="29"/>
      <w:bookmarkEnd w:id="30"/>
      <w:bookmarkEnd w:id="31"/>
      <w:bookmarkEnd w:id="32"/>
      <w:bookmarkEnd w:id="33"/>
      <w:bookmarkEnd w:id="34"/>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0"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1" w:name="_Toc61532692"/>
      <w:r>
        <w:lastRenderedPageBreak/>
        <w:t>Revisión Documental</w:t>
      </w:r>
      <w:bookmarkEnd w:id="41"/>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2" w:name="_Toc390777030"/>
            <w:bookmarkEnd w:id="16"/>
            <w:bookmarkEnd w:id="17"/>
            <w:bookmarkEnd w:id="35"/>
            <w:bookmarkEnd w:id="36"/>
            <w:bookmarkEnd w:id="37"/>
            <w:bookmarkEnd w:id="38"/>
            <w:bookmarkEnd w:id="39"/>
            <w:bookmarkEnd w:id="40"/>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B951D6" w:rsidRPr="00D42470" w14:paraId="44724B7F" w14:textId="77777777" w:rsidTr="00C34849">
        <w:trPr>
          <w:trHeight w:val="498"/>
        </w:trPr>
        <w:tc>
          <w:tcPr>
            <w:tcW w:w="420" w:type="dxa"/>
            <w:shd w:val="clear" w:color="auto" w:fill="auto"/>
            <w:noWrap/>
            <w:vAlign w:val="center"/>
          </w:tcPr>
          <w:p w14:paraId="594E8E45" w14:textId="79A85AED" w:rsidR="00B951D6" w:rsidRPr="00C34849" w:rsidRDefault="00744FC5" w:rsidP="00B951D6">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1</w:t>
            </w:r>
          </w:p>
        </w:tc>
        <w:tc>
          <w:tcPr>
            <w:tcW w:w="4111" w:type="dxa"/>
            <w:shd w:val="clear" w:color="auto" w:fill="auto"/>
            <w:vAlign w:val="center"/>
          </w:tcPr>
          <w:p w14:paraId="35B4C5EF" w14:textId="51749F6D" w:rsidR="00B951D6" w:rsidRPr="00250DEE" w:rsidRDefault="00744FC5" w:rsidP="00744FC5">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R</w:t>
            </w:r>
            <w:r w:rsidR="00F447C7">
              <w:rPr>
                <w:rFonts w:ascii="Calibri" w:eastAsia="Times New Roman" w:hAnsi="Calibri" w:cs="Calibri"/>
                <w:bCs/>
                <w:color w:val="000000"/>
                <w:sz w:val="20"/>
                <w:szCs w:val="20"/>
                <w:lang w:eastAsia="es-CL"/>
              </w:rPr>
              <w:t xml:space="preserve">espuesta </w:t>
            </w:r>
            <w:r>
              <w:rPr>
                <w:rFonts w:ascii="Calibri" w:eastAsia="Times New Roman" w:hAnsi="Calibri" w:cs="Calibri"/>
                <w:bCs/>
                <w:color w:val="000000"/>
                <w:sz w:val="20"/>
                <w:szCs w:val="20"/>
                <w:lang w:eastAsia="es-CL"/>
              </w:rPr>
              <w:t>solicitud en acta</w:t>
            </w:r>
          </w:p>
        </w:tc>
        <w:tc>
          <w:tcPr>
            <w:tcW w:w="2712" w:type="dxa"/>
            <w:shd w:val="clear" w:color="auto" w:fill="auto"/>
            <w:vAlign w:val="center"/>
          </w:tcPr>
          <w:p w14:paraId="731A25A2" w14:textId="12FE3452" w:rsidR="00B951D6" w:rsidRPr="00250DEE" w:rsidRDefault="00B951D6" w:rsidP="00B951D6">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w:t>
            </w:r>
            <w:r>
              <w:rPr>
                <w:rFonts w:ascii="Calibri" w:eastAsia="Times New Roman" w:hAnsi="Calibri" w:cs="Calibri"/>
                <w:bCs/>
                <w:color w:val="000000"/>
                <w:sz w:val="20"/>
                <w:szCs w:val="20"/>
                <w:lang w:eastAsia="es-CL"/>
              </w:rPr>
              <w:t xml:space="preserve">umento solicitado en requerimiento información </w:t>
            </w:r>
          </w:p>
        </w:tc>
        <w:tc>
          <w:tcPr>
            <w:tcW w:w="2510" w:type="dxa"/>
            <w:shd w:val="clear" w:color="auto" w:fill="auto"/>
            <w:vAlign w:val="center"/>
          </w:tcPr>
          <w:p w14:paraId="4D22A073" w14:textId="7D15A502" w:rsidR="00B951D6" w:rsidRDefault="00B951D6" w:rsidP="00744FC5">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744FC5" w:rsidRPr="00FC1794">
              <w:rPr>
                <w:rFonts w:ascii="Calibri" w:eastAsia="Times New Roman" w:hAnsi="Calibri" w:cs="Calibri"/>
                <w:bCs/>
                <w:color w:val="000000"/>
                <w:sz w:val="20"/>
                <w:szCs w:val="20"/>
                <w:lang w:eastAsia="es-CL"/>
              </w:rPr>
              <w:t>07-07</w:t>
            </w:r>
            <w:r w:rsidRPr="00FC1794">
              <w:rPr>
                <w:rFonts w:ascii="Calibri" w:eastAsia="Times New Roman" w:hAnsi="Calibri" w:cs="Calibri"/>
                <w:bCs/>
                <w:color w:val="000000"/>
                <w:sz w:val="20"/>
                <w:szCs w:val="20"/>
                <w:lang w:eastAsia="es-CL"/>
              </w:rPr>
              <w:t>-2020.</w:t>
            </w:r>
          </w:p>
        </w:tc>
      </w:tr>
      <w:tr w:rsidR="00B631D7" w:rsidRPr="00D42470" w14:paraId="4BCA5662" w14:textId="77777777" w:rsidTr="00C34849">
        <w:trPr>
          <w:trHeight w:val="498"/>
        </w:trPr>
        <w:tc>
          <w:tcPr>
            <w:tcW w:w="420" w:type="dxa"/>
            <w:shd w:val="clear" w:color="auto" w:fill="auto"/>
            <w:noWrap/>
            <w:vAlign w:val="center"/>
          </w:tcPr>
          <w:p w14:paraId="5CE17C31" w14:textId="2513782B" w:rsidR="00B631D7" w:rsidRDefault="00744FC5" w:rsidP="00B631D7">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2</w:t>
            </w:r>
          </w:p>
        </w:tc>
        <w:tc>
          <w:tcPr>
            <w:tcW w:w="4111" w:type="dxa"/>
            <w:shd w:val="clear" w:color="auto" w:fill="auto"/>
            <w:vAlign w:val="center"/>
          </w:tcPr>
          <w:p w14:paraId="51665DA2" w14:textId="482DDB20" w:rsidR="00B631D7" w:rsidRDefault="00B631D7" w:rsidP="00B631D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Acta inspección ambiental, periodo GEC.</w:t>
            </w:r>
          </w:p>
        </w:tc>
        <w:tc>
          <w:tcPr>
            <w:tcW w:w="2712" w:type="dxa"/>
            <w:shd w:val="clear" w:color="auto" w:fill="auto"/>
            <w:vAlign w:val="center"/>
          </w:tcPr>
          <w:p w14:paraId="5F22F707" w14:textId="223C23FB" w:rsidR="00B631D7" w:rsidRPr="00250DEE" w:rsidRDefault="00B631D7" w:rsidP="00B631D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SMA</w:t>
            </w:r>
          </w:p>
        </w:tc>
        <w:tc>
          <w:tcPr>
            <w:tcW w:w="2510" w:type="dxa"/>
            <w:shd w:val="clear" w:color="auto" w:fill="auto"/>
            <w:vAlign w:val="center"/>
          </w:tcPr>
          <w:p w14:paraId="5B6BA5F4" w14:textId="36168E73" w:rsidR="00B631D7" w:rsidRDefault="00B631D7" w:rsidP="00744FC5">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Inspección 0</w:t>
            </w:r>
            <w:r w:rsidR="00744FC5">
              <w:rPr>
                <w:rFonts w:ascii="Calibri" w:eastAsia="Times New Roman" w:hAnsi="Calibri" w:cs="Calibri"/>
                <w:bCs/>
                <w:color w:val="000000"/>
                <w:sz w:val="20"/>
                <w:szCs w:val="20"/>
                <w:lang w:eastAsia="es-CL"/>
              </w:rPr>
              <w:t>7</w:t>
            </w:r>
            <w:r>
              <w:rPr>
                <w:rFonts w:ascii="Calibri" w:eastAsia="Times New Roman" w:hAnsi="Calibri" w:cs="Calibri"/>
                <w:bCs/>
                <w:color w:val="000000"/>
                <w:sz w:val="20"/>
                <w:szCs w:val="20"/>
                <w:lang w:eastAsia="es-CL"/>
              </w:rPr>
              <w:t>-07-2020</w:t>
            </w:r>
          </w:p>
        </w:tc>
      </w:tr>
    </w:tbl>
    <w:p w14:paraId="59E64E63" w14:textId="77777777"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3" w:name="_Toc61532693"/>
      <w:r w:rsidRPr="00A05B89">
        <w:lastRenderedPageBreak/>
        <w:t>H</w:t>
      </w:r>
      <w:r w:rsidR="00A05B89" w:rsidRPr="00EA0656">
        <w:t>ECHOS CONSTATADOS</w:t>
      </w:r>
      <w:bookmarkStart w:id="44" w:name="_Ref352922216"/>
      <w:bookmarkStart w:id="45" w:name="_Toc353998120"/>
      <w:bookmarkStart w:id="46" w:name="_Toc353998193"/>
      <w:bookmarkStart w:id="47" w:name="_Toc382383547"/>
      <w:bookmarkStart w:id="48" w:name="_Toc382472369"/>
      <w:bookmarkStart w:id="49" w:name="_Toc390184279"/>
      <w:bookmarkStart w:id="50" w:name="_Toc390360010"/>
      <w:bookmarkStart w:id="51" w:name="_Toc390777031"/>
      <w:bookmarkEnd w:id="42"/>
      <w:bookmarkEnd w:id="43"/>
    </w:p>
    <w:bookmarkEnd w:id="44"/>
    <w:bookmarkEnd w:id="45"/>
    <w:bookmarkEnd w:id="46"/>
    <w:bookmarkEnd w:id="47"/>
    <w:bookmarkEnd w:id="48"/>
    <w:bookmarkEnd w:id="49"/>
    <w:bookmarkEnd w:id="50"/>
    <w:bookmarkEnd w:id="51"/>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2" w:name="_Toc61532694"/>
      <w:r>
        <w:t>Límites de emisión de material particulado (MP)</w:t>
      </w:r>
      <w:bookmarkEnd w:id="52"/>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997"/>
              <w:gridCol w:w="2883"/>
              <w:gridCol w:w="2146"/>
              <w:gridCol w:w="3234"/>
              <w:gridCol w:w="2874"/>
            </w:tblGrid>
            <w:tr w:rsidR="0032616D" w14:paraId="43ABAFF1" w14:textId="77777777" w:rsidTr="0034581B">
              <w:trPr>
                <w:trHeight w:val="623"/>
              </w:trPr>
              <w:tc>
                <w:tcPr>
                  <w:tcW w:w="1997"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288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4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(mg/m3N)</w:t>
                  </w:r>
                </w:p>
              </w:tc>
              <w:tc>
                <w:tcPr>
                  <w:tcW w:w="3234"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874"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34581B">
              <w:trPr>
                <w:trHeight w:val="425"/>
              </w:trPr>
              <w:tc>
                <w:tcPr>
                  <w:tcW w:w="1997" w:type="dxa"/>
                  <w:vMerge w:val="restart"/>
                  <w:vAlign w:val="center"/>
                </w:tcPr>
                <w:p w14:paraId="2C897E07"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Calderas</w:t>
                  </w:r>
                </w:p>
              </w:tc>
              <w:tc>
                <w:tcPr>
                  <w:tcW w:w="2883" w:type="dxa"/>
                  <w:vAlign w:val="center"/>
                </w:tcPr>
                <w:p w14:paraId="31B4A557" w14:textId="77777777" w:rsidR="0032616D" w:rsidRDefault="0032616D" w:rsidP="0034581B">
                  <w:pPr>
                    <w:widowControl w:val="0"/>
                    <w:overflowPunct w:val="0"/>
                    <w:autoSpaceDE w:val="0"/>
                    <w:autoSpaceDN w:val="0"/>
                    <w:adjustRightInd w:val="0"/>
                    <w:jc w:val="center"/>
                    <w:rPr>
                      <w:sz w:val="18"/>
                      <w:szCs w:val="18"/>
                    </w:rPr>
                  </w:pPr>
                  <w:r>
                    <w:rPr>
                      <w:sz w:val="18"/>
                      <w:szCs w:val="18"/>
                    </w:rPr>
                    <w:t>Menos o igual a 300 KWt</w:t>
                  </w:r>
                </w:p>
              </w:tc>
              <w:tc>
                <w:tcPr>
                  <w:tcW w:w="2146" w:type="dxa"/>
                  <w:vAlign w:val="center"/>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34581B">
              <w:trPr>
                <w:trHeight w:val="425"/>
              </w:trPr>
              <w:tc>
                <w:tcPr>
                  <w:tcW w:w="1997" w:type="dxa"/>
                  <w:vMerge/>
                  <w:vAlign w:val="center"/>
                </w:tcPr>
                <w:p w14:paraId="758D5C90"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Align w:val="center"/>
                </w:tcPr>
                <w:p w14:paraId="4B24FF3E" w14:textId="77777777" w:rsidR="0032616D" w:rsidRDefault="0032616D" w:rsidP="0034581B">
                  <w:pPr>
                    <w:widowControl w:val="0"/>
                    <w:overflowPunct w:val="0"/>
                    <w:autoSpaceDE w:val="0"/>
                    <w:autoSpaceDN w:val="0"/>
                    <w:adjustRightInd w:val="0"/>
                    <w:jc w:val="center"/>
                    <w:rPr>
                      <w:sz w:val="18"/>
                      <w:szCs w:val="18"/>
                    </w:rPr>
                  </w:pPr>
                  <w:r>
                    <w:rPr>
                      <w:sz w:val="18"/>
                      <w:szCs w:val="18"/>
                    </w:rPr>
                    <w:t>Mayor a 300 KWt y menor o igual a 1 MWt</w:t>
                  </w:r>
                </w:p>
              </w:tc>
              <w:tc>
                <w:tcPr>
                  <w:tcW w:w="2146" w:type="dxa"/>
                  <w:vAlign w:val="center"/>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34581B">
              <w:trPr>
                <w:trHeight w:val="632"/>
              </w:trPr>
              <w:tc>
                <w:tcPr>
                  <w:tcW w:w="1997" w:type="dxa"/>
                  <w:vMerge/>
                  <w:vAlign w:val="center"/>
                </w:tcPr>
                <w:p w14:paraId="372D9C8A"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Merge w:val="restart"/>
                  <w:vAlign w:val="center"/>
                </w:tcPr>
                <w:p w14:paraId="6BDB1852" w14:textId="77777777" w:rsidR="0032616D" w:rsidRDefault="0032616D" w:rsidP="0034581B">
                  <w:pPr>
                    <w:widowControl w:val="0"/>
                    <w:overflowPunct w:val="0"/>
                    <w:autoSpaceDE w:val="0"/>
                    <w:autoSpaceDN w:val="0"/>
                    <w:adjustRightInd w:val="0"/>
                    <w:jc w:val="center"/>
                    <w:rPr>
                      <w:sz w:val="18"/>
                      <w:szCs w:val="18"/>
                    </w:rPr>
                  </w:pPr>
                  <w:r>
                    <w:rPr>
                      <w:sz w:val="18"/>
                      <w:szCs w:val="18"/>
                    </w:rPr>
                    <w:t>Mayor a 1 MWt y menor o igual a 20 MWt</w:t>
                  </w:r>
                </w:p>
              </w:tc>
              <w:tc>
                <w:tcPr>
                  <w:tcW w:w="2146" w:type="dxa"/>
                  <w:vAlign w:val="center"/>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874"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34581B">
              <w:trPr>
                <w:trHeight w:val="425"/>
              </w:trPr>
              <w:tc>
                <w:tcPr>
                  <w:tcW w:w="1997" w:type="dxa"/>
                  <w:vMerge/>
                  <w:vAlign w:val="center"/>
                </w:tcPr>
                <w:p w14:paraId="6599CE53"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Merge/>
                  <w:vAlign w:val="center"/>
                </w:tcPr>
                <w:p w14:paraId="588D29CE" w14:textId="77777777" w:rsidR="0032616D" w:rsidRDefault="0032616D" w:rsidP="0034581B">
                  <w:pPr>
                    <w:widowControl w:val="0"/>
                    <w:overflowPunct w:val="0"/>
                    <w:autoSpaceDE w:val="0"/>
                    <w:autoSpaceDN w:val="0"/>
                    <w:adjustRightInd w:val="0"/>
                    <w:jc w:val="center"/>
                    <w:rPr>
                      <w:sz w:val="18"/>
                      <w:szCs w:val="18"/>
                    </w:rPr>
                  </w:pPr>
                </w:p>
              </w:tc>
              <w:tc>
                <w:tcPr>
                  <w:tcW w:w="2146" w:type="dxa"/>
                  <w:vAlign w:val="center"/>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874"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34581B">
              <w:trPr>
                <w:trHeight w:val="425"/>
              </w:trPr>
              <w:tc>
                <w:tcPr>
                  <w:tcW w:w="1997" w:type="dxa"/>
                  <w:vMerge/>
                  <w:vAlign w:val="center"/>
                </w:tcPr>
                <w:p w14:paraId="447957E6"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Align w:val="center"/>
                </w:tcPr>
                <w:p w14:paraId="7E2DDC48" w14:textId="77777777" w:rsidR="0032616D" w:rsidRDefault="0032616D" w:rsidP="0034581B">
                  <w:pPr>
                    <w:widowControl w:val="0"/>
                    <w:overflowPunct w:val="0"/>
                    <w:autoSpaceDE w:val="0"/>
                    <w:autoSpaceDN w:val="0"/>
                    <w:adjustRightInd w:val="0"/>
                    <w:jc w:val="center"/>
                    <w:rPr>
                      <w:sz w:val="18"/>
                      <w:szCs w:val="18"/>
                    </w:rPr>
                  </w:pPr>
                  <w:r>
                    <w:rPr>
                      <w:sz w:val="18"/>
                      <w:szCs w:val="18"/>
                    </w:rPr>
                    <w:t>Mayor a 20 MWt</w:t>
                  </w:r>
                </w:p>
              </w:tc>
              <w:tc>
                <w:tcPr>
                  <w:tcW w:w="2146" w:type="dxa"/>
                  <w:vAlign w:val="center"/>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34581B">
              <w:trPr>
                <w:trHeight w:val="425"/>
              </w:trPr>
              <w:tc>
                <w:tcPr>
                  <w:tcW w:w="1997" w:type="dxa"/>
                  <w:vAlign w:val="center"/>
                </w:tcPr>
                <w:p w14:paraId="6E8A19E6"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Procesos</w:t>
                  </w:r>
                </w:p>
              </w:tc>
              <w:tc>
                <w:tcPr>
                  <w:tcW w:w="2883" w:type="dxa"/>
                  <w:vAlign w:val="center"/>
                </w:tcPr>
                <w:p w14:paraId="43108424" w14:textId="77777777" w:rsidR="0032616D" w:rsidRDefault="0032616D" w:rsidP="0034581B">
                  <w:pPr>
                    <w:widowControl w:val="0"/>
                    <w:overflowPunct w:val="0"/>
                    <w:autoSpaceDE w:val="0"/>
                    <w:autoSpaceDN w:val="0"/>
                    <w:adjustRightInd w:val="0"/>
                    <w:jc w:val="center"/>
                    <w:rPr>
                      <w:sz w:val="18"/>
                      <w:szCs w:val="18"/>
                    </w:rPr>
                  </w:pPr>
                  <w:r>
                    <w:rPr>
                      <w:sz w:val="18"/>
                      <w:szCs w:val="18"/>
                    </w:rPr>
                    <w:t>Todas</w:t>
                  </w:r>
                </w:p>
              </w:tc>
              <w:tc>
                <w:tcPr>
                  <w:tcW w:w="2146" w:type="dxa"/>
                  <w:vAlign w:val="center"/>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34581B">
              <w:trPr>
                <w:trHeight w:val="414"/>
              </w:trPr>
              <w:tc>
                <w:tcPr>
                  <w:tcW w:w="1997" w:type="dxa"/>
                  <w:vAlign w:val="center"/>
                </w:tcPr>
                <w:p w14:paraId="5F886204"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Hornos panaderos</w:t>
                  </w:r>
                </w:p>
              </w:tc>
              <w:tc>
                <w:tcPr>
                  <w:tcW w:w="2883" w:type="dxa"/>
                  <w:vAlign w:val="center"/>
                </w:tcPr>
                <w:p w14:paraId="0E251FBA" w14:textId="77777777" w:rsidR="0032616D" w:rsidRDefault="0032616D" w:rsidP="0034581B">
                  <w:pPr>
                    <w:widowControl w:val="0"/>
                    <w:overflowPunct w:val="0"/>
                    <w:autoSpaceDE w:val="0"/>
                    <w:autoSpaceDN w:val="0"/>
                    <w:adjustRightInd w:val="0"/>
                    <w:jc w:val="center"/>
                    <w:rPr>
                      <w:sz w:val="18"/>
                      <w:szCs w:val="18"/>
                    </w:rPr>
                  </w:pPr>
                  <w:r>
                    <w:rPr>
                      <w:sz w:val="18"/>
                      <w:szCs w:val="18"/>
                    </w:rPr>
                    <w:t>Todas</w:t>
                  </w:r>
                </w:p>
              </w:tc>
              <w:tc>
                <w:tcPr>
                  <w:tcW w:w="2146" w:type="dxa"/>
                  <w:vAlign w:val="center"/>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4874A041" w14:textId="77777777" w:rsidR="009910A5" w:rsidRDefault="009910A5" w:rsidP="0032616D">
            <w:pPr>
              <w:widowControl w:val="0"/>
              <w:overflowPunct w:val="0"/>
              <w:autoSpaceDE w:val="0"/>
              <w:autoSpaceDN w:val="0"/>
              <w:adjustRightInd w:val="0"/>
              <w:jc w:val="both"/>
            </w:pP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557DD18C"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r w:rsidR="00375FB8">
              <w:t xml:space="preserve"> del decreto</w:t>
            </w:r>
            <w:r w:rsidRPr="004B77E5">
              <w:t>:</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B951D6">
            <w:pPr>
              <w:widowControl w:val="0"/>
              <w:overflowPunct w:val="0"/>
              <w:autoSpaceDE w:val="0"/>
              <w:autoSpaceDN w:val="0"/>
              <w:adjustRightInd w:val="0"/>
              <w:jc w:val="center"/>
            </w:pPr>
            <w:r w:rsidRPr="004B77E5">
              <w:t>Tabla VI-5: Corrección de oxígeno medido en chimenea por caldera</w:t>
            </w:r>
          </w:p>
          <w:tbl>
            <w:tblPr>
              <w:tblStyle w:val="Tablaconcuadrcula"/>
              <w:tblW w:w="0" w:type="auto"/>
              <w:jc w:val="center"/>
              <w:tblLook w:val="04A0" w:firstRow="1" w:lastRow="0" w:firstColumn="1" w:lastColumn="0" w:noHBand="0" w:noVBand="1"/>
            </w:tblPr>
            <w:tblGrid>
              <w:gridCol w:w="1743"/>
              <w:gridCol w:w="1863"/>
            </w:tblGrid>
            <w:tr w:rsidR="0032616D" w14:paraId="2EF7A357" w14:textId="77777777" w:rsidTr="00B951D6">
              <w:trPr>
                <w:jc w:val="center"/>
              </w:trPr>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B951D6">
              <w:trPr>
                <w:jc w:val="center"/>
              </w:trPr>
              <w:tc>
                <w:tcPr>
                  <w:tcW w:w="1743" w:type="dxa"/>
                </w:tcPr>
                <w:p w14:paraId="6D4211AD" w14:textId="77777777" w:rsidR="0032616D" w:rsidRDefault="0032616D" w:rsidP="0034581B">
                  <w:pPr>
                    <w:widowControl w:val="0"/>
                    <w:overflowPunct w:val="0"/>
                    <w:autoSpaceDE w:val="0"/>
                    <w:autoSpaceDN w:val="0"/>
                    <w:adjustRightInd w:val="0"/>
                    <w:jc w:val="center"/>
                    <w:rPr>
                      <w:sz w:val="18"/>
                      <w:szCs w:val="18"/>
                    </w:rPr>
                  </w:pPr>
                  <w:r>
                    <w:rPr>
                      <w:sz w:val="18"/>
                      <w:szCs w:val="18"/>
                    </w:rPr>
                    <w:t>Gas y líquido</w:t>
                  </w:r>
                </w:p>
              </w:tc>
              <w:tc>
                <w:tcPr>
                  <w:tcW w:w="1863" w:type="dxa"/>
                </w:tcPr>
                <w:p w14:paraId="1AAD0838" w14:textId="77777777" w:rsidR="0032616D" w:rsidRDefault="0032616D" w:rsidP="0034581B">
                  <w:pPr>
                    <w:widowControl w:val="0"/>
                    <w:overflowPunct w:val="0"/>
                    <w:autoSpaceDE w:val="0"/>
                    <w:autoSpaceDN w:val="0"/>
                    <w:adjustRightInd w:val="0"/>
                    <w:jc w:val="center"/>
                    <w:rPr>
                      <w:sz w:val="18"/>
                      <w:szCs w:val="18"/>
                    </w:rPr>
                  </w:pPr>
                  <w:r>
                    <w:rPr>
                      <w:sz w:val="18"/>
                      <w:szCs w:val="18"/>
                    </w:rPr>
                    <w:t>3%</w:t>
                  </w:r>
                </w:p>
              </w:tc>
            </w:tr>
            <w:tr w:rsidR="0032616D" w14:paraId="6705E4B1" w14:textId="77777777" w:rsidTr="00B951D6">
              <w:trPr>
                <w:jc w:val="center"/>
              </w:trPr>
              <w:tc>
                <w:tcPr>
                  <w:tcW w:w="1743" w:type="dxa"/>
                </w:tcPr>
                <w:p w14:paraId="3F3907F9" w14:textId="77777777" w:rsidR="0032616D" w:rsidRDefault="0032616D" w:rsidP="0034581B">
                  <w:pPr>
                    <w:widowControl w:val="0"/>
                    <w:overflowPunct w:val="0"/>
                    <w:autoSpaceDE w:val="0"/>
                    <w:autoSpaceDN w:val="0"/>
                    <w:adjustRightInd w:val="0"/>
                    <w:jc w:val="center"/>
                    <w:rPr>
                      <w:sz w:val="18"/>
                      <w:szCs w:val="18"/>
                    </w:rPr>
                  </w:pPr>
                  <w:r>
                    <w:rPr>
                      <w:sz w:val="18"/>
                      <w:szCs w:val="18"/>
                    </w:rPr>
                    <w:t>Sólidos</w:t>
                  </w:r>
                </w:p>
              </w:tc>
              <w:tc>
                <w:tcPr>
                  <w:tcW w:w="1863" w:type="dxa"/>
                </w:tcPr>
                <w:p w14:paraId="09F3BF7D" w14:textId="77777777" w:rsidR="0032616D" w:rsidRDefault="0032616D" w:rsidP="0034581B">
                  <w:pPr>
                    <w:widowControl w:val="0"/>
                    <w:overflowPunct w:val="0"/>
                    <w:autoSpaceDE w:val="0"/>
                    <w:autoSpaceDN w:val="0"/>
                    <w:adjustRightInd w:val="0"/>
                    <w:jc w:val="center"/>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B951D6">
            <w:pPr>
              <w:widowControl w:val="0"/>
              <w:overflowPunct w:val="0"/>
              <w:autoSpaceDE w:val="0"/>
              <w:autoSpaceDN w:val="0"/>
              <w:adjustRightInd w:val="0"/>
              <w:jc w:val="center"/>
            </w:pPr>
            <w:r w:rsidRPr="004B77E5">
              <w:t>Tabla VI-6: Corrección de oxígeno medido en chimenea para otros Procesos.</w:t>
            </w:r>
          </w:p>
          <w:tbl>
            <w:tblPr>
              <w:tblStyle w:val="Tablaconcuadrcula"/>
              <w:tblW w:w="0" w:type="auto"/>
              <w:jc w:val="center"/>
              <w:tblLook w:val="04A0" w:firstRow="1" w:lastRow="0" w:firstColumn="1" w:lastColumn="0" w:noHBand="0" w:noVBand="1"/>
            </w:tblPr>
            <w:tblGrid>
              <w:gridCol w:w="1743"/>
              <w:gridCol w:w="1863"/>
            </w:tblGrid>
            <w:tr w:rsidR="0032616D" w14:paraId="4B6F91AC" w14:textId="77777777" w:rsidTr="00B951D6">
              <w:trPr>
                <w:jc w:val="center"/>
              </w:trPr>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B951D6">
              <w:trPr>
                <w:jc w:val="center"/>
              </w:trPr>
              <w:tc>
                <w:tcPr>
                  <w:tcW w:w="1743" w:type="dxa"/>
                </w:tcPr>
                <w:p w14:paraId="12345E2F" w14:textId="77777777" w:rsidR="0032616D" w:rsidRDefault="0032616D" w:rsidP="0034581B">
                  <w:pPr>
                    <w:widowControl w:val="0"/>
                    <w:overflowPunct w:val="0"/>
                    <w:autoSpaceDE w:val="0"/>
                    <w:autoSpaceDN w:val="0"/>
                    <w:adjustRightInd w:val="0"/>
                    <w:jc w:val="center"/>
                    <w:rPr>
                      <w:sz w:val="18"/>
                      <w:szCs w:val="18"/>
                    </w:rPr>
                  </w:pPr>
                  <w:r>
                    <w:rPr>
                      <w:sz w:val="18"/>
                      <w:szCs w:val="18"/>
                    </w:rPr>
                    <w:t>Continuos</w:t>
                  </w:r>
                </w:p>
              </w:tc>
              <w:tc>
                <w:tcPr>
                  <w:tcW w:w="1863" w:type="dxa"/>
                </w:tcPr>
                <w:p w14:paraId="7E0DFDB9" w14:textId="77777777" w:rsidR="0032616D" w:rsidRDefault="0032616D" w:rsidP="0034581B">
                  <w:pPr>
                    <w:widowControl w:val="0"/>
                    <w:overflowPunct w:val="0"/>
                    <w:autoSpaceDE w:val="0"/>
                    <w:autoSpaceDN w:val="0"/>
                    <w:adjustRightInd w:val="0"/>
                    <w:jc w:val="center"/>
                    <w:rPr>
                      <w:sz w:val="18"/>
                      <w:szCs w:val="18"/>
                    </w:rPr>
                  </w:pPr>
                  <w:r>
                    <w:rPr>
                      <w:sz w:val="18"/>
                      <w:szCs w:val="18"/>
                    </w:rPr>
                    <w:t>8%</w:t>
                  </w:r>
                </w:p>
              </w:tc>
            </w:tr>
            <w:tr w:rsidR="0032616D" w14:paraId="406B0072" w14:textId="77777777" w:rsidTr="00B951D6">
              <w:trPr>
                <w:jc w:val="center"/>
              </w:trPr>
              <w:tc>
                <w:tcPr>
                  <w:tcW w:w="1743" w:type="dxa"/>
                </w:tcPr>
                <w:p w14:paraId="131713FF" w14:textId="77777777" w:rsidR="0032616D" w:rsidRDefault="0032616D" w:rsidP="0034581B">
                  <w:pPr>
                    <w:widowControl w:val="0"/>
                    <w:overflowPunct w:val="0"/>
                    <w:autoSpaceDE w:val="0"/>
                    <w:autoSpaceDN w:val="0"/>
                    <w:adjustRightInd w:val="0"/>
                    <w:jc w:val="center"/>
                    <w:rPr>
                      <w:sz w:val="18"/>
                      <w:szCs w:val="18"/>
                    </w:rPr>
                  </w:pPr>
                  <w:r>
                    <w:rPr>
                      <w:sz w:val="18"/>
                      <w:szCs w:val="18"/>
                    </w:rPr>
                    <w:t>Discontinuos</w:t>
                  </w:r>
                </w:p>
              </w:tc>
              <w:tc>
                <w:tcPr>
                  <w:tcW w:w="1863" w:type="dxa"/>
                </w:tcPr>
                <w:p w14:paraId="7766DE4C" w14:textId="77777777" w:rsidR="0032616D" w:rsidRDefault="0032616D" w:rsidP="0034581B">
                  <w:pPr>
                    <w:widowControl w:val="0"/>
                    <w:overflowPunct w:val="0"/>
                    <w:autoSpaceDE w:val="0"/>
                    <w:autoSpaceDN w:val="0"/>
                    <w:adjustRightInd w:val="0"/>
                    <w:jc w:val="center"/>
                    <w:rPr>
                      <w:sz w:val="18"/>
                      <w:szCs w:val="18"/>
                    </w:rPr>
                  </w:pPr>
                  <w:r>
                    <w:rPr>
                      <w:sz w:val="18"/>
                      <w:szCs w:val="18"/>
                    </w:rPr>
                    <w:t>13%</w:t>
                  </w:r>
                </w:p>
              </w:tc>
            </w:tr>
          </w:tbl>
          <w:p w14:paraId="79F1DC97" w14:textId="574A9907" w:rsidR="0032616D" w:rsidRPr="004B77E5" w:rsidRDefault="0032616D" w:rsidP="0032616D">
            <w:pPr>
              <w:widowControl w:val="0"/>
              <w:overflowPunct w:val="0"/>
              <w:autoSpaceDE w:val="0"/>
              <w:autoSpaceDN w:val="0"/>
              <w:adjustRightInd w:val="0"/>
              <w:jc w:val="both"/>
            </w:pPr>
            <w:r w:rsidRPr="004B77E5">
              <w:t>Las correcciones en el</w:t>
            </w:r>
            <w:r w:rsidR="00375FB8">
              <w:t xml:space="preserve"> </w:t>
            </w:r>
            <w:r w:rsidRPr="004B77E5">
              <w:t>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Se eximen de la utilización de los métodos indicados en el artículo anterior, las calderas de potencia menor a 300 KWt,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7FEC175D" w:rsidR="0032616D" w:rsidRPr="004B77E5" w:rsidRDefault="0032616D" w:rsidP="0032616D">
            <w:pPr>
              <w:jc w:val="both"/>
              <w:rPr>
                <w:rFonts w:asciiTheme="minorHAnsi" w:hAnsiTheme="minorHAnsi"/>
                <w:b/>
                <w:bCs/>
              </w:rPr>
            </w:pPr>
            <w:r w:rsidRPr="004B77E5">
              <w:rPr>
                <w:rFonts w:asciiTheme="minorHAnsi" w:hAnsiTheme="minorHAnsi"/>
                <w:b/>
                <w:bCs/>
              </w:rPr>
              <w:lastRenderedPageBreak/>
              <w:t>Hechos constatados:</w:t>
            </w:r>
          </w:p>
          <w:p w14:paraId="31AF8228" w14:textId="77777777" w:rsidR="0032616D" w:rsidRDefault="0032616D" w:rsidP="0032616D">
            <w:pPr>
              <w:jc w:val="both"/>
              <w:rPr>
                <w:rFonts w:asciiTheme="minorHAnsi" w:hAnsiTheme="minorHAnsi"/>
              </w:rPr>
            </w:pPr>
          </w:p>
          <w:p w14:paraId="73FEFA1B" w14:textId="17B377F9" w:rsidR="00C96F16"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34581B">
              <w:rPr>
                <w:rFonts w:asciiTheme="minorHAnsi" w:hAnsiTheme="minorHAnsi"/>
              </w:rPr>
              <w:t xml:space="preserve"> </w:t>
            </w:r>
            <w:r w:rsidR="009D2BFB">
              <w:rPr>
                <w:rFonts w:asciiTheme="minorHAnsi" w:hAnsiTheme="minorHAnsi"/>
              </w:rPr>
              <w:t>de las fuentes estacionarias t</w:t>
            </w:r>
            <w:r w:rsidR="005F55F7" w:rsidRPr="00DD4DD8">
              <w:t>ipo</w:t>
            </w:r>
            <w:r w:rsidR="005F55F7">
              <w:t xml:space="preserve"> proceso</w:t>
            </w:r>
            <w:r w:rsidR="009D2BFB">
              <w:t>s</w:t>
            </w:r>
            <w:r w:rsidR="005F55F7">
              <w:t xml:space="preserve"> con combustión </w:t>
            </w:r>
            <w:r w:rsidR="005F55F7" w:rsidRPr="00DD4DD8">
              <w:t>de nombre “</w:t>
            </w:r>
            <w:r w:rsidR="009D2BFB">
              <w:t>Antorcha de Termodegradación” con número de registro PR-7561</w:t>
            </w:r>
            <w:r w:rsidR="005F55F7">
              <w:t xml:space="preserve"> y </w:t>
            </w:r>
            <w:r w:rsidR="009D2BFB">
              <w:t>“Antorcha de Termodegradación” con número de registro PR-13508:</w:t>
            </w:r>
          </w:p>
          <w:p w14:paraId="448A1247" w14:textId="77777777" w:rsidR="009D2BFB" w:rsidRDefault="009D2BFB" w:rsidP="0032616D">
            <w:pPr>
              <w:jc w:val="both"/>
            </w:pPr>
          </w:p>
          <w:tbl>
            <w:tblPr>
              <w:tblpPr w:leftFromText="141" w:rightFromText="141" w:vertAnchor="text" w:tblpXSpec="center" w:tblpY="1"/>
              <w:tblOverlap w:val="never"/>
              <w:tblW w:w="28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87"/>
              <w:gridCol w:w="3130"/>
              <w:gridCol w:w="2886"/>
            </w:tblGrid>
            <w:tr w:rsidR="009D2BFB" w:rsidRPr="00C96F16" w14:paraId="2CD74F2A" w14:textId="77777777" w:rsidTr="00FC1794">
              <w:trPr>
                <w:trHeight w:val="431"/>
                <w:tblHeader/>
              </w:trPr>
              <w:tc>
                <w:tcPr>
                  <w:tcW w:w="990" w:type="pct"/>
                  <w:shd w:val="clear" w:color="auto" w:fill="D9D9D9"/>
                  <w:vAlign w:val="center"/>
                  <w:hideMark/>
                </w:tcPr>
                <w:p w14:paraId="793D7D88" w14:textId="77777777" w:rsidR="009D2BFB" w:rsidRPr="00C96F16" w:rsidRDefault="009D2BFB"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2086" w:type="pct"/>
                  <w:shd w:val="clear" w:color="auto" w:fill="D9D9D9"/>
                  <w:vAlign w:val="center"/>
                </w:tcPr>
                <w:p w14:paraId="4705C97C" w14:textId="77777777" w:rsidR="009D2BFB" w:rsidRPr="00C96F16" w:rsidRDefault="009D2BFB" w:rsidP="00C96F16">
                  <w:pPr>
                    <w:spacing w:after="0"/>
                    <w:jc w:val="center"/>
                    <w:rPr>
                      <w:rFonts w:cstheme="minorHAnsi"/>
                      <w:sz w:val="18"/>
                      <w:szCs w:val="18"/>
                    </w:rPr>
                  </w:pPr>
                  <w:r w:rsidRPr="00C96F16">
                    <w:rPr>
                      <w:rFonts w:cstheme="minorHAnsi"/>
                      <w:sz w:val="18"/>
                      <w:szCs w:val="18"/>
                    </w:rPr>
                    <w:t>Fuente estacionaria</w:t>
                  </w:r>
                </w:p>
              </w:tc>
              <w:tc>
                <w:tcPr>
                  <w:tcW w:w="1923" w:type="pct"/>
                  <w:shd w:val="clear" w:color="auto" w:fill="D9D9D9"/>
                  <w:vAlign w:val="center"/>
                </w:tcPr>
                <w:p w14:paraId="440F7649" w14:textId="77777777" w:rsidR="009D2BFB" w:rsidRPr="00C96F16" w:rsidRDefault="009D2BFB" w:rsidP="00C96F16">
                  <w:pPr>
                    <w:spacing w:after="0"/>
                    <w:jc w:val="center"/>
                    <w:rPr>
                      <w:rFonts w:cstheme="minorHAnsi"/>
                      <w:sz w:val="18"/>
                      <w:szCs w:val="18"/>
                    </w:rPr>
                  </w:pPr>
                  <w:r w:rsidRPr="00C96F16">
                    <w:rPr>
                      <w:rFonts w:cstheme="minorHAnsi"/>
                      <w:sz w:val="18"/>
                      <w:szCs w:val="18"/>
                    </w:rPr>
                    <w:t>Número de Registro</w:t>
                  </w:r>
                </w:p>
              </w:tc>
            </w:tr>
            <w:tr w:rsidR="009D2BFB" w:rsidRPr="00EA0A0D" w14:paraId="55B4E80A" w14:textId="77777777" w:rsidTr="00FC1794">
              <w:trPr>
                <w:trHeight w:val="215"/>
              </w:trPr>
              <w:tc>
                <w:tcPr>
                  <w:tcW w:w="990" w:type="pct"/>
                  <w:vAlign w:val="center"/>
                </w:tcPr>
                <w:p w14:paraId="5B04CE81" w14:textId="77777777" w:rsidR="009D2BFB" w:rsidRPr="00C96F16" w:rsidRDefault="009D2BFB" w:rsidP="00C96F16">
                  <w:pPr>
                    <w:spacing w:after="0"/>
                    <w:jc w:val="center"/>
                    <w:rPr>
                      <w:rFonts w:cstheme="minorHAnsi"/>
                      <w:sz w:val="18"/>
                      <w:szCs w:val="18"/>
                      <w:lang w:val="es-ES"/>
                    </w:rPr>
                  </w:pPr>
                  <w:r w:rsidRPr="00C96F16">
                    <w:rPr>
                      <w:rFonts w:cstheme="minorHAnsi"/>
                      <w:sz w:val="18"/>
                      <w:szCs w:val="18"/>
                    </w:rPr>
                    <w:t>1</w:t>
                  </w:r>
                </w:p>
              </w:tc>
              <w:tc>
                <w:tcPr>
                  <w:tcW w:w="2086" w:type="pct"/>
                  <w:vAlign w:val="center"/>
                </w:tcPr>
                <w:p w14:paraId="6273194E" w14:textId="52DFBC58" w:rsidR="009D2BFB" w:rsidRPr="00C96F16" w:rsidRDefault="009D2BFB" w:rsidP="00C96F16">
                  <w:pPr>
                    <w:spacing w:after="0"/>
                    <w:jc w:val="center"/>
                    <w:rPr>
                      <w:rFonts w:cstheme="minorHAnsi"/>
                      <w:sz w:val="18"/>
                      <w:szCs w:val="18"/>
                      <w:lang w:val="es-ES"/>
                    </w:rPr>
                  </w:pPr>
                  <w:r>
                    <w:rPr>
                      <w:rFonts w:cstheme="minorHAnsi"/>
                      <w:sz w:val="18"/>
                      <w:szCs w:val="18"/>
                      <w:lang w:val="es-ES"/>
                    </w:rPr>
                    <w:t>Antorcha Termodegradación</w:t>
                  </w:r>
                </w:p>
              </w:tc>
              <w:tc>
                <w:tcPr>
                  <w:tcW w:w="1923" w:type="pct"/>
                  <w:vAlign w:val="center"/>
                </w:tcPr>
                <w:p w14:paraId="749EBB7F" w14:textId="41A850DC" w:rsidR="009D2BFB" w:rsidRPr="00C96F16" w:rsidRDefault="009D2BFB" w:rsidP="00C96F16">
                  <w:pPr>
                    <w:spacing w:after="0"/>
                    <w:jc w:val="center"/>
                    <w:rPr>
                      <w:rFonts w:cstheme="minorHAnsi"/>
                      <w:sz w:val="18"/>
                      <w:szCs w:val="18"/>
                      <w:lang w:val="es-ES"/>
                    </w:rPr>
                  </w:pPr>
                  <w:r>
                    <w:rPr>
                      <w:rFonts w:cstheme="minorHAnsi"/>
                      <w:sz w:val="18"/>
                      <w:szCs w:val="18"/>
                      <w:lang w:val="es-ES"/>
                    </w:rPr>
                    <w:t>PR-7561</w:t>
                  </w:r>
                </w:p>
              </w:tc>
            </w:tr>
            <w:tr w:rsidR="009D2BFB" w:rsidRPr="00EA0A0D" w14:paraId="41B1A4F9" w14:textId="77777777" w:rsidTr="00FC1794">
              <w:trPr>
                <w:trHeight w:val="215"/>
              </w:trPr>
              <w:tc>
                <w:tcPr>
                  <w:tcW w:w="990" w:type="pct"/>
                  <w:vAlign w:val="center"/>
                </w:tcPr>
                <w:p w14:paraId="1836B1CF" w14:textId="77777777" w:rsidR="009D2BFB" w:rsidRPr="00C96F16" w:rsidRDefault="009D2BFB" w:rsidP="009D2BFB">
                  <w:pPr>
                    <w:spacing w:after="0"/>
                    <w:jc w:val="center"/>
                    <w:rPr>
                      <w:rFonts w:cstheme="minorHAnsi"/>
                      <w:sz w:val="18"/>
                      <w:szCs w:val="18"/>
                    </w:rPr>
                  </w:pPr>
                  <w:r w:rsidRPr="00C96F16">
                    <w:rPr>
                      <w:rFonts w:cstheme="minorHAnsi"/>
                      <w:sz w:val="18"/>
                      <w:szCs w:val="18"/>
                    </w:rPr>
                    <w:t>2</w:t>
                  </w:r>
                </w:p>
              </w:tc>
              <w:tc>
                <w:tcPr>
                  <w:tcW w:w="2086" w:type="pct"/>
                  <w:vAlign w:val="center"/>
                </w:tcPr>
                <w:p w14:paraId="05501471" w14:textId="4A150716" w:rsidR="009D2BFB" w:rsidRPr="00C96F16" w:rsidRDefault="009D2BFB" w:rsidP="009D2BFB">
                  <w:pPr>
                    <w:spacing w:after="0"/>
                    <w:jc w:val="center"/>
                    <w:rPr>
                      <w:rFonts w:cstheme="minorHAnsi"/>
                      <w:sz w:val="18"/>
                      <w:szCs w:val="18"/>
                      <w:lang w:val="es-ES"/>
                    </w:rPr>
                  </w:pPr>
                  <w:r>
                    <w:rPr>
                      <w:rFonts w:cstheme="minorHAnsi"/>
                      <w:sz w:val="18"/>
                      <w:szCs w:val="18"/>
                      <w:lang w:val="es-ES"/>
                    </w:rPr>
                    <w:t>Antorcha Termodegradación</w:t>
                  </w:r>
                </w:p>
              </w:tc>
              <w:tc>
                <w:tcPr>
                  <w:tcW w:w="1923" w:type="pct"/>
                  <w:vAlign w:val="center"/>
                </w:tcPr>
                <w:p w14:paraId="6C2CD60A" w14:textId="0FE7D281" w:rsidR="009D2BFB" w:rsidRPr="00C96F16" w:rsidRDefault="009D2BFB" w:rsidP="009D2BFB">
                  <w:pPr>
                    <w:spacing w:after="0"/>
                    <w:jc w:val="center"/>
                    <w:rPr>
                      <w:rFonts w:cstheme="minorHAnsi"/>
                      <w:sz w:val="18"/>
                      <w:szCs w:val="18"/>
                      <w:lang w:val="es-ES"/>
                    </w:rPr>
                  </w:pPr>
                  <w:r>
                    <w:rPr>
                      <w:rFonts w:cstheme="minorHAnsi"/>
                      <w:sz w:val="18"/>
                      <w:szCs w:val="18"/>
                      <w:lang w:val="es-ES"/>
                    </w:rPr>
                    <w:t>PR-13508</w:t>
                  </w:r>
                </w:p>
              </w:tc>
            </w:tr>
          </w:tbl>
          <w:p w14:paraId="09E05EC3" w14:textId="426EC62F" w:rsidR="00DB4A85" w:rsidRDefault="00DB4A85" w:rsidP="0032616D">
            <w:pPr>
              <w:jc w:val="both"/>
              <w:rPr>
                <w:rFonts w:asciiTheme="minorHAnsi" w:hAnsiTheme="minorHAnsi"/>
                <w:lang w:val="es-CL"/>
              </w:rPr>
            </w:pPr>
          </w:p>
          <w:p w14:paraId="081557DA" w14:textId="77777777" w:rsidR="00E4469F" w:rsidRDefault="00E4469F" w:rsidP="0032616D">
            <w:pPr>
              <w:jc w:val="both"/>
              <w:rPr>
                <w:rFonts w:asciiTheme="minorHAnsi" w:hAnsiTheme="minorHAnsi"/>
                <w:lang w:val="es-CL"/>
              </w:rPr>
            </w:pPr>
          </w:p>
          <w:p w14:paraId="35D807E9" w14:textId="77777777" w:rsidR="00E4469F" w:rsidRDefault="00E4469F" w:rsidP="0032616D">
            <w:pPr>
              <w:jc w:val="both"/>
              <w:rPr>
                <w:rFonts w:asciiTheme="minorHAnsi" w:hAnsiTheme="minorHAnsi"/>
                <w:lang w:val="es-CL"/>
              </w:rPr>
            </w:pPr>
          </w:p>
          <w:p w14:paraId="3BB43496" w14:textId="77777777" w:rsidR="00E4469F" w:rsidRDefault="00E4469F" w:rsidP="0032616D">
            <w:pPr>
              <w:jc w:val="both"/>
              <w:rPr>
                <w:rFonts w:asciiTheme="minorHAnsi" w:hAnsiTheme="minorHAnsi"/>
                <w:lang w:val="es-CL"/>
              </w:rPr>
            </w:pPr>
          </w:p>
          <w:p w14:paraId="0B522826" w14:textId="77777777" w:rsidR="00E4469F" w:rsidRDefault="00E4469F" w:rsidP="0032616D">
            <w:pPr>
              <w:jc w:val="both"/>
              <w:rPr>
                <w:rFonts w:asciiTheme="minorHAnsi" w:hAnsiTheme="minorHAnsi"/>
                <w:lang w:val="es-CL"/>
              </w:rPr>
            </w:pPr>
          </w:p>
          <w:p w14:paraId="546C40E8" w14:textId="3C3FA352" w:rsidR="00EA0A0D" w:rsidRDefault="009D2BFB" w:rsidP="0032616D">
            <w:pPr>
              <w:jc w:val="both"/>
              <w:rPr>
                <w:rFonts w:asciiTheme="minorHAnsi" w:hAnsiTheme="minorHAnsi"/>
                <w:lang w:val="es-CL"/>
              </w:rPr>
            </w:pPr>
            <w:r>
              <w:rPr>
                <w:rFonts w:asciiTheme="minorHAnsi" w:hAnsiTheme="minorHAnsi"/>
                <w:lang w:val="es-CL"/>
              </w:rPr>
              <w:t>El titular del establecimiento no presentó informes de muestreo de material particulado realizados a sus fuentes estacionarias, presentando los siguientes antecedentes:</w:t>
            </w:r>
          </w:p>
          <w:p w14:paraId="706944F9" w14:textId="77777777" w:rsidR="009D2BFB" w:rsidRDefault="009D2BFB" w:rsidP="0032616D">
            <w:pPr>
              <w:jc w:val="both"/>
              <w:rPr>
                <w:rFonts w:asciiTheme="minorHAnsi" w:hAnsiTheme="minorHAnsi"/>
                <w:lang w:val="es-CL"/>
              </w:rPr>
            </w:pPr>
          </w:p>
          <w:p w14:paraId="261707F6" w14:textId="01ECC77C" w:rsidR="009D2BFB" w:rsidRPr="00BD2796" w:rsidRDefault="009D2BFB" w:rsidP="00BD2796">
            <w:pPr>
              <w:pStyle w:val="Prrafodelista"/>
              <w:numPr>
                <w:ilvl w:val="0"/>
                <w:numId w:val="35"/>
              </w:numPr>
              <w:rPr>
                <w:lang w:val="es-CL"/>
              </w:rPr>
            </w:pPr>
            <w:r w:rsidRPr="00BD2796">
              <w:rPr>
                <w:lang w:val="es-CL"/>
              </w:rPr>
              <w:t>Con respecto a los últimos informes de muestreo isocinético de material particulado y medición de gases de las antorchas PR-7561 y PR-13058, corresponden al año 2013.</w:t>
            </w:r>
          </w:p>
          <w:p w14:paraId="50E77231" w14:textId="3069D303" w:rsidR="009D2BFB" w:rsidRPr="00BD2796" w:rsidRDefault="009D2BFB" w:rsidP="00BD2796">
            <w:pPr>
              <w:pStyle w:val="Prrafodelista"/>
              <w:numPr>
                <w:ilvl w:val="0"/>
                <w:numId w:val="35"/>
              </w:numPr>
              <w:rPr>
                <w:lang w:val="es-CL"/>
              </w:rPr>
            </w:pPr>
            <w:r w:rsidRPr="00BD2796">
              <w:rPr>
                <w:lang w:val="es-CL"/>
              </w:rPr>
              <w:t xml:space="preserve">Desde que se dio marcha a los proyectos de generación eléctrica de la planta de </w:t>
            </w:r>
            <w:r w:rsidR="00BD2796" w:rsidRPr="00BD2796">
              <w:rPr>
                <w:lang w:val="es-CL"/>
              </w:rPr>
              <w:t>Biogás</w:t>
            </w:r>
            <w:r w:rsidRPr="00BD2796">
              <w:rPr>
                <w:lang w:val="es-CL"/>
              </w:rPr>
              <w:t xml:space="preserve">, la totalidad del biogás capturado se dispone solo para dicho </w:t>
            </w:r>
            <w:r w:rsidR="00BD2796" w:rsidRPr="00BD2796">
              <w:rPr>
                <w:lang w:val="es-CL"/>
              </w:rPr>
              <w:t>fin</w:t>
            </w:r>
            <w:r w:rsidRPr="00BD2796">
              <w:rPr>
                <w:lang w:val="es-CL"/>
              </w:rPr>
              <w:t xml:space="preserve">, </w:t>
            </w:r>
            <w:r w:rsidR="00E4469F">
              <w:rPr>
                <w:lang w:val="es-CL"/>
              </w:rPr>
              <w:t xml:space="preserve">por lo que </w:t>
            </w:r>
            <w:r w:rsidRPr="00BD2796">
              <w:rPr>
                <w:lang w:val="es-CL"/>
              </w:rPr>
              <w:t>KDM Energía no puede realizar estos ensayos sin la detención de sus unidades de generación.</w:t>
            </w:r>
          </w:p>
          <w:p w14:paraId="6D89D5CE" w14:textId="07CEB518" w:rsidR="009D2BFB" w:rsidRPr="00BD2796" w:rsidRDefault="009D2BFB" w:rsidP="00BD2796">
            <w:pPr>
              <w:pStyle w:val="Prrafodelista"/>
              <w:numPr>
                <w:ilvl w:val="0"/>
                <w:numId w:val="35"/>
              </w:numPr>
              <w:rPr>
                <w:lang w:val="es-CL"/>
              </w:rPr>
            </w:pPr>
            <w:r w:rsidRPr="00BD2796">
              <w:rPr>
                <w:lang w:val="es-CL"/>
              </w:rPr>
              <w:lastRenderedPageBreak/>
              <w:t>Con respecto a dar de baja las antorchas, la RCA N° 391 del relleno sanitario obliga a KDM S.A., a mantener las antorchas comprometidas a fin de dar cumplimiento al proceso de termo degradación requerido para el abatimiento del biogás generado por el relleno sanitario</w:t>
            </w:r>
            <w:r w:rsidR="00BD2796">
              <w:rPr>
                <w:lang w:val="es-CL"/>
              </w:rPr>
              <w:t xml:space="preserve"> generado </w:t>
            </w:r>
            <w:r w:rsidRPr="00BD2796">
              <w:rPr>
                <w:lang w:val="es-CL"/>
              </w:rPr>
              <w:t>durante la vida útil del proyecto.</w:t>
            </w:r>
          </w:p>
          <w:p w14:paraId="70A45650" w14:textId="2557A882" w:rsidR="009D2BFB" w:rsidRDefault="009D2BFB" w:rsidP="00BD2796">
            <w:pPr>
              <w:pStyle w:val="Prrafodelista"/>
              <w:numPr>
                <w:ilvl w:val="0"/>
                <w:numId w:val="35"/>
              </w:numPr>
              <w:rPr>
                <w:lang w:val="es-CL"/>
              </w:rPr>
            </w:pPr>
            <w:r w:rsidRPr="00BD2796">
              <w:rPr>
                <w:lang w:val="es-CL"/>
              </w:rPr>
              <w:t>Adicionalmente, la RCA N° 344 compromete a KDM S.A.</w:t>
            </w:r>
            <w:r w:rsidR="00BD2796">
              <w:rPr>
                <w:lang w:val="es-CL"/>
              </w:rPr>
              <w:t>,</w:t>
            </w:r>
            <w:r w:rsidRPr="00BD2796">
              <w:rPr>
                <w:lang w:val="es-CL"/>
              </w:rPr>
              <w:t xml:space="preserve"> a mantener las antorchas como elementos de respaldo frente  a fallas del sistema de </w:t>
            </w:r>
            <w:r w:rsidR="00BD2796" w:rsidRPr="00BD2796">
              <w:rPr>
                <w:lang w:val="es-CL"/>
              </w:rPr>
              <w:t>generación</w:t>
            </w:r>
            <w:r w:rsidRPr="00BD2796">
              <w:rPr>
                <w:lang w:val="es-CL"/>
              </w:rPr>
              <w:t xml:space="preserve"> </w:t>
            </w:r>
            <w:r w:rsidR="00BD2796" w:rsidRPr="00BD2796">
              <w:rPr>
                <w:lang w:val="es-CL"/>
              </w:rPr>
              <w:t>(por</w:t>
            </w:r>
            <w:r w:rsidRPr="00BD2796">
              <w:rPr>
                <w:lang w:val="es-CL"/>
              </w:rPr>
              <w:t xml:space="preserve"> ejemplo, black</w:t>
            </w:r>
            <w:r w:rsidR="00BD2796">
              <w:rPr>
                <w:lang w:val="es-CL"/>
              </w:rPr>
              <w:t>out), por todo esto KDM n</w:t>
            </w:r>
            <w:r w:rsidRPr="00BD2796">
              <w:rPr>
                <w:lang w:val="es-CL"/>
              </w:rPr>
              <w:t>o puede dar de baja a las antorchas ya que hay que garantizar la desgasificación del terreno en todo momento.</w:t>
            </w:r>
          </w:p>
          <w:p w14:paraId="0752D352" w14:textId="77777777" w:rsidR="00BD2796" w:rsidRDefault="00BD2796" w:rsidP="00BD2796">
            <w:pPr>
              <w:pStyle w:val="Prrafodelista"/>
              <w:rPr>
                <w:lang w:val="es-CL"/>
              </w:rPr>
            </w:pPr>
          </w:p>
          <w:p w14:paraId="2EE83A86" w14:textId="6ED0CE87" w:rsidR="00BD2796" w:rsidRPr="00BD2796" w:rsidRDefault="00BD2796" w:rsidP="00BD2796">
            <w:pPr>
              <w:rPr>
                <w:lang w:val="es-CL"/>
              </w:rPr>
            </w:pPr>
            <w:r>
              <w:rPr>
                <w:lang w:val="es-CL"/>
              </w:rPr>
              <w:t xml:space="preserve">El titular del establecimiento, presenta antecedentes técnicos operacionales que dan cuenta </w:t>
            </w:r>
            <w:r w:rsidR="008776D0">
              <w:rPr>
                <w:lang w:val="es-CL"/>
              </w:rPr>
              <w:t xml:space="preserve">del no funcionamiento de quema de biogás en las antorchas de termo degradación. </w:t>
            </w:r>
          </w:p>
          <w:p w14:paraId="7FA02678" w14:textId="77777777" w:rsidR="00DB4A85" w:rsidRPr="0034581B" w:rsidRDefault="00DB4A85" w:rsidP="0032616D">
            <w:pPr>
              <w:jc w:val="both"/>
              <w:rPr>
                <w:rFonts w:asciiTheme="minorHAnsi" w:hAnsiTheme="minorHAnsi"/>
                <w:lang w:val="es-CL"/>
              </w:rPr>
            </w:pPr>
          </w:p>
          <w:p w14:paraId="62BD02AC" w14:textId="14A26388" w:rsidR="00FC4FC5" w:rsidRDefault="008776D0" w:rsidP="008776D0">
            <w:pPr>
              <w:jc w:val="both"/>
            </w:pPr>
            <w:r>
              <w:t>Cabe destacar que la Superintendencia del Medio Ambiente mediante el Of. Ord. N° 5</w:t>
            </w:r>
            <w:r w:rsidR="00FC4FC5">
              <w:t>6</w:t>
            </w:r>
            <w:r>
              <w:t xml:space="preserve"> de 2021, </w:t>
            </w:r>
            <w:r w:rsidR="00FC4FC5">
              <w:t>planteó al Ministerio del Medio Ambiente lo siguiente:</w:t>
            </w:r>
          </w:p>
          <w:p w14:paraId="34D10AAF" w14:textId="77777777" w:rsidR="00FC4FC5" w:rsidRDefault="00FC4FC5" w:rsidP="008776D0">
            <w:pPr>
              <w:jc w:val="both"/>
            </w:pPr>
          </w:p>
          <w:p w14:paraId="06F41D13" w14:textId="66D0F726" w:rsidR="00FC4FC5" w:rsidRDefault="00FC4FC5" w:rsidP="008776D0">
            <w:pPr>
              <w:jc w:val="both"/>
            </w:pPr>
            <w:r>
              <w:t>La Superintendencia en el ejercicio de sus funciones de fiscalización relacionadas con el Decreto Supremo N° 31, de 2016 del Ministerio del Medio Ambiente que “Establece Plan de Prevención y Descontaminación Atmosférica para la Región Metropolitana”, ha detectado casos en que fuentes estacionarias afectas al plan, como por ejemplo, antorchas de biogás o fuentes estacionarias de “respaldo” operacional, no pueden realizar los correspondientes muestreos y/o mediciones para da</w:t>
            </w:r>
            <w:r w:rsidR="00E4469F">
              <w:t>r</w:t>
            </w:r>
            <w:r>
              <w:t xml:space="preserve"> cumplimiento a los límites de emisión establecidos </w:t>
            </w:r>
            <w:r w:rsidRPr="00872B21">
              <w:t>en los artículos N° 36, N° 38, N° 40 y N° 41, ya</w:t>
            </w:r>
            <w:r>
              <w:t xml:space="preserve"> que su funcionamiento en la mayoría de los casos, está limitado solo a casos de emergencias operacionales, actuando como fuentes de respaldo o de seguridad. </w:t>
            </w:r>
          </w:p>
          <w:p w14:paraId="1D1E9179" w14:textId="77777777" w:rsidR="009E0012" w:rsidRDefault="009E0012" w:rsidP="008776D0">
            <w:pPr>
              <w:jc w:val="both"/>
            </w:pPr>
          </w:p>
          <w:p w14:paraId="788F7AAC" w14:textId="68D3B6F4" w:rsidR="00872B21" w:rsidRDefault="00872B21" w:rsidP="008776D0">
            <w:pPr>
              <w:jc w:val="both"/>
            </w:pPr>
            <w:r>
              <w:t xml:space="preserve">Este tipo de fuentes no pueden ser dadas de baja, ya que al ser de “respaldo” deben seguir activas en el establecimiento, tomando en consideración además, que pueden tener obligaciones contenidas en otros instrumentos de carácter sectorial y/o ambiental, que exige su </w:t>
            </w:r>
            <w:r w:rsidR="009E0012">
              <w:t>permanencia</w:t>
            </w:r>
            <w:r>
              <w:t>.</w:t>
            </w:r>
            <w:r w:rsidR="009E0012">
              <w:t xml:space="preserve"> </w:t>
            </w:r>
          </w:p>
          <w:p w14:paraId="38BF98D6" w14:textId="77777777" w:rsidR="009E0012" w:rsidRDefault="009E0012" w:rsidP="008776D0">
            <w:pPr>
              <w:jc w:val="both"/>
            </w:pPr>
          </w:p>
          <w:p w14:paraId="29572754" w14:textId="73AD9C49" w:rsidR="009E0012" w:rsidRDefault="009E0012" w:rsidP="008776D0">
            <w:pPr>
              <w:jc w:val="both"/>
            </w:pPr>
            <w:r>
              <w:t>Por lo tanto, este tipo de fuentes podrán demostrar mediante respaldos operacionales s</w:t>
            </w:r>
            <w:r w:rsidR="004249A3">
              <w:t>u</w:t>
            </w:r>
            <w:r>
              <w:t xml:space="preserve"> funcionamiento dentro del periodo que se deba evaluar cumplimiento del límite de emisión regulados por el PPDA RM, con el fin de poder evaluar su exención de realizar los muestreos y/o mediciones. </w:t>
            </w:r>
          </w:p>
          <w:p w14:paraId="13BFC264" w14:textId="43BDC0EB" w:rsidR="008776D0" w:rsidRPr="0032616D" w:rsidRDefault="008776D0" w:rsidP="008776D0">
            <w:pPr>
              <w:ind w:right="57"/>
              <w:jc w:val="both"/>
              <w:rPr>
                <w:bCs/>
              </w:rPr>
            </w:pPr>
          </w:p>
          <w:p w14:paraId="05AF28F3" w14:textId="57F4A46F" w:rsidR="0032616D" w:rsidRPr="0032616D" w:rsidRDefault="0032616D" w:rsidP="0032344C">
            <w:pPr>
              <w:widowControl w:val="0"/>
              <w:overflowPunct w:val="0"/>
              <w:autoSpaceDE w:val="0"/>
              <w:autoSpaceDN w:val="0"/>
              <w:adjustRightInd w:val="0"/>
              <w:jc w:val="both"/>
              <w:rPr>
                <w:bCs/>
              </w:rPr>
            </w:pPr>
          </w:p>
        </w:tc>
      </w:tr>
    </w:tbl>
    <w:p w14:paraId="625D9DAE" w14:textId="5293B0D8"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3" w:name="_Toc26973388"/>
      <w:bookmarkStart w:id="54" w:name="_Toc352840404"/>
      <w:bookmarkStart w:id="55" w:name="_Toc352841464"/>
      <w:bookmarkStart w:id="56" w:name="_Toc447875253"/>
      <w:bookmarkStart w:id="57" w:name="_Toc61532695"/>
      <w:bookmarkEnd w:id="53"/>
      <w:r w:rsidRPr="00AC004C">
        <w:lastRenderedPageBreak/>
        <w:t>CONCLUSIONES</w:t>
      </w:r>
      <w:bookmarkEnd w:id="54"/>
      <w:bookmarkEnd w:id="55"/>
      <w:bookmarkEnd w:id="56"/>
      <w:bookmarkEnd w:id="57"/>
    </w:p>
    <w:p w14:paraId="046A3C2E" w14:textId="77777777" w:rsidR="008128E2" w:rsidRPr="00AC004C" w:rsidRDefault="008128E2" w:rsidP="005C46D0">
      <w:pPr>
        <w:spacing w:after="0" w:line="240" w:lineRule="auto"/>
        <w:jc w:val="both"/>
      </w:pPr>
    </w:p>
    <w:p w14:paraId="774C4E0D" w14:textId="1607C300" w:rsidR="008B2777" w:rsidRPr="008B2777" w:rsidRDefault="00195F73" w:rsidP="008B2777">
      <w:pPr>
        <w:jc w:val="both"/>
        <w:rPr>
          <w:rFonts w:ascii="Calibri" w:hAnsi="Calibri" w:cs="Calibri"/>
          <w:sz w:val="20"/>
          <w:szCs w:val="20"/>
        </w:rPr>
      </w:pPr>
      <w:r w:rsidRPr="008B2777">
        <w:rPr>
          <w:rFonts w:ascii="Calibri" w:hAnsi="Calibri" w:cs="Calibri"/>
          <w:sz w:val="20"/>
          <w:szCs w:val="20"/>
        </w:rPr>
        <w:t xml:space="preserve">De los resultados </w:t>
      </w:r>
      <w:r w:rsidR="001B4933" w:rsidRPr="008B2777">
        <w:rPr>
          <w:rFonts w:ascii="Calibri" w:hAnsi="Calibri" w:cs="Calibri"/>
          <w:sz w:val="20"/>
          <w:szCs w:val="20"/>
        </w:rPr>
        <w:t xml:space="preserve">de </w:t>
      </w:r>
      <w:r w:rsidRPr="008B2777">
        <w:rPr>
          <w:rFonts w:ascii="Calibri" w:hAnsi="Calibri" w:cs="Calibri"/>
          <w:sz w:val="20"/>
          <w:szCs w:val="20"/>
        </w:rPr>
        <w:t>la actividad de fiscalización realizada por</w:t>
      </w:r>
      <w:r w:rsidR="00713C5A" w:rsidRPr="008B2777">
        <w:rPr>
          <w:rFonts w:ascii="Calibri" w:hAnsi="Calibri" w:cs="Calibri"/>
          <w:sz w:val="20"/>
          <w:szCs w:val="20"/>
        </w:rPr>
        <w:t xml:space="preserve"> esta SMA</w:t>
      </w:r>
      <w:r w:rsidR="003D5574" w:rsidRPr="008B2777">
        <w:rPr>
          <w:rFonts w:ascii="Calibri" w:hAnsi="Calibri" w:cs="Calibri"/>
          <w:sz w:val="20"/>
          <w:szCs w:val="20"/>
        </w:rPr>
        <w:t xml:space="preserve"> y del análisis posterior de la documentación requerida en el acta de fiscalización </w:t>
      </w:r>
      <w:r w:rsidRPr="008B2777">
        <w:rPr>
          <w:rFonts w:ascii="Calibri" w:hAnsi="Calibri" w:cs="Calibri"/>
          <w:sz w:val="20"/>
          <w:szCs w:val="20"/>
        </w:rPr>
        <w:t>asociada a los Instrumentos de Gestión Am</w:t>
      </w:r>
      <w:r w:rsidR="00CC1582" w:rsidRPr="008B2777">
        <w:rPr>
          <w:rFonts w:ascii="Calibri" w:hAnsi="Calibri" w:cs="Calibri"/>
          <w:sz w:val="20"/>
          <w:szCs w:val="20"/>
        </w:rPr>
        <w:t xml:space="preserve">biental indicados en el punto 3, </w:t>
      </w:r>
      <w:r w:rsidRPr="008B2777">
        <w:rPr>
          <w:rFonts w:ascii="Calibri" w:hAnsi="Calibri" w:cs="Calibri"/>
          <w:sz w:val="20"/>
          <w:szCs w:val="20"/>
        </w:rPr>
        <w:t xml:space="preserve"> </w:t>
      </w:r>
      <w:r w:rsidR="007963B2" w:rsidRPr="008B2777">
        <w:rPr>
          <w:rFonts w:ascii="Calibri" w:hAnsi="Calibri" w:cs="Calibri"/>
          <w:sz w:val="20"/>
          <w:szCs w:val="20"/>
        </w:rPr>
        <w:t>s</w:t>
      </w:r>
      <w:r w:rsidR="001E4E31" w:rsidRPr="008B2777">
        <w:rPr>
          <w:rFonts w:ascii="Calibri" w:hAnsi="Calibri" w:cs="Calibri"/>
          <w:sz w:val="20"/>
          <w:szCs w:val="20"/>
        </w:rPr>
        <w:t xml:space="preserve">e concluye </w:t>
      </w:r>
      <w:r w:rsidR="007331C4" w:rsidRPr="008B2777">
        <w:rPr>
          <w:rFonts w:ascii="Calibri" w:hAnsi="Calibri" w:cs="Calibri"/>
          <w:sz w:val="20"/>
          <w:szCs w:val="20"/>
        </w:rPr>
        <w:t>que</w:t>
      </w:r>
      <w:r w:rsidR="008B2777" w:rsidRPr="008B2777">
        <w:rPr>
          <w:rFonts w:ascii="Calibri" w:hAnsi="Calibri" w:cs="Calibri"/>
          <w:sz w:val="20"/>
          <w:szCs w:val="20"/>
        </w:rPr>
        <w:t xml:space="preserve"> las fuentes estacionarias tipo procesos con combustión de nombre “Antorcha de Termodegradación” con número de registro PR-7561 y “Antorcha de Termodegradación” con número de registro PR-13508</w:t>
      </w:r>
      <w:r w:rsidR="008B2777">
        <w:rPr>
          <w:rFonts w:ascii="Calibri" w:hAnsi="Calibri" w:cs="Calibri"/>
          <w:sz w:val="20"/>
          <w:szCs w:val="20"/>
        </w:rPr>
        <w:t xml:space="preserve">, su funcionamiento está limitado solo a casos de emergencias operacionales, actuando como fuentes de respaldos o de seguridad. </w:t>
      </w:r>
    </w:p>
    <w:p w14:paraId="7B597510" w14:textId="1F95DB9B" w:rsidR="007331C4" w:rsidRDefault="007331C4" w:rsidP="005C46D0">
      <w:pPr>
        <w:spacing w:after="0" w:line="240" w:lineRule="auto"/>
        <w:jc w:val="both"/>
        <w:rPr>
          <w:rFonts w:ascii="Calibri" w:hAnsi="Calibri" w:cs="Calibri"/>
          <w:sz w:val="20"/>
          <w:szCs w:val="20"/>
        </w:rPr>
      </w:pP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58" w:name="_Toc352840405"/>
      <w:bookmarkStart w:id="59" w:name="_Toc352841465"/>
      <w:bookmarkStart w:id="60" w:name="_Toc447875255"/>
      <w:bookmarkStart w:id="61" w:name="_Toc61532696"/>
      <w:r w:rsidRPr="0041661B">
        <w:t>ANEXOS</w:t>
      </w:r>
      <w:bookmarkEnd w:id="58"/>
      <w:bookmarkEnd w:id="59"/>
      <w:bookmarkEnd w:id="60"/>
      <w:bookmarkEnd w:id="61"/>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3D2BFA">
        <w:trPr>
          <w:trHeight w:val="286"/>
          <w:jc w:val="center"/>
        </w:trPr>
        <w:tc>
          <w:tcPr>
            <w:tcW w:w="1038" w:type="pct"/>
            <w:vAlign w:val="center"/>
          </w:tcPr>
          <w:p w14:paraId="2A6DA6CD" w14:textId="4089E921" w:rsidR="00BB5801" w:rsidRPr="0041661B" w:rsidRDefault="00BB5801" w:rsidP="00D210EC">
            <w:pPr>
              <w:jc w:val="center"/>
              <w:rPr>
                <w:rFonts w:cs="Calibri"/>
              </w:rPr>
            </w:pPr>
            <w:r>
              <w:rPr>
                <w:rFonts w:cs="Calibri"/>
              </w:rPr>
              <w:t>2</w:t>
            </w:r>
          </w:p>
        </w:tc>
        <w:tc>
          <w:tcPr>
            <w:tcW w:w="3962"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E8998" w14:textId="77777777" w:rsidR="008B6E30" w:rsidRDefault="008B6E30" w:rsidP="00E56524">
      <w:pPr>
        <w:spacing w:after="0" w:line="240" w:lineRule="auto"/>
      </w:pPr>
      <w:r>
        <w:separator/>
      </w:r>
    </w:p>
  </w:endnote>
  <w:endnote w:type="continuationSeparator" w:id="0">
    <w:p w14:paraId="78E39347" w14:textId="77777777" w:rsidR="008B6E30" w:rsidRDefault="008B6E3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8B6E30" w:rsidRDefault="008B6E30">
        <w:pPr>
          <w:pStyle w:val="Piedepgina"/>
          <w:jc w:val="right"/>
        </w:pPr>
        <w:r>
          <w:fldChar w:fldCharType="begin"/>
        </w:r>
        <w:r>
          <w:instrText>PAGE   \* MERGEFORMAT</w:instrText>
        </w:r>
        <w:r>
          <w:fldChar w:fldCharType="separate"/>
        </w:r>
        <w:r w:rsidR="00FC1794" w:rsidRPr="00FC1794">
          <w:rPr>
            <w:noProof/>
            <w:lang w:val="es-ES"/>
          </w:rPr>
          <w:t>8</w:t>
        </w:r>
        <w:r>
          <w:fldChar w:fldCharType="end"/>
        </w:r>
      </w:p>
    </w:sdtContent>
  </w:sdt>
  <w:p w14:paraId="5E0A8A2A" w14:textId="77777777" w:rsidR="008B6E30" w:rsidRPr="00E56524" w:rsidRDefault="008B6E3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8B6E30" w:rsidRPr="00E56524" w:rsidRDefault="008B6E3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8B6E30" w:rsidRDefault="008B6E3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8B6E30" w:rsidRDefault="008B6E30">
        <w:pPr>
          <w:pStyle w:val="Piedepgina"/>
          <w:jc w:val="right"/>
        </w:pPr>
        <w:r>
          <w:fldChar w:fldCharType="begin"/>
        </w:r>
        <w:r>
          <w:instrText>PAGE   \* MERGEFORMAT</w:instrText>
        </w:r>
        <w:r>
          <w:fldChar w:fldCharType="separate"/>
        </w:r>
        <w:r w:rsidR="00FC1794" w:rsidRPr="00FC1794">
          <w:rPr>
            <w:noProof/>
            <w:lang w:val="es-ES"/>
          </w:rPr>
          <w:t>1</w:t>
        </w:r>
        <w:r>
          <w:fldChar w:fldCharType="end"/>
        </w:r>
      </w:p>
    </w:sdtContent>
  </w:sdt>
  <w:p w14:paraId="3F54AEE6" w14:textId="77777777" w:rsidR="008B6E30" w:rsidRPr="00E56524" w:rsidRDefault="008B6E3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8B6E30" w:rsidRPr="00E56524" w:rsidRDefault="008B6E30"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8B6E30" w:rsidRDefault="008B6E30"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4A2BF" w14:textId="77777777" w:rsidR="008B6E30" w:rsidRDefault="008B6E30" w:rsidP="00E56524">
      <w:pPr>
        <w:spacing w:after="0" w:line="240" w:lineRule="auto"/>
      </w:pPr>
      <w:r>
        <w:separator/>
      </w:r>
    </w:p>
  </w:footnote>
  <w:footnote w:type="continuationSeparator" w:id="0">
    <w:p w14:paraId="026A6857" w14:textId="77777777" w:rsidR="008B6E30" w:rsidRDefault="008B6E30"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DEB4784"/>
    <w:multiLevelType w:val="hybridMultilevel"/>
    <w:tmpl w:val="A7A2825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0"/>
  </w:num>
  <w:num w:numId="5">
    <w:abstractNumId w:val="7"/>
  </w:num>
  <w:num w:numId="6">
    <w:abstractNumId w:val="1"/>
  </w:num>
  <w:num w:numId="7">
    <w:abstractNumId w:val="19"/>
  </w:num>
  <w:num w:numId="8">
    <w:abstractNumId w:val="16"/>
  </w:num>
  <w:num w:numId="9">
    <w:abstractNumId w:val="17"/>
  </w:num>
  <w:num w:numId="10">
    <w:abstractNumId w:val="24"/>
  </w:num>
  <w:num w:numId="11">
    <w:abstractNumId w:val="26"/>
  </w:num>
  <w:num w:numId="12">
    <w:abstractNumId w:val="3"/>
  </w:num>
  <w:num w:numId="13">
    <w:abstractNumId w:val="21"/>
  </w:num>
  <w:num w:numId="14">
    <w:abstractNumId w:val="13"/>
  </w:num>
  <w:num w:numId="15">
    <w:abstractNumId w:val="15"/>
  </w:num>
  <w:num w:numId="16">
    <w:abstractNumId w:val="11"/>
  </w:num>
  <w:num w:numId="17">
    <w:abstractNumId w:val="9"/>
  </w:num>
  <w:num w:numId="18">
    <w:abstractNumId w:val="17"/>
  </w:num>
  <w:num w:numId="19">
    <w:abstractNumId w:val="17"/>
  </w:num>
  <w:num w:numId="20">
    <w:abstractNumId w:val="17"/>
  </w:num>
  <w:num w:numId="21">
    <w:abstractNumId w:val="1"/>
  </w:num>
  <w:num w:numId="22">
    <w:abstractNumId w:val="23"/>
  </w:num>
  <w:num w:numId="23">
    <w:abstractNumId w:val="10"/>
  </w:num>
  <w:num w:numId="24">
    <w:abstractNumId w:val="5"/>
  </w:num>
  <w:num w:numId="25">
    <w:abstractNumId w:val="4"/>
  </w:num>
  <w:num w:numId="26">
    <w:abstractNumId w:val="8"/>
  </w:num>
  <w:num w:numId="27">
    <w:abstractNumId w:val="17"/>
  </w:num>
  <w:num w:numId="28">
    <w:abstractNumId w:val="17"/>
  </w:num>
  <w:num w:numId="29">
    <w:abstractNumId w:val="6"/>
  </w:num>
  <w:num w:numId="30">
    <w:abstractNumId w:val="25"/>
  </w:num>
  <w:num w:numId="31">
    <w:abstractNumId w:val="22"/>
  </w:num>
  <w:num w:numId="32">
    <w:abstractNumId w:val="27"/>
  </w:num>
  <w:num w:numId="33">
    <w:abstractNumId w:val="2"/>
  </w:num>
  <w:num w:numId="34">
    <w:abstractNumId w:val="14"/>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268BE"/>
    <w:rsid w:val="00031478"/>
    <w:rsid w:val="0003178B"/>
    <w:rsid w:val="00034C30"/>
    <w:rsid w:val="0003510D"/>
    <w:rsid w:val="0004331F"/>
    <w:rsid w:val="00046970"/>
    <w:rsid w:val="000478CC"/>
    <w:rsid w:val="00054732"/>
    <w:rsid w:val="00063D1E"/>
    <w:rsid w:val="0006491F"/>
    <w:rsid w:val="000713CD"/>
    <w:rsid w:val="00074AD0"/>
    <w:rsid w:val="000758E8"/>
    <w:rsid w:val="00081ADA"/>
    <w:rsid w:val="00082882"/>
    <w:rsid w:val="0008495C"/>
    <w:rsid w:val="0008624B"/>
    <w:rsid w:val="0009093C"/>
    <w:rsid w:val="00091466"/>
    <w:rsid w:val="00091A55"/>
    <w:rsid w:val="00096317"/>
    <w:rsid w:val="00096A4F"/>
    <w:rsid w:val="000A0F7A"/>
    <w:rsid w:val="000A16AB"/>
    <w:rsid w:val="000A1780"/>
    <w:rsid w:val="000A28D4"/>
    <w:rsid w:val="000A3F2F"/>
    <w:rsid w:val="000A666D"/>
    <w:rsid w:val="000B26DB"/>
    <w:rsid w:val="000C05D1"/>
    <w:rsid w:val="000C1292"/>
    <w:rsid w:val="000C1E5E"/>
    <w:rsid w:val="000C1FC9"/>
    <w:rsid w:val="000C59D7"/>
    <w:rsid w:val="000D1791"/>
    <w:rsid w:val="000D2E7C"/>
    <w:rsid w:val="000E1649"/>
    <w:rsid w:val="000E3436"/>
    <w:rsid w:val="000E4506"/>
    <w:rsid w:val="000E724A"/>
    <w:rsid w:val="000E7868"/>
    <w:rsid w:val="000F41C1"/>
    <w:rsid w:val="000F5FC8"/>
    <w:rsid w:val="001029E5"/>
    <w:rsid w:val="001057FA"/>
    <w:rsid w:val="00105C2D"/>
    <w:rsid w:val="00106F1D"/>
    <w:rsid w:val="00107F9F"/>
    <w:rsid w:val="001126D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6144C"/>
    <w:rsid w:val="00167556"/>
    <w:rsid w:val="00170FD0"/>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0C5"/>
    <w:rsid w:val="001B4933"/>
    <w:rsid w:val="001C286B"/>
    <w:rsid w:val="001C68D9"/>
    <w:rsid w:val="001C7EFC"/>
    <w:rsid w:val="001D3D2B"/>
    <w:rsid w:val="001E4DF1"/>
    <w:rsid w:val="001E4E31"/>
    <w:rsid w:val="001E5937"/>
    <w:rsid w:val="001F17F1"/>
    <w:rsid w:val="001F1AB1"/>
    <w:rsid w:val="001F4277"/>
    <w:rsid w:val="001F43E2"/>
    <w:rsid w:val="001F4C75"/>
    <w:rsid w:val="001F6527"/>
    <w:rsid w:val="00202318"/>
    <w:rsid w:val="00203D48"/>
    <w:rsid w:val="002073D7"/>
    <w:rsid w:val="00213DFC"/>
    <w:rsid w:val="00217CB7"/>
    <w:rsid w:val="002201CF"/>
    <w:rsid w:val="00221A1B"/>
    <w:rsid w:val="0022243C"/>
    <w:rsid w:val="002238C7"/>
    <w:rsid w:val="002256A8"/>
    <w:rsid w:val="00234086"/>
    <w:rsid w:val="0023522F"/>
    <w:rsid w:val="002352F5"/>
    <w:rsid w:val="002361D3"/>
    <w:rsid w:val="0023731E"/>
    <w:rsid w:val="0023756B"/>
    <w:rsid w:val="00241F2D"/>
    <w:rsid w:val="002447DA"/>
    <w:rsid w:val="0024492C"/>
    <w:rsid w:val="00244B53"/>
    <w:rsid w:val="00245BFA"/>
    <w:rsid w:val="00247A6F"/>
    <w:rsid w:val="00250DEE"/>
    <w:rsid w:val="00253A5D"/>
    <w:rsid w:val="002549B2"/>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A0B0E"/>
    <w:rsid w:val="002A2F83"/>
    <w:rsid w:val="002A42FB"/>
    <w:rsid w:val="002A6681"/>
    <w:rsid w:val="002B1E28"/>
    <w:rsid w:val="002C08DA"/>
    <w:rsid w:val="002C13C6"/>
    <w:rsid w:val="002C25F8"/>
    <w:rsid w:val="002C55ED"/>
    <w:rsid w:val="002D20ED"/>
    <w:rsid w:val="002E0E91"/>
    <w:rsid w:val="002E3793"/>
    <w:rsid w:val="002E78C9"/>
    <w:rsid w:val="002F12EA"/>
    <w:rsid w:val="002F1FD8"/>
    <w:rsid w:val="002F21E3"/>
    <w:rsid w:val="002F2360"/>
    <w:rsid w:val="002F5626"/>
    <w:rsid w:val="00302F26"/>
    <w:rsid w:val="003032F4"/>
    <w:rsid w:val="003052DD"/>
    <w:rsid w:val="00307706"/>
    <w:rsid w:val="00310322"/>
    <w:rsid w:val="00311CE1"/>
    <w:rsid w:val="003159A1"/>
    <w:rsid w:val="00315AB3"/>
    <w:rsid w:val="0032096D"/>
    <w:rsid w:val="0032344C"/>
    <w:rsid w:val="00324641"/>
    <w:rsid w:val="0032616D"/>
    <w:rsid w:val="00327F24"/>
    <w:rsid w:val="00331399"/>
    <w:rsid w:val="00331821"/>
    <w:rsid w:val="00334F96"/>
    <w:rsid w:val="003350CE"/>
    <w:rsid w:val="003352F8"/>
    <w:rsid w:val="003360C8"/>
    <w:rsid w:val="00342706"/>
    <w:rsid w:val="003437A1"/>
    <w:rsid w:val="003448EB"/>
    <w:rsid w:val="00344B6D"/>
    <w:rsid w:val="0034581B"/>
    <w:rsid w:val="00366075"/>
    <w:rsid w:val="0037152C"/>
    <w:rsid w:val="00373994"/>
    <w:rsid w:val="00375FB8"/>
    <w:rsid w:val="00377BD5"/>
    <w:rsid w:val="00382596"/>
    <w:rsid w:val="00382709"/>
    <w:rsid w:val="00385E9D"/>
    <w:rsid w:val="00390BA5"/>
    <w:rsid w:val="00390FD3"/>
    <w:rsid w:val="00391279"/>
    <w:rsid w:val="003922A9"/>
    <w:rsid w:val="00393937"/>
    <w:rsid w:val="003944BD"/>
    <w:rsid w:val="0039620D"/>
    <w:rsid w:val="003A08BF"/>
    <w:rsid w:val="003A12B3"/>
    <w:rsid w:val="003A23AF"/>
    <w:rsid w:val="003A5B13"/>
    <w:rsid w:val="003B5F82"/>
    <w:rsid w:val="003B602C"/>
    <w:rsid w:val="003C1FCA"/>
    <w:rsid w:val="003D03B0"/>
    <w:rsid w:val="003D2BFA"/>
    <w:rsid w:val="003D3D02"/>
    <w:rsid w:val="003D5574"/>
    <w:rsid w:val="003D5A69"/>
    <w:rsid w:val="003D764B"/>
    <w:rsid w:val="003E0526"/>
    <w:rsid w:val="003E1C4B"/>
    <w:rsid w:val="003E1D6C"/>
    <w:rsid w:val="003E7769"/>
    <w:rsid w:val="003E778A"/>
    <w:rsid w:val="003F0CA3"/>
    <w:rsid w:val="003F2E7C"/>
    <w:rsid w:val="003F48AC"/>
    <w:rsid w:val="003F5070"/>
    <w:rsid w:val="004003A3"/>
    <w:rsid w:val="00400881"/>
    <w:rsid w:val="00405685"/>
    <w:rsid w:val="00413381"/>
    <w:rsid w:val="0041661B"/>
    <w:rsid w:val="00416BA9"/>
    <w:rsid w:val="0042378B"/>
    <w:rsid w:val="004249A3"/>
    <w:rsid w:val="004261E0"/>
    <w:rsid w:val="004273CC"/>
    <w:rsid w:val="00433FF1"/>
    <w:rsid w:val="00437A30"/>
    <w:rsid w:val="0044093B"/>
    <w:rsid w:val="0044610D"/>
    <w:rsid w:val="00446148"/>
    <w:rsid w:val="00450152"/>
    <w:rsid w:val="004528E6"/>
    <w:rsid w:val="00453C38"/>
    <w:rsid w:val="004546CF"/>
    <w:rsid w:val="00461D56"/>
    <w:rsid w:val="00462764"/>
    <w:rsid w:val="0046640D"/>
    <w:rsid w:val="00467179"/>
    <w:rsid w:val="004733BF"/>
    <w:rsid w:val="00475C09"/>
    <w:rsid w:val="0048502C"/>
    <w:rsid w:val="004912B3"/>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195F"/>
    <w:rsid w:val="004C71B5"/>
    <w:rsid w:val="004D0ABA"/>
    <w:rsid w:val="004D27B0"/>
    <w:rsid w:val="004D36AA"/>
    <w:rsid w:val="004D46A9"/>
    <w:rsid w:val="004D4CFE"/>
    <w:rsid w:val="004D61D8"/>
    <w:rsid w:val="004D6B67"/>
    <w:rsid w:val="004E0E7D"/>
    <w:rsid w:val="004E3B20"/>
    <w:rsid w:val="004F0F22"/>
    <w:rsid w:val="004F3A05"/>
    <w:rsid w:val="004F5FEF"/>
    <w:rsid w:val="004F677A"/>
    <w:rsid w:val="005013F4"/>
    <w:rsid w:val="00503B28"/>
    <w:rsid w:val="00503D7E"/>
    <w:rsid w:val="00510CD2"/>
    <w:rsid w:val="00517836"/>
    <w:rsid w:val="0052307A"/>
    <w:rsid w:val="0052495B"/>
    <w:rsid w:val="005262AA"/>
    <w:rsid w:val="0053096F"/>
    <w:rsid w:val="00532221"/>
    <w:rsid w:val="00532EC9"/>
    <w:rsid w:val="005344C0"/>
    <w:rsid w:val="005369D0"/>
    <w:rsid w:val="005379BE"/>
    <w:rsid w:val="0054235F"/>
    <w:rsid w:val="00552CDB"/>
    <w:rsid w:val="00557604"/>
    <w:rsid w:val="00563AB0"/>
    <w:rsid w:val="0056725A"/>
    <w:rsid w:val="0057401F"/>
    <w:rsid w:val="00574C97"/>
    <w:rsid w:val="0057508C"/>
    <w:rsid w:val="00580125"/>
    <w:rsid w:val="005806C4"/>
    <w:rsid w:val="00580796"/>
    <w:rsid w:val="00584B4A"/>
    <w:rsid w:val="00584C8C"/>
    <w:rsid w:val="005858CB"/>
    <w:rsid w:val="005958D1"/>
    <w:rsid w:val="005A047B"/>
    <w:rsid w:val="005A5888"/>
    <w:rsid w:val="005A66D7"/>
    <w:rsid w:val="005B19A5"/>
    <w:rsid w:val="005B3F13"/>
    <w:rsid w:val="005B4529"/>
    <w:rsid w:val="005C0B3E"/>
    <w:rsid w:val="005C131A"/>
    <w:rsid w:val="005C158E"/>
    <w:rsid w:val="005C2F1D"/>
    <w:rsid w:val="005C46D0"/>
    <w:rsid w:val="005D0490"/>
    <w:rsid w:val="005D2FC8"/>
    <w:rsid w:val="005D374B"/>
    <w:rsid w:val="005E6EC5"/>
    <w:rsid w:val="005F15F8"/>
    <w:rsid w:val="005F2D34"/>
    <w:rsid w:val="005F55F7"/>
    <w:rsid w:val="005F6E9C"/>
    <w:rsid w:val="00600159"/>
    <w:rsid w:val="006006AB"/>
    <w:rsid w:val="006018D1"/>
    <w:rsid w:val="006043CA"/>
    <w:rsid w:val="00611375"/>
    <w:rsid w:val="00612FEB"/>
    <w:rsid w:val="0061543F"/>
    <w:rsid w:val="00615497"/>
    <w:rsid w:val="00615EF9"/>
    <w:rsid w:val="00616D28"/>
    <w:rsid w:val="00622516"/>
    <w:rsid w:val="00624AD8"/>
    <w:rsid w:val="00634905"/>
    <w:rsid w:val="00637420"/>
    <w:rsid w:val="00640A28"/>
    <w:rsid w:val="006459B2"/>
    <w:rsid w:val="00646AE5"/>
    <w:rsid w:val="00647525"/>
    <w:rsid w:val="00647D56"/>
    <w:rsid w:val="00652670"/>
    <w:rsid w:val="00653082"/>
    <w:rsid w:val="0065680F"/>
    <w:rsid w:val="0065681D"/>
    <w:rsid w:val="00657A3F"/>
    <w:rsid w:val="006603DA"/>
    <w:rsid w:val="00661EC3"/>
    <w:rsid w:val="00662D8F"/>
    <w:rsid w:val="00663A1D"/>
    <w:rsid w:val="00664EDB"/>
    <w:rsid w:val="006653E7"/>
    <w:rsid w:val="00665625"/>
    <w:rsid w:val="006704AA"/>
    <w:rsid w:val="00670BE0"/>
    <w:rsid w:val="006771D7"/>
    <w:rsid w:val="0068046C"/>
    <w:rsid w:val="00690FB9"/>
    <w:rsid w:val="00693F9A"/>
    <w:rsid w:val="00695588"/>
    <w:rsid w:val="00696459"/>
    <w:rsid w:val="006970D5"/>
    <w:rsid w:val="006A3298"/>
    <w:rsid w:val="006A3FB4"/>
    <w:rsid w:val="006A43EA"/>
    <w:rsid w:val="006A7730"/>
    <w:rsid w:val="006B462B"/>
    <w:rsid w:val="006B5F6F"/>
    <w:rsid w:val="006C0084"/>
    <w:rsid w:val="006C1CCC"/>
    <w:rsid w:val="006C6A39"/>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7057"/>
    <w:rsid w:val="00742740"/>
    <w:rsid w:val="00742F86"/>
    <w:rsid w:val="00744185"/>
    <w:rsid w:val="00744FC5"/>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6A3E"/>
    <w:rsid w:val="00777674"/>
    <w:rsid w:val="00791465"/>
    <w:rsid w:val="007929ED"/>
    <w:rsid w:val="00794A4A"/>
    <w:rsid w:val="00794B40"/>
    <w:rsid w:val="007963B2"/>
    <w:rsid w:val="007A3906"/>
    <w:rsid w:val="007A5041"/>
    <w:rsid w:val="007A63C4"/>
    <w:rsid w:val="007B0933"/>
    <w:rsid w:val="007B1A69"/>
    <w:rsid w:val="007B1ABC"/>
    <w:rsid w:val="007B2254"/>
    <w:rsid w:val="007B2A29"/>
    <w:rsid w:val="007C3377"/>
    <w:rsid w:val="007C6A8F"/>
    <w:rsid w:val="007D56A9"/>
    <w:rsid w:val="007D72DE"/>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5BF5"/>
    <w:rsid w:val="00817F2A"/>
    <w:rsid w:val="00822447"/>
    <w:rsid w:val="00825FF5"/>
    <w:rsid w:val="00830E2B"/>
    <w:rsid w:val="00833523"/>
    <w:rsid w:val="00833F19"/>
    <w:rsid w:val="00836832"/>
    <w:rsid w:val="00836895"/>
    <w:rsid w:val="00846279"/>
    <w:rsid w:val="008472F2"/>
    <w:rsid w:val="00850565"/>
    <w:rsid w:val="00854050"/>
    <w:rsid w:val="00854569"/>
    <w:rsid w:val="00860D7D"/>
    <w:rsid w:val="00861069"/>
    <w:rsid w:val="00863011"/>
    <w:rsid w:val="008662BA"/>
    <w:rsid w:val="0086746C"/>
    <w:rsid w:val="00871568"/>
    <w:rsid w:val="00871954"/>
    <w:rsid w:val="00872B21"/>
    <w:rsid w:val="008732BD"/>
    <w:rsid w:val="00873E07"/>
    <w:rsid w:val="008776D0"/>
    <w:rsid w:val="00881AD2"/>
    <w:rsid w:val="00883A6C"/>
    <w:rsid w:val="00884987"/>
    <w:rsid w:val="00884A50"/>
    <w:rsid w:val="00885548"/>
    <w:rsid w:val="00885B35"/>
    <w:rsid w:val="00891B65"/>
    <w:rsid w:val="008A0102"/>
    <w:rsid w:val="008B0354"/>
    <w:rsid w:val="008B03AA"/>
    <w:rsid w:val="008B2777"/>
    <w:rsid w:val="008B6E30"/>
    <w:rsid w:val="008B7AC5"/>
    <w:rsid w:val="008C6187"/>
    <w:rsid w:val="008D1530"/>
    <w:rsid w:val="008D2553"/>
    <w:rsid w:val="008D369B"/>
    <w:rsid w:val="008E040A"/>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168E1"/>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678A"/>
    <w:rsid w:val="0095714C"/>
    <w:rsid w:val="00960014"/>
    <w:rsid w:val="00960569"/>
    <w:rsid w:val="00962676"/>
    <w:rsid w:val="00980D03"/>
    <w:rsid w:val="009812A4"/>
    <w:rsid w:val="00984E6A"/>
    <w:rsid w:val="009910A5"/>
    <w:rsid w:val="00992ECB"/>
    <w:rsid w:val="00995CE9"/>
    <w:rsid w:val="0099704F"/>
    <w:rsid w:val="00997B6D"/>
    <w:rsid w:val="009A3990"/>
    <w:rsid w:val="009A4FBD"/>
    <w:rsid w:val="009A5F2B"/>
    <w:rsid w:val="009B3708"/>
    <w:rsid w:val="009B5242"/>
    <w:rsid w:val="009B737B"/>
    <w:rsid w:val="009C417E"/>
    <w:rsid w:val="009C4313"/>
    <w:rsid w:val="009D0A07"/>
    <w:rsid w:val="009D2BFB"/>
    <w:rsid w:val="009D2CF7"/>
    <w:rsid w:val="009E0012"/>
    <w:rsid w:val="009E105F"/>
    <w:rsid w:val="009E11B8"/>
    <w:rsid w:val="009E2F89"/>
    <w:rsid w:val="009E4922"/>
    <w:rsid w:val="009F0BD3"/>
    <w:rsid w:val="009F1B2E"/>
    <w:rsid w:val="009F48BB"/>
    <w:rsid w:val="009F71E1"/>
    <w:rsid w:val="00A02D8D"/>
    <w:rsid w:val="00A03F70"/>
    <w:rsid w:val="00A0433A"/>
    <w:rsid w:val="00A04DE5"/>
    <w:rsid w:val="00A04F11"/>
    <w:rsid w:val="00A05B89"/>
    <w:rsid w:val="00A1278D"/>
    <w:rsid w:val="00A13A4F"/>
    <w:rsid w:val="00A13AAF"/>
    <w:rsid w:val="00A13C18"/>
    <w:rsid w:val="00A14F7F"/>
    <w:rsid w:val="00A169A7"/>
    <w:rsid w:val="00A17C6C"/>
    <w:rsid w:val="00A17EAB"/>
    <w:rsid w:val="00A25543"/>
    <w:rsid w:val="00A27F00"/>
    <w:rsid w:val="00A30358"/>
    <w:rsid w:val="00A3093E"/>
    <w:rsid w:val="00A315EE"/>
    <w:rsid w:val="00A336A0"/>
    <w:rsid w:val="00A33AE2"/>
    <w:rsid w:val="00A34E56"/>
    <w:rsid w:val="00A37206"/>
    <w:rsid w:val="00A425B7"/>
    <w:rsid w:val="00A42B0C"/>
    <w:rsid w:val="00A434B3"/>
    <w:rsid w:val="00A43931"/>
    <w:rsid w:val="00A43DCF"/>
    <w:rsid w:val="00A44CD3"/>
    <w:rsid w:val="00A571F3"/>
    <w:rsid w:val="00A6065A"/>
    <w:rsid w:val="00A6121B"/>
    <w:rsid w:val="00A62905"/>
    <w:rsid w:val="00A63336"/>
    <w:rsid w:val="00A65991"/>
    <w:rsid w:val="00A72843"/>
    <w:rsid w:val="00A745D5"/>
    <w:rsid w:val="00A8203A"/>
    <w:rsid w:val="00A82D30"/>
    <w:rsid w:val="00A950F6"/>
    <w:rsid w:val="00A95146"/>
    <w:rsid w:val="00A9755E"/>
    <w:rsid w:val="00A97EC5"/>
    <w:rsid w:val="00AA081B"/>
    <w:rsid w:val="00AA479E"/>
    <w:rsid w:val="00AB2844"/>
    <w:rsid w:val="00AB3F2C"/>
    <w:rsid w:val="00AB4681"/>
    <w:rsid w:val="00AB71EE"/>
    <w:rsid w:val="00AC004C"/>
    <w:rsid w:val="00AC3423"/>
    <w:rsid w:val="00AC353D"/>
    <w:rsid w:val="00AC36AB"/>
    <w:rsid w:val="00AC3773"/>
    <w:rsid w:val="00AC65E7"/>
    <w:rsid w:val="00AC7D90"/>
    <w:rsid w:val="00AD34EA"/>
    <w:rsid w:val="00AD5159"/>
    <w:rsid w:val="00AD6A8F"/>
    <w:rsid w:val="00AE2681"/>
    <w:rsid w:val="00AF43AB"/>
    <w:rsid w:val="00AF713B"/>
    <w:rsid w:val="00B021B2"/>
    <w:rsid w:val="00B0319E"/>
    <w:rsid w:val="00B03ABE"/>
    <w:rsid w:val="00B04DB3"/>
    <w:rsid w:val="00B053A1"/>
    <w:rsid w:val="00B05F98"/>
    <w:rsid w:val="00B23162"/>
    <w:rsid w:val="00B24A4E"/>
    <w:rsid w:val="00B25E56"/>
    <w:rsid w:val="00B26659"/>
    <w:rsid w:val="00B26E9A"/>
    <w:rsid w:val="00B32B3B"/>
    <w:rsid w:val="00B41946"/>
    <w:rsid w:val="00B526C5"/>
    <w:rsid w:val="00B532EA"/>
    <w:rsid w:val="00B54A74"/>
    <w:rsid w:val="00B54A9E"/>
    <w:rsid w:val="00B5591A"/>
    <w:rsid w:val="00B55F64"/>
    <w:rsid w:val="00B57CB2"/>
    <w:rsid w:val="00B60B74"/>
    <w:rsid w:val="00B612B5"/>
    <w:rsid w:val="00B631D7"/>
    <w:rsid w:val="00B65468"/>
    <w:rsid w:val="00B70414"/>
    <w:rsid w:val="00B71E57"/>
    <w:rsid w:val="00B72705"/>
    <w:rsid w:val="00B735C6"/>
    <w:rsid w:val="00B73AD6"/>
    <w:rsid w:val="00B74797"/>
    <w:rsid w:val="00B75D9D"/>
    <w:rsid w:val="00B80043"/>
    <w:rsid w:val="00B82621"/>
    <w:rsid w:val="00B8467A"/>
    <w:rsid w:val="00B900C1"/>
    <w:rsid w:val="00B951D6"/>
    <w:rsid w:val="00B96C1A"/>
    <w:rsid w:val="00B96C1B"/>
    <w:rsid w:val="00BA07C6"/>
    <w:rsid w:val="00BA0C48"/>
    <w:rsid w:val="00BA18F3"/>
    <w:rsid w:val="00BA301A"/>
    <w:rsid w:val="00BA67E1"/>
    <w:rsid w:val="00BB1865"/>
    <w:rsid w:val="00BB1D39"/>
    <w:rsid w:val="00BB428F"/>
    <w:rsid w:val="00BB5801"/>
    <w:rsid w:val="00BB7198"/>
    <w:rsid w:val="00BC0C42"/>
    <w:rsid w:val="00BC14C4"/>
    <w:rsid w:val="00BC1D89"/>
    <w:rsid w:val="00BC3338"/>
    <w:rsid w:val="00BC3BF5"/>
    <w:rsid w:val="00BC5C52"/>
    <w:rsid w:val="00BC761B"/>
    <w:rsid w:val="00BC7623"/>
    <w:rsid w:val="00BC7DD9"/>
    <w:rsid w:val="00BD2796"/>
    <w:rsid w:val="00BD295B"/>
    <w:rsid w:val="00BE0BF4"/>
    <w:rsid w:val="00BE1AF5"/>
    <w:rsid w:val="00BE681A"/>
    <w:rsid w:val="00BE6D40"/>
    <w:rsid w:val="00BE7E2E"/>
    <w:rsid w:val="00BF3CAA"/>
    <w:rsid w:val="00BF7490"/>
    <w:rsid w:val="00C048D9"/>
    <w:rsid w:val="00C06CAD"/>
    <w:rsid w:val="00C0726E"/>
    <w:rsid w:val="00C10BA7"/>
    <w:rsid w:val="00C11245"/>
    <w:rsid w:val="00C20199"/>
    <w:rsid w:val="00C22888"/>
    <w:rsid w:val="00C2410A"/>
    <w:rsid w:val="00C26752"/>
    <w:rsid w:val="00C33EC8"/>
    <w:rsid w:val="00C34849"/>
    <w:rsid w:val="00C34F5E"/>
    <w:rsid w:val="00C37FC8"/>
    <w:rsid w:val="00C40E0C"/>
    <w:rsid w:val="00C42E42"/>
    <w:rsid w:val="00C46D7E"/>
    <w:rsid w:val="00C47F7B"/>
    <w:rsid w:val="00C52FC3"/>
    <w:rsid w:val="00C55356"/>
    <w:rsid w:val="00C554F8"/>
    <w:rsid w:val="00C55567"/>
    <w:rsid w:val="00C608B2"/>
    <w:rsid w:val="00C765B1"/>
    <w:rsid w:val="00C7665A"/>
    <w:rsid w:val="00C7796C"/>
    <w:rsid w:val="00C77E39"/>
    <w:rsid w:val="00C82547"/>
    <w:rsid w:val="00C8425C"/>
    <w:rsid w:val="00C859F8"/>
    <w:rsid w:val="00C862FB"/>
    <w:rsid w:val="00C8661E"/>
    <w:rsid w:val="00C91268"/>
    <w:rsid w:val="00C9264B"/>
    <w:rsid w:val="00C93DC5"/>
    <w:rsid w:val="00C93DE5"/>
    <w:rsid w:val="00C95449"/>
    <w:rsid w:val="00C96689"/>
    <w:rsid w:val="00C96F16"/>
    <w:rsid w:val="00C9777C"/>
    <w:rsid w:val="00CA19BB"/>
    <w:rsid w:val="00CA56AD"/>
    <w:rsid w:val="00CB07DC"/>
    <w:rsid w:val="00CB2BD5"/>
    <w:rsid w:val="00CB36CD"/>
    <w:rsid w:val="00CC1582"/>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22C76"/>
    <w:rsid w:val="00D31A97"/>
    <w:rsid w:val="00D34618"/>
    <w:rsid w:val="00D36F28"/>
    <w:rsid w:val="00D41FFB"/>
    <w:rsid w:val="00D4285C"/>
    <w:rsid w:val="00D47341"/>
    <w:rsid w:val="00D50927"/>
    <w:rsid w:val="00D56041"/>
    <w:rsid w:val="00D62EFE"/>
    <w:rsid w:val="00D66A61"/>
    <w:rsid w:val="00D71D22"/>
    <w:rsid w:val="00D76953"/>
    <w:rsid w:val="00D80584"/>
    <w:rsid w:val="00D81243"/>
    <w:rsid w:val="00D83CEF"/>
    <w:rsid w:val="00D870B9"/>
    <w:rsid w:val="00D871E9"/>
    <w:rsid w:val="00D915FC"/>
    <w:rsid w:val="00D92AB1"/>
    <w:rsid w:val="00D93F19"/>
    <w:rsid w:val="00D97633"/>
    <w:rsid w:val="00DA6C2A"/>
    <w:rsid w:val="00DB46CE"/>
    <w:rsid w:val="00DB4A85"/>
    <w:rsid w:val="00DB59A1"/>
    <w:rsid w:val="00DB687C"/>
    <w:rsid w:val="00DC330A"/>
    <w:rsid w:val="00DC3984"/>
    <w:rsid w:val="00DC39A3"/>
    <w:rsid w:val="00DD0A8E"/>
    <w:rsid w:val="00DD28A5"/>
    <w:rsid w:val="00DD3C41"/>
    <w:rsid w:val="00DD4DD8"/>
    <w:rsid w:val="00DE0F3E"/>
    <w:rsid w:val="00DE0F74"/>
    <w:rsid w:val="00DE2E06"/>
    <w:rsid w:val="00DE3930"/>
    <w:rsid w:val="00DF080A"/>
    <w:rsid w:val="00DF0FC3"/>
    <w:rsid w:val="00DF71B9"/>
    <w:rsid w:val="00E1059D"/>
    <w:rsid w:val="00E13231"/>
    <w:rsid w:val="00E14680"/>
    <w:rsid w:val="00E146C8"/>
    <w:rsid w:val="00E14BA7"/>
    <w:rsid w:val="00E16EDC"/>
    <w:rsid w:val="00E20632"/>
    <w:rsid w:val="00E2149D"/>
    <w:rsid w:val="00E2279B"/>
    <w:rsid w:val="00E234D7"/>
    <w:rsid w:val="00E2442F"/>
    <w:rsid w:val="00E275BF"/>
    <w:rsid w:val="00E31221"/>
    <w:rsid w:val="00E335BB"/>
    <w:rsid w:val="00E33C1D"/>
    <w:rsid w:val="00E35285"/>
    <w:rsid w:val="00E36980"/>
    <w:rsid w:val="00E36DEA"/>
    <w:rsid w:val="00E4104F"/>
    <w:rsid w:val="00E41975"/>
    <w:rsid w:val="00E41A58"/>
    <w:rsid w:val="00E4469F"/>
    <w:rsid w:val="00E476B9"/>
    <w:rsid w:val="00E50C71"/>
    <w:rsid w:val="00E5283C"/>
    <w:rsid w:val="00E52AAD"/>
    <w:rsid w:val="00E55806"/>
    <w:rsid w:val="00E56524"/>
    <w:rsid w:val="00E611D6"/>
    <w:rsid w:val="00E61A85"/>
    <w:rsid w:val="00E634E2"/>
    <w:rsid w:val="00E63712"/>
    <w:rsid w:val="00E6541E"/>
    <w:rsid w:val="00E666C6"/>
    <w:rsid w:val="00E71D23"/>
    <w:rsid w:val="00E75199"/>
    <w:rsid w:val="00E80D27"/>
    <w:rsid w:val="00E8586A"/>
    <w:rsid w:val="00E905B9"/>
    <w:rsid w:val="00E93179"/>
    <w:rsid w:val="00E94E63"/>
    <w:rsid w:val="00E9546D"/>
    <w:rsid w:val="00E955DF"/>
    <w:rsid w:val="00EA0656"/>
    <w:rsid w:val="00EA0A0D"/>
    <w:rsid w:val="00EA3755"/>
    <w:rsid w:val="00EA4727"/>
    <w:rsid w:val="00EA483F"/>
    <w:rsid w:val="00EA636E"/>
    <w:rsid w:val="00EA6E54"/>
    <w:rsid w:val="00EB2B04"/>
    <w:rsid w:val="00EB48B5"/>
    <w:rsid w:val="00EB4F11"/>
    <w:rsid w:val="00EC1E2E"/>
    <w:rsid w:val="00EC2E69"/>
    <w:rsid w:val="00EC32C9"/>
    <w:rsid w:val="00EC5539"/>
    <w:rsid w:val="00ED0942"/>
    <w:rsid w:val="00ED21AD"/>
    <w:rsid w:val="00ED6CEA"/>
    <w:rsid w:val="00ED740B"/>
    <w:rsid w:val="00ED76CA"/>
    <w:rsid w:val="00EE3DD6"/>
    <w:rsid w:val="00EE3E79"/>
    <w:rsid w:val="00EE6641"/>
    <w:rsid w:val="00EF25D3"/>
    <w:rsid w:val="00EF46BF"/>
    <w:rsid w:val="00F04C97"/>
    <w:rsid w:val="00F0519D"/>
    <w:rsid w:val="00F06518"/>
    <w:rsid w:val="00F15068"/>
    <w:rsid w:val="00F23D30"/>
    <w:rsid w:val="00F2542F"/>
    <w:rsid w:val="00F25D7A"/>
    <w:rsid w:val="00F27813"/>
    <w:rsid w:val="00F27912"/>
    <w:rsid w:val="00F34497"/>
    <w:rsid w:val="00F42227"/>
    <w:rsid w:val="00F444C7"/>
    <w:rsid w:val="00F447C7"/>
    <w:rsid w:val="00F468B6"/>
    <w:rsid w:val="00F505F6"/>
    <w:rsid w:val="00F53756"/>
    <w:rsid w:val="00F563C5"/>
    <w:rsid w:val="00F60F28"/>
    <w:rsid w:val="00F627FD"/>
    <w:rsid w:val="00F635C8"/>
    <w:rsid w:val="00F63E21"/>
    <w:rsid w:val="00F70C03"/>
    <w:rsid w:val="00F72211"/>
    <w:rsid w:val="00F72D5F"/>
    <w:rsid w:val="00F7327E"/>
    <w:rsid w:val="00F74CD5"/>
    <w:rsid w:val="00F75C6E"/>
    <w:rsid w:val="00F8007B"/>
    <w:rsid w:val="00F80310"/>
    <w:rsid w:val="00F80E96"/>
    <w:rsid w:val="00F81954"/>
    <w:rsid w:val="00F86A03"/>
    <w:rsid w:val="00F86A4A"/>
    <w:rsid w:val="00F905AA"/>
    <w:rsid w:val="00F96EA4"/>
    <w:rsid w:val="00F97F1A"/>
    <w:rsid w:val="00F97FD5"/>
    <w:rsid w:val="00FA1F5E"/>
    <w:rsid w:val="00FB2256"/>
    <w:rsid w:val="00FC0940"/>
    <w:rsid w:val="00FC1794"/>
    <w:rsid w:val="00FC2897"/>
    <w:rsid w:val="00FC48A1"/>
    <w:rsid w:val="00FC4FC5"/>
    <w:rsid w:val="00FC5FD6"/>
    <w:rsid w:val="00FC762F"/>
    <w:rsid w:val="00FD1A6A"/>
    <w:rsid w:val="00FD1BE9"/>
    <w:rsid w:val="00FD2761"/>
    <w:rsid w:val="00FE0249"/>
    <w:rsid w:val="00FE51E2"/>
    <w:rsid w:val="00FF4205"/>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743188350">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 w:id="2053116053">
      <w:bodyDiv w:val="1"/>
      <w:marLeft w:val="0"/>
      <w:marRight w:val="0"/>
      <w:marTop w:val="0"/>
      <w:marBottom w:val="0"/>
      <w:divBdr>
        <w:top w:val="none" w:sz="0" w:space="0" w:color="auto"/>
        <w:left w:val="none" w:sz="0" w:space="0" w:color="auto"/>
        <w:bottom w:val="none" w:sz="0" w:space="0" w:color="auto"/>
        <w:right w:val="none" w:sz="0" w:space="0" w:color="auto"/>
      </w:divBdr>
    </w:div>
    <w:div w:id="2120831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imedina@kdmenergi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TDMS+pOP3qOlRNpcHHup3HabfbTNh8MXFZllT1zWcEg=</DigestValue>
    </Reference>
    <Reference Type="http://www.w3.org/2000/09/xmldsig#Object" URI="#idOfficeObject">
      <DigestMethod Algorithm="http://www.w3.org/2001/04/xmlenc#sha256"/>
      <DigestValue>93vEtEGfXnLN7gKC0NNfwaoV8S9SPXW6qTpOZNHWJbI=</DigestValue>
    </Reference>
    <Reference Type="http://uri.etsi.org/01903#SignedProperties" URI="#idSignedProperties">
      <Transforms>
        <Transform Algorithm="http://www.w3.org/TR/2001/REC-xml-c14n-20010315"/>
      </Transforms>
      <DigestMethod Algorithm="http://www.w3.org/2001/04/xmlenc#sha256"/>
      <DigestValue>CAu9V08Dl4IP2Ihp6GCDzMWFOM1yQ2m8YfMK7bWSivo=</DigestValue>
    </Reference>
    <Reference Type="http://www.w3.org/2000/09/xmldsig#Object" URI="#idValidSigLnImg">
      <DigestMethod Algorithm="http://www.w3.org/2001/04/xmlenc#sha256"/>
      <DigestValue>J2/9ca66EK1OEqQQ1ld5LT8v+LI4+hh0i/PSorm4yDM=</DigestValue>
    </Reference>
    <Reference Type="http://www.w3.org/2000/09/xmldsig#Object" URI="#idInvalidSigLnImg">
      <DigestMethod Algorithm="http://www.w3.org/2001/04/xmlenc#sha256"/>
      <DigestValue>hECW+fgVg2CW1PS9bipV8RjQibhnNBtRYrm8NuEInuk=</DigestValue>
    </Reference>
  </SignedInfo>
  <SignatureValue>sX5OU4/gLYSkVQVwo+pnqqDLEu/7SVD5S0VdHO7t3p5M9NGS+/mBrEhB5hkR9tgd9xHKt/S2LYKa
xUeV7k8kbW5SpvK+S0Z8H8wOYBAhwTO4s+3BC3Bot9MMLa9ewJP1cEaLZST6vHv51cLVQ2YXzf1e
PxY/nUJCJQRxe2KKpDMD5kBSDa0M8qo+WU0zxDcjhmlkPW9YD6p9Nkvh2fKGMEElClRwNx0hiVRN
HsobtOtFEpVevtI23gXe1ifakp6SbRX+k6pQtOLfo6fyxnHD1P8ZGwvgi15iZYT3L8ESTee+Vogy
/OG+1Bzft2A1Smhq60Uj3/++3o3OpEVAWanjvw==</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jZDaczM0nMSWZ2Bq+UOtLg3Gb67j2z6jYMoMaNIw3YM=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I4D0Qygk/JLah+VeQ/YGBZwU9efo28Wh4ZDVTi+78Zo=</DigestValue>
      </Reference>
      <Reference URI="/word/endnotes.xml?ContentType=application/vnd.openxmlformats-officedocument.wordprocessingml.endnotes+xml">
        <DigestMethod Algorithm="http://www.w3.org/2001/04/xmlenc#sha256"/>
        <DigestValue>8Nv8R7nGddvle2jZ96oQnspj3Dj/VE0R4oezHJUWpDE=</DigestValue>
      </Reference>
      <Reference URI="/word/fontTable.xml?ContentType=application/vnd.openxmlformats-officedocument.wordprocessingml.fontTable+xml">
        <DigestMethod Algorithm="http://www.w3.org/2001/04/xmlenc#sha256"/>
        <DigestValue>kenwo7C49+YJjln/Xn0nzY+xwP0lvriWMMh+45JEykc=</DigestValue>
      </Reference>
      <Reference URI="/word/footer1.xml?ContentType=application/vnd.openxmlformats-officedocument.wordprocessingml.footer+xml">
        <DigestMethod Algorithm="http://www.w3.org/2001/04/xmlenc#sha256"/>
        <DigestValue>KsrOSVEyVLZ/JI/q9CqKW8VbYvlbk8FjPaYk0rdf5/s=</DigestValue>
      </Reference>
      <Reference URI="/word/footer2.xml?ContentType=application/vnd.openxmlformats-officedocument.wordprocessingml.footer+xml">
        <DigestMethod Algorithm="http://www.w3.org/2001/04/xmlenc#sha256"/>
        <DigestValue>d3zw5Of4m+C0/UOSksAl+B9D5aKzmCWyTv7ToWiHAXA=</DigestValue>
      </Reference>
      <Reference URI="/word/footnotes.xml?ContentType=application/vnd.openxmlformats-officedocument.wordprocessingml.footnotes+xml">
        <DigestMethod Algorithm="http://www.w3.org/2001/04/xmlenc#sha256"/>
        <DigestValue>RdSCFXWun2TSU7o9BqdzTe0SdyI7fpIfGM2o5isE56M=</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yTQNqYm8PvyUo0fyNazEPXob8D1wwBT9ISWyYPfW80U=</DigestValue>
      </Reference>
      <Reference URI="/word/media/image3.emf?ContentType=image/x-emf">
        <DigestMethod Algorithm="http://www.w3.org/2001/04/xmlenc#sha256"/>
        <DigestValue>pIWCiGLXMk7m+5ZUuuFVQ9NNJ/RJ077egfE1HAvFc2Q=</DigestValue>
      </Reference>
      <Reference URI="/word/numbering.xml?ContentType=application/vnd.openxmlformats-officedocument.wordprocessingml.numbering+xml">
        <DigestMethod Algorithm="http://www.w3.org/2001/04/xmlenc#sha256"/>
        <DigestValue>MQ15RHEXlQPySA4vRe9i5nsFopOTcaBG1r8kS9W5YbA=</DigestValue>
      </Reference>
      <Reference URI="/word/settings.xml?ContentType=application/vnd.openxmlformats-officedocument.wordprocessingml.settings+xml">
        <DigestMethod Algorithm="http://www.w3.org/2001/04/xmlenc#sha256"/>
        <DigestValue>UmdLB+/2VLoNyv+c8FD+R9AflqVcrRaYGkkk1CZhRok=</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I1FrKyk2CdaXezJuYr1oq9V6xK+CCp6quPmdwWpAi7s=</DigestValue>
      </Reference>
    </Manifest>
    <SignatureProperties>
      <SignatureProperty Id="idSignatureTime" Target="#idPackageSignature">
        <mdssi:SignatureTime xmlns:mdssi="http://schemas.openxmlformats.org/package/2006/digital-signature">
          <mdssi:Format>YYYY-MM-DDThh:mm:ssTZD</mdssi:Format>
          <mdssi:Value>2021-01-15T13:45:32Z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GQAAAA8AAAAAAAAAAAAAADoDQAAZwgAACBFTUYAAAEA+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kAAAAPAAAAAAAAAAAAAAAAAAAAAAAAADTAAAAgAAAAFAAAADUAwAAJAQAAABqAAAAAAAAxgCIAGUAAAA9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2021-01-15T13:45:32Z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ZJc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FkAsKLXDQAAWQDQ0GoEAQAAAJCBuAQAAAAA6E+9Dbjh2A0wTVkAOFe9DQAAAADoT70NO/yXAgMAAABE/JcCAQAAAEAIvQ3Ics8C/7mUAgBXJACAAQF3DVz8dt9b/HYAVyQAZAEAAL5mS3W+Zkt1QLL4CAAIAAAAAgAAAAAAACBXJABRbkt1AAAAAAAAAABUWCQABgAAAEhYJAAGAAAAAAAAAAAAAABIWCQAWFckALbtSnUAAAAAAAIAAAAAJAAGAAAASFgkAAYAAABMEkx1AAAAAAAAAABIWCQABgAAAAAAAACEVyQAmDBKdQAAAAAAAgAASFgk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AAAAAAAAAAAAAAAAAAAAAAAAAAAAAAAAAAAAAAAAAAAAAAAAAAAAAAAAAAAAAAAAAAAAADGBAAAAAACAAAAaM4kACCKBglZze5tIIoGCQAAAAACAAAAAAAAAAEAAAB80OptGIoGCQEAAADQ2OptfM4kAMTF7m0gigYJfNDqbYSKBgmIziQAForsbRiKBgmgziQA9WvrbYSKBgkAAAAAvmZLdb5mS3W4ziQAAAgAAAACAAAAAAAA3M4kAFFuS3UAAAAAAAAAABLQJAAHAAAABNAkAAcAAAAAAAAAAAAAAATQJAAUzyQAtu1KdQAAAAAAAgAAAAAkAAcAAAAE0CQABwAAAEwSTHUAAAAAAAAAAATQJAAHAAAAAAAAAEDPJACYMEp1AAAAAAACAAAE0C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5d91vdXP87/cDmJP3A///AAAAAO51floAAIiXJAAKAAAAAAAAAHAjXQDcliQAaPPvdQAAAAAAAENoYXJVcHBlclcAilkAmItZAEiI9ggok1kANJckAIABAXcNXPx231v8djSXJABkAQAAvmZLdb5mS3UQDKwEAAgAAAACAAAAAAAAVJckAFFuS3UAAAAAAAAAAI6YJAAJAAAAfJgkAAkAAAAAAAAAAAAAAHyYJACMlyQAtu1KdQAAAAAAAgAAAAAkAAkAAAB8mCQACQAAAEwSTHUAAAAAAAAAAHyYJAAJAAAAAAAAALiXJACYMEp1AAAAAAACAAB8mCQACQAAAGR2AAgAAAAAJQAAAAwAAAADAAAAGAAAAAwAAAAAAAACEgAAAAwAAAABAAAAHgAAABgAAAAJAAAAUAAAAPcAAABdAAAAJQAAAAwAAAAD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Object>
  <Object Id="idInvalidSigLnImg">AQAAAGwAAAAAAAAAAAAAAP8AAAB/AAAAAAAAAAAAAABDIwAApBEAACBFTUYAAAEAvJwAANQ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GBAAAAAACAAAAaM4kACCKBglZze5tIIoGCQAAAAACAAAAAAAAAAEAAAB80OptGIoGCQEAAADQ2OptfM4kAMTF7m0gigYJfNDqbYSKBgmIziQAForsbRiKBgmgziQA9WvrbYSKBgkAAAAAvmZLdb5mS3W4ziQAAAgAAAACAAAAAAAA3M4kAFFuS3UAAAAAAAAAABLQJAAHAAAABNAkAAcAAAAAAAAAAAAAAATQJAAUzyQAtu1KdQAAAAAAAgAAAAAkAAcAAAAE0CQABwAAAEwSTHUAAAAAAAAAAATQJAAHAAAAAAAAAEDPJACYMEp1AAAAAAACAAAE0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ZALCi1w0AAFkA0NBqBAEAAACQgbgEAAAAAOhPvQ244dgNME1ZADhXvQ0AAAAA6E+9DTv8lwIDAAAARPyXAgEAAABACL0NyHLPAv+5lAIAVyQAgAEBdw1c/HbfW/x2AFckAGQBAAC+Zkt1vmZLdUCy+AgACAAAAAIAAAAAAAAgVyQAUW5LdQAAAAAAAAAAVFgkAAYAAABIWCQABgAAAAAAAAAAAAAASFgkAFhXJAC27Up1AAAAAAACAAAAACQABgAAAEhYJAAGAAAATBJMdQAAAAAAAAAASFgkAAYAAAAAAAAAhFckAJgwSnUAAAAAAAIAAEhYJA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IA/BgAAAAMAAAAEAAAACQAAAAYAAAAHAAAABwAAAAMAAAAHAAAABwAAAAQAAAADAAAAAwAAAAUAAAADAAAABQAAAAQAAAAHAAAABAAAAAMAAAAHAAAABwAAAAcAAAAHAAAAAwAAAAcAAAAGAAAAAwAAAAcAAAAGAAAABwAAAAcAAAADAAAABQAAAAYAAAAH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ZH+2YWfd5BZuF5Ea+Uf2D+USkege5aFTSfn7/5WuwnM=</DigestValue>
    </Reference>
    <Reference Type="http://www.w3.org/2000/09/xmldsig#Object" URI="#idOfficeObject">
      <DigestMethod Algorithm="http://www.w3.org/2001/04/xmlenc#sha256"/>
      <DigestValue>vtimwWHrpuQWIj2YQFvqnXqcd+Z4OM9c6UtNRQZRt1I=</DigestValue>
    </Reference>
    <Reference Type="http://uri.etsi.org/01903#SignedProperties" URI="#idSignedProperties">
      <Transforms>
        <Transform Algorithm="http://www.w3.org/TR/2001/REC-xml-c14n-20010315"/>
      </Transforms>
      <DigestMethod Algorithm="http://www.w3.org/2001/04/xmlenc#sha256"/>
      <DigestValue>vR0IiPALOnEA6psJh43Re0xdKIlp3AT8QfMAYQw2djY=</DigestValue>
    </Reference>
    <Reference Type="http://www.w3.org/2000/09/xmldsig#Object" URI="#idValidSigLnImg">
      <DigestMethod Algorithm="http://www.w3.org/2001/04/xmlenc#sha256"/>
      <DigestValue>ykH6Q0TX/d350ZgOE9M2YQwXjhQZmhcJLGh0bQvmkaw=</DigestValue>
    </Reference>
    <Reference Type="http://www.w3.org/2000/09/xmldsig#Object" URI="#idInvalidSigLnImg">
      <DigestMethod Algorithm="http://www.w3.org/2001/04/xmlenc#sha256"/>
      <DigestValue>fupGBu8QGjfSOkXUkFNkXAG1VjdkSoICu6/pmtJJnto=</DigestValue>
    </Reference>
  </SignedInfo>
  <SignatureValue>ci9MUItIXOV6aF5XvEmpx4UGLptkkpeOxrbCZHl4wJjkKLYsB3YSNBMMcn81U6hUroJw9AKtPQfP
OeQpMXabekJdG3gxDffRJZnitK8kc9jx6izsE/DbS51ZCDPUybjDTX7+4ih4rdqEX6jRSGBlaZug
Ea/MMz6Sc2SMQN/f3mJy3lqMRm57i35lXh9ui6dgljb/+yO5O0To+02GmMVrwc3QHEiVC6LDVXbw
evBfrZtOsC5AooHL6mWChzx+AdWBxbIMyOq/i2tZdjRwMS2y36znGGje+jRNOhEVlqOYV44rhYAK
0u27mrJ+BFxrvXBqIKyixk53TSJmbD0hEzZZ5w==</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jZDaczM0nMSWZ2Bq+UOtLg3Gb67j2z6jYMoMaNIw3YM=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I4D0Qygk/JLah+VeQ/YGBZwU9efo28Wh4ZDVTi+78Zo=</DigestValue>
      </Reference>
      <Reference URI="/word/endnotes.xml?ContentType=application/vnd.openxmlformats-officedocument.wordprocessingml.endnotes+xml">
        <DigestMethod Algorithm="http://www.w3.org/2001/04/xmlenc#sha256"/>
        <DigestValue>8Nv8R7nGddvle2jZ96oQnspj3Dj/VE0R4oezHJUWpDE=</DigestValue>
      </Reference>
      <Reference URI="/word/fontTable.xml?ContentType=application/vnd.openxmlformats-officedocument.wordprocessingml.fontTable+xml">
        <DigestMethod Algorithm="http://www.w3.org/2001/04/xmlenc#sha256"/>
        <DigestValue>kenwo7C49+YJjln/Xn0nzY+xwP0lvriWMMh+45JEykc=</DigestValue>
      </Reference>
      <Reference URI="/word/footer1.xml?ContentType=application/vnd.openxmlformats-officedocument.wordprocessingml.footer+xml">
        <DigestMethod Algorithm="http://www.w3.org/2001/04/xmlenc#sha256"/>
        <DigestValue>KsrOSVEyVLZ/JI/q9CqKW8VbYvlbk8FjPaYk0rdf5/s=</DigestValue>
      </Reference>
      <Reference URI="/word/footer2.xml?ContentType=application/vnd.openxmlformats-officedocument.wordprocessingml.footer+xml">
        <DigestMethod Algorithm="http://www.w3.org/2001/04/xmlenc#sha256"/>
        <DigestValue>d3zw5Of4m+C0/UOSksAl+B9D5aKzmCWyTv7ToWiHAXA=</DigestValue>
      </Reference>
      <Reference URI="/word/footnotes.xml?ContentType=application/vnd.openxmlformats-officedocument.wordprocessingml.footnotes+xml">
        <DigestMethod Algorithm="http://www.w3.org/2001/04/xmlenc#sha256"/>
        <DigestValue>RdSCFXWun2TSU7o9BqdzTe0SdyI7fpIfGM2o5isE56M=</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yTQNqYm8PvyUo0fyNazEPXob8D1wwBT9ISWyYPfW80U=</DigestValue>
      </Reference>
      <Reference URI="/word/media/image3.emf?ContentType=image/x-emf">
        <DigestMethod Algorithm="http://www.w3.org/2001/04/xmlenc#sha256"/>
        <DigestValue>pIWCiGLXMk7m+5ZUuuFVQ9NNJ/RJ077egfE1HAvFc2Q=</DigestValue>
      </Reference>
      <Reference URI="/word/numbering.xml?ContentType=application/vnd.openxmlformats-officedocument.wordprocessingml.numbering+xml">
        <DigestMethod Algorithm="http://www.w3.org/2001/04/xmlenc#sha256"/>
        <DigestValue>MQ15RHEXlQPySA4vRe9i5nsFopOTcaBG1r8kS9W5YbA=</DigestValue>
      </Reference>
      <Reference URI="/word/settings.xml?ContentType=application/vnd.openxmlformats-officedocument.wordprocessingml.settings+xml">
        <DigestMethod Algorithm="http://www.w3.org/2001/04/xmlenc#sha256"/>
        <DigestValue>UmdLB+/2VLoNyv+c8FD+R9AflqVcrRaYGkkk1CZhRok=</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I1FrKyk2CdaXezJuYr1oq9V6xK+CCp6quPmdwWpAi7s=</DigestValue>
      </Reference>
    </Manifest>
    <SignatureProperties>
      <SignatureProperty Id="idSignatureTime" Target="#idPackageSignature">
        <mdssi:SignatureTime xmlns:mdssi="http://schemas.openxmlformats.org/package/2006/digital-signature">
          <mdssi:Format>YYYY-MM-DDThh:mm:ssTZD</mdssi:Format>
          <mdssi:Value>2021-01-19T12:29:03Z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16.0.13530/22</OfficeVersion>
          <ApplicationVersion>16.0.13530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2021-01-19T12:29:03Z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wTremXQIAAFjL2nD4fwAA8E63pl0CAABInuZw+H8AAAAAAAAAAAAAAAAAAAAAAACAnb0x+H8AAMCyujH4fwAAAAAAAAAAAAAAAAAAAAAAAA6zg9OjxgAAbhwqMfh/AAACAAAAAAAAAOD///8AAAAA4OYilV0CAABId69XAAAAAAAAAAAAAAAABgAAAAAAAAAAAAAAAAAAAGx2r1elAAAAqXavV6UAAAAhFMNw+H8AAMDx3aZdAgAA/M4oMQAAAABlYcvS22IAAIU3STH4fwAAbHavV6UAAAAGAAAA+H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Kjgr1elAAAAWMvacPh/AAAAQtyhXQIAAEie5nD4fwAAAAAAAAAAAAAAAAAAAAAAAAEAAAAAAAAAd9IRMvh/AAAAAAAAAAAAAAAAAAAAAAAALh+D06PGAACgeeOhXQIAADDhr1elAAAAgASjpl0CAADg5iKVXQIAAFDjr1cAAAAA8HYhlV0CAAAHAAAAAAAAAAAAAAAAAAAAjOKvV6UAAADJ4q9XpQAAACEUw3D4fwAAAAAAAAAAAAAAAAAAAAAAAPDj3KFdAgAAAAAAAAAAAACM4q9XpQAAAAcAAAD4fwAAAAAAAAAAAAAAAAAAAAAAAAAAAAAAAAAAEA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MGmvV6UAAAAAAAAAAAAAAH4SgAAAAAAAhAaNAAAAAADAIECiXQIAAAAAAAAAAAAAfhKAAAAAAACEBo0AAAAAAMAgQKJdAgAAAAAAAAAAAADQfQ2iXQIAAD1Cl3P4fwAAUBVTk10CAABxaa9XpQAAAAEAAAAAAAAAAAAAAAAAAAAAAAAAAAAAAAAAAAAAAAAAAAAAAAAAAAAAAAAAAAAAAJCKNrBdAgAAfhKAAAAAAAAAAAAAAAAAAAAAAAAAAAAAfhKAAAAAAACEBo0AAAAAAMAgQKJdAgAAAAAAAAAAAADQfQ2iXQIAAJCKNrBdAgAA8icBBAAAAAD/////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FRX/AQEBAQEBAQEBAQEBAQEBAQEBAQEBAQEBAQEBAQEBAQEBAQEBAQEBAQEBAQEBAQEBAQEBAQEBAQEBAQEBAQEBAQEBAQEBAQEBAQEBAQEBAQEBAQEBAQEBAQEBAQEBAQEBAQEBAQEBAQEBAQEBAQEBAQEBAQEBAQEBAQEBAQEBAQEBAQEBAQEBAQEBAQEBAQEBAQEBAQEBAQEBAQEBAQEBAQEBAQEBAQEBAQEBAQFBQf8BAQEBAQEBAQEBAQEBAQEBAQEBAQEBAQEBAQEBAQEBAQEBAQEBAQEBAQEBAQEBAQEBAQEBAQEBAQEBAQEBAQEBAQEBAQEBAQEBAQEBAQEBAQEBAQEBAQEBAQEBAQEBAQEBAQEBAQEBAQEBAQEBAQEBAQEBAQEBAQEBAQEBAQEBAQEBAQEBAQEBAQEBAQEBAQEBAQEBAQEBAQEBAQEBAQEBAQEBAQEBAQEBAQEBAW1t/wEBAQEBAQEBAQEBAQEBAQEBAQEBAQEBAQEBAQEBAQEBAQEBAQEBAQEBAQEBAQEBAQEBAQEBAQEBAQEBAQEBAQEBAQEBAQEBAQEBAQEBAQEBAQEBAQEBAQEBAQEBAQEBAQEBAQEBAQEBAQEBAQEBAQEBAQEBAQEBAQEBAQEBAQEBAQEBAQEBAQEBAQEBAQEBAQEBAQEBAQEBAQEBAQEBAQEBAQEBAQEBAQEBAQEBmZn/AQEBAQEBAQEBAQEBAQEBAQEBAQEBAQEBAQEBAQEBAQEBAQEBAQEBAQEBAQEBAQEBAQEBAQEBAQEBAQEBAQEBAQEBAQEBAQEBAQEBAQEBAQEBAQEBAQEBAQEBAQEBAQEBAQEBAQEBAQEBAQEBAQEBAQEBAQEBAQEBAQEBAQEBAQEBAQEBAQEBAQEBAQEBAQEBAQEBAQEBAQEBAQEBAQEBAQEBAQEBAQEBAQEBAQHFxf8BAQEBAQEBAQEBAQEBAQEBAQEBAQEBAQEBAQEBAQEBAQEBAQEBAQEBAQEBAQEBAQEBAQEBAQEBAQEBAQEBAQEBAQEBAQEBAQEBAQEBAQEBAQEBAQEBAQEBAQEBAQEBAQEBAQEBAQEBAQEBAQEBAQEBAQEBAQEBAQEBAQEBAQEBAQEBAQEBAQEBAQEBAQEBAQEBAQEBAQEBAQEBAQEBAQEBAQEBAQEBAQEBAQEBAfHx/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vacPh/AAAAoLsy+H8AAEie5nD4fwAAAAAAAAAAAAAAAAAAAAAAACBjmHP4fwAAfEmgMvh/AAAAAAAAAAAAAAAAAAAAAAAAflyD06PGAAAE0xEy+H8AAAQAAAAAAAAA9f///wAAAADg5iKVXQIAAJigr1cAAAAAAAAAAAAAAAAJAAAAAAAAAAAAAAAAAAAAvJ+vV6UAAAD5n69XpQAAACEUw3D4fwAAAACWc/h/AAAAAAAAAAAAAAAAAADbYgAAoBKxMfh/AAC8n69XpQAAAAkAAABdAgAAAAAAAAAAAAAAAAAAAAAAAAAAAAAAAAAAV8kRMmR2AAgAAAAAJQAAAAwAAAADAAAAGAAAAAwAAAAAAAAAEgAAAAwAAAABAAAAHgAAABgAAAAJAAAAUAAAAPkAAABdAAAAJQAAAAwAAAADAAAAVAAAAMQAAAAKAAAAUAAAAHkAAABcAAAAAQAAAGH3tEFVNbR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LkE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9pw+H8AAACguzL4fwAASJ7mcPh/AAAAAAAAAAAAAAAAAAAAAAAAIGOYc/h/AAB8SaAy+H8AAAAAAAAAAAAAAAAAAAAAAAB+XIPTo8YAAATTETL4fwAABAAAAAAAAAD1////AAAAAODmIpVdAgAAmKCvVwAAAAAAAAAAAAAAAAkAAAAAAAAAAAAAAAAAAAC8n69XpQAAAPmfr1elAAAAIRTDcPh/AAAAAJZz+H8AAAAAAAAAAAAAAAAAANtiAACgErEx+H8AALyfr1elAAAACQAAAF0CAAAAAAAAAAAAAAAAAAAAAAAAAAAAAAAAAABXyREy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qOCvV6UAAABYy9pw+H8AAABC3KFdAgAASJ7mcPh/AAAAAAAAAAAAAAAAAAAAAAAAAQAAAAAAAAB30hEy+H8AAAAAAAAAAAAAAAAAAAAAAAAuH4PTo8YAAKB546FdAgAAMOGvV6UAAACABKOmXQIAAODmIpVdAgAAUOOvVwAAAADwdiGVXQIAAAcAAAAAAAAAAAAAAAAAAACM4q9XpQAAAMnir1elAAAAIRTDcPh/AAAAAAAAAAAAAAAAAAAAAAAA8OPcoV0CAAAAAAAAAAAAAIzir1elAAAABwAAAPh/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TremXQIAAFjL2nD4fwAA8E63pl0CAABInuZw+H8AAAAAAAAAAAAAAAAAAAAAAACAnb0x+H8AAMCyujH4fwAAAAAAAAAAAAAAAAAAAAAAAA6zg9OjxgAAbhwqMfh/AAACAAAAAAAAAOD///8AAAAA4OYilV0CAABId69XAAAAAAAAAAAAAAAABgAAAAAAAAAAAAAAAAAAAGx2r1elAAAAqXavV6UAAAAhFMNw+H8AAMDx3aZdAgAA/M4oMQAAAABlYcvS22IAAIU3STH4fwAAbHavV6U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BBpr1elAAAADwAAAAAAAACAbP+mXQIAADBQ/HD4fwAAAAu3tGUCAAB8IyHn/////wEAAAAAAAAAEGmvV6UAAAAAAAAAXQIAAAEAAAD4fwAAfCPn///////EaAEAIecBBAALt7RlAgAAAAAAAAAAAAABAAAAAAAAAG9M/HAAAAAAcGmvV6UAAAB8IyHn/////2CeoLBdAgAAIDSQsF0CAAAQAAAAAwEAAGmIAgCCAAABAAAAAJEzAAD1fcvSAAAAAIIAAAEAAAAANEv8cPh/AABcqKSwXQIAADxU/HD4fwAAAQAAAAAAAAAAAAAAAAAAANE+i6ZdAgAAp1T8c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Yfe0QVU1t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Yfe0QVU1t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BwZQ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2113-3498-4FCF-9471-788954034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9</Pages>
  <Words>1984</Words>
  <Characters>10914</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5</cp:revision>
  <dcterms:created xsi:type="dcterms:W3CDTF">2021-01-15T12:44:00Z</dcterms:created>
  <dcterms:modified xsi:type="dcterms:W3CDTF">2021-01-15T13:43:00Z</dcterms:modified>
</cp:coreProperties>
</file>