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E0D25" w14:textId="705745F1" w:rsidR="0023224C" w:rsidRDefault="00DD335B" w:rsidP="000D1736">
      <w:pPr>
        <w:jc w:val="center"/>
      </w:pPr>
      <w:r w:rsidRPr="00DD335B">
        <w:rPr>
          <w:noProof/>
        </w:rPr>
        <w:drawing>
          <wp:inline distT="0" distB="0" distL="0" distR="0" wp14:anchorId="078CBBFF" wp14:editId="124B5DB9">
            <wp:extent cx="5985510" cy="91440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551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D9E3AF" w14:textId="0428C4C0" w:rsidR="00EF105F" w:rsidRDefault="00DD335B" w:rsidP="000D1736">
      <w:pPr>
        <w:jc w:val="center"/>
      </w:pPr>
      <w:r w:rsidRPr="00DD335B">
        <w:rPr>
          <w:noProof/>
        </w:rPr>
        <w:lastRenderedPageBreak/>
        <w:drawing>
          <wp:inline distT="0" distB="0" distL="0" distR="0" wp14:anchorId="701D8487" wp14:editId="09B87337">
            <wp:extent cx="5985510" cy="914400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551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2649DA" w14:textId="665AB9C5" w:rsidR="00A815D8" w:rsidRDefault="00A815D8" w:rsidP="000D1736">
      <w:pPr>
        <w:jc w:val="center"/>
      </w:pPr>
    </w:p>
    <w:p w14:paraId="5E89E574" w14:textId="3C0C18D9" w:rsidR="00AC224D" w:rsidRDefault="00AC224D" w:rsidP="00AC224D">
      <w:pPr>
        <w:jc w:val="center"/>
        <w:rPr>
          <w:b/>
        </w:rPr>
      </w:pPr>
      <w:r w:rsidRPr="00BA12AD">
        <w:rPr>
          <w:b/>
        </w:rPr>
        <w:t>Anexo</w:t>
      </w:r>
      <w:r>
        <w:rPr>
          <w:b/>
        </w:rPr>
        <w:t>s</w:t>
      </w:r>
      <w:r w:rsidRPr="00BA12AD">
        <w:rPr>
          <w:b/>
        </w:rPr>
        <w:t xml:space="preserve"> fotográfico</w:t>
      </w:r>
      <w:r>
        <w:rPr>
          <w:b/>
        </w:rPr>
        <w:t xml:space="preserve">s UF </w:t>
      </w:r>
      <w:r w:rsidR="00DD335B" w:rsidRPr="00DD335B">
        <w:rPr>
          <w:b/>
        </w:rPr>
        <w:t>PROVESUR PLC</w:t>
      </w:r>
      <w:r w:rsidR="00DD335B">
        <w:rPr>
          <w:b/>
        </w:rPr>
        <w:t xml:space="preserve"> </w:t>
      </w:r>
      <w:r w:rsidR="005F29DC">
        <w:rPr>
          <w:b/>
        </w:rPr>
        <w:t xml:space="preserve">– </w:t>
      </w:r>
      <w:r w:rsidR="00EF105F">
        <w:rPr>
          <w:b/>
        </w:rPr>
        <w:t>Padre Las Casas</w:t>
      </w:r>
      <w:r w:rsidRPr="00BA12AD">
        <w:rPr>
          <w:b/>
        </w:rPr>
        <w:t>.</w:t>
      </w:r>
    </w:p>
    <w:p w14:paraId="3FDB1C9C" w14:textId="3011EA13" w:rsidR="000D1736" w:rsidRDefault="00EF105F" w:rsidP="004411BB">
      <w:pPr>
        <w:jc w:val="center"/>
      </w:pPr>
      <w:r w:rsidRPr="00EF105F">
        <w:rPr>
          <w:b/>
        </w:rPr>
        <w:t>DFZ-2021-246</w:t>
      </w:r>
      <w:r w:rsidR="00DD335B">
        <w:rPr>
          <w:b/>
        </w:rPr>
        <w:t>6</w:t>
      </w:r>
      <w:r w:rsidRPr="00EF105F">
        <w:rPr>
          <w:b/>
        </w:rPr>
        <w:t>-IX-PPDA</w:t>
      </w:r>
    </w:p>
    <w:tbl>
      <w:tblPr>
        <w:tblpPr w:leftFromText="141" w:rightFromText="141" w:vertAnchor="page" w:horzAnchor="margin" w:tblpY="2559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4"/>
        <w:gridCol w:w="2501"/>
        <w:gridCol w:w="2894"/>
        <w:gridCol w:w="2501"/>
      </w:tblGrid>
      <w:tr w:rsidR="000D1736" w:rsidRPr="00BA12AD" w14:paraId="239775E2" w14:textId="77777777" w:rsidTr="00686AF8">
        <w:trPr>
          <w:trHeight w:val="30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E56D1B" w14:textId="77777777" w:rsidR="000D1736" w:rsidRPr="00BA12AD" w:rsidRDefault="000D1736" w:rsidP="00686AF8">
            <w:pPr>
              <w:spacing w:after="0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0D1736" w:rsidRPr="00BA12AD" w14:paraId="0C05BD1F" w14:textId="77777777" w:rsidTr="00686AF8">
        <w:trPr>
          <w:trHeight w:val="2805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2271D" w14:textId="2E59FDBF" w:rsidR="000D1736" w:rsidRPr="00BA12AD" w:rsidRDefault="00DD335B" w:rsidP="00686AF8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D6E739D" wp14:editId="27CD199E">
                  <wp:extent cx="3049200" cy="22860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9200" cy="228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32600" w14:textId="416F5CE3" w:rsidR="000D1736" w:rsidRPr="00BA12AD" w:rsidRDefault="00DD335B" w:rsidP="00686AF8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3C03501" wp14:editId="43BEE03D">
                  <wp:extent cx="3049200" cy="228600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9200" cy="228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29DC" w:rsidRPr="00BA12AD" w14:paraId="290F4BD9" w14:textId="77777777" w:rsidTr="00686AF8">
        <w:trPr>
          <w:trHeight w:val="300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35101F" w14:textId="77777777" w:rsidR="000D1736" w:rsidRPr="00BA12AD" w:rsidRDefault="000D1736" w:rsidP="00686AF8">
            <w:pPr>
              <w:pStyle w:val="Descripcin"/>
              <w:rPr>
                <w:rFonts w:asciiTheme="minorHAnsi" w:eastAsia="Times New Roman" w:hAnsiTheme="minorHAnsi"/>
                <w:color w:val="auto"/>
                <w:sz w:val="20"/>
                <w:lang w:eastAsia="es-CL"/>
              </w:rPr>
            </w:pPr>
            <w:bookmarkStart w:id="0" w:name="_Toc353998127"/>
            <w:bookmarkStart w:id="1" w:name="_Toc353998200"/>
            <w:bookmarkStart w:id="2" w:name="_Toc382383551"/>
            <w:bookmarkStart w:id="3" w:name="_Toc382472373"/>
            <w:bookmarkStart w:id="4" w:name="_Toc390184283"/>
            <w:bookmarkStart w:id="5" w:name="_Toc390360014"/>
            <w:bookmarkStart w:id="6" w:name="_Toc390777035"/>
            <w:bookmarkStart w:id="7" w:name="_Toc391299722"/>
            <w:bookmarkStart w:id="8" w:name="_Toc449429700"/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r w:rsidRPr="00BA12AD">
              <w:rPr>
                <w:rFonts w:asciiTheme="minorHAnsi" w:hAnsiTheme="minorHAnsi"/>
                <w:color w:val="auto"/>
                <w:sz w:val="20"/>
              </w:rPr>
              <w:t>1.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B86881" w14:textId="36D63E39" w:rsidR="000D1736" w:rsidRPr="00BA12AD" w:rsidRDefault="000D1736" w:rsidP="00686AF8">
            <w:pPr>
              <w:spacing w:after="0"/>
              <w:rPr>
                <w:rFonts w:eastAsia="Times New Roman" w:cstheme="minorHAnsi"/>
                <w:b/>
                <w:sz w:val="20"/>
                <w:szCs w:val="20"/>
                <w:lang w:eastAsia="es-CL"/>
              </w:rPr>
            </w:pPr>
            <w:r w:rsidRPr="00BA12AD">
              <w:rPr>
                <w:rFonts w:eastAsia="Times New Roman" w:cstheme="minorHAnsi"/>
                <w:b/>
                <w:sz w:val="20"/>
                <w:szCs w:val="20"/>
                <w:lang w:eastAsia="es-CL"/>
              </w:rPr>
              <w:t xml:space="preserve">Fecha: </w:t>
            </w:r>
            <w:r w:rsidR="00EF105F" w:rsidRPr="00EF105F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>10</w:t>
            </w:r>
            <w:r w:rsidR="004411BB" w:rsidRPr="004411BB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>/08/2021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8DDE46" w14:textId="77777777" w:rsidR="000D1736" w:rsidRPr="00BA12AD" w:rsidRDefault="000D1736" w:rsidP="00686AF8">
            <w:pPr>
              <w:pStyle w:val="Descripcin"/>
              <w:rPr>
                <w:rFonts w:asciiTheme="minorHAnsi" w:hAnsiTheme="minorHAnsi"/>
                <w:color w:val="auto"/>
                <w:sz w:val="20"/>
              </w:rPr>
            </w:pPr>
            <w:bookmarkStart w:id="9" w:name="_Toc353998128"/>
            <w:bookmarkStart w:id="10" w:name="_Toc353998201"/>
            <w:bookmarkStart w:id="11" w:name="_Toc382383552"/>
            <w:bookmarkStart w:id="12" w:name="_Toc382472374"/>
            <w:bookmarkStart w:id="13" w:name="_Toc390184284"/>
            <w:bookmarkStart w:id="14" w:name="_Toc390360015"/>
            <w:bookmarkStart w:id="15" w:name="_Toc390777036"/>
            <w:bookmarkStart w:id="16" w:name="_Toc391299723"/>
            <w:bookmarkStart w:id="17" w:name="_Toc449429701"/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r w:rsidRPr="00BA12AD">
              <w:rPr>
                <w:rFonts w:asciiTheme="minorHAnsi" w:hAnsiTheme="minorHAnsi"/>
                <w:color w:val="auto"/>
                <w:sz w:val="20"/>
              </w:rPr>
              <w:t>2.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95133A" w14:textId="160786F4" w:rsidR="000D1736" w:rsidRPr="00BA12AD" w:rsidRDefault="000D1736" w:rsidP="00686AF8">
            <w:pPr>
              <w:spacing w:after="0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BA12AD">
              <w:rPr>
                <w:rFonts w:eastAsia="Times New Roman" w:cstheme="minorHAnsi"/>
                <w:b/>
                <w:sz w:val="20"/>
                <w:szCs w:val="20"/>
                <w:lang w:eastAsia="es-CL"/>
              </w:rPr>
              <w:t xml:space="preserve">Fecha: </w:t>
            </w:r>
            <w:r w:rsidR="00EF105F" w:rsidRPr="00EF105F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>10</w:t>
            </w:r>
            <w:r w:rsidR="004411BB" w:rsidRPr="004411BB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>/08/2021</w:t>
            </w:r>
          </w:p>
        </w:tc>
      </w:tr>
      <w:tr w:rsidR="000D1736" w:rsidRPr="00BA12AD" w14:paraId="44D34EDE" w14:textId="77777777" w:rsidTr="00686AF8">
        <w:trPr>
          <w:trHeight w:val="827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ADD8B03" w14:textId="1108615A" w:rsidR="000D1736" w:rsidRDefault="000D1736" w:rsidP="00686AF8">
            <w:pPr>
              <w:spacing w:after="0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B57C5B"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B57C5B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Fotografía de</w:t>
            </w:r>
            <w:r w:rsidR="00EF105F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DD335B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placa informativa del grupo electrógeno de Provesur de Padre Las Casas.</w:t>
            </w:r>
          </w:p>
          <w:p w14:paraId="302AE15C" w14:textId="77777777" w:rsidR="000D1736" w:rsidRDefault="000D1736" w:rsidP="00686AF8">
            <w:pPr>
              <w:spacing w:after="0"/>
              <w:jc w:val="both"/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</w:pPr>
          </w:p>
          <w:p w14:paraId="78145624" w14:textId="77777777" w:rsidR="000D1736" w:rsidRDefault="000D1736" w:rsidP="00686AF8">
            <w:pPr>
              <w:spacing w:after="0"/>
              <w:jc w:val="both"/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</w:pPr>
          </w:p>
          <w:p w14:paraId="3F39AD79" w14:textId="77777777" w:rsidR="000D1736" w:rsidRDefault="000D1736" w:rsidP="00686AF8">
            <w:pPr>
              <w:spacing w:after="0"/>
              <w:jc w:val="both"/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</w:pPr>
            <w:r w:rsidRPr="00B57C5B"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  <w:t>D.S. N° 8/2015 MMA.</w:t>
            </w:r>
          </w:p>
          <w:p w14:paraId="600E30C9" w14:textId="3B671202" w:rsidR="00DD335B" w:rsidRPr="00DD335B" w:rsidRDefault="000D1736" w:rsidP="00DD335B">
            <w:pPr>
              <w:spacing w:after="0" w:line="240" w:lineRule="auto"/>
              <w:jc w:val="both"/>
              <w:rPr>
                <w:i/>
                <w:sz w:val="18"/>
                <w:szCs w:val="18"/>
              </w:rPr>
            </w:pPr>
            <w:r w:rsidRPr="007D4C7A">
              <w:rPr>
                <w:rFonts w:eastAsia="Times New Roman" w:cstheme="minorHAnsi"/>
                <w:i/>
                <w:color w:val="000000"/>
                <w:sz w:val="18"/>
                <w:szCs w:val="18"/>
                <w:lang w:eastAsia="es-CL"/>
              </w:rPr>
              <w:t>“</w:t>
            </w:r>
            <w:r w:rsidR="00DD335B" w:rsidRPr="00DD335B">
              <w:rPr>
                <w:i/>
                <w:sz w:val="18"/>
                <w:szCs w:val="18"/>
              </w:rPr>
              <w:t>Artículo 51.- Exigencia para Grupos Electrógenos. Los</w:t>
            </w:r>
            <w:r w:rsidR="00DD335B">
              <w:rPr>
                <w:i/>
                <w:sz w:val="18"/>
                <w:szCs w:val="18"/>
              </w:rPr>
              <w:t xml:space="preserve"> </w:t>
            </w:r>
            <w:r w:rsidR="00DD335B" w:rsidRPr="00DD335B">
              <w:rPr>
                <w:i/>
                <w:sz w:val="18"/>
                <w:szCs w:val="18"/>
              </w:rPr>
              <w:t>titulares de grupos electrógenos, existentes y nuevos, cuya</w:t>
            </w:r>
            <w:r w:rsidR="00DD335B">
              <w:rPr>
                <w:i/>
                <w:sz w:val="18"/>
                <w:szCs w:val="18"/>
              </w:rPr>
              <w:t xml:space="preserve"> </w:t>
            </w:r>
            <w:r w:rsidR="00DD335B" w:rsidRPr="00DD335B">
              <w:rPr>
                <w:i/>
                <w:sz w:val="18"/>
                <w:szCs w:val="18"/>
              </w:rPr>
              <w:t>capacidad nominal de generación eléctrica es mayor o igual</w:t>
            </w:r>
            <w:r w:rsidR="00DD335B">
              <w:rPr>
                <w:i/>
                <w:sz w:val="18"/>
                <w:szCs w:val="18"/>
              </w:rPr>
              <w:t xml:space="preserve"> </w:t>
            </w:r>
            <w:r w:rsidR="00DD335B" w:rsidRPr="00DD335B">
              <w:rPr>
                <w:i/>
                <w:sz w:val="18"/>
                <w:szCs w:val="18"/>
              </w:rPr>
              <w:t>a 20 kW como potencia, que funcionan o funcionarán, en la</w:t>
            </w:r>
            <w:r w:rsidR="00DD335B">
              <w:rPr>
                <w:i/>
                <w:sz w:val="18"/>
                <w:szCs w:val="18"/>
              </w:rPr>
              <w:t xml:space="preserve"> </w:t>
            </w:r>
            <w:r w:rsidR="00DD335B" w:rsidRPr="00DD335B">
              <w:rPr>
                <w:i/>
                <w:sz w:val="18"/>
                <w:szCs w:val="18"/>
              </w:rPr>
              <w:t>zona saturada, deberán contar con un horómetro digital,</w:t>
            </w:r>
            <w:r w:rsidR="00DD335B">
              <w:rPr>
                <w:i/>
                <w:sz w:val="18"/>
                <w:szCs w:val="18"/>
              </w:rPr>
              <w:t xml:space="preserve"> </w:t>
            </w:r>
            <w:r w:rsidR="00DD335B" w:rsidRPr="00DD335B">
              <w:rPr>
                <w:i/>
                <w:sz w:val="18"/>
                <w:szCs w:val="18"/>
              </w:rPr>
              <w:t>sellado e inviolable, sin vuelta a cero, mediante el cual se</w:t>
            </w:r>
            <w:r w:rsidR="00DD335B">
              <w:rPr>
                <w:i/>
                <w:sz w:val="18"/>
                <w:szCs w:val="18"/>
              </w:rPr>
              <w:t xml:space="preserve"> </w:t>
            </w:r>
            <w:r w:rsidR="00DD335B" w:rsidRPr="00DD335B">
              <w:rPr>
                <w:i/>
                <w:sz w:val="18"/>
                <w:szCs w:val="18"/>
              </w:rPr>
              <w:t>medirán las horas de funcionamiento del grupo electrógeno.</w:t>
            </w:r>
          </w:p>
          <w:p w14:paraId="65E5F8A1" w14:textId="0EF138D5" w:rsidR="00DD335B" w:rsidRPr="00DD335B" w:rsidRDefault="00DD335B" w:rsidP="00DD335B">
            <w:pPr>
              <w:spacing w:after="0" w:line="240" w:lineRule="auto"/>
              <w:jc w:val="both"/>
              <w:rPr>
                <w:i/>
                <w:sz w:val="18"/>
                <w:szCs w:val="18"/>
              </w:rPr>
            </w:pPr>
            <w:r w:rsidRPr="00DD335B">
              <w:rPr>
                <w:i/>
                <w:sz w:val="18"/>
                <w:szCs w:val="18"/>
              </w:rPr>
              <w:t xml:space="preserve"> El titular del grupo electrógeno deberá entregar a fa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Superintendencia del Medio Ambiente, la siguiente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información:</w:t>
            </w:r>
          </w:p>
          <w:p w14:paraId="2B8A66DC" w14:textId="10F37FDC" w:rsidR="00DD335B" w:rsidRPr="00DD335B" w:rsidRDefault="00DD335B" w:rsidP="00DD335B">
            <w:pPr>
              <w:spacing w:after="0" w:line="240" w:lineRule="auto"/>
              <w:jc w:val="both"/>
              <w:rPr>
                <w:i/>
                <w:sz w:val="18"/>
                <w:szCs w:val="18"/>
              </w:rPr>
            </w:pPr>
            <w:r w:rsidRPr="00DD335B">
              <w:rPr>
                <w:i/>
                <w:sz w:val="18"/>
                <w:szCs w:val="18"/>
              </w:rPr>
              <w:t>a. Modelo, marca y potencia nominal del grupo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electrógeno.</w:t>
            </w:r>
          </w:p>
          <w:p w14:paraId="3E1235EB" w14:textId="164C1923" w:rsidR="00DD335B" w:rsidRPr="00DD335B" w:rsidRDefault="00DD335B" w:rsidP="00DD335B">
            <w:pPr>
              <w:spacing w:after="0" w:line="240" w:lineRule="auto"/>
              <w:jc w:val="both"/>
              <w:rPr>
                <w:i/>
                <w:sz w:val="18"/>
                <w:szCs w:val="18"/>
              </w:rPr>
            </w:pPr>
            <w:r w:rsidRPr="00DD335B">
              <w:rPr>
                <w:i/>
                <w:sz w:val="18"/>
                <w:szCs w:val="18"/>
              </w:rPr>
              <w:t xml:space="preserve"> b. Horas de funcionamiento del año calendario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anterior.</w:t>
            </w:r>
          </w:p>
          <w:p w14:paraId="56557519" w14:textId="718E9669" w:rsidR="00DD335B" w:rsidRPr="00DD335B" w:rsidRDefault="00DD335B" w:rsidP="00DD335B">
            <w:pPr>
              <w:spacing w:after="0" w:line="240" w:lineRule="auto"/>
              <w:jc w:val="both"/>
              <w:rPr>
                <w:i/>
                <w:sz w:val="18"/>
                <w:szCs w:val="18"/>
              </w:rPr>
            </w:pPr>
            <w:r w:rsidRPr="00DD335B">
              <w:rPr>
                <w:i/>
                <w:sz w:val="18"/>
                <w:szCs w:val="18"/>
              </w:rPr>
              <w:t xml:space="preserve"> c. Consumo y tipo de combustible del año calendario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anterior.</w:t>
            </w:r>
          </w:p>
          <w:p w14:paraId="2D158C42" w14:textId="77777777" w:rsidR="00DD335B" w:rsidRDefault="00DD335B" w:rsidP="00DD335B">
            <w:pPr>
              <w:spacing w:after="0" w:line="240" w:lineRule="auto"/>
              <w:jc w:val="both"/>
              <w:rPr>
                <w:i/>
                <w:sz w:val="18"/>
                <w:szCs w:val="18"/>
              </w:rPr>
            </w:pPr>
            <w:r w:rsidRPr="00DD335B">
              <w:rPr>
                <w:i/>
                <w:sz w:val="18"/>
                <w:szCs w:val="18"/>
              </w:rPr>
              <w:t>Los grupos electrógenos nuevos deberán cumplir con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las exigencias establecidas en la presente disposición,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desde la fecha de inicio de su operación.</w:t>
            </w:r>
          </w:p>
          <w:p w14:paraId="6A625A63" w14:textId="5234897F" w:rsidR="00DD335B" w:rsidRPr="00DD335B" w:rsidRDefault="00DD335B" w:rsidP="00DD335B">
            <w:pPr>
              <w:spacing w:after="0" w:line="240" w:lineRule="auto"/>
              <w:jc w:val="both"/>
              <w:rPr>
                <w:i/>
                <w:sz w:val="18"/>
                <w:szCs w:val="18"/>
              </w:rPr>
            </w:pPr>
            <w:r w:rsidRPr="00DD335B">
              <w:rPr>
                <w:i/>
                <w:sz w:val="18"/>
                <w:szCs w:val="18"/>
              </w:rPr>
              <w:t>Los grupos electrógenos existentes deberán cumplir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con lo establecido en esta disposición a contar del plazo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de 12 meses desde la publicación del presente Decreto en el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Diario Oficial.</w:t>
            </w:r>
          </w:p>
          <w:p w14:paraId="22C0C151" w14:textId="7CABAAFA" w:rsidR="000D1736" w:rsidRPr="007D4C7A" w:rsidRDefault="00DD335B" w:rsidP="00DD335B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000000"/>
                <w:sz w:val="18"/>
                <w:szCs w:val="18"/>
                <w:lang w:eastAsia="es-CL"/>
              </w:rPr>
            </w:pPr>
            <w:r w:rsidRPr="00DD335B">
              <w:rPr>
                <w:i/>
                <w:sz w:val="18"/>
                <w:szCs w:val="18"/>
              </w:rPr>
              <w:t xml:space="preserve"> La Superintendencia del Medio Ambiente establecerá en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el plazo de tres meses, contados desde la publicación en el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Diario Oficial del presente Decreto, la resolución que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informará sobre el procedimiento, plazos y condiciones para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que los titulares informen los antecedentes de los grupos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electrógenos. La Superintendencia del Medio Ambiente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generará un reporte anual, que enviará a la SEREMI del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D335B">
              <w:rPr>
                <w:i/>
                <w:sz w:val="18"/>
                <w:szCs w:val="18"/>
              </w:rPr>
              <w:t>Medio Ambiente</w:t>
            </w:r>
            <w:r w:rsidR="000D1736" w:rsidRPr="007D4C7A">
              <w:rPr>
                <w:rFonts w:eastAsia="Times New Roman" w:cstheme="minorHAnsi"/>
                <w:i/>
                <w:color w:val="000000"/>
                <w:sz w:val="18"/>
                <w:szCs w:val="18"/>
                <w:lang w:eastAsia="es-CL"/>
              </w:rPr>
              <w:t>”.</w:t>
            </w:r>
          </w:p>
          <w:p w14:paraId="57C50968" w14:textId="77777777" w:rsidR="000D1736" w:rsidRPr="00B57C5B" w:rsidRDefault="000D1736" w:rsidP="00686AF8">
            <w:pPr>
              <w:spacing w:after="0"/>
              <w:jc w:val="both"/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A7BAE31" w14:textId="730416A1" w:rsidR="00DD335B" w:rsidRDefault="000D1736" w:rsidP="00686AF8">
            <w:pPr>
              <w:spacing w:after="0"/>
              <w:jc w:val="both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</w:pPr>
            <w:r w:rsidRPr="00B57C5B"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  <w:t xml:space="preserve">Descripción medio de prueba: </w:t>
            </w:r>
            <w:r w:rsidRPr="007D4C7A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Fotografía </w:t>
            </w:r>
            <w:r w:rsidR="004411BB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de</w:t>
            </w:r>
            <w:r w:rsidR="00DD335B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l horómetro </w:t>
            </w:r>
            <w:r w:rsidR="00BF410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digital </w:t>
            </w:r>
            <w:r w:rsidR="00DD335B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del grupo electrógeno</w:t>
            </w:r>
            <w:r w:rsidR="00A96BAB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, el cual registra un uso de 46,3 horas.</w:t>
            </w:r>
          </w:p>
          <w:p w14:paraId="7C61721D" w14:textId="77777777" w:rsidR="00DD335B" w:rsidRDefault="00DD335B" w:rsidP="00686AF8">
            <w:pPr>
              <w:spacing w:after="0"/>
              <w:jc w:val="both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</w:pPr>
          </w:p>
          <w:p w14:paraId="29E80D35" w14:textId="77777777" w:rsidR="00DD335B" w:rsidRDefault="00DD335B" w:rsidP="00686AF8">
            <w:pPr>
              <w:spacing w:after="0"/>
              <w:jc w:val="both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</w:pPr>
          </w:p>
          <w:p w14:paraId="3D06B179" w14:textId="3CC8BB17" w:rsidR="000D1736" w:rsidRPr="00B57C5B" w:rsidRDefault="000D1736" w:rsidP="00DD335B">
            <w:pPr>
              <w:spacing w:after="0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</w:p>
        </w:tc>
      </w:tr>
    </w:tbl>
    <w:p w14:paraId="5844B427" w14:textId="77777777" w:rsidR="000D1736" w:rsidRDefault="000D1736"/>
    <w:sectPr w:rsidR="000D1736" w:rsidSect="000D1736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736"/>
    <w:rsid w:val="000D1736"/>
    <w:rsid w:val="0023224C"/>
    <w:rsid w:val="00415A03"/>
    <w:rsid w:val="004411BB"/>
    <w:rsid w:val="005F29DC"/>
    <w:rsid w:val="00605007"/>
    <w:rsid w:val="009429E4"/>
    <w:rsid w:val="00A815D8"/>
    <w:rsid w:val="00A96BAB"/>
    <w:rsid w:val="00AC224D"/>
    <w:rsid w:val="00BF1B98"/>
    <w:rsid w:val="00BF4109"/>
    <w:rsid w:val="00DD335B"/>
    <w:rsid w:val="00EF1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29BCE"/>
  <w15:chartTrackingRefBased/>
  <w15:docId w15:val="{632781A1-812E-412C-8939-E8690D729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1736"/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173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0D1736"/>
    <w:pPr>
      <w:keepNext w:val="0"/>
      <w:keepLines w:val="0"/>
      <w:spacing w:before="0" w:line="240" w:lineRule="auto"/>
      <w:contextualSpacing/>
    </w:pPr>
    <w:rPr>
      <w:rFonts w:eastAsia="Calibri" w:cstheme="minorHAnsi"/>
      <w:b/>
      <w:sz w:val="18"/>
      <w:szCs w:val="20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0D1736"/>
    <w:rPr>
      <w:rFonts w:asciiTheme="majorHAnsi" w:eastAsia="Calibri" w:hAnsiTheme="majorHAnsi" w:cstheme="minorHAnsi"/>
      <w:b/>
      <w:color w:val="2F5496" w:themeColor="accent1" w:themeShade="BF"/>
      <w:sz w:val="18"/>
      <w:szCs w:val="2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D173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289</Words>
  <Characters>1593</Characters>
  <Application>Microsoft Office Word</Application>
  <DocSecurity>0</DocSecurity>
  <Lines>13</Lines>
  <Paragraphs>3</Paragraphs>
  <ScaleCrop>false</ScaleCrop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Maldonado Bravo</dc:creator>
  <cp:keywords/>
  <dc:description/>
  <cp:lastModifiedBy>Diego Maldonado</cp:lastModifiedBy>
  <cp:revision>8</cp:revision>
  <dcterms:created xsi:type="dcterms:W3CDTF">2021-08-19T13:28:00Z</dcterms:created>
  <dcterms:modified xsi:type="dcterms:W3CDTF">2021-08-19T15:10:00Z</dcterms:modified>
</cp:coreProperties>
</file>