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036EF" w14:textId="77777777" w:rsidR="00D870B9" w:rsidRPr="00015F00" w:rsidRDefault="00B32B3B" w:rsidP="00373994">
      <w:pPr>
        <w:spacing w:line="240" w:lineRule="auto"/>
        <w:jc w:val="center"/>
        <w:rPr>
          <w:sz w:val="28"/>
          <w:szCs w:val="28"/>
        </w:rPr>
      </w:pPr>
      <w:r w:rsidRPr="00015F00">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Pr="00015F00"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015F00">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015F00" w:rsidRDefault="005849CA" w:rsidP="00373994">
      <w:pPr>
        <w:spacing w:after="0" w:line="240" w:lineRule="auto"/>
        <w:jc w:val="center"/>
        <w:rPr>
          <w:rFonts w:ascii="Calibri" w:eastAsia="Calibri" w:hAnsi="Calibri" w:cs="Times New Roman"/>
          <w:b/>
          <w:sz w:val="24"/>
          <w:szCs w:val="24"/>
        </w:rPr>
      </w:pPr>
    </w:p>
    <w:p w14:paraId="6D305010" w14:textId="77777777" w:rsidR="001A526B" w:rsidRPr="00015F00" w:rsidRDefault="001A526B" w:rsidP="005849CA">
      <w:pPr>
        <w:spacing w:after="0" w:line="240" w:lineRule="auto"/>
        <w:rPr>
          <w:rFonts w:ascii="Calibri" w:eastAsia="Calibri" w:hAnsi="Calibri" w:cs="Calibri"/>
          <w:b/>
          <w:caps/>
          <w:sz w:val="24"/>
          <w:szCs w:val="24"/>
        </w:rPr>
      </w:pPr>
    </w:p>
    <w:p w14:paraId="4A787ADC" w14:textId="59E730BF" w:rsidR="00A11692" w:rsidRPr="00015F00" w:rsidRDefault="005C2698" w:rsidP="00373994">
      <w:pPr>
        <w:spacing w:after="0" w:line="240" w:lineRule="auto"/>
        <w:jc w:val="center"/>
        <w:rPr>
          <w:rFonts w:ascii="Calibri" w:eastAsia="Calibri" w:hAnsi="Calibri" w:cs="Calibri"/>
          <w:b/>
          <w:caps/>
          <w:sz w:val="24"/>
          <w:szCs w:val="24"/>
        </w:rPr>
      </w:pPr>
      <w:r w:rsidRPr="00015F00">
        <w:rPr>
          <w:rFonts w:ascii="Calibri" w:eastAsia="Calibri" w:hAnsi="Calibri" w:cs="Calibri"/>
          <w:b/>
          <w:caps/>
          <w:sz w:val="24"/>
          <w:szCs w:val="24"/>
        </w:rPr>
        <w:t>PROYECTO EDIFICIO CASTILLO URÍZAR RVC</w:t>
      </w:r>
    </w:p>
    <w:p w14:paraId="1545EFD3" w14:textId="77777777" w:rsidR="005C2698" w:rsidRPr="00015F00" w:rsidRDefault="005C2698" w:rsidP="00373994">
      <w:pPr>
        <w:spacing w:after="0" w:line="240" w:lineRule="auto"/>
        <w:jc w:val="center"/>
        <w:rPr>
          <w:rFonts w:ascii="Calibri" w:eastAsia="Calibri" w:hAnsi="Calibri" w:cs="Calibri"/>
          <w:b/>
          <w:caps/>
          <w:sz w:val="24"/>
          <w:szCs w:val="24"/>
        </w:rPr>
      </w:pPr>
    </w:p>
    <w:p w14:paraId="0B0E33F3" w14:textId="77777777" w:rsidR="00557B4D" w:rsidRPr="00015F00" w:rsidRDefault="00557B4D" w:rsidP="00373994">
      <w:pPr>
        <w:spacing w:after="0" w:line="240" w:lineRule="auto"/>
        <w:jc w:val="center"/>
        <w:rPr>
          <w:rFonts w:ascii="Calibri" w:eastAsia="Calibri" w:hAnsi="Calibri" w:cs="Calibri"/>
          <w:b/>
          <w:caps/>
          <w:sz w:val="24"/>
          <w:szCs w:val="24"/>
        </w:rPr>
      </w:pPr>
    </w:p>
    <w:p w14:paraId="4090EF43" w14:textId="6F2FBD35" w:rsidR="00602FAF" w:rsidRPr="00015F00" w:rsidRDefault="0082376E" w:rsidP="00373994">
      <w:pPr>
        <w:spacing w:after="0" w:line="240" w:lineRule="auto"/>
        <w:jc w:val="center"/>
        <w:rPr>
          <w:rFonts w:ascii="Calibri" w:eastAsia="Calibri" w:hAnsi="Calibri" w:cs="Times New Roman"/>
          <w:b/>
          <w:sz w:val="24"/>
          <w:szCs w:val="24"/>
        </w:rPr>
      </w:pPr>
      <w:r w:rsidRPr="00015F00">
        <w:rPr>
          <w:rFonts w:ascii="Calibri" w:eastAsia="Calibri" w:hAnsi="Calibri" w:cs="Times New Roman"/>
          <w:b/>
          <w:sz w:val="24"/>
          <w:szCs w:val="24"/>
        </w:rPr>
        <w:t>DFZ-2021-1931-XIII-NE</w:t>
      </w:r>
    </w:p>
    <w:p w14:paraId="157A9AFC" w14:textId="77777777" w:rsidR="0082376E" w:rsidRPr="00015F00" w:rsidRDefault="0082376E" w:rsidP="00373994">
      <w:pPr>
        <w:spacing w:after="0" w:line="240" w:lineRule="auto"/>
        <w:jc w:val="center"/>
        <w:rPr>
          <w:rFonts w:ascii="Calibri" w:eastAsia="Calibri" w:hAnsi="Calibri" w:cs="Times New Roman"/>
          <w:b/>
          <w:sz w:val="24"/>
          <w:szCs w:val="24"/>
        </w:rPr>
      </w:pPr>
    </w:p>
    <w:p w14:paraId="5A16C16B" w14:textId="05F23897" w:rsidR="00602FAF" w:rsidRPr="00015F00"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015F00" w14:paraId="0F16F786" w14:textId="77777777" w:rsidTr="00281CD6">
        <w:trPr>
          <w:trHeight w:val="567"/>
          <w:jc w:val="center"/>
        </w:trPr>
        <w:tc>
          <w:tcPr>
            <w:tcW w:w="988" w:type="dxa"/>
            <w:shd w:val="clear" w:color="auto" w:fill="D9D9D9"/>
            <w:vAlign w:val="center"/>
          </w:tcPr>
          <w:p w14:paraId="7F80F234" w14:textId="77777777" w:rsidR="001A526B" w:rsidRPr="00015F00"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015F00" w:rsidRDefault="001A526B" w:rsidP="00373994">
            <w:pPr>
              <w:spacing w:after="0" w:line="240" w:lineRule="auto"/>
              <w:jc w:val="center"/>
              <w:rPr>
                <w:rFonts w:ascii="Calibri" w:eastAsia="Calibri" w:hAnsi="Calibri" w:cs="Calibri"/>
                <w:b/>
                <w:sz w:val="18"/>
                <w:szCs w:val="18"/>
                <w:lang w:val="es-ES_tradnl"/>
              </w:rPr>
            </w:pPr>
            <w:r w:rsidRPr="00015F00">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015F00" w:rsidRDefault="001A526B" w:rsidP="00373994">
            <w:pPr>
              <w:spacing w:after="0" w:line="240" w:lineRule="auto"/>
              <w:jc w:val="center"/>
              <w:rPr>
                <w:rFonts w:ascii="Calibri" w:eastAsia="Calibri" w:hAnsi="Calibri" w:cs="Calibri"/>
                <w:b/>
                <w:sz w:val="18"/>
                <w:szCs w:val="18"/>
                <w:lang w:val="es-ES_tradnl"/>
              </w:rPr>
            </w:pPr>
            <w:r w:rsidRPr="00015F00">
              <w:rPr>
                <w:rFonts w:ascii="Calibri" w:eastAsia="Calibri" w:hAnsi="Calibri" w:cs="Calibri"/>
                <w:b/>
                <w:sz w:val="18"/>
                <w:szCs w:val="18"/>
                <w:lang w:val="es-ES_tradnl"/>
              </w:rPr>
              <w:t>Firma</w:t>
            </w:r>
          </w:p>
        </w:tc>
      </w:tr>
      <w:tr w:rsidR="001A526B" w:rsidRPr="00015F00"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015F00" w:rsidRDefault="001A526B" w:rsidP="00373994">
            <w:pPr>
              <w:spacing w:after="0" w:line="240" w:lineRule="auto"/>
              <w:jc w:val="center"/>
              <w:rPr>
                <w:rFonts w:ascii="Calibri" w:eastAsia="Calibri" w:hAnsi="Calibri" w:cs="Calibri"/>
                <w:sz w:val="18"/>
                <w:szCs w:val="18"/>
                <w:lang w:val="es-ES_tradnl"/>
              </w:rPr>
            </w:pPr>
            <w:r w:rsidRPr="00015F00">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015F00" w:rsidRDefault="00214457" w:rsidP="00373994">
            <w:pPr>
              <w:spacing w:after="0" w:line="240" w:lineRule="auto"/>
              <w:jc w:val="center"/>
              <w:rPr>
                <w:rFonts w:ascii="Calibri" w:eastAsia="Calibri" w:hAnsi="Calibri" w:cs="Calibri"/>
                <w:b/>
                <w:sz w:val="18"/>
                <w:szCs w:val="18"/>
                <w:lang w:val="es-ES_tradnl"/>
              </w:rPr>
            </w:pPr>
            <w:r w:rsidRPr="00015F00">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015F00" w:rsidRDefault="007B3D64"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6A3B48" w:rsidRPr="00015F00"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CE677F6" w:rsidR="006A3B48" w:rsidRPr="00015F00" w:rsidRDefault="006A3B48" w:rsidP="006A3B48">
            <w:pPr>
              <w:spacing w:after="0" w:line="240" w:lineRule="auto"/>
              <w:jc w:val="center"/>
              <w:rPr>
                <w:rFonts w:ascii="Calibri" w:eastAsia="Calibri" w:hAnsi="Calibri" w:cs="Calibri"/>
                <w:sz w:val="18"/>
                <w:szCs w:val="18"/>
                <w:lang w:val="es-ES_tradnl"/>
              </w:rPr>
            </w:pPr>
            <w:r w:rsidRPr="00015F00">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4D66AF3" w:rsidR="006A3B48" w:rsidRPr="00015F00" w:rsidRDefault="006A3B48" w:rsidP="006A3B48">
            <w:pPr>
              <w:spacing w:after="0" w:line="240" w:lineRule="auto"/>
              <w:jc w:val="center"/>
              <w:rPr>
                <w:rFonts w:ascii="Calibri" w:eastAsia="Calibri" w:hAnsi="Calibri" w:cs="Calibri"/>
                <w:b/>
                <w:sz w:val="18"/>
                <w:szCs w:val="18"/>
                <w:lang w:val="es-ES_tradnl"/>
              </w:rPr>
            </w:pPr>
            <w:r w:rsidRPr="00015F00">
              <w:rPr>
                <w:rFonts w:ascii="Calibri" w:eastAsia="Calibri" w:hAnsi="Calibri" w:cs="Calibri"/>
                <w:b/>
                <w:sz w:val="18"/>
                <w:szCs w:val="18"/>
                <w:lang w:val="es-ES_tradnl"/>
              </w:rPr>
              <w:t>Daniela Riquelme Zumaeta</w:t>
            </w:r>
          </w:p>
        </w:tc>
        <w:tc>
          <w:tcPr>
            <w:tcW w:w="2662" w:type="dxa"/>
            <w:tcBorders>
              <w:top w:val="single" w:sz="4" w:space="0" w:color="auto"/>
              <w:left w:val="single" w:sz="4" w:space="0" w:color="auto"/>
              <w:bottom w:val="single" w:sz="4" w:space="0" w:color="auto"/>
              <w:right w:val="single" w:sz="4" w:space="0" w:color="auto"/>
            </w:tcBorders>
            <w:vAlign w:val="center"/>
          </w:tcPr>
          <w:p w14:paraId="5F86E692" w14:textId="77777777" w:rsidR="006A3B48" w:rsidRPr="00015F00" w:rsidRDefault="006A3B48" w:rsidP="006A3B48">
            <w:pPr>
              <w:spacing w:after="0" w:line="240" w:lineRule="auto"/>
              <w:ind w:left="385"/>
              <w:rPr>
                <w:rFonts w:ascii="Calibri" w:eastAsia="Calibri" w:hAnsi="Calibri" w:cs="Calibri"/>
                <w:sz w:val="10"/>
                <w:szCs w:val="10"/>
              </w:rPr>
            </w:pPr>
            <w:r w:rsidRPr="00015F00">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1B1965F8" wp14:editId="38699145">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E83C88"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015F00">
              <w:rPr>
                <w:rFonts w:ascii="Calibri" w:eastAsia="Calibri" w:hAnsi="Calibri" w:cs="Calibri"/>
                <w:noProof/>
                <w:sz w:val="10"/>
                <w:szCs w:val="10"/>
                <w:lang w:val="es-ES" w:eastAsia="es-ES"/>
              </w:rPr>
              <w:drawing>
                <wp:inline distT="0" distB="0" distL="0" distR="0" wp14:anchorId="44F6C40E" wp14:editId="49CC2B92">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5485B16" w14:textId="77777777" w:rsidR="006A3B48" w:rsidRPr="00015F00" w:rsidRDefault="006A3B48" w:rsidP="006A3B48">
            <w:pPr>
              <w:spacing w:after="0" w:line="240" w:lineRule="auto"/>
              <w:ind w:left="102"/>
              <w:rPr>
                <w:rFonts w:ascii="Calibri" w:eastAsia="Calibri" w:hAnsi="Calibri" w:cs="Calibri"/>
                <w:sz w:val="10"/>
                <w:szCs w:val="10"/>
              </w:rPr>
            </w:pPr>
            <w:r w:rsidRPr="00015F00">
              <w:rPr>
                <w:rFonts w:ascii="Calibri" w:eastAsia="Calibri" w:hAnsi="Calibri" w:cs="Calibri"/>
                <w:sz w:val="10"/>
                <w:szCs w:val="10"/>
              </w:rPr>
              <w:t>Daniela Riquelme Zumaeta</w:t>
            </w:r>
          </w:p>
          <w:p w14:paraId="1F4A57DB" w14:textId="53DB31FC" w:rsidR="006A3B48" w:rsidRPr="00015F00" w:rsidRDefault="006A3B48" w:rsidP="006A3B48">
            <w:pPr>
              <w:spacing w:after="0" w:line="240" w:lineRule="auto"/>
              <w:ind w:left="99"/>
              <w:rPr>
                <w:rFonts w:ascii="Calibri" w:eastAsia="Calibri" w:hAnsi="Calibri" w:cs="Calibri"/>
                <w:sz w:val="18"/>
                <w:szCs w:val="18"/>
              </w:rPr>
            </w:pPr>
            <w:r w:rsidRPr="00015F00">
              <w:rPr>
                <w:rFonts w:ascii="Calibri" w:eastAsia="Calibri" w:hAnsi="Calibri" w:cs="Calibri"/>
                <w:sz w:val="10"/>
                <w:szCs w:val="10"/>
              </w:rPr>
              <w:t>Fiscalizadora DFZ</w:t>
            </w:r>
          </w:p>
        </w:tc>
      </w:tr>
    </w:tbl>
    <w:p w14:paraId="1CA92002" w14:textId="77777777" w:rsidR="001A526B" w:rsidRPr="00015F00" w:rsidRDefault="001A526B" w:rsidP="00373994">
      <w:pPr>
        <w:spacing w:after="0" w:line="240" w:lineRule="auto"/>
        <w:jc w:val="center"/>
        <w:rPr>
          <w:rFonts w:ascii="Calibri" w:eastAsia="Calibri" w:hAnsi="Calibri" w:cs="Times New Roman"/>
          <w:b/>
          <w:szCs w:val="28"/>
        </w:rPr>
      </w:pPr>
    </w:p>
    <w:p w14:paraId="478E8275" w14:textId="77777777" w:rsidR="008D3DB6" w:rsidRPr="00015F00" w:rsidRDefault="008D3DB6" w:rsidP="008D3DB6">
      <w:pPr>
        <w:spacing w:after="0" w:line="240" w:lineRule="auto"/>
        <w:jc w:val="center"/>
        <w:rPr>
          <w:rFonts w:ascii="Calibri" w:eastAsia="Calibri" w:hAnsi="Calibri" w:cs="Times New Roman"/>
          <w:b/>
          <w:sz w:val="24"/>
          <w:szCs w:val="24"/>
        </w:rPr>
      </w:pPr>
    </w:p>
    <w:p w14:paraId="29EC91A5" w14:textId="20F5E2B4" w:rsidR="008D3DB6" w:rsidRPr="00015F00" w:rsidRDefault="009E4789"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SEPTIEMBRE</w:t>
      </w:r>
      <w:r w:rsidR="0082376E" w:rsidRPr="00015F00">
        <w:rPr>
          <w:rFonts w:ascii="Calibri" w:eastAsia="Calibri" w:hAnsi="Calibri" w:cs="Times New Roman"/>
          <w:b/>
          <w:sz w:val="24"/>
          <w:szCs w:val="24"/>
        </w:rPr>
        <w:t xml:space="preserve"> 2021</w:t>
      </w:r>
    </w:p>
    <w:p w14:paraId="1F3DACA5" w14:textId="77777777" w:rsidR="00797CE6" w:rsidRPr="00015F00" w:rsidRDefault="00797CE6" w:rsidP="00373994">
      <w:pPr>
        <w:spacing w:after="0" w:line="240" w:lineRule="auto"/>
        <w:jc w:val="center"/>
        <w:rPr>
          <w:rFonts w:ascii="Calibri" w:eastAsia="Calibri" w:hAnsi="Calibri" w:cs="Times New Roman"/>
          <w:b/>
          <w:szCs w:val="28"/>
        </w:rPr>
      </w:pPr>
    </w:p>
    <w:p w14:paraId="6C64DBD9" w14:textId="77777777" w:rsidR="001A526B" w:rsidRPr="00015F00" w:rsidRDefault="001A526B" w:rsidP="00373994">
      <w:pPr>
        <w:spacing w:after="0" w:line="240" w:lineRule="auto"/>
        <w:jc w:val="center"/>
        <w:rPr>
          <w:rFonts w:ascii="Calibri" w:eastAsia="Calibri" w:hAnsi="Calibri" w:cs="Calibri"/>
          <w:b/>
          <w:sz w:val="28"/>
          <w:szCs w:val="32"/>
        </w:rPr>
        <w:sectPr w:rsidR="001A526B" w:rsidRPr="00015F00"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Pr="00015F00" w:rsidRDefault="001A526B" w:rsidP="00373994">
      <w:pPr>
        <w:pStyle w:val="IFA1"/>
      </w:pPr>
      <w:bookmarkStart w:id="4" w:name="_Toc390777017"/>
      <w:bookmarkStart w:id="5" w:name="_Toc449519268"/>
      <w:r w:rsidRPr="00015F00">
        <w:lastRenderedPageBreak/>
        <w:t xml:space="preserve">IDENTIFICACIÓN </w:t>
      </w:r>
      <w:bookmarkEnd w:id="4"/>
      <w:r w:rsidRPr="00015F00">
        <w:t>DE LA UNIDAD FISCALIZABLE</w:t>
      </w:r>
      <w:bookmarkEnd w:id="5"/>
    </w:p>
    <w:p w14:paraId="079BFDD8" w14:textId="77777777" w:rsidR="001A526B" w:rsidRPr="00015F00" w:rsidRDefault="001A526B" w:rsidP="00373994">
      <w:pPr>
        <w:pStyle w:val="Ttulo1"/>
      </w:pPr>
      <w:bookmarkStart w:id="6" w:name="_Toc449519269"/>
      <w:r w:rsidRPr="00015F00">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015F00"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015F00" w:rsidRDefault="001A526B" w:rsidP="008D3DB6">
            <w:pPr>
              <w:spacing w:after="0" w:line="276" w:lineRule="auto"/>
              <w:rPr>
                <w:rFonts w:ascii="Calibri" w:eastAsia="Calibri" w:hAnsi="Calibri" w:cs="Calibri"/>
                <w:sz w:val="20"/>
                <w:szCs w:val="20"/>
              </w:rPr>
            </w:pPr>
            <w:r w:rsidRPr="00015F00">
              <w:rPr>
                <w:rFonts w:ascii="Calibri" w:eastAsia="Calibri" w:hAnsi="Calibri" w:cs="Calibri"/>
                <w:b/>
                <w:sz w:val="20"/>
                <w:szCs w:val="20"/>
              </w:rPr>
              <w:t>Identificación de la Unidad Fiscalizable:</w:t>
            </w:r>
          </w:p>
          <w:p w14:paraId="6A85B331" w14:textId="47441DE1" w:rsidR="00BF2225" w:rsidRPr="00015F00" w:rsidRDefault="009E4789" w:rsidP="0082376E">
            <w:pPr>
              <w:spacing w:after="0"/>
              <w:rPr>
                <w:rFonts w:ascii="Calibri" w:eastAsia="Calibri" w:hAnsi="Calibri" w:cs="Calibri"/>
                <w:sz w:val="20"/>
                <w:szCs w:val="20"/>
              </w:rPr>
            </w:pPr>
            <w:r w:rsidRPr="00015F00">
              <w:rPr>
                <w:rFonts w:ascii="Calibri" w:eastAsia="Calibri" w:hAnsi="Calibri" w:cs="Calibri"/>
                <w:sz w:val="20"/>
                <w:szCs w:val="20"/>
              </w:rPr>
              <w:t>Proyecto Edificio Castillo Urízar RVC</w:t>
            </w:r>
          </w:p>
        </w:tc>
      </w:tr>
      <w:tr w:rsidR="001A526B" w:rsidRPr="00015F00"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Pr="00015F00" w:rsidRDefault="001A526B" w:rsidP="008D3DB6">
            <w:pPr>
              <w:spacing w:after="0" w:line="276" w:lineRule="auto"/>
              <w:rPr>
                <w:rFonts w:ascii="Calibri" w:eastAsia="Calibri" w:hAnsi="Calibri" w:cs="Calibri"/>
                <w:sz w:val="20"/>
                <w:szCs w:val="20"/>
              </w:rPr>
            </w:pPr>
            <w:r w:rsidRPr="00015F00">
              <w:rPr>
                <w:rFonts w:ascii="Calibri" w:eastAsia="Calibri" w:hAnsi="Calibri" w:cs="Calibri"/>
                <w:b/>
                <w:sz w:val="20"/>
                <w:szCs w:val="20"/>
              </w:rPr>
              <w:t>Región:</w:t>
            </w:r>
          </w:p>
          <w:p w14:paraId="58D2DB5E" w14:textId="19EEA77D" w:rsidR="001A526B" w:rsidRPr="00015F00" w:rsidRDefault="002811DF" w:rsidP="008D3DB6">
            <w:pPr>
              <w:spacing w:after="0" w:line="276" w:lineRule="auto"/>
              <w:rPr>
                <w:rFonts w:ascii="Calibri" w:eastAsia="Calibri" w:hAnsi="Calibri" w:cs="Calibri"/>
                <w:b/>
                <w:sz w:val="20"/>
                <w:szCs w:val="20"/>
              </w:rPr>
            </w:pPr>
            <w:r w:rsidRPr="00015F00">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Pr="00015F00" w:rsidRDefault="001A526B" w:rsidP="0086459B">
            <w:pPr>
              <w:spacing w:after="0" w:line="276" w:lineRule="auto"/>
              <w:ind w:left="46" w:right="38"/>
              <w:rPr>
                <w:rFonts w:ascii="Calibri" w:eastAsia="Calibri" w:hAnsi="Calibri" w:cs="Calibri"/>
                <w:b/>
                <w:sz w:val="20"/>
                <w:szCs w:val="20"/>
              </w:rPr>
            </w:pPr>
            <w:r w:rsidRPr="00015F00">
              <w:rPr>
                <w:rFonts w:ascii="Calibri" w:eastAsia="Calibri" w:hAnsi="Calibri" w:cs="Calibri"/>
                <w:b/>
                <w:sz w:val="20"/>
                <w:szCs w:val="20"/>
              </w:rPr>
              <w:t>Ubicación específica de la unidad fiscalizable:</w:t>
            </w:r>
          </w:p>
          <w:p w14:paraId="6F786DB9" w14:textId="77777777" w:rsidR="00CD0E64" w:rsidRPr="00015F00" w:rsidRDefault="00CD0E64" w:rsidP="0086459B">
            <w:pPr>
              <w:spacing w:after="0" w:line="276" w:lineRule="auto"/>
              <w:ind w:left="46" w:right="38"/>
              <w:rPr>
                <w:rFonts w:ascii="Calibri" w:eastAsia="Calibri" w:hAnsi="Calibri" w:cs="Calibri"/>
                <w:b/>
                <w:sz w:val="20"/>
                <w:szCs w:val="20"/>
              </w:rPr>
            </w:pPr>
          </w:p>
          <w:p w14:paraId="40CC8BEE" w14:textId="7625621E" w:rsidR="00CD0E64" w:rsidRPr="00015F00" w:rsidRDefault="0000429A" w:rsidP="00D03F04">
            <w:pPr>
              <w:spacing w:after="0" w:line="276" w:lineRule="auto"/>
              <w:ind w:left="46"/>
              <w:rPr>
                <w:rFonts w:ascii="Calibri" w:eastAsia="Calibri" w:hAnsi="Calibri" w:cs="Calibri"/>
                <w:sz w:val="20"/>
                <w:szCs w:val="20"/>
              </w:rPr>
            </w:pPr>
            <w:r w:rsidRPr="00015F00">
              <w:rPr>
                <w:rFonts w:ascii="Calibri" w:eastAsia="Calibri" w:hAnsi="Calibri" w:cs="Calibri"/>
                <w:sz w:val="20"/>
                <w:szCs w:val="20"/>
              </w:rPr>
              <w:t>Castillo Urizar 1845</w:t>
            </w:r>
          </w:p>
        </w:tc>
      </w:tr>
      <w:tr w:rsidR="001A526B" w:rsidRPr="00015F00"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Pr="00015F00" w:rsidRDefault="001A526B" w:rsidP="008D3DB6">
            <w:pPr>
              <w:spacing w:after="0" w:line="276" w:lineRule="auto"/>
              <w:rPr>
                <w:rFonts w:ascii="Calibri" w:eastAsia="Calibri" w:hAnsi="Calibri" w:cs="Calibri"/>
                <w:sz w:val="20"/>
                <w:szCs w:val="20"/>
              </w:rPr>
            </w:pPr>
            <w:r w:rsidRPr="00015F00">
              <w:rPr>
                <w:rFonts w:ascii="Calibri" w:eastAsia="Calibri" w:hAnsi="Calibri" w:cs="Calibri"/>
                <w:b/>
                <w:sz w:val="20"/>
                <w:szCs w:val="20"/>
              </w:rPr>
              <w:t>Provincia:</w:t>
            </w:r>
          </w:p>
          <w:p w14:paraId="45214E52" w14:textId="20A92B57" w:rsidR="001A526B" w:rsidRPr="00015F00" w:rsidRDefault="0086459B" w:rsidP="008D3DB6">
            <w:pPr>
              <w:spacing w:after="0" w:line="276" w:lineRule="auto"/>
              <w:rPr>
                <w:rFonts w:ascii="Calibri" w:eastAsia="Calibri" w:hAnsi="Calibri" w:cs="Calibri"/>
                <w:sz w:val="20"/>
                <w:szCs w:val="20"/>
              </w:rPr>
            </w:pPr>
            <w:r w:rsidRPr="00015F00">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015F00" w:rsidRDefault="001A526B" w:rsidP="008D3DB6">
            <w:pPr>
              <w:spacing w:after="0" w:line="276" w:lineRule="auto"/>
              <w:ind w:left="188"/>
              <w:rPr>
                <w:rFonts w:ascii="Calibri" w:eastAsia="Calibri" w:hAnsi="Calibri" w:cs="Calibri"/>
                <w:b/>
                <w:sz w:val="20"/>
                <w:szCs w:val="20"/>
              </w:rPr>
            </w:pPr>
          </w:p>
        </w:tc>
      </w:tr>
      <w:tr w:rsidR="001A526B" w:rsidRPr="00015F00"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Pr="00015F00" w:rsidRDefault="001A526B" w:rsidP="008D3DB6">
            <w:pPr>
              <w:spacing w:after="0" w:line="276" w:lineRule="auto"/>
              <w:rPr>
                <w:rFonts w:ascii="Calibri" w:eastAsia="Calibri" w:hAnsi="Calibri" w:cs="Calibri"/>
                <w:sz w:val="20"/>
                <w:szCs w:val="20"/>
              </w:rPr>
            </w:pPr>
            <w:r w:rsidRPr="00015F00">
              <w:rPr>
                <w:rFonts w:ascii="Calibri" w:eastAsia="Calibri" w:hAnsi="Calibri" w:cs="Calibri"/>
                <w:b/>
                <w:sz w:val="20"/>
                <w:szCs w:val="20"/>
              </w:rPr>
              <w:t>Comuna:</w:t>
            </w:r>
          </w:p>
          <w:p w14:paraId="66BA6AE4" w14:textId="4ECD2BC4" w:rsidR="001A526B" w:rsidRPr="00015F00" w:rsidRDefault="0082376E" w:rsidP="008D3DB6">
            <w:pPr>
              <w:spacing w:after="0" w:line="276" w:lineRule="auto"/>
              <w:rPr>
                <w:rFonts w:ascii="Calibri" w:eastAsia="Calibri" w:hAnsi="Calibri" w:cs="Calibri"/>
                <w:sz w:val="20"/>
                <w:szCs w:val="20"/>
              </w:rPr>
            </w:pPr>
            <w:r w:rsidRPr="00015F00">
              <w:rPr>
                <w:rFonts w:ascii="Calibri" w:eastAsia="Calibri" w:hAnsi="Calibri" w:cs="Calibri"/>
                <w:sz w:val="20"/>
                <w:szCs w:val="20"/>
              </w:rPr>
              <w:t xml:space="preserve">Ñuñoa </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015F00" w:rsidRDefault="001A526B" w:rsidP="008D3DB6">
            <w:pPr>
              <w:spacing w:after="0" w:line="276" w:lineRule="auto"/>
              <w:ind w:left="188"/>
              <w:rPr>
                <w:rFonts w:ascii="Calibri" w:eastAsia="Calibri" w:hAnsi="Calibri" w:cs="Calibri"/>
                <w:b/>
                <w:sz w:val="20"/>
                <w:szCs w:val="20"/>
              </w:rPr>
            </w:pPr>
          </w:p>
        </w:tc>
      </w:tr>
      <w:tr w:rsidR="001A526B" w:rsidRPr="00015F00"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Pr="00015F00" w:rsidRDefault="001A526B" w:rsidP="008D3DB6">
            <w:pPr>
              <w:spacing w:after="0" w:line="276" w:lineRule="auto"/>
              <w:rPr>
                <w:rFonts w:ascii="Calibri" w:eastAsia="Calibri" w:hAnsi="Calibri" w:cs="Calibri"/>
                <w:sz w:val="20"/>
                <w:szCs w:val="20"/>
              </w:rPr>
            </w:pPr>
            <w:r w:rsidRPr="00015F00">
              <w:rPr>
                <w:rFonts w:ascii="Calibri" w:eastAsia="Calibri" w:hAnsi="Calibri" w:cs="Calibri"/>
                <w:b/>
                <w:sz w:val="20"/>
                <w:szCs w:val="20"/>
              </w:rPr>
              <w:t>Titular de la unidad fiscalizable:</w:t>
            </w:r>
          </w:p>
          <w:p w14:paraId="65F1EE75" w14:textId="6D451545" w:rsidR="001A526B" w:rsidRPr="00015F00" w:rsidRDefault="00F533AC" w:rsidP="008D3DB6">
            <w:pPr>
              <w:spacing w:after="0" w:line="276" w:lineRule="auto"/>
              <w:rPr>
                <w:rFonts w:ascii="Calibri" w:eastAsia="Calibri" w:hAnsi="Calibri" w:cs="Calibri"/>
                <w:sz w:val="20"/>
                <w:szCs w:val="20"/>
                <w:lang w:eastAsia="es-ES"/>
              </w:rPr>
            </w:pPr>
            <w:r w:rsidRPr="00015F00">
              <w:rPr>
                <w:rFonts w:ascii="Calibri" w:eastAsia="Calibri" w:hAnsi="Calibri" w:cs="Calibri"/>
                <w:sz w:val="20"/>
                <w:szCs w:val="20"/>
                <w:lang w:eastAsia="es-ES"/>
              </w:rPr>
              <w:t>RVC Ingeniería y Construcción S.A.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015F00" w:rsidRDefault="001A526B" w:rsidP="008D3DB6">
            <w:pPr>
              <w:spacing w:after="0" w:line="276" w:lineRule="auto"/>
              <w:rPr>
                <w:rFonts w:ascii="Calibri" w:eastAsia="Calibri" w:hAnsi="Calibri" w:cs="Calibri"/>
                <w:sz w:val="20"/>
                <w:szCs w:val="20"/>
                <w:lang w:val="en-US"/>
              </w:rPr>
            </w:pPr>
            <w:r w:rsidRPr="00015F00">
              <w:rPr>
                <w:rFonts w:ascii="Calibri" w:eastAsia="Calibri" w:hAnsi="Calibri" w:cs="Calibri"/>
                <w:b/>
                <w:sz w:val="20"/>
                <w:szCs w:val="20"/>
                <w:lang w:val="en-US"/>
              </w:rPr>
              <w:t>RUT o RUN:</w:t>
            </w:r>
          </w:p>
          <w:p w14:paraId="0D55F365" w14:textId="721058C8" w:rsidR="001A526B" w:rsidRPr="00015F00" w:rsidRDefault="005037A3" w:rsidP="008D3DB6">
            <w:pPr>
              <w:spacing w:after="0" w:line="276" w:lineRule="auto"/>
              <w:rPr>
                <w:rFonts w:ascii="Calibri" w:eastAsia="Calibri" w:hAnsi="Calibri" w:cs="Calibri"/>
                <w:sz w:val="20"/>
                <w:szCs w:val="20"/>
                <w:lang w:val="en-US" w:eastAsia="es-ES"/>
              </w:rPr>
            </w:pPr>
            <w:r w:rsidRPr="00015F00">
              <w:rPr>
                <w:rFonts w:ascii="Calibri" w:eastAsia="Calibri" w:hAnsi="Calibri" w:cs="Calibri"/>
                <w:sz w:val="20"/>
                <w:szCs w:val="20"/>
                <w:lang w:val="en-US"/>
              </w:rPr>
              <w:t>78.223.950-3</w:t>
            </w:r>
          </w:p>
        </w:tc>
      </w:tr>
      <w:tr w:rsidR="00020B75" w:rsidRPr="00015F00"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Pr="00015F00" w:rsidRDefault="00020B75" w:rsidP="008D3DB6">
            <w:pPr>
              <w:spacing w:after="0" w:line="276" w:lineRule="auto"/>
              <w:rPr>
                <w:rFonts w:ascii="Calibri" w:eastAsia="Calibri" w:hAnsi="Calibri" w:cs="Calibri"/>
                <w:b/>
                <w:sz w:val="20"/>
                <w:szCs w:val="20"/>
              </w:rPr>
            </w:pPr>
            <w:r w:rsidRPr="00015F00">
              <w:rPr>
                <w:rFonts w:ascii="Calibri" w:eastAsia="Calibri" w:hAnsi="Calibri" w:cs="Calibri"/>
                <w:b/>
                <w:sz w:val="20"/>
                <w:szCs w:val="20"/>
              </w:rPr>
              <w:t>Domicilio titular:</w:t>
            </w:r>
          </w:p>
          <w:p w14:paraId="21F00A7F" w14:textId="69D12964" w:rsidR="00020B75" w:rsidRPr="00015F00" w:rsidRDefault="00F70F49" w:rsidP="00CD0E64">
            <w:pPr>
              <w:spacing w:after="0" w:line="276" w:lineRule="auto"/>
              <w:rPr>
                <w:rFonts w:ascii="Calibri" w:eastAsia="Calibri" w:hAnsi="Calibri" w:cs="Calibri"/>
                <w:sz w:val="20"/>
                <w:szCs w:val="20"/>
              </w:rPr>
            </w:pPr>
            <w:r w:rsidRPr="00015F00">
              <w:rPr>
                <w:rFonts w:ascii="Calibri" w:eastAsia="Calibri" w:hAnsi="Calibri" w:cs="Calibri"/>
                <w:sz w:val="20"/>
                <w:szCs w:val="20"/>
              </w:rPr>
              <w:t>Los Conquistadores 1700, Piso 5, Providencia</w:t>
            </w:r>
            <w:r w:rsidR="0086459B" w:rsidRPr="00015F00">
              <w:rPr>
                <w:rFonts w:ascii="Calibri" w:eastAsia="Calibri" w:hAnsi="Calibri" w:cs="Calibri"/>
                <w:sz w:val="20"/>
                <w:szCs w:val="20"/>
              </w:rPr>
              <w:t>,</w:t>
            </w:r>
          </w:p>
          <w:p w14:paraId="51E7B47F" w14:textId="22D5A429" w:rsidR="0086459B" w:rsidRPr="00015F00" w:rsidRDefault="00F70F49" w:rsidP="00CD0E64">
            <w:pPr>
              <w:spacing w:after="0" w:line="276" w:lineRule="auto"/>
              <w:rPr>
                <w:rFonts w:ascii="Calibri" w:eastAsia="Calibri" w:hAnsi="Calibri" w:cs="Calibri"/>
                <w:sz w:val="20"/>
                <w:szCs w:val="20"/>
              </w:rPr>
            </w:pPr>
            <w:r w:rsidRPr="00015F00">
              <w:rPr>
                <w:rFonts w:ascii="Calibri" w:eastAsia="Calibri" w:hAnsi="Calibri" w:cs="Calibri"/>
                <w:sz w:val="20"/>
                <w:szCs w:val="20"/>
              </w:rPr>
              <w:t>Santiago</w:t>
            </w:r>
            <w:r w:rsidR="0086459B" w:rsidRPr="00015F00">
              <w:rPr>
                <w:rFonts w:ascii="Calibri" w:eastAsia="Calibri" w:hAnsi="Calibri" w:cs="Calibri"/>
                <w:sz w:val="20"/>
                <w:szCs w:val="20"/>
              </w:rPr>
              <w:t>,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Pr="00015F00" w:rsidRDefault="00020B75" w:rsidP="008D3DB6">
            <w:pPr>
              <w:spacing w:after="0" w:line="276" w:lineRule="auto"/>
              <w:rPr>
                <w:rFonts w:ascii="Calibri" w:eastAsia="Calibri" w:hAnsi="Calibri" w:cs="Calibri"/>
                <w:b/>
                <w:sz w:val="20"/>
                <w:szCs w:val="20"/>
              </w:rPr>
            </w:pPr>
            <w:r w:rsidRPr="00015F00">
              <w:rPr>
                <w:rFonts w:ascii="Calibri" w:eastAsia="Calibri" w:hAnsi="Calibri" w:cs="Calibri"/>
                <w:b/>
                <w:sz w:val="20"/>
                <w:szCs w:val="20"/>
              </w:rPr>
              <w:t>Correo electrónico:</w:t>
            </w:r>
          </w:p>
          <w:p w14:paraId="41044E85" w14:textId="0DC6998C" w:rsidR="00020B75" w:rsidRPr="00015F00" w:rsidRDefault="0028636D" w:rsidP="008D3DB6">
            <w:pPr>
              <w:spacing w:after="0" w:line="276" w:lineRule="auto"/>
              <w:rPr>
                <w:rFonts w:ascii="Calibri" w:eastAsia="Calibri" w:hAnsi="Calibri" w:cs="Calibri"/>
                <w:sz w:val="20"/>
                <w:szCs w:val="20"/>
              </w:rPr>
            </w:pPr>
            <w:r w:rsidRPr="00015F00">
              <w:rPr>
                <w:rFonts w:ascii="Calibri" w:eastAsia="Calibri" w:hAnsi="Calibri" w:cs="Calibri"/>
                <w:sz w:val="20"/>
                <w:szCs w:val="20"/>
              </w:rPr>
              <w:t>mdominguez@rvc.cl</w:t>
            </w:r>
          </w:p>
        </w:tc>
      </w:tr>
      <w:tr w:rsidR="00020B75" w:rsidRPr="00015F00"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015F00"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Pr="00015F00" w:rsidRDefault="00020B75" w:rsidP="008D3DB6">
            <w:pPr>
              <w:spacing w:after="0" w:line="276" w:lineRule="auto"/>
              <w:rPr>
                <w:rFonts w:ascii="Calibri" w:eastAsia="Calibri" w:hAnsi="Calibri" w:cs="Calibri"/>
                <w:b/>
                <w:sz w:val="20"/>
                <w:szCs w:val="20"/>
              </w:rPr>
            </w:pPr>
            <w:r w:rsidRPr="00015F00">
              <w:rPr>
                <w:rFonts w:ascii="Calibri" w:eastAsia="Calibri" w:hAnsi="Calibri" w:cs="Calibri"/>
                <w:b/>
                <w:sz w:val="20"/>
                <w:szCs w:val="20"/>
              </w:rPr>
              <w:t>Teléfono:</w:t>
            </w:r>
          </w:p>
          <w:p w14:paraId="4EF7A099" w14:textId="3A1B3853" w:rsidR="00020B75" w:rsidRPr="00015F00" w:rsidRDefault="000D60EA" w:rsidP="008D3DB6">
            <w:pPr>
              <w:spacing w:after="0" w:line="276" w:lineRule="auto"/>
              <w:rPr>
                <w:rFonts w:ascii="Calibri" w:eastAsia="Calibri" w:hAnsi="Calibri" w:cs="Calibri"/>
                <w:sz w:val="20"/>
                <w:szCs w:val="20"/>
              </w:rPr>
            </w:pPr>
            <w:r w:rsidRPr="00015F00">
              <w:rPr>
                <w:rFonts w:ascii="Calibri" w:eastAsia="Calibri" w:hAnsi="Calibri" w:cs="Calibri"/>
                <w:sz w:val="20"/>
                <w:szCs w:val="20"/>
              </w:rPr>
              <w:t>+562 2345 0400</w:t>
            </w:r>
          </w:p>
        </w:tc>
      </w:tr>
    </w:tbl>
    <w:p w14:paraId="792A20C8" w14:textId="77777777" w:rsidR="001A526B" w:rsidRPr="00015F00" w:rsidRDefault="001A526B" w:rsidP="00ED21AD">
      <w:pPr>
        <w:spacing w:line="240" w:lineRule="auto"/>
        <w:jc w:val="both"/>
        <w:rPr>
          <w:rFonts w:ascii="Calibri" w:eastAsia="Calibri" w:hAnsi="Calibri" w:cs="Calibri"/>
          <w:sz w:val="20"/>
          <w:szCs w:val="20"/>
        </w:rPr>
      </w:pPr>
    </w:p>
    <w:p w14:paraId="60388F44" w14:textId="77777777" w:rsidR="001A526B" w:rsidRPr="00015F00"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015F00"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Pr="00015F00"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015F00">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015F00" w14:paraId="506FFF05" w14:textId="77777777" w:rsidTr="00425823">
        <w:trPr>
          <w:trHeight w:val="340"/>
        </w:trPr>
        <w:tc>
          <w:tcPr>
            <w:tcW w:w="5000" w:type="pct"/>
            <w:gridSpan w:val="6"/>
            <w:shd w:val="clear" w:color="000000" w:fill="D9D9D9"/>
            <w:noWrap/>
            <w:vAlign w:val="center"/>
          </w:tcPr>
          <w:p w14:paraId="042667FD" w14:textId="04F3ED2E" w:rsidR="00CE3600" w:rsidRPr="00015F00"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015F00">
              <w:rPr>
                <w:rFonts w:ascii="Calibri" w:eastAsia="Times New Roman" w:hAnsi="Calibri" w:cs="Calibri"/>
                <w:b/>
                <w:bCs/>
                <w:color w:val="000000"/>
                <w:sz w:val="20"/>
                <w:szCs w:val="20"/>
                <w:lang w:eastAsia="es-CL"/>
              </w:rPr>
              <w:t>Identificación de Instrumentos de Carácter Ambiental fiscalizados</w:t>
            </w:r>
          </w:p>
        </w:tc>
      </w:tr>
      <w:tr w:rsidR="006A744A" w:rsidRPr="00015F00"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015F00" w:rsidRDefault="006A744A" w:rsidP="00090A2F">
            <w:pPr>
              <w:spacing w:after="0" w:line="0" w:lineRule="atLeast"/>
              <w:jc w:val="center"/>
              <w:rPr>
                <w:rFonts w:ascii="Calibri" w:eastAsia="Times New Roman" w:hAnsi="Calibri" w:cs="Calibri"/>
                <w:b/>
                <w:bCs/>
                <w:sz w:val="20"/>
                <w:szCs w:val="20"/>
                <w:lang w:eastAsia="es-CL"/>
              </w:rPr>
            </w:pPr>
            <w:r w:rsidRPr="00015F00">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015F00" w:rsidRDefault="006A744A" w:rsidP="00090A2F">
            <w:pPr>
              <w:spacing w:after="0" w:line="0" w:lineRule="atLeast"/>
              <w:jc w:val="center"/>
              <w:rPr>
                <w:rFonts w:ascii="Calibri" w:eastAsia="Times New Roman" w:hAnsi="Calibri" w:cs="Calibri"/>
                <w:b/>
                <w:bCs/>
                <w:sz w:val="20"/>
                <w:szCs w:val="20"/>
                <w:lang w:eastAsia="es-CL"/>
              </w:rPr>
            </w:pPr>
            <w:r w:rsidRPr="00015F00">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015F00" w:rsidRDefault="006A744A" w:rsidP="00090A2F">
            <w:pPr>
              <w:spacing w:after="0" w:line="0" w:lineRule="atLeast"/>
              <w:jc w:val="center"/>
              <w:rPr>
                <w:rFonts w:ascii="Calibri" w:eastAsia="Times New Roman" w:hAnsi="Calibri" w:cs="Calibri"/>
                <w:b/>
                <w:bCs/>
                <w:sz w:val="20"/>
                <w:szCs w:val="20"/>
                <w:lang w:eastAsia="es-CL"/>
              </w:rPr>
            </w:pPr>
            <w:r w:rsidRPr="00015F00">
              <w:rPr>
                <w:rFonts w:ascii="Calibri" w:eastAsia="Times New Roman" w:hAnsi="Calibri" w:cs="Calibri"/>
                <w:b/>
                <w:bCs/>
                <w:sz w:val="20"/>
                <w:szCs w:val="20"/>
                <w:lang w:eastAsia="es-CL"/>
              </w:rPr>
              <w:t>N°/</w:t>
            </w:r>
          </w:p>
          <w:p w14:paraId="2881D366" w14:textId="77777777" w:rsidR="006A744A" w:rsidRPr="00015F00" w:rsidRDefault="006A744A" w:rsidP="00090A2F">
            <w:pPr>
              <w:spacing w:after="0" w:line="0" w:lineRule="atLeast"/>
              <w:jc w:val="center"/>
              <w:rPr>
                <w:rFonts w:ascii="Calibri" w:eastAsia="Times New Roman" w:hAnsi="Calibri" w:cs="Calibri"/>
                <w:b/>
                <w:bCs/>
                <w:sz w:val="20"/>
                <w:szCs w:val="20"/>
                <w:lang w:eastAsia="es-CL"/>
              </w:rPr>
            </w:pPr>
            <w:r w:rsidRPr="00015F00">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015F00" w:rsidRDefault="006A744A" w:rsidP="00090A2F">
            <w:pPr>
              <w:spacing w:after="0" w:line="0" w:lineRule="atLeast"/>
              <w:jc w:val="center"/>
              <w:rPr>
                <w:rFonts w:ascii="Calibri" w:eastAsia="Times New Roman" w:hAnsi="Calibri" w:cs="Calibri"/>
                <w:b/>
                <w:bCs/>
                <w:sz w:val="20"/>
                <w:szCs w:val="20"/>
                <w:lang w:eastAsia="es-CL"/>
              </w:rPr>
            </w:pPr>
            <w:r w:rsidRPr="00015F00">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015F00" w:rsidRDefault="006A744A" w:rsidP="00090A2F">
            <w:pPr>
              <w:spacing w:after="0" w:line="0" w:lineRule="atLeast"/>
              <w:jc w:val="center"/>
              <w:rPr>
                <w:rFonts w:ascii="Calibri" w:eastAsia="Times New Roman" w:hAnsi="Calibri" w:cs="Calibri"/>
                <w:b/>
                <w:bCs/>
                <w:sz w:val="20"/>
                <w:szCs w:val="20"/>
                <w:lang w:eastAsia="es-CL"/>
              </w:rPr>
            </w:pPr>
            <w:r w:rsidRPr="00015F00">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015F00" w:rsidRDefault="006A744A" w:rsidP="00090A2F">
            <w:pPr>
              <w:spacing w:after="0" w:line="0" w:lineRule="atLeast"/>
              <w:jc w:val="center"/>
              <w:rPr>
                <w:rFonts w:ascii="Calibri" w:eastAsia="Times New Roman" w:hAnsi="Calibri" w:cs="Calibri"/>
                <w:b/>
                <w:bCs/>
                <w:sz w:val="20"/>
                <w:szCs w:val="20"/>
                <w:lang w:eastAsia="es-CL"/>
              </w:rPr>
            </w:pPr>
            <w:r w:rsidRPr="00015F00">
              <w:rPr>
                <w:rFonts w:ascii="Calibri" w:eastAsia="Times New Roman" w:hAnsi="Calibri" w:cs="Calibri"/>
                <w:b/>
                <w:bCs/>
                <w:sz w:val="20"/>
                <w:szCs w:val="20"/>
                <w:lang w:eastAsia="es-CL"/>
              </w:rPr>
              <w:t>Nombre</w:t>
            </w:r>
          </w:p>
        </w:tc>
      </w:tr>
      <w:tr w:rsidR="006A744A" w:rsidRPr="00015F00" w14:paraId="32CD5686" w14:textId="77777777" w:rsidTr="00425823">
        <w:trPr>
          <w:trHeight w:val="498"/>
        </w:trPr>
        <w:tc>
          <w:tcPr>
            <w:tcW w:w="190" w:type="pct"/>
            <w:shd w:val="clear" w:color="auto" w:fill="auto"/>
            <w:noWrap/>
            <w:vAlign w:val="center"/>
            <w:hideMark/>
          </w:tcPr>
          <w:p w14:paraId="28FB5DBE" w14:textId="77777777" w:rsidR="006A744A" w:rsidRPr="00015F00" w:rsidRDefault="006A744A" w:rsidP="00090A2F">
            <w:pPr>
              <w:spacing w:after="0" w:line="0" w:lineRule="atLeast"/>
              <w:jc w:val="center"/>
              <w:rPr>
                <w:rFonts w:ascii="Calibri" w:eastAsia="Calibri" w:hAnsi="Calibri" w:cs="Times New Roman"/>
                <w:color w:val="000000"/>
                <w:sz w:val="20"/>
                <w:szCs w:val="20"/>
              </w:rPr>
            </w:pPr>
            <w:r w:rsidRPr="00015F00">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015F00" w:rsidRDefault="006A744A" w:rsidP="00090A2F">
            <w:pPr>
              <w:spacing w:after="0" w:line="0" w:lineRule="atLeast"/>
              <w:jc w:val="center"/>
              <w:rPr>
                <w:rFonts w:ascii="Calibri" w:eastAsia="Calibri" w:hAnsi="Calibri" w:cs="Times New Roman"/>
                <w:color w:val="000000"/>
                <w:sz w:val="20"/>
                <w:szCs w:val="20"/>
              </w:rPr>
            </w:pPr>
            <w:r w:rsidRPr="00015F00">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015F00" w:rsidRDefault="006A744A" w:rsidP="00090A2F">
            <w:pPr>
              <w:spacing w:after="0" w:line="0" w:lineRule="atLeast"/>
              <w:jc w:val="center"/>
              <w:rPr>
                <w:rFonts w:ascii="Calibri" w:eastAsia="Calibri" w:hAnsi="Calibri" w:cs="Times New Roman"/>
                <w:color w:val="000000"/>
                <w:sz w:val="20"/>
                <w:szCs w:val="20"/>
              </w:rPr>
            </w:pPr>
            <w:r w:rsidRPr="00015F00">
              <w:rPr>
                <w:rFonts w:ascii="Calibri" w:eastAsia="Calibri" w:hAnsi="Calibri" w:cs="Times New Roman"/>
                <w:color w:val="000000"/>
                <w:sz w:val="20"/>
                <w:szCs w:val="20"/>
              </w:rPr>
              <w:t>38</w:t>
            </w:r>
          </w:p>
        </w:tc>
        <w:tc>
          <w:tcPr>
            <w:tcW w:w="488" w:type="pct"/>
            <w:vAlign w:val="center"/>
          </w:tcPr>
          <w:p w14:paraId="59CF075D" w14:textId="77777777" w:rsidR="006A744A" w:rsidRPr="00015F00" w:rsidRDefault="006A744A" w:rsidP="00CA469D">
            <w:pPr>
              <w:spacing w:after="0" w:line="0" w:lineRule="atLeast"/>
              <w:jc w:val="center"/>
              <w:rPr>
                <w:rFonts w:ascii="Calibri" w:eastAsia="Calibri" w:hAnsi="Calibri" w:cs="Times New Roman"/>
                <w:color w:val="000000"/>
                <w:sz w:val="20"/>
                <w:szCs w:val="20"/>
              </w:rPr>
            </w:pPr>
            <w:r w:rsidRPr="00015F00">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015F00" w:rsidRDefault="006A744A" w:rsidP="00090A2F">
            <w:pPr>
              <w:spacing w:after="0" w:line="0" w:lineRule="atLeast"/>
              <w:jc w:val="center"/>
              <w:rPr>
                <w:rFonts w:ascii="Calibri" w:eastAsia="Calibri" w:hAnsi="Calibri" w:cs="Times New Roman"/>
                <w:color w:val="000000"/>
                <w:sz w:val="20"/>
                <w:szCs w:val="20"/>
              </w:rPr>
            </w:pPr>
            <w:r w:rsidRPr="00015F00">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015F00" w:rsidRDefault="006A744A" w:rsidP="00090A2F">
            <w:pPr>
              <w:spacing w:after="0" w:line="0" w:lineRule="atLeast"/>
              <w:jc w:val="both"/>
              <w:rPr>
                <w:rFonts w:ascii="Calibri" w:eastAsia="Calibri" w:hAnsi="Calibri" w:cs="Times New Roman"/>
                <w:color w:val="000000"/>
                <w:sz w:val="20"/>
                <w:szCs w:val="20"/>
              </w:rPr>
            </w:pPr>
            <w:r w:rsidRPr="00015F00">
              <w:rPr>
                <w:rFonts w:ascii="Calibri" w:eastAsia="Calibri" w:hAnsi="Calibri" w:cs="Times New Roman"/>
                <w:color w:val="000000"/>
                <w:sz w:val="20"/>
                <w:szCs w:val="20"/>
              </w:rPr>
              <w:t>Establece Norma de Emisión de ruidos generados por fuentes que indica</w:t>
            </w:r>
          </w:p>
        </w:tc>
      </w:tr>
    </w:tbl>
    <w:p w14:paraId="6D1F876A" w14:textId="77777777" w:rsidR="00565B27" w:rsidRPr="00015F00"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rsidRPr="00015F00">
        <w:t>HECHOS CONSTATADOS</w:t>
      </w:r>
    </w:p>
    <w:tbl>
      <w:tblPr>
        <w:tblStyle w:val="Tablaconcuadrcula"/>
        <w:tblW w:w="0" w:type="auto"/>
        <w:tblLook w:val="04A0" w:firstRow="1" w:lastRow="0" w:firstColumn="1" w:lastColumn="0" w:noHBand="0" w:noVBand="1"/>
      </w:tblPr>
      <w:tblGrid>
        <w:gridCol w:w="1838"/>
        <w:gridCol w:w="11724"/>
      </w:tblGrid>
      <w:tr w:rsidR="00565B27" w:rsidRPr="00015F00" w14:paraId="0BEAF42B" w14:textId="77777777" w:rsidTr="003B4C5C">
        <w:tc>
          <w:tcPr>
            <w:tcW w:w="1838" w:type="dxa"/>
            <w:shd w:val="clear" w:color="auto" w:fill="D9D9D9" w:themeFill="background1" w:themeFillShade="D9"/>
            <w:vAlign w:val="center"/>
          </w:tcPr>
          <w:p w14:paraId="6D9AD581" w14:textId="77777777" w:rsidR="00565B27" w:rsidRPr="00015F00" w:rsidRDefault="00565B27" w:rsidP="00EF7BF4">
            <w:pPr>
              <w:jc w:val="both"/>
            </w:pPr>
            <w:r w:rsidRPr="00015F00">
              <w:rPr>
                <w:rFonts w:cstheme="minorHAnsi"/>
                <w:b/>
              </w:rPr>
              <w:t>Materia específica objeto de la fiscalización ambiental</w:t>
            </w:r>
          </w:p>
        </w:tc>
        <w:tc>
          <w:tcPr>
            <w:tcW w:w="11724" w:type="dxa"/>
            <w:vAlign w:val="center"/>
          </w:tcPr>
          <w:p w14:paraId="67FDBA8F" w14:textId="77777777" w:rsidR="00565B27" w:rsidRPr="00015F00" w:rsidRDefault="00565B27" w:rsidP="00EF7BF4">
            <w:pPr>
              <w:spacing w:before="60" w:after="60"/>
              <w:jc w:val="both"/>
            </w:pPr>
            <w:r w:rsidRPr="00015F00">
              <w:t>Decreto Supremo N°38 de 2011 del Ministerio del Medio Ambiente, que establece Norma de Emisión de Ruidos Generados por Fuentes que Indica.</w:t>
            </w:r>
          </w:p>
        </w:tc>
      </w:tr>
      <w:tr w:rsidR="00565B27" w:rsidRPr="00015F00"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015F00" w:rsidRDefault="00565B27" w:rsidP="00EF7BF4">
            <w:pPr>
              <w:jc w:val="both"/>
            </w:pPr>
            <w:r w:rsidRPr="00015F00">
              <w:rPr>
                <w:rFonts w:cstheme="minorHAnsi"/>
                <w:b/>
              </w:rPr>
              <w:t>Exigencia asociada</w:t>
            </w:r>
          </w:p>
        </w:tc>
        <w:tc>
          <w:tcPr>
            <w:tcW w:w="11724" w:type="dxa"/>
            <w:vAlign w:val="center"/>
          </w:tcPr>
          <w:p w14:paraId="248B47FE" w14:textId="77777777" w:rsidR="00565B27" w:rsidRPr="00015F00" w:rsidRDefault="00565B27" w:rsidP="00EF7BF4">
            <w:pPr>
              <w:spacing w:before="60" w:after="60"/>
              <w:jc w:val="both"/>
              <w:rPr>
                <w:rFonts w:asciiTheme="minorHAnsi" w:hAnsiTheme="minorHAnsi"/>
              </w:rPr>
            </w:pPr>
            <w:r w:rsidRPr="00015F00">
              <w:rPr>
                <w:rFonts w:asciiTheme="minorHAnsi" w:hAnsiTheme="minorHAnsi"/>
                <w:b/>
              </w:rPr>
              <w:t>Artículo 7</w:t>
            </w:r>
            <w:r w:rsidRPr="00015F00">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015F00"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015F00" w:rsidRDefault="00565B27" w:rsidP="00EF7BF4">
                  <w:pPr>
                    <w:jc w:val="center"/>
                    <w:rPr>
                      <w:b/>
                    </w:rPr>
                  </w:pPr>
                  <w:r w:rsidRPr="00015F00">
                    <w:rPr>
                      <w:b/>
                    </w:rPr>
                    <w:t>Tabla N°1 Niveles Máximos Permisibles de Presión Sonora Corregidos (NPC) en dB(A)</w:t>
                  </w:r>
                </w:p>
              </w:tc>
            </w:tr>
            <w:tr w:rsidR="00565B27" w:rsidRPr="00015F00"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015F00" w:rsidRDefault="00565B27" w:rsidP="00EF7BF4">
                  <w:pPr>
                    <w:jc w:val="center"/>
                    <w:rPr>
                      <w:rFonts w:asciiTheme="minorHAnsi" w:hAnsiTheme="minorHAnsi"/>
                      <w:b/>
                    </w:rPr>
                  </w:pPr>
                  <w:r w:rsidRPr="00015F00">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015F00" w:rsidRDefault="00565B27" w:rsidP="00EF7BF4">
                  <w:pPr>
                    <w:jc w:val="center"/>
                    <w:rPr>
                      <w:rFonts w:asciiTheme="minorHAnsi" w:hAnsiTheme="minorHAnsi"/>
                      <w:b/>
                    </w:rPr>
                  </w:pPr>
                  <w:r w:rsidRPr="00015F00">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015F00" w:rsidRDefault="00565B27" w:rsidP="00EF7BF4">
                  <w:pPr>
                    <w:jc w:val="center"/>
                    <w:rPr>
                      <w:rFonts w:asciiTheme="minorHAnsi" w:hAnsiTheme="minorHAnsi"/>
                      <w:b/>
                    </w:rPr>
                  </w:pPr>
                  <w:r w:rsidRPr="00015F00">
                    <w:rPr>
                      <w:rFonts w:asciiTheme="minorHAnsi" w:hAnsiTheme="minorHAnsi"/>
                      <w:b/>
                    </w:rPr>
                    <w:t xml:space="preserve">De 21 a 7 horas </w:t>
                  </w:r>
                </w:p>
              </w:tc>
            </w:tr>
            <w:tr w:rsidR="00565B27" w:rsidRPr="00015F00"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015F00" w:rsidRDefault="00565B27" w:rsidP="00EF7BF4">
                  <w:pPr>
                    <w:jc w:val="center"/>
                    <w:rPr>
                      <w:rFonts w:asciiTheme="minorHAnsi" w:hAnsiTheme="minorHAnsi"/>
                    </w:rPr>
                  </w:pPr>
                  <w:r w:rsidRPr="00015F00">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015F00" w:rsidRDefault="00565B27" w:rsidP="00EF7BF4">
                  <w:pPr>
                    <w:jc w:val="center"/>
                    <w:rPr>
                      <w:rFonts w:asciiTheme="minorHAnsi" w:hAnsiTheme="minorHAnsi"/>
                    </w:rPr>
                  </w:pPr>
                  <w:r w:rsidRPr="00015F00">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015F00" w:rsidRDefault="00565B27" w:rsidP="00EF7BF4">
                  <w:pPr>
                    <w:jc w:val="center"/>
                    <w:rPr>
                      <w:rFonts w:asciiTheme="minorHAnsi" w:hAnsiTheme="minorHAnsi"/>
                    </w:rPr>
                  </w:pPr>
                  <w:r w:rsidRPr="00015F00">
                    <w:rPr>
                      <w:rFonts w:asciiTheme="minorHAnsi" w:hAnsiTheme="minorHAnsi"/>
                    </w:rPr>
                    <w:t>45</w:t>
                  </w:r>
                </w:p>
              </w:tc>
            </w:tr>
            <w:tr w:rsidR="00565B27" w:rsidRPr="00015F00"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015F00" w:rsidRDefault="00565B27" w:rsidP="00EF7BF4">
                  <w:pPr>
                    <w:jc w:val="center"/>
                    <w:rPr>
                      <w:rFonts w:asciiTheme="minorHAnsi" w:hAnsiTheme="minorHAnsi"/>
                    </w:rPr>
                  </w:pPr>
                  <w:r w:rsidRPr="00015F00">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015F00" w:rsidRDefault="00565B27" w:rsidP="00EF7BF4">
                  <w:pPr>
                    <w:jc w:val="center"/>
                    <w:rPr>
                      <w:rFonts w:asciiTheme="minorHAnsi" w:hAnsiTheme="minorHAnsi"/>
                    </w:rPr>
                  </w:pPr>
                  <w:r w:rsidRPr="00015F00">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015F00" w:rsidRDefault="00565B27" w:rsidP="00EF7BF4">
                  <w:pPr>
                    <w:jc w:val="center"/>
                    <w:rPr>
                      <w:rFonts w:asciiTheme="minorHAnsi" w:hAnsiTheme="minorHAnsi"/>
                    </w:rPr>
                  </w:pPr>
                  <w:r w:rsidRPr="00015F00">
                    <w:rPr>
                      <w:rFonts w:asciiTheme="minorHAnsi" w:hAnsiTheme="minorHAnsi"/>
                    </w:rPr>
                    <w:t>45</w:t>
                  </w:r>
                </w:p>
              </w:tc>
            </w:tr>
            <w:tr w:rsidR="00565B27" w:rsidRPr="00015F00"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015F00" w:rsidRDefault="00565B27" w:rsidP="00EF7BF4">
                  <w:pPr>
                    <w:jc w:val="center"/>
                    <w:rPr>
                      <w:rFonts w:asciiTheme="minorHAnsi" w:hAnsiTheme="minorHAnsi"/>
                    </w:rPr>
                  </w:pPr>
                  <w:r w:rsidRPr="00015F00">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015F00" w:rsidRDefault="00565B27" w:rsidP="00EF7BF4">
                  <w:pPr>
                    <w:jc w:val="center"/>
                    <w:rPr>
                      <w:rFonts w:asciiTheme="minorHAnsi" w:hAnsiTheme="minorHAnsi"/>
                    </w:rPr>
                  </w:pPr>
                  <w:r w:rsidRPr="00015F00">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015F00" w:rsidRDefault="00565B27" w:rsidP="00EF7BF4">
                  <w:pPr>
                    <w:jc w:val="center"/>
                    <w:rPr>
                      <w:rFonts w:asciiTheme="minorHAnsi" w:hAnsiTheme="minorHAnsi"/>
                    </w:rPr>
                  </w:pPr>
                  <w:r w:rsidRPr="00015F00">
                    <w:rPr>
                      <w:rFonts w:asciiTheme="minorHAnsi" w:hAnsiTheme="minorHAnsi"/>
                    </w:rPr>
                    <w:t>50</w:t>
                  </w:r>
                </w:p>
              </w:tc>
            </w:tr>
            <w:tr w:rsidR="00565B27" w:rsidRPr="00015F00"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015F00" w:rsidRDefault="00565B27" w:rsidP="00EF7BF4">
                  <w:pPr>
                    <w:jc w:val="center"/>
                    <w:rPr>
                      <w:rFonts w:asciiTheme="minorHAnsi" w:hAnsiTheme="minorHAnsi"/>
                    </w:rPr>
                  </w:pPr>
                  <w:r w:rsidRPr="00015F00">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015F00" w:rsidRDefault="00565B27" w:rsidP="00EF7BF4">
                  <w:pPr>
                    <w:jc w:val="center"/>
                    <w:rPr>
                      <w:rFonts w:asciiTheme="minorHAnsi" w:hAnsiTheme="minorHAnsi"/>
                    </w:rPr>
                  </w:pPr>
                  <w:r w:rsidRPr="00015F00">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015F00" w:rsidRDefault="00565B27" w:rsidP="00EF7BF4">
                  <w:pPr>
                    <w:jc w:val="center"/>
                    <w:rPr>
                      <w:rFonts w:asciiTheme="minorHAnsi" w:hAnsiTheme="minorHAnsi"/>
                    </w:rPr>
                  </w:pPr>
                  <w:r w:rsidRPr="00015F00">
                    <w:rPr>
                      <w:rFonts w:asciiTheme="minorHAnsi" w:hAnsiTheme="minorHAnsi"/>
                    </w:rPr>
                    <w:t>70</w:t>
                  </w:r>
                </w:p>
              </w:tc>
            </w:tr>
          </w:tbl>
          <w:p w14:paraId="7EE932BF" w14:textId="4B57B32F" w:rsidR="00565B27" w:rsidRPr="00015F00" w:rsidRDefault="00565B27" w:rsidP="00EF7BF4">
            <w:pPr>
              <w:spacing w:before="60" w:after="60"/>
            </w:pPr>
            <w:r w:rsidRPr="00015F00">
              <w:rPr>
                <w:b/>
                <w:bCs/>
              </w:rPr>
              <w:t>Artículo 9.</w:t>
            </w:r>
            <w:r w:rsidRPr="00015F00">
              <w:t xml:space="preserve"> Para zonas rurales se aplicará como nivel máximo permisible de presión sonora corregido (NPC), </w:t>
            </w:r>
            <w:r w:rsidR="00532356" w:rsidRPr="00015F00">
              <w:t>el menor valor entre</w:t>
            </w:r>
            <w:r w:rsidRPr="00015F00">
              <w:t>:</w:t>
            </w:r>
          </w:p>
          <w:p w14:paraId="534CC59E" w14:textId="77777777" w:rsidR="00565B27" w:rsidRPr="00015F00" w:rsidRDefault="00565B27" w:rsidP="00565B27">
            <w:pPr>
              <w:pStyle w:val="Prrafodelista"/>
              <w:numPr>
                <w:ilvl w:val="0"/>
                <w:numId w:val="16"/>
              </w:numPr>
              <w:spacing w:before="60" w:after="60"/>
              <w:ind w:left="318" w:hanging="318"/>
              <w:jc w:val="left"/>
            </w:pPr>
            <w:r w:rsidRPr="00015F00">
              <w:rPr>
                <w:rFonts w:asciiTheme="minorHAnsi" w:hAnsiTheme="minorHAnsi"/>
              </w:rPr>
              <w:t>Nivel de ruido de fondo + 10 dB(A)</w:t>
            </w:r>
          </w:p>
          <w:p w14:paraId="43461E88" w14:textId="77777777" w:rsidR="00565B27" w:rsidRPr="00015F00" w:rsidRDefault="00565B27" w:rsidP="00565B27">
            <w:pPr>
              <w:pStyle w:val="Prrafodelista"/>
              <w:numPr>
                <w:ilvl w:val="0"/>
                <w:numId w:val="16"/>
              </w:numPr>
              <w:spacing w:before="60" w:after="60"/>
              <w:ind w:left="318" w:hanging="318"/>
              <w:jc w:val="left"/>
            </w:pPr>
            <w:r w:rsidRPr="00015F00">
              <w:rPr>
                <w:rFonts w:asciiTheme="minorHAnsi" w:hAnsiTheme="minorHAnsi"/>
              </w:rPr>
              <w:t>NPC para Zona III de la Tabla 1</w:t>
            </w:r>
          </w:p>
        </w:tc>
      </w:tr>
      <w:tr w:rsidR="00565B27" w:rsidRPr="00015F00" w14:paraId="0B709253" w14:textId="77777777" w:rsidTr="007B3D64">
        <w:trPr>
          <w:trHeight w:val="1124"/>
        </w:trPr>
        <w:tc>
          <w:tcPr>
            <w:tcW w:w="1838" w:type="dxa"/>
            <w:shd w:val="clear" w:color="auto" w:fill="D9D9D9" w:themeFill="background1" w:themeFillShade="D9"/>
            <w:vAlign w:val="center"/>
          </w:tcPr>
          <w:p w14:paraId="5D605C95" w14:textId="77777777" w:rsidR="00565B27" w:rsidRPr="00015F00" w:rsidRDefault="00565B27" w:rsidP="00EF7BF4">
            <w:pPr>
              <w:jc w:val="both"/>
            </w:pPr>
            <w:r w:rsidRPr="00015F00">
              <w:rPr>
                <w:rFonts w:cstheme="minorHAnsi"/>
                <w:b/>
              </w:rPr>
              <w:t>Hechos constatados</w:t>
            </w:r>
          </w:p>
        </w:tc>
        <w:tc>
          <w:tcPr>
            <w:tcW w:w="11724" w:type="dxa"/>
            <w:vAlign w:val="center"/>
          </w:tcPr>
          <w:p w14:paraId="0BA5CE56" w14:textId="712C0C1D" w:rsidR="002364DD" w:rsidRPr="00015F00" w:rsidRDefault="005C015C" w:rsidP="00671938">
            <w:pPr>
              <w:spacing w:before="120" w:after="120"/>
              <w:jc w:val="both"/>
              <w:rPr>
                <w:rFonts w:asciiTheme="minorHAnsi" w:hAnsiTheme="minorHAnsi"/>
              </w:rPr>
            </w:pPr>
            <w:r w:rsidRPr="00015F00">
              <w:rPr>
                <w:rFonts w:asciiTheme="minorHAnsi" w:hAnsiTheme="minorHAnsi"/>
              </w:rPr>
              <w:t xml:space="preserve">En el marco de la denuncia </w:t>
            </w:r>
            <w:r w:rsidR="00B17755" w:rsidRPr="00015F00">
              <w:rPr>
                <w:rFonts w:asciiTheme="minorHAnsi" w:hAnsiTheme="minorHAnsi"/>
              </w:rPr>
              <w:t>963-XIII-2021</w:t>
            </w:r>
            <w:r w:rsidRPr="00015F00">
              <w:rPr>
                <w:rFonts w:asciiTheme="minorHAnsi" w:hAnsiTheme="minorHAnsi"/>
              </w:rPr>
              <w:t>, c</w:t>
            </w:r>
            <w:r w:rsidR="00565B27" w:rsidRPr="00015F00">
              <w:rPr>
                <w:rFonts w:asciiTheme="minorHAnsi" w:hAnsiTheme="minorHAnsi"/>
              </w:rPr>
              <w:t xml:space="preserve">on fecha </w:t>
            </w:r>
            <w:r w:rsidR="00B17755" w:rsidRPr="00015F00">
              <w:rPr>
                <w:rFonts w:asciiTheme="minorHAnsi" w:hAnsiTheme="minorHAnsi"/>
              </w:rPr>
              <w:t>15 de junio de 2021</w:t>
            </w:r>
            <w:r w:rsidR="00565B27" w:rsidRPr="00015F00">
              <w:rPr>
                <w:rFonts w:asciiTheme="minorHAnsi" w:hAnsiTheme="minorHAnsi"/>
              </w:rPr>
              <w:t xml:space="preserve"> siendo las </w:t>
            </w:r>
            <w:r w:rsidR="00237FAC" w:rsidRPr="00015F00">
              <w:rPr>
                <w:rFonts w:asciiTheme="minorHAnsi" w:hAnsiTheme="minorHAnsi"/>
                <w:bCs/>
              </w:rPr>
              <w:t xml:space="preserve">09:45 </w:t>
            </w:r>
            <w:r w:rsidR="00565B27" w:rsidRPr="00015F00">
              <w:rPr>
                <w:rFonts w:asciiTheme="minorHAnsi" w:hAnsiTheme="minorHAnsi"/>
              </w:rPr>
              <w:t xml:space="preserve">horas, </w:t>
            </w:r>
            <w:r w:rsidR="00237FAC" w:rsidRPr="00015F00">
              <w:rPr>
                <w:rFonts w:asciiTheme="minorHAnsi" w:hAnsiTheme="minorHAnsi"/>
              </w:rPr>
              <w:t>personal fiscalizador de esta Superintendencia</w:t>
            </w:r>
            <w:r w:rsidR="00565B27" w:rsidRPr="00015F00">
              <w:rPr>
                <w:rFonts w:asciiTheme="minorHAnsi" w:hAnsiTheme="minorHAnsi"/>
              </w:rPr>
              <w:t xml:space="preserve"> realizó exitosamente una (01) medición de nivel de presión sonora en periodo diurno, de acuerdo con el procedimiento indicado en la Norma de Emisión (D.S. N°38/11 MMA)</w:t>
            </w:r>
            <w:r w:rsidRPr="00015F00">
              <w:rPr>
                <w:rFonts w:asciiTheme="minorHAnsi" w:hAnsiTheme="minorHAnsi"/>
              </w:rPr>
              <w:t xml:space="preserve">, </w:t>
            </w:r>
            <w:r w:rsidR="002364DD" w:rsidRPr="00015F00">
              <w:rPr>
                <w:rFonts w:asciiTheme="minorHAnsi" w:hAnsiTheme="minorHAnsi"/>
              </w:rPr>
              <w:t xml:space="preserve">sin embargo, el ruido medido </w:t>
            </w:r>
            <w:r w:rsidR="00F24073" w:rsidRPr="00015F00">
              <w:rPr>
                <w:rFonts w:asciiTheme="minorHAnsi" w:hAnsiTheme="minorHAnsi"/>
              </w:rPr>
              <w:t>correspondió a</w:t>
            </w:r>
            <w:r w:rsidR="005B5892" w:rsidRPr="00015F00">
              <w:rPr>
                <w:rFonts w:asciiTheme="minorHAnsi" w:hAnsiTheme="minorHAnsi"/>
              </w:rPr>
              <w:t xml:space="preserve"> dos obras de construcción de manera conjunta</w:t>
            </w:r>
            <w:r w:rsidR="00803567" w:rsidRPr="00015F00">
              <w:rPr>
                <w:rFonts w:asciiTheme="minorHAnsi" w:hAnsiTheme="minorHAnsi"/>
              </w:rPr>
              <w:t xml:space="preserve"> (la unidad fiscalizable y una obra en construcción en calle Castillo Urizar 1850, Ñuñoa)</w:t>
            </w:r>
            <w:r w:rsidR="00390C7D" w:rsidRPr="00015F00">
              <w:rPr>
                <w:rFonts w:asciiTheme="minorHAnsi" w:hAnsiTheme="minorHAnsi"/>
              </w:rPr>
              <w:t xml:space="preserve">, no siendo éste representativo de la obra en construcción por si sola. </w:t>
            </w:r>
          </w:p>
          <w:p w14:paraId="41D99844" w14:textId="5CCE210C" w:rsidR="00390C7D" w:rsidRPr="00015F00" w:rsidRDefault="00192F1A" w:rsidP="00671938">
            <w:pPr>
              <w:spacing w:before="120" w:after="120"/>
              <w:jc w:val="both"/>
              <w:rPr>
                <w:rFonts w:asciiTheme="minorHAnsi" w:hAnsiTheme="minorHAnsi"/>
              </w:rPr>
            </w:pPr>
            <w:r w:rsidRPr="00015F00">
              <w:rPr>
                <w:rFonts w:asciiTheme="minorHAnsi" w:hAnsiTheme="minorHAnsi"/>
              </w:rPr>
              <w:t>Dado lo anterior, a través del acta de inspección con fecha 15 de junio de 2021, se solicitó al titular:</w:t>
            </w:r>
          </w:p>
          <w:p w14:paraId="65887FB0" w14:textId="77777777" w:rsidR="00463618" w:rsidRPr="00015F00" w:rsidRDefault="00463618" w:rsidP="00671938">
            <w:pPr>
              <w:pStyle w:val="Prrafodelista"/>
              <w:numPr>
                <w:ilvl w:val="0"/>
                <w:numId w:val="17"/>
              </w:numPr>
              <w:spacing w:before="120" w:after="120"/>
              <w:contextualSpacing w:val="0"/>
            </w:pPr>
            <w:r w:rsidRPr="00015F00">
              <w:t>Cronograma de actividades de construcción, indicando plazos de cada una de sus etapas (obra gruesa y terminaciones).</w:t>
            </w:r>
          </w:p>
          <w:p w14:paraId="4097719B" w14:textId="77777777" w:rsidR="00463618" w:rsidRPr="00015F00" w:rsidRDefault="00463618" w:rsidP="00671938">
            <w:pPr>
              <w:pStyle w:val="Prrafodelista"/>
              <w:numPr>
                <w:ilvl w:val="0"/>
                <w:numId w:val="17"/>
              </w:numPr>
              <w:spacing w:before="120" w:after="120"/>
              <w:contextualSpacing w:val="0"/>
            </w:pPr>
            <w:r w:rsidRPr="00015F00">
              <w:lastRenderedPageBreak/>
              <w:t xml:space="preserve">Medios verificadores de las medidas de control de ruido asociadas a las faenas ruidosas ubicadas en la obra de construcción, entre éstas, cierre acústico perimetral, pantallas acústicas para trabajos con herramientas o maquinarias y talleres de corte de material, </w:t>
            </w:r>
            <w:proofErr w:type="spellStart"/>
            <w:r w:rsidRPr="00015F00">
              <w:t>semi-encierros</w:t>
            </w:r>
            <w:proofErr w:type="spellEnd"/>
            <w:r w:rsidRPr="00015F00">
              <w:t xml:space="preserve"> para equipos y maquinarias, cambio de herramientas, entre otros.</w:t>
            </w:r>
          </w:p>
          <w:p w14:paraId="022178AD" w14:textId="71AC0EEC" w:rsidR="00192F1A" w:rsidRPr="00015F00" w:rsidRDefault="00463618" w:rsidP="00671938">
            <w:pPr>
              <w:pStyle w:val="Prrafodelista"/>
              <w:numPr>
                <w:ilvl w:val="0"/>
                <w:numId w:val="17"/>
              </w:numPr>
              <w:spacing w:before="120" w:after="120"/>
              <w:contextualSpacing w:val="0"/>
            </w:pPr>
            <w:r w:rsidRPr="00015F00">
              <w:t xml:space="preserve">Informar a esta Superintendencia su emisión de ruidos actuales, a través de una Entidad Técnica de Fiscalización Ambiental (ETFA). </w:t>
            </w:r>
          </w:p>
          <w:p w14:paraId="7F98050A" w14:textId="6523E042" w:rsidR="002364DD" w:rsidRPr="00015F00" w:rsidRDefault="00022970" w:rsidP="00671938">
            <w:pPr>
              <w:spacing w:before="120" w:after="120"/>
              <w:jc w:val="both"/>
              <w:rPr>
                <w:rFonts w:asciiTheme="minorHAnsi" w:hAnsiTheme="minorHAnsi"/>
              </w:rPr>
            </w:pPr>
            <w:r w:rsidRPr="00015F00">
              <w:rPr>
                <w:rFonts w:asciiTheme="minorHAnsi" w:hAnsiTheme="minorHAnsi"/>
              </w:rPr>
              <w:t xml:space="preserve">Dicha respuesta fue </w:t>
            </w:r>
            <w:r w:rsidR="00FE5894" w:rsidRPr="00015F00">
              <w:rPr>
                <w:rFonts w:asciiTheme="minorHAnsi" w:hAnsiTheme="minorHAnsi"/>
              </w:rPr>
              <w:t xml:space="preserve">entregada mediante una carta sin número con fecha </w:t>
            </w:r>
            <w:r w:rsidR="001F3BC6" w:rsidRPr="00015F00">
              <w:rPr>
                <w:rFonts w:asciiTheme="minorHAnsi" w:hAnsiTheme="minorHAnsi"/>
              </w:rPr>
              <w:t>07 de julio</w:t>
            </w:r>
            <w:r w:rsidR="00FE5894" w:rsidRPr="00015F00">
              <w:rPr>
                <w:rFonts w:asciiTheme="minorHAnsi" w:hAnsiTheme="minorHAnsi"/>
              </w:rPr>
              <w:t xml:space="preserve"> de 2021</w:t>
            </w:r>
            <w:r w:rsidR="00496BA6" w:rsidRPr="00015F00">
              <w:rPr>
                <w:rFonts w:asciiTheme="minorHAnsi" w:hAnsiTheme="minorHAnsi"/>
              </w:rPr>
              <w:t>:</w:t>
            </w:r>
          </w:p>
          <w:p w14:paraId="5DFE443B" w14:textId="4B1DEA3D" w:rsidR="00D042C0" w:rsidRPr="00015F00" w:rsidRDefault="00D042C0" w:rsidP="00671938">
            <w:pPr>
              <w:spacing w:before="120" w:after="120"/>
              <w:jc w:val="both"/>
              <w:rPr>
                <w:rFonts w:asciiTheme="minorHAnsi" w:hAnsiTheme="minorHAnsi"/>
              </w:rPr>
            </w:pPr>
            <w:r w:rsidRPr="00015F00">
              <w:rPr>
                <w:rFonts w:asciiTheme="minorHAnsi" w:hAnsiTheme="minorHAnsi"/>
              </w:rPr>
              <w:t>El proyecto corresponde a un edificio habitacional de 14 pisos de altura y 2 subterráneos</w:t>
            </w:r>
            <w:r w:rsidR="00F915E1" w:rsidRPr="00015F00">
              <w:rPr>
                <w:rFonts w:asciiTheme="minorHAnsi" w:hAnsiTheme="minorHAnsi"/>
              </w:rPr>
              <w:t xml:space="preserve">, encontrándose durante la inspección en la etapa de obra gruesa, construyendo el nivel -2. Dicha etapa considera como principales actividades: instalación de moldaje, instalación de armadura de acero, instalaciones sanitarias y eléctricas, hormigonado de losas y muros y pulido, picado y aseo. </w:t>
            </w:r>
          </w:p>
          <w:p w14:paraId="64A90DE4" w14:textId="3F275AC9" w:rsidR="00D042C0" w:rsidRPr="00015F00" w:rsidRDefault="00D042C0" w:rsidP="008B0580">
            <w:pPr>
              <w:pStyle w:val="Prrafodelista"/>
              <w:numPr>
                <w:ilvl w:val="0"/>
                <w:numId w:val="19"/>
              </w:numPr>
              <w:spacing w:before="120" w:after="120"/>
              <w:ind w:left="1077"/>
              <w:contextualSpacing w:val="0"/>
            </w:pPr>
            <w:proofErr w:type="gramStart"/>
            <w:r w:rsidRPr="00015F00">
              <w:t>En relación a</w:t>
            </w:r>
            <w:proofErr w:type="gramEnd"/>
            <w:r w:rsidRPr="00015F00">
              <w:t xml:space="preserve"> sus actividades, se</w:t>
            </w:r>
            <w:r w:rsidR="00565CDA" w:rsidRPr="00015F00">
              <w:t xml:space="preserve"> adjunta el cronograma del proyecto (</w:t>
            </w:r>
            <w:r w:rsidR="00020677" w:rsidRPr="00015F00">
              <w:fldChar w:fldCharType="begin"/>
            </w:r>
            <w:r w:rsidR="00020677" w:rsidRPr="00015F00">
              <w:instrText xml:space="preserve"> REF _Ref80700178 \h </w:instrText>
            </w:r>
            <w:r w:rsidR="00015F00">
              <w:instrText xml:space="preserve"> \* MERGEFORMAT </w:instrText>
            </w:r>
            <w:r w:rsidR="00020677" w:rsidRPr="00015F00">
              <w:fldChar w:fldCharType="separate"/>
            </w:r>
            <w:r w:rsidR="00020677" w:rsidRPr="00015F00">
              <w:t xml:space="preserve">Figura </w:t>
            </w:r>
            <w:r w:rsidR="00020677" w:rsidRPr="00015F00">
              <w:rPr>
                <w:noProof/>
              </w:rPr>
              <w:t>1</w:t>
            </w:r>
            <w:r w:rsidR="00020677" w:rsidRPr="00015F00">
              <w:fldChar w:fldCharType="end"/>
            </w:r>
            <w:r w:rsidR="00565CDA" w:rsidRPr="00015F00">
              <w:t>), el cual indica que el proyecto comenzó durante el mes de febrero de 2021, y está presupuestado su término para mayo de 2022</w:t>
            </w:r>
            <w:r w:rsidR="00CD0EFD" w:rsidRPr="00015F00">
              <w:t xml:space="preserve">, el inicio de obra gruesa se presupuestó para los meses de mayo y junio, fecha en la cual se efectuó la fiscalización y se encontraban construyendo el piso -2, y el comienzo de las terminaciones finas para el mes de noviembre de 2021. </w:t>
            </w:r>
          </w:p>
          <w:p w14:paraId="518D99CC" w14:textId="63D295E0" w:rsidR="00EC6E1B" w:rsidRPr="00015F00" w:rsidRDefault="008B0580" w:rsidP="00EC6E1B">
            <w:pPr>
              <w:pStyle w:val="Prrafodelista"/>
              <w:numPr>
                <w:ilvl w:val="0"/>
                <w:numId w:val="19"/>
              </w:numPr>
              <w:spacing w:before="120" w:after="120"/>
              <w:ind w:left="1077"/>
              <w:contextualSpacing w:val="0"/>
            </w:pPr>
            <w:r w:rsidRPr="00015F00">
              <w:t xml:space="preserve">En relación a sus medidas de control, </w:t>
            </w:r>
            <w:r w:rsidR="00A843F4" w:rsidRPr="00015F00">
              <w:t xml:space="preserve">se </w:t>
            </w:r>
            <w:r w:rsidR="006527FB" w:rsidRPr="00015F00">
              <w:t xml:space="preserve">implementa actualmente </w:t>
            </w:r>
            <w:r w:rsidR="00A843F4" w:rsidRPr="00015F00">
              <w:t xml:space="preserve">un cierre acústico perimetral </w:t>
            </w:r>
            <w:r w:rsidR="00322F40" w:rsidRPr="00015F00">
              <w:t>con cumbrera,</w:t>
            </w:r>
            <w:r w:rsidR="005D0BA9" w:rsidRPr="00015F00">
              <w:t xml:space="preserve"> biombo acústico para tareas de corte</w:t>
            </w:r>
            <w:r w:rsidR="00E02E6E" w:rsidRPr="00015F00">
              <w:t xml:space="preserve"> (</w:t>
            </w:r>
            <w:r w:rsidR="00020677" w:rsidRPr="00015F00">
              <w:fldChar w:fldCharType="begin"/>
            </w:r>
            <w:r w:rsidR="00020677" w:rsidRPr="00015F00">
              <w:instrText xml:space="preserve"> REF _Ref80700185 \h </w:instrText>
            </w:r>
            <w:r w:rsidR="00B31411" w:rsidRPr="00015F00">
              <w:instrText xml:space="preserve"> \* MERGEFORMAT </w:instrText>
            </w:r>
            <w:r w:rsidR="00020677" w:rsidRPr="00015F00">
              <w:fldChar w:fldCharType="separate"/>
            </w:r>
            <w:r w:rsidR="00020677" w:rsidRPr="00015F00">
              <w:t xml:space="preserve">Figura </w:t>
            </w:r>
            <w:r w:rsidR="00020677" w:rsidRPr="00015F00">
              <w:rPr>
                <w:noProof/>
              </w:rPr>
              <w:t>2</w:t>
            </w:r>
            <w:r w:rsidR="00020677" w:rsidRPr="00015F00">
              <w:fldChar w:fldCharType="end"/>
            </w:r>
            <w:r w:rsidR="00E02E6E" w:rsidRPr="00015F00">
              <w:t>)</w:t>
            </w:r>
            <w:r w:rsidR="00AC0267" w:rsidRPr="00015F00">
              <w:t>,</w:t>
            </w:r>
            <w:r w:rsidR="009D5D05" w:rsidRPr="00015F00">
              <w:t xml:space="preserve"> pantalla acústica para tareas de corte de metal (</w:t>
            </w:r>
            <w:r w:rsidR="009D5D05" w:rsidRPr="00015F00">
              <w:fldChar w:fldCharType="begin"/>
            </w:r>
            <w:r w:rsidR="009D5D05" w:rsidRPr="00015F00">
              <w:instrText xml:space="preserve"> REF _Ref80700219 \h </w:instrText>
            </w:r>
            <w:r w:rsidR="00B31411" w:rsidRPr="00015F00">
              <w:instrText xml:space="preserve"> \* MERGEFORMAT </w:instrText>
            </w:r>
            <w:r w:rsidR="009D5D05" w:rsidRPr="00015F00">
              <w:fldChar w:fldCharType="separate"/>
            </w:r>
            <w:r w:rsidR="009D5D05" w:rsidRPr="00015F00">
              <w:t xml:space="preserve">Figura </w:t>
            </w:r>
            <w:r w:rsidR="009D5D05" w:rsidRPr="00015F00">
              <w:rPr>
                <w:noProof/>
              </w:rPr>
              <w:t>3</w:t>
            </w:r>
            <w:r w:rsidR="009D5D05" w:rsidRPr="00015F00">
              <w:fldChar w:fldCharType="end"/>
            </w:r>
            <w:r w:rsidR="009D5D05" w:rsidRPr="00015F00">
              <w:t>),</w:t>
            </w:r>
            <w:r w:rsidR="00AC0267" w:rsidRPr="00015F00">
              <w:t xml:space="preserve"> panel acústico para el grupo electrógeno</w:t>
            </w:r>
            <w:r w:rsidR="00E02E6E" w:rsidRPr="00015F00">
              <w:t xml:space="preserve"> (</w:t>
            </w:r>
            <w:r w:rsidR="009D5D05" w:rsidRPr="00015F00">
              <w:fldChar w:fldCharType="begin"/>
            </w:r>
            <w:r w:rsidR="009D5D05" w:rsidRPr="00015F00">
              <w:instrText xml:space="preserve"> REF _Ref80700226 \h </w:instrText>
            </w:r>
            <w:r w:rsidR="00B31411" w:rsidRPr="00015F00">
              <w:instrText xml:space="preserve"> \* MERGEFORMAT </w:instrText>
            </w:r>
            <w:r w:rsidR="009D5D05" w:rsidRPr="00015F00">
              <w:fldChar w:fldCharType="separate"/>
            </w:r>
            <w:r w:rsidR="009D5D05" w:rsidRPr="00015F00">
              <w:t xml:space="preserve">Figura </w:t>
            </w:r>
            <w:r w:rsidR="009D5D05" w:rsidRPr="00015F00">
              <w:rPr>
                <w:noProof/>
              </w:rPr>
              <w:t>4</w:t>
            </w:r>
            <w:r w:rsidR="009D5D05" w:rsidRPr="00015F00">
              <w:fldChar w:fldCharType="end"/>
            </w:r>
            <w:r w:rsidR="00E02E6E" w:rsidRPr="00015F00">
              <w:t>) y</w:t>
            </w:r>
            <w:r w:rsidR="00C02478" w:rsidRPr="00015F00">
              <w:t xml:space="preserve"> barrera acústica para bomba estacionaria</w:t>
            </w:r>
            <w:r w:rsidR="00E02E6E" w:rsidRPr="00015F00">
              <w:t xml:space="preserve"> (</w:t>
            </w:r>
            <w:r w:rsidR="009D5D05" w:rsidRPr="00015F00">
              <w:fldChar w:fldCharType="begin"/>
            </w:r>
            <w:r w:rsidR="009D5D05" w:rsidRPr="00015F00">
              <w:instrText xml:space="preserve"> REF _Ref80700231 \h </w:instrText>
            </w:r>
            <w:r w:rsidR="00B31411" w:rsidRPr="00015F00">
              <w:instrText xml:space="preserve"> \* MERGEFORMAT </w:instrText>
            </w:r>
            <w:r w:rsidR="009D5D05" w:rsidRPr="00015F00">
              <w:fldChar w:fldCharType="separate"/>
            </w:r>
            <w:r w:rsidR="009D5D05" w:rsidRPr="00015F00">
              <w:t xml:space="preserve">Figura </w:t>
            </w:r>
            <w:r w:rsidR="009D5D05" w:rsidRPr="00015F00">
              <w:rPr>
                <w:noProof/>
              </w:rPr>
              <w:t>5</w:t>
            </w:r>
            <w:r w:rsidR="009D5D05" w:rsidRPr="00015F00">
              <w:fldChar w:fldCharType="end"/>
            </w:r>
            <w:r w:rsidR="00E02E6E" w:rsidRPr="00015F00">
              <w:t>)</w:t>
            </w:r>
            <w:r w:rsidR="001C6774" w:rsidRPr="00015F00">
              <w:t xml:space="preserve">, por último, se automatiza el corte </w:t>
            </w:r>
            <w:r w:rsidR="00977043" w:rsidRPr="00015F00">
              <w:t>y doblado de fierros (</w:t>
            </w:r>
            <w:r w:rsidR="001B19F8" w:rsidRPr="00015F00">
              <w:fldChar w:fldCharType="begin"/>
            </w:r>
            <w:r w:rsidR="001B19F8" w:rsidRPr="00015F00">
              <w:instrText xml:space="preserve"> REF _Ref81927555 \h </w:instrText>
            </w:r>
            <w:r w:rsidR="00015F00">
              <w:instrText xml:space="preserve"> \* MERGEFORMAT </w:instrText>
            </w:r>
            <w:r w:rsidR="001B19F8" w:rsidRPr="00015F00">
              <w:fldChar w:fldCharType="separate"/>
            </w:r>
            <w:r w:rsidR="001B19F8" w:rsidRPr="00015F00">
              <w:t xml:space="preserve">Figura </w:t>
            </w:r>
            <w:r w:rsidR="001B19F8" w:rsidRPr="00015F00">
              <w:rPr>
                <w:noProof/>
              </w:rPr>
              <w:t>6</w:t>
            </w:r>
            <w:r w:rsidR="001B19F8" w:rsidRPr="00015F00">
              <w:fldChar w:fldCharType="end"/>
            </w:r>
            <w:r w:rsidR="00977043" w:rsidRPr="00015F00">
              <w:t>)</w:t>
            </w:r>
            <w:r w:rsidR="00E02E6E" w:rsidRPr="00015F00">
              <w:t>; asimismo, se incluyen medidas de gestión como el uso de señalética</w:t>
            </w:r>
            <w:r w:rsidR="009D5D05" w:rsidRPr="00015F00">
              <w:t xml:space="preserve"> al exterior de la obra</w:t>
            </w:r>
            <w:r w:rsidR="00E02E6E" w:rsidRPr="00015F00">
              <w:t xml:space="preserve"> (</w:t>
            </w:r>
            <w:r w:rsidR="009D5D05" w:rsidRPr="00015F00">
              <w:fldChar w:fldCharType="begin"/>
            </w:r>
            <w:r w:rsidR="009D5D05" w:rsidRPr="00015F00">
              <w:instrText xml:space="preserve"> REF _Ref80700237 \h </w:instrText>
            </w:r>
            <w:r w:rsidR="00B31411" w:rsidRPr="00015F00">
              <w:instrText xml:space="preserve"> \* MERGEFORMAT </w:instrText>
            </w:r>
            <w:r w:rsidR="009D5D05" w:rsidRPr="00015F00">
              <w:fldChar w:fldCharType="separate"/>
            </w:r>
            <w:r w:rsidR="001B19F8" w:rsidRPr="00015F00">
              <w:t xml:space="preserve">Figura </w:t>
            </w:r>
            <w:r w:rsidR="001B19F8" w:rsidRPr="00015F00">
              <w:rPr>
                <w:noProof/>
              </w:rPr>
              <w:t>7</w:t>
            </w:r>
            <w:r w:rsidR="009D5D05" w:rsidRPr="00015F00">
              <w:fldChar w:fldCharType="end"/>
            </w:r>
            <w:r w:rsidR="00E02E6E" w:rsidRPr="00015F00">
              <w:t>) y capacitación a trabajadores (</w:t>
            </w:r>
            <w:r w:rsidR="009D5D05" w:rsidRPr="00015F00">
              <w:fldChar w:fldCharType="begin"/>
            </w:r>
            <w:r w:rsidR="009D5D05" w:rsidRPr="00015F00">
              <w:instrText xml:space="preserve"> REF _Ref80700241 \h </w:instrText>
            </w:r>
            <w:r w:rsidR="00B31411" w:rsidRPr="00015F00">
              <w:instrText xml:space="preserve"> \* MERGEFORMAT </w:instrText>
            </w:r>
            <w:r w:rsidR="009D5D05" w:rsidRPr="00015F00">
              <w:fldChar w:fldCharType="separate"/>
            </w:r>
            <w:r w:rsidR="001B19F8" w:rsidRPr="00015F00">
              <w:t xml:space="preserve">Figura </w:t>
            </w:r>
            <w:r w:rsidR="001B19F8" w:rsidRPr="00015F00">
              <w:rPr>
                <w:noProof/>
              </w:rPr>
              <w:t>8</w:t>
            </w:r>
            <w:r w:rsidR="009D5D05" w:rsidRPr="00015F00">
              <w:fldChar w:fldCharType="end"/>
            </w:r>
            <w:r w:rsidR="00E02E6E" w:rsidRPr="00015F00">
              <w:t>).</w:t>
            </w:r>
            <w:r w:rsidR="00AB58EB" w:rsidRPr="00015F00">
              <w:t xml:space="preserve"> </w:t>
            </w:r>
            <w:proofErr w:type="gramStart"/>
            <w:r w:rsidR="00EC6E1B" w:rsidRPr="00015F00">
              <w:t>En relación a</w:t>
            </w:r>
            <w:proofErr w:type="gramEnd"/>
            <w:r w:rsidR="00EC6E1B" w:rsidRPr="00015F00">
              <w:t xml:space="preserve"> </w:t>
            </w:r>
            <w:r w:rsidR="001B19F8" w:rsidRPr="00015F00">
              <w:t>estas medidas</w:t>
            </w:r>
            <w:r w:rsidR="00EC6E1B" w:rsidRPr="00015F00">
              <w:t xml:space="preserve">, de acuerdo al </w:t>
            </w:r>
            <w:r w:rsidR="00777FDF" w:rsidRPr="00015F00">
              <w:t xml:space="preserve">informe código MED1788.1-01-21, </w:t>
            </w:r>
            <w:r w:rsidR="00EC6E1B" w:rsidRPr="00015F00">
              <w:t xml:space="preserve">emitido por la Entidad Técnica de Fiscalización </w:t>
            </w:r>
            <w:proofErr w:type="spellStart"/>
            <w:r w:rsidR="00EC6E1B" w:rsidRPr="00015F00">
              <w:t>Semam</w:t>
            </w:r>
            <w:proofErr w:type="spellEnd"/>
            <w:r w:rsidR="00AB58EB" w:rsidRPr="00015F00">
              <w:t>, se señalan sus características</w:t>
            </w:r>
            <w:r w:rsidR="00777FDF" w:rsidRPr="00015F00">
              <w:t>:</w:t>
            </w:r>
          </w:p>
          <w:p w14:paraId="744DEC22" w14:textId="5E2209DA" w:rsidR="00106727" w:rsidRPr="00015F00" w:rsidRDefault="00106727" w:rsidP="00106727">
            <w:pPr>
              <w:pStyle w:val="Prrafodelista"/>
              <w:numPr>
                <w:ilvl w:val="0"/>
                <w:numId w:val="23"/>
              </w:numPr>
              <w:spacing w:before="120" w:after="120"/>
              <w:contextualSpacing w:val="0"/>
            </w:pPr>
            <w:r w:rsidRPr="00015F00">
              <w:rPr>
                <w:b/>
                <w:bCs/>
              </w:rPr>
              <w:t>B</w:t>
            </w:r>
            <w:r w:rsidR="00777FDF" w:rsidRPr="00015F00">
              <w:rPr>
                <w:b/>
                <w:bCs/>
              </w:rPr>
              <w:t xml:space="preserve">arreras </w:t>
            </w:r>
            <w:r w:rsidRPr="00015F00">
              <w:rPr>
                <w:b/>
                <w:bCs/>
              </w:rPr>
              <w:t>en el deslinde sur del proyecto (hacia el receptor R1):</w:t>
            </w:r>
            <w:r w:rsidR="00777FDF" w:rsidRPr="00015F00">
              <w:t xml:space="preserve"> </w:t>
            </w:r>
            <w:r w:rsidR="00141119" w:rsidRPr="00015F00">
              <w:t>con</w:t>
            </w:r>
            <w:r w:rsidR="00777FDF" w:rsidRPr="00015F00">
              <w:t xml:space="preserve"> una altura de 3 metros</w:t>
            </w:r>
            <w:r w:rsidR="00141119" w:rsidRPr="00015F00">
              <w:t>,</w:t>
            </w:r>
            <w:r w:rsidR="00777FDF" w:rsidRPr="00015F00">
              <w:t xml:space="preserve"> confeccionadas con láminas de acero galvanizado, revestidas con lana mineral con cumbreras, éstas últimas no presentan revestimiento alguno</w:t>
            </w:r>
            <w:r w:rsidRPr="00015F00">
              <w:t>.</w:t>
            </w:r>
          </w:p>
          <w:p w14:paraId="7D70D649" w14:textId="0B8B426C" w:rsidR="00FC3D68" w:rsidRPr="00015F00" w:rsidRDefault="00FC3D68" w:rsidP="00F744D9">
            <w:pPr>
              <w:spacing w:before="120" w:after="120"/>
              <w:jc w:val="both"/>
            </w:pPr>
            <w:r w:rsidRPr="00015F00">
              <w:t xml:space="preserve">Al respecto, </w:t>
            </w:r>
            <w:r w:rsidR="00920A50" w:rsidRPr="00015F00">
              <w:t>no se indica la longitud de las cumbreras, además, éstas no cuentan con material fonoabsorbente alguno, disminuyendo su efectividad</w:t>
            </w:r>
            <w:r w:rsidR="004409D2" w:rsidRPr="00015F00">
              <w:t xml:space="preserve">, </w:t>
            </w:r>
            <w:proofErr w:type="spellStart"/>
            <w:r w:rsidR="004409D2" w:rsidRPr="00015F00">
              <w:t>sobretodo</w:t>
            </w:r>
            <w:proofErr w:type="spellEnd"/>
            <w:r w:rsidR="004409D2" w:rsidRPr="00015F00">
              <w:t xml:space="preserve"> en receptores en altura.</w:t>
            </w:r>
          </w:p>
          <w:p w14:paraId="787FDDC2" w14:textId="5166A10E" w:rsidR="00106727" w:rsidRPr="00015F00" w:rsidRDefault="00106727" w:rsidP="00106727">
            <w:pPr>
              <w:pStyle w:val="Prrafodelista"/>
              <w:numPr>
                <w:ilvl w:val="0"/>
                <w:numId w:val="23"/>
              </w:numPr>
              <w:spacing w:before="120" w:after="120"/>
            </w:pPr>
            <w:r w:rsidRPr="00015F00">
              <w:rPr>
                <w:b/>
                <w:bCs/>
              </w:rPr>
              <w:t>Barreras (colindantes al receptor R3)</w:t>
            </w:r>
            <w:r w:rsidRPr="00015F00">
              <w:t>: de 3,5 metros de altura, confeccionada con láminas de acero galvanizado, revestidas con lana mineral para formar un encierro acústico del generador diésel utilizado para energizar la grúa torre.</w:t>
            </w:r>
          </w:p>
          <w:p w14:paraId="693D6954" w14:textId="44315999" w:rsidR="00106727" w:rsidRPr="00015F00" w:rsidRDefault="00106727" w:rsidP="00D869A0">
            <w:pPr>
              <w:spacing w:before="120" w:after="120"/>
              <w:jc w:val="both"/>
            </w:pPr>
            <w:r w:rsidRPr="00015F00">
              <w:t xml:space="preserve">Al respecto, la altura </w:t>
            </w:r>
            <w:r w:rsidR="000A40CA" w:rsidRPr="00015F00">
              <w:t>es suficiente para controlar las emisiones hasta el primer piso de la casa</w:t>
            </w:r>
            <w:r w:rsidR="00F744D9" w:rsidRPr="00015F00">
              <w:t xml:space="preserve">, no obstante, </w:t>
            </w:r>
            <w:r w:rsidR="00D869A0" w:rsidRPr="00015F00">
              <w:t xml:space="preserve">el receptor más sensible es una vivienda </w:t>
            </w:r>
            <w:r w:rsidR="00F744D9" w:rsidRPr="00015F00">
              <w:t>con 2 pisos de altura</w:t>
            </w:r>
            <w:r w:rsidR="006D0E30" w:rsidRPr="00015F00">
              <w:t>, a su vez, tampoco incluye una barrera en el techo de</w:t>
            </w:r>
            <w:r w:rsidR="004D3757" w:rsidRPr="00015F00">
              <w:t xml:space="preserve">l grupo electrógeno. </w:t>
            </w:r>
          </w:p>
          <w:p w14:paraId="0A4E79B9" w14:textId="5B529A04" w:rsidR="00E02503" w:rsidRPr="00015F00" w:rsidRDefault="004D3757" w:rsidP="00E02503">
            <w:pPr>
              <w:pStyle w:val="Prrafodelista"/>
              <w:numPr>
                <w:ilvl w:val="0"/>
                <w:numId w:val="23"/>
              </w:numPr>
              <w:spacing w:before="120" w:after="120"/>
            </w:pPr>
            <w:r w:rsidRPr="00015F00">
              <w:rPr>
                <w:b/>
                <w:bCs/>
              </w:rPr>
              <w:t>Barrera móvil para trabajos de corte</w:t>
            </w:r>
            <w:r w:rsidRPr="00015F00">
              <w:t xml:space="preserve">: de 3,5 metros de largo, confeccionada con lámina de acero galvanizado, revestida con lana mineral y malla </w:t>
            </w:r>
            <w:proofErr w:type="spellStart"/>
            <w:r w:rsidRPr="00015F00">
              <w:t>raschel</w:t>
            </w:r>
            <w:proofErr w:type="spellEnd"/>
            <w:r w:rsidRPr="00015F00">
              <w:t xml:space="preserve">. </w:t>
            </w:r>
          </w:p>
          <w:p w14:paraId="0AEB7268" w14:textId="20CCAFCF" w:rsidR="004D3757" w:rsidRPr="00015F00" w:rsidRDefault="001B19F8" w:rsidP="001B19F8">
            <w:pPr>
              <w:spacing w:before="120" w:after="120"/>
              <w:jc w:val="both"/>
            </w:pPr>
            <w:r w:rsidRPr="00015F00">
              <w:t xml:space="preserve">No se indica el alto ni el sector en el cual se encuentra, según se puede observar en la imagen </w:t>
            </w:r>
            <w:r w:rsidRPr="00015F00">
              <w:fldChar w:fldCharType="begin"/>
            </w:r>
            <w:r w:rsidRPr="00015F00">
              <w:instrText xml:space="preserve"> REF _Ref80700219 \h </w:instrText>
            </w:r>
            <w:r w:rsidR="00015F00">
              <w:instrText xml:space="preserve"> \* MERGEFORMAT </w:instrText>
            </w:r>
            <w:r w:rsidRPr="00015F00">
              <w:fldChar w:fldCharType="separate"/>
            </w:r>
            <w:r w:rsidRPr="00015F00">
              <w:t xml:space="preserve">Figura </w:t>
            </w:r>
            <w:r w:rsidRPr="00015F00">
              <w:rPr>
                <w:noProof/>
              </w:rPr>
              <w:t>3</w:t>
            </w:r>
            <w:r w:rsidRPr="00015F00">
              <w:fldChar w:fldCharType="end"/>
            </w:r>
            <w:r w:rsidRPr="00015F00">
              <w:t xml:space="preserve">, su altura no sería suficiente para cubrir al trabajador y su herramienta. </w:t>
            </w:r>
          </w:p>
          <w:p w14:paraId="70FBEA8C" w14:textId="7539A1BE" w:rsidR="004D3757" w:rsidRPr="00015F00" w:rsidRDefault="004D3757" w:rsidP="004D3757">
            <w:pPr>
              <w:pStyle w:val="Prrafodelista"/>
              <w:numPr>
                <w:ilvl w:val="0"/>
                <w:numId w:val="23"/>
              </w:numPr>
              <w:spacing w:before="120" w:after="120"/>
            </w:pPr>
            <w:r w:rsidRPr="00015F00">
              <w:rPr>
                <w:b/>
                <w:bCs/>
              </w:rPr>
              <w:t>Barreras</w:t>
            </w:r>
            <w:r w:rsidR="00F2629F" w:rsidRPr="00015F00">
              <w:rPr>
                <w:b/>
                <w:bCs/>
              </w:rPr>
              <w:t xml:space="preserve"> zona de descarga de hormigón</w:t>
            </w:r>
            <w:r w:rsidR="00F2629F" w:rsidRPr="00015F00">
              <w:t xml:space="preserve">: de 4,1 metros de altura y cumbreras confeccionadas con láminas de acero galvanizado, ambas revestidas con lana mineral. </w:t>
            </w:r>
          </w:p>
          <w:p w14:paraId="0BE4D427" w14:textId="203C392A" w:rsidR="00F2629F" w:rsidRPr="00015F00" w:rsidRDefault="00F2629F" w:rsidP="00F2629F">
            <w:pPr>
              <w:spacing w:before="120" w:after="120"/>
            </w:pPr>
            <w:r w:rsidRPr="00015F00">
              <w:lastRenderedPageBreak/>
              <w:t>No se indica la longitud de la cumbrera</w:t>
            </w:r>
            <w:r w:rsidR="00916F73" w:rsidRPr="00015F00">
              <w:t>.</w:t>
            </w:r>
          </w:p>
          <w:p w14:paraId="4169CA36" w14:textId="412DFAE6" w:rsidR="00916F73" w:rsidRPr="00015F00" w:rsidRDefault="00916F73" w:rsidP="00916F73">
            <w:pPr>
              <w:pStyle w:val="Prrafodelista"/>
              <w:numPr>
                <w:ilvl w:val="0"/>
                <w:numId w:val="23"/>
              </w:numPr>
              <w:spacing w:before="120" w:after="120"/>
            </w:pPr>
            <w:r w:rsidRPr="00015F00">
              <w:rPr>
                <w:b/>
                <w:bCs/>
              </w:rPr>
              <w:t>Semi encierro para la bomba de hormigón</w:t>
            </w:r>
            <w:r w:rsidRPr="00015F00">
              <w:t>: confeccionado con láminas de acero galvanizado.</w:t>
            </w:r>
          </w:p>
          <w:p w14:paraId="1BFF3381" w14:textId="06682CC6" w:rsidR="00DC0382" w:rsidRDefault="00DC0382" w:rsidP="00DC0382">
            <w:pPr>
              <w:spacing w:before="120" w:after="120"/>
              <w:jc w:val="both"/>
            </w:pPr>
            <w:r w:rsidRPr="00015F00">
              <w:t>No se indican mayores características constructivas, no siendo suficiente para atenuar el sonido emitido por una bomba de hormigón, dada la recomendación encontrada en el estándar ISO 9613-1, el cual señala 10kg/m2 como mínimo para poder ser considerado una barrera acústica.</w:t>
            </w:r>
          </w:p>
          <w:p w14:paraId="658A5B8E" w14:textId="42545623" w:rsidR="007C615A" w:rsidRDefault="007C615A" w:rsidP="00DC0382">
            <w:pPr>
              <w:spacing w:before="120" w:after="120"/>
              <w:jc w:val="both"/>
            </w:pPr>
            <w:r>
              <w:t xml:space="preserve">De las medidas de control de ruido indicadas por el titular en su carta, asimismo aquellas indicadas en una inspección de la ETFA </w:t>
            </w:r>
            <w:proofErr w:type="spellStart"/>
            <w:r>
              <w:t>Semam</w:t>
            </w:r>
            <w:proofErr w:type="spellEnd"/>
            <w:r>
              <w:t xml:space="preserve">, se concluye que no todas serían </w:t>
            </w:r>
            <w:r w:rsidR="00000106">
              <w:t xml:space="preserve">útiles para controlar las emisiones de ruido en los receptores, asimismo, no se indica la materialidad ni características, como espesores, no pudiendo ser validadas bajo el estándar ISO 9613-1, al no conocer sus características constructivas. </w:t>
            </w:r>
          </w:p>
          <w:p w14:paraId="005A56B1" w14:textId="3B7F0FB5" w:rsidR="00552069" w:rsidRPr="00015F00" w:rsidRDefault="00831569" w:rsidP="00495D52">
            <w:pPr>
              <w:spacing w:before="120" w:after="120"/>
              <w:jc w:val="both"/>
            </w:pPr>
            <w:r w:rsidRPr="00015F00">
              <w:t>Cabe destacar que t</w:t>
            </w:r>
            <w:r w:rsidR="00552069" w:rsidRPr="00015F00">
              <w:t xml:space="preserve">odas las fotografías se encuentran fechadas y georreferenciadas. </w:t>
            </w:r>
          </w:p>
          <w:p w14:paraId="119269EB" w14:textId="1BDFD0CF" w:rsidR="00E22E78" w:rsidRPr="00015F00" w:rsidRDefault="00E22E78" w:rsidP="00495D52">
            <w:pPr>
              <w:spacing w:before="120" w:after="120"/>
              <w:jc w:val="both"/>
            </w:pPr>
            <w:r w:rsidRPr="00015F00">
              <w:t xml:space="preserve">También, </w:t>
            </w:r>
            <w:r w:rsidR="00000106">
              <w:t>el titular considera en su carta, me</w:t>
            </w:r>
            <w:r w:rsidRPr="00015F00">
              <w:t>didas a implementar a futuro en la obra</w:t>
            </w:r>
            <w:r w:rsidR="00000106">
              <w:t xml:space="preserve"> se</w:t>
            </w:r>
            <w:r w:rsidRPr="00015F00">
              <w:t>gún la etapa del proyecto, entre éstas se encuentran:</w:t>
            </w:r>
          </w:p>
          <w:p w14:paraId="330C8CF7" w14:textId="38DCA186" w:rsidR="00B429C4" w:rsidRPr="00015F00" w:rsidRDefault="00B429C4" w:rsidP="00CF4189">
            <w:pPr>
              <w:pStyle w:val="Prrafodelista"/>
              <w:numPr>
                <w:ilvl w:val="0"/>
                <w:numId w:val="20"/>
              </w:numPr>
              <w:spacing w:before="120" w:after="120"/>
              <w:ind w:left="360"/>
            </w:pPr>
            <w:r w:rsidRPr="00015F00">
              <w:t>Barreras acústicas modulares portátiles, confeccionadas en madera OSB de 15 mm de espesor</w:t>
            </w:r>
            <w:r w:rsidR="00CF4189" w:rsidRPr="00015F00">
              <w:t xml:space="preserve"> o similar, esto</w:t>
            </w:r>
            <w:r w:rsidR="000308F2" w:rsidRPr="00015F00">
              <w:t xml:space="preserve"> </w:t>
            </w:r>
            <w:r w:rsidRPr="00015F00">
              <w:t xml:space="preserve">con el fin de atenuar los niveles de presión sonora en el conjunto habitacional ubicado en Zañartu 2132. </w:t>
            </w:r>
          </w:p>
          <w:p w14:paraId="0C5CC7CA" w14:textId="77777777" w:rsidR="009C1886" w:rsidRDefault="00CF4189" w:rsidP="00831569">
            <w:pPr>
              <w:pStyle w:val="Prrafodelista"/>
              <w:numPr>
                <w:ilvl w:val="0"/>
                <w:numId w:val="20"/>
              </w:numPr>
              <w:spacing w:before="120" w:after="120"/>
              <w:ind w:left="357" w:hanging="357"/>
              <w:contextualSpacing w:val="0"/>
            </w:pPr>
            <w:r w:rsidRPr="00015F00">
              <w:t xml:space="preserve">El lugar definitivo de la bomba estacionaria contará con un </w:t>
            </w:r>
            <w:proofErr w:type="spellStart"/>
            <w:r w:rsidRPr="00015F00">
              <w:t>semi-encierro</w:t>
            </w:r>
            <w:proofErr w:type="spellEnd"/>
            <w:r w:rsidR="00724AAE" w:rsidRPr="00015F00">
              <w:t xml:space="preserve"> con paneles laterales y superior con capacidad de absorción acústica. </w:t>
            </w:r>
          </w:p>
          <w:p w14:paraId="1C020593" w14:textId="6EDCA91F" w:rsidR="00831569" w:rsidRPr="009C1886" w:rsidRDefault="009C1886" w:rsidP="00831569">
            <w:pPr>
              <w:pStyle w:val="Prrafodelista"/>
              <w:numPr>
                <w:ilvl w:val="0"/>
                <w:numId w:val="20"/>
              </w:numPr>
              <w:spacing w:before="120" w:after="120"/>
              <w:ind w:left="357" w:hanging="357"/>
              <w:contextualSpacing w:val="0"/>
            </w:pPr>
            <w:r>
              <w:t>A su vez, s</w:t>
            </w:r>
            <w:r w:rsidR="00831569" w:rsidRPr="009C1886">
              <w:t xml:space="preserve">i bien el informe de la consultora acústica </w:t>
            </w:r>
            <w:r w:rsidR="00A14569">
              <w:t>señala una</w:t>
            </w:r>
            <w:r w:rsidR="00831569" w:rsidRPr="009C1886">
              <w:t xml:space="preserve"> modelación considerando ciertas medidas </w:t>
            </w:r>
            <w:r w:rsidR="00A14569">
              <w:t xml:space="preserve">técnicas </w:t>
            </w:r>
            <w:r w:rsidR="00831569" w:rsidRPr="009C1886">
              <w:t xml:space="preserve">de control, el titular no </w:t>
            </w:r>
            <w:r w:rsidR="00A14569">
              <w:t>indica expresamente</w:t>
            </w:r>
            <w:r w:rsidR="00831569" w:rsidRPr="009C1886">
              <w:t xml:space="preserve"> que se vayan a utilizar en futuras etapas del proyecto.</w:t>
            </w:r>
          </w:p>
          <w:p w14:paraId="4FFC5228" w14:textId="14BAEDDE" w:rsidR="00DC7C1E" w:rsidRPr="00015F00" w:rsidRDefault="00AB4A67" w:rsidP="00DC7C1E">
            <w:pPr>
              <w:pStyle w:val="Prrafodelista"/>
              <w:numPr>
                <w:ilvl w:val="0"/>
                <w:numId w:val="19"/>
              </w:numPr>
              <w:spacing w:before="120" w:after="120"/>
              <w:rPr>
                <w:rFonts w:asciiTheme="minorHAnsi" w:hAnsiTheme="minorHAnsi"/>
              </w:rPr>
            </w:pPr>
            <w:proofErr w:type="gramStart"/>
            <w:r w:rsidRPr="00015F00">
              <w:t>En relación al</w:t>
            </w:r>
            <w:proofErr w:type="gramEnd"/>
            <w:r w:rsidRPr="00015F00">
              <w:t xml:space="preserve"> punto 3 de lo requerido en acta, </w:t>
            </w:r>
            <w:r w:rsidR="00DC7C1E" w:rsidRPr="00015F00">
              <w:t>d</w:t>
            </w:r>
            <w:r w:rsidR="00DC7C1E" w:rsidRPr="00015F00">
              <w:rPr>
                <w:rFonts w:asciiTheme="minorHAnsi" w:hAnsiTheme="minorHAnsi"/>
              </w:rPr>
              <w:t>ado que la respuesta fue insatisfactoria, ya que la medición entregada no fue efectuada por una Entidad Técnica de Fiscalización Ambiental (ETFA), mediante la Res. Ex. N°1625 del 19 de julio de 2021, se solicita nuevamente que se entreguen los resultados de las mediciones a través de una ETFA</w:t>
            </w:r>
            <w:r w:rsidR="00137B0A" w:rsidRPr="00015F00">
              <w:rPr>
                <w:rFonts w:asciiTheme="minorHAnsi" w:hAnsiTheme="minorHAnsi"/>
              </w:rPr>
              <w:t xml:space="preserve">. El titular dio respuesta a través de su carta sin número, con fecha </w:t>
            </w:r>
            <w:r w:rsidR="00031AA5" w:rsidRPr="00015F00">
              <w:rPr>
                <w:rFonts w:asciiTheme="minorHAnsi" w:hAnsiTheme="minorHAnsi"/>
              </w:rPr>
              <w:t>02 de agosto de 2021:</w:t>
            </w:r>
          </w:p>
          <w:p w14:paraId="4219EE68" w14:textId="7D8FD1BF" w:rsidR="007D1E30" w:rsidRPr="00015F00" w:rsidRDefault="00031AA5" w:rsidP="00031AA5">
            <w:pPr>
              <w:spacing w:before="60" w:after="60"/>
              <w:jc w:val="both"/>
            </w:pPr>
            <w:r w:rsidRPr="00015F00">
              <w:t>S</w:t>
            </w:r>
            <w:r w:rsidR="00137B0A" w:rsidRPr="00015F00">
              <w:t>e adjunta el informe código MED17</w:t>
            </w:r>
            <w:r w:rsidR="007D1E30" w:rsidRPr="00015F00">
              <w:t>88</w:t>
            </w:r>
            <w:r w:rsidR="00137B0A" w:rsidRPr="00015F00">
              <w:t>.1-0</w:t>
            </w:r>
            <w:r w:rsidR="007D1E30" w:rsidRPr="00015F00">
              <w:t>1</w:t>
            </w:r>
            <w:r w:rsidR="00137B0A" w:rsidRPr="00015F00">
              <w:t xml:space="preserve">-21, de la ETFA </w:t>
            </w:r>
            <w:proofErr w:type="spellStart"/>
            <w:r w:rsidR="00137B0A" w:rsidRPr="00015F00">
              <w:t>Semam</w:t>
            </w:r>
            <w:proofErr w:type="spellEnd"/>
            <w:r w:rsidR="00137B0A" w:rsidRPr="00015F00">
              <w:t>,</w:t>
            </w:r>
            <w:r w:rsidRPr="00015F00">
              <w:t xml:space="preserve"> quienes efectuaron mediciones los días 13, 14 y 15 de julio de 2021,</w:t>
            </w:r>
            <w:r w:rsidR="00137B0A" w:rsidRPr="00015F00">
              <w:t xml:space="preserve"> al cual se le efectúa su respectivo examen de información:</w:t>
            </w:r>
          </w:p>
          <w:p w14:paraId="684C4878" w14:textId="7EC09660" w:rsidR="00137B0A" w:rsidRPr="00015F00" w:rsidRDefault="00137B0A" w:rsidP="00137B0A">
            <w:pPr>
              <w:pStyle w:val="Prrafodelista"/>
              <w:widowControl w:val="0"/>
              <w:numPr>
                <w:ilvl w:val="0"/>
                <w:numId w:val="22"/>
              </w:numPr>
              <w:overflowPunct w:val="0"/>
              <w:autoSpaceDE w:val="0"/>
              <w:autoSpaceDN w:val="0"/>
              <w:adjustRightInd w:val="0"/>
              <w:spacing w:before="120" w:after="120"/>
              <w:rPr>
                <w:rFonts w:cstheme="minorHAnsi"/>
                <w:b/>
              </w:rPr>
            </w:pPr>
            <w:r w:rsidRPr="00015F00">
              <w:rPr>
                <w:rFonts w:cstheme="minorHAnsi"/>
                <w:b/>
              </w:rPr>
              <w:t xml:space="preserve">Instrumental: </w:t>
            </w:r>
            <w:r w:rsidRPr="00015F00">
              <w:rPr>
                <w:rFonts w:cstheme="minorHAnsi"/>
              </w:rPr>
              <w:t xml:space="preserve">Tanto sonómetro como calibrador acústico cuentan con su certificado de calibración periódica vigente, los cuales cuentan con el pronunciamiento de conformidad del Instituto de Salud Pública de Chile. Cumpliendo con la Norma Técnica N°165, según el Decreto Exento N°542 de 27 de agosto de 2015 del MINSAL. </w:t>
            </w:r>
            <w:r w:rsidR="00964D4C" w:rsidRPr="00015F00">
              <w:rPr>
                <w:rFonts w:cstheme="minorHAnsi"/>
              </w:rPr>
              <w:t>Sin embargo, existe un error al anotar la fecha de emisión de ambos certificados en el Reporte Técnico, ésta corresponde al 02 de diciembre de 2019, pero indica 29 de noviembre de 2021 (fecha de calibración).</w:t>
            </w:r>
          </w:p>
          <w:p w14:paraId="51851256" w14:textId="6D44D0DD" w:rsidR="00137B0A" w:rsidRPr="00015F00" w:rsidRDefault="00137B0A" w:rsidP="00137B0A">
            <w:pPr>
              <w:pStyle w:val="Prrafodelista"/>
              <w:widowControl w:val="0"/>
              <w:numPr>
                <w:ilvl w:val="0"/>
                <w:numId w:val="22"/>
              </w:numPr>
              <w:overflowPunct w:val="0"/>
              <w:autoSpaceDE w:val="0"/>
              <w:autoSpaceDN w:val="0"/>
              <w:adjustRightInd w:val="0"/>
              <w:spacing w:before="120" w:after="120"/>
              <w:rPr>
                <w:rFonts w:cstheme="minorHAnsi"/>
                <w:b/>
              </w:rPr>
            </w:pPr>
            <w:r w:rsidRPr="00015F00">
              <w:rPr>
                <w:rFonts w:cstheme="minorHAnsi"/>
                <w:b/>
              </w:rPr>
              <w:t xml:space="preserve">Metodología: </w:t>
            </w:r>
            <w:r w:rsidRPr="00015F00">
              <w:rPr>
                <w:rFonts w:cstheme="minorHAnsi"/>
              </w:rPr>
              <w:t xml:space="preserve">Se observa a lo largo del informe la utilización de la metodología de medición y evaluación indicados en el </w:t>
            </w:r>
            <w:r w:rsidRPr="00015F00">
              <w:rPr>
                <w:rFonts w:cstheme="minorHAnsi"/>
              </w:rPr>
              <w:br/>
              <w:t xml:space="preserve">D.S. N°38/11 del MMA, en cuanto a posicionamiento de sonómetro, descriptores registrados, cantidad y duración de las mediciones. </w:t>
            </w:r>
            <w:r w:rsidR="00153E2B" w:rsidRPr="00015F00">
              <w:rPr>
                <w:rFonts w:cstheme="minorHAnsi"/>
              </w:rPr>
              <w:t xml:space="preserve">Si bien dos mediciones se efectúan a nivel del primer piso, </w:t>
            </w:r>
            <w:r w:rsidR="00A14569" w:rsidRPr="00015F00">
              <w:rPr>
                <w:rFonts w:cstheme="minorHAnsi"/>
              </w:rPr>
              <w:t>éstas corresponden</w:t>
            </w:r>
            <w:r w:rsidR="00153E2B" w:rsidRPr="00015F00">
              <w:rPr>
                <w:rFonts w:cstheme="minorHAnsi"/>
              </w:rPr>
              <w:t xml:space="preserve"> a casa</w:t>
            </w:r>
            <w:r w:rsidR="00A14569">
              <w:rPr>
                <w:rFonts w:cstheme="minorHAnsi"/>
              </w:rPr>
              <w:t>s</w:t>
            </w:r>
            <w:r w:rsidR="00153E2B" w:rsidRPr="00015F00">
              <w:rPr>
                <w:rFonts w:cstheme="minorHAnsi"/>
              </w:rPr>
              <w:t xml:space="preserve"> </w:t>
            </w:r>
            <w:r w:rsidR="00A14569">
              <w:rPr>
                <w:rFonts w:cstheme="minorHAnsi"/>
              </w:rPr>
              <w:t>habitacionales</w:t>
            </w:r>
            <w:r w:rsidR="00153E2B" w:rsidRPr="00015F00">
              <w:rPr>
                <w:rFonts w:cstheme="minorHAnsi"/>
              </w:rPr>
              <w:t xml:space="preserve">, </w:t>
            </w:r>
            <w:r w:rsidR="00A14569">
              <w:rPr>
                <w:rFonts w:cstheme="minorHAnsi"/>
              </w:rPr>
              <w:t xml:space="preserve">además, se </w:t>
            </w:r>
            <w:r w:rsidR="007B3D64">
              <w:rPr>
                <w:rFonts w:cstheme="minorHAnsi"/>
              </w:rPr>
              <w:t>efectuó</w:t>
            </w:r>
            <w:r w:rsidR="00153E2B" w:rsidRPr="00015F00">
              <w:rPr>
                <w:rFonts w:cstheme="minorHAnsi"/>
              </w:rPr>
              <w:t xml:space="preserve"> una medición en altura en la peor condición</w:t>
            </w:r>
            <w:r w:rsidR="007B3D64">
              <w:rPr>
                <w:rFonts w:cstheme="minorHAnsi"/>
              </w:rPr>
              <w:t xml:space="preserve"> para un receptor.</w:t>
            </w:r>
          </w:p>
          <w:p w14:paraId="791D58E9" w14:textId="7C46DB61" w:rsidR="00137B0A" w:rsidRPr="00015F00" w:rsidRDefault="00137B0A" w:rsidP="00137B0A">
            <w:pPr>
              <w:pStyle w:val="Prrafodelista"/>
              <w:widowControl w:val="0"/>
              <w:numPr>
                <w:ilvl w:val="0"/>
                <w:numId w:val="22"/>
              </w:numPr>
              <w:overflowPunct w:val="0"/>
              <w:autoSpaceDE w:val="0"/>
              <w:autoSpaceDN w:val="0"/>
              <w:adjustRightInd w:val="0"/>
              <w:spacing w:before="120" w:after="120"/>
              <w:rPr>
                <w:rFonts w:cstheme="minorHAnsi"/>
                <w:b/>
              </w:rPr>
            </w:pPr>
            <w:r w:rsidRPr="00015F00">
              <w:rPr>
                <w:rFonts w:cstheme="minorHAnsi"/>
                <w:b/>
              </w:rPr>
              <w:t xml:space="preserve">Zonificación: </w:t>
            </w:r>
            <w:r w:rsidRPr="00015F00">
              <w:rPr>
                <w:rFonts w:cstheme="minorHAnsi"/>
                <w:bCs/>
              </w:rPr>
              <w:t>Se corrobora el uso de suelo de los receptores y homologación de zona, ubicándose estos en Zona Z-</w:t>
            </w:r>
            <w:r w:rsidR="00153E2B" w:rsidRPr="00015F00">
              <w:rPr>
                <w:rFonts w:cstheme="minorHAnsi"/>
                <w:bCs/>
              </w:rPr>
              <w:t>4</w:t>
            </w:r>
            <w:r w:rsidRPr="00015F00">
              <w:rPr>
                <w:rFonts w:cstheme="minorHAnsi"/>
                <w:bCs/>
              </w:rPr>
              <w:t xml:space="preserve"> del Plan Regulador Comunal de Ñuñoa, homologable a Zona II del D.S. N°38/11 MMA.</w:t>
            </w:r>
          </w:p>
          <w:p w14:paraId="75E8E385" w14:textId="77777777" w:rsidR="00137B0A" w:rsidRPr="00015F00" w:rsidRDefault="00137B0A" w:rsidP="00137B0A">
            <w:pPr>
              <w:pStyle w:val="Prrafodelista"/>
              <w:widowControl w:val="0"/>
              <w:numPr>
                <w:ilvl w:val="0"/>
                <w:numId w:val="22"/>
              </w:numPr>
              <w:overflowPunct w:val="0"/>
              <w:autoSpaceDE w:val="0"/>
              <w:autoSpaceDN w:val="0"/>
              <w:adjustRightInd w:val="0"/>
              <w:spacing w:before="120" w:after="120"/>
              <w:rPr>
                <w:rFonts w:cstheme="minorHAnsi"/>
                <w:b/>
              </w:rPr>
            </w:pPr>
            <w:r w:rsidRPr="00015F00">
              <w:rPr>
                <w:rFonts w:cstheme="minorHAnsi"/>
                <w:b/>
              </w:rPr>
              <w:t xml:space="preserve">Resultados: </w:t>
            </w:r>
            <w:r w:rsidRPr="00015F00">
              <w:rPr>
                <w:rFonts w:cstheme="minorHAnsi"/>
              </w:rPr>
              <w:t xml:space="preserve">A partir de los datos obtenidos según la metodología señalada en el D.S. N°38/11 MMA, es posible indicar que la </w:t>
            </w:r>
            <w:r w:rsidRPr="00015F00">
              <w:rPr>
                <w:rFonts w:cstheme="minorHAnsi"/>
              </w:rPr>
              <w:lastRenderedPageBreak/>
              <w:t xml:space="preserve">fuente excede el límite establecido para Zona II de la Norma de Emisión para los receptores R1 y R2 </w:t>
            </w:r>
            <w:proofErr w:type="gramStart"/>
            <w:r w:rsidRPr="00015F00">
              <w:rPr>
                <w:rFonts w:cstheme="minorHAnsi"/>
              </w:rPr>
              <w:t>de acuerdo a</w:t>
            </w:r>
            <w:proofErr w:type="gramEnd"/>
            <w:r w:rsidRPr="00015F00">
              <w:rPr>
                <w:rFonts w:cstheme="minorHAnsi"/>
              </w:rPr>
              <w:t xml:space="preserve"> los resultados encontrados en la siguiente tabla:</w:t>
            </w:r>
          </w:p>
          <w:p w14:paraId="026D4F58" w14:textId="77777777" w:rsidR="00137B0A" w:rsidRPr="00015F00" w:rsidRDefault="00137B0A" w:rsidP="00137B0A">
            <w:pPr>
              <w:pStyle w:val="Descripcin"/>
              <w:keepNext/>
              <w:spacing w:before="120" w:after="120"/>
              <w:jc w:val="center"/>
            </w:pPr>
            <w:r w:rsidRPr="00015F00">
              <w:t xml:space="preserve">Tabla </w:t>
            </w:r>
            <w:r w:rsidRPr="00015F00">
              <w:fldChar w:fldCharType="begin"/>
            </w:r>
            <w:r w:rsidRPr="00015F00">
              <w:instrText xml:space="preserve"> SEQ Tabla \* ARABIC </w:instrText>
            </w:r>
            <w:r w:rsidRPr="00015F00">
              <w:fldChar w:fldCharType="separate"/>
            </w:r>
            <w:r w:rsidRPr="00015F00">
              <w:rPr>
                <w:noProof/>
              </w:rPr>
              <w:t>1</w:t>
            </w:r>
            <w:r w:rsidRPr="00015F00">
              <w:fldChar w:fldCharType="end"/>
            </w:r>
            <w:r w:rsidRPr="00015F00">
              <w:t>. Resultados medición ETFA.</w:t>
            </w:r>
          </w:p>
          <w:tbl>
            <w:tblPr>
              <w:tblW w:w="11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0"/>
              <w:gridCol w:w="1380"/>
              <w:gridCol w:w="1380"/>
              <w:gridCol w:w="1380"/>
              <w:gridCol w:w="1380"/>
              <w:gridCol w:w="1380"/>
              <w:gridCol w:w="1303"/>
              <w:gridCol w:w="1457"/>
            </w:tblGrid>
            <w:tr w:rsidR="00137B0A" w:rsidRPr="00015F00" w14:paraId="2B61C71E" w14:textId="77777777" w:rsidTr="005C7331">
              <w:trPr>
                <w:trHeight w:val="283"/>
                <w:jc w:val="center"/>
              </w:trPr>
              <w:tc>
                <w:tcPr>
                  <w:tcW w:w="1380" w:type="dxa"/>
                  <w:shd w:val="clear" w:color="000000" w:fill="D9D9D9"/>
                  <w:vAlign w:val="center"/>
                </w:tcPr>
                <w:p w14:paraId="36899758" w14:textId="77777777" w:rsidR="00137B0A" w:rsidRPr="00015F00" w:rsidRDefault="00137B0A" w:rsidP="00137B0A">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Día</w:t>
                  </w:r>
                </w:p>
              </w:tc>
              <w:tc>
                <w:tcPr>
                  <w:tcW w:w="1380" w:type="dxa"/>
                  <w:shd w:val="clear" w:color="000000" w:fill="D9D9D9"/>
                  <w:vAlign w:val="center"/>
                  <w:hideMark/>
                </w:tcPr>
                <w:p w14:paraId="577FE389" w14:textId="77777777" w:rsidR="00137B0A" w:rsidRPr="00015F00" w:rsidRDefault="00137B0A" w:rsidP="00137B0A">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 xml:space="preserve">Receptor </w:t>
                  </w:r>
                  <w:proofErr w:type="spellStart"/>
                  <w:r w:rsidRPr="00015F00">
                    <w:rPr>
                      <w:rFonts w:ascii="Calibri" w:eastAsia="Times New Roman" w:hAnsi="Calibri" w:cs="Calibri"/>
                      <w:b/>
                      <w:bCs/>
                      <w:color w:val="000000"/>
                      <w:sz w:val="16"/>
                      <w:szCs w:val="16"/>
                      <w:lang w:eastAsia="es-CL"/>
                    </w:rPr>
                    <w:t>N°</w:t>
                  </w:r>
                  <w:proofErr w:type="spellEnd"/>
                </w:p>
              </w:tc>
              <w:tc>
                <w:tcPr>
                  <w:tcW w:w="1380" w:type="dxa"/>
                  <w:shd w:val="clear" w:color="000000" w:fill="D9D9D9"/>
                  <w:vAlign w:val="center"/>
                  <w:hideMark/>
                </w:tcPr>
                <w:p w14:paraId="6048E412" w14:textId="77777777" w:rsidR="00137B0A" w:rsidRPr="00015F00" w:rsidRDefault="00137B0A" w:rsidP="00137B0A">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NPC [</w:t>
                  </w:r>
                  <w:proofErr w:type="spellStart"/>
                  <w:r w:rsidRPr="00015F00">
                    <w:rPr>
                      <w:rFonts w:ascii="Calibri" w:eastAsia="Times New Roman" w:hAnsi="Calibri" w:cs="Calibri"/>
                      <w:b/>
                      <w:bCs/>
                      <w:color w:val="000000"/>
                      <w:sz w:val="16"/>
                      <w:szCs w:val="16"/>
                      <w:lang w:eastAsia="es-CL"/>
                    </w:rPr>
                    <w:t>dBA</w:t>
                  </w:r>
                  <w:proofErr w:type="spellEnd"/>
                  <w:r w:rsidRPr="00015F00">
                    <w:rPr>
                      <w:rFonts w:ascii="Calibri" w:eastAsia="Times New Roman" w:hAnsi="Calibri" w:cs="Calibri"/>
                      <w:b/>
                      <w:bCs/>
                      <w:color w:val="000000"/>
                      <w:sz w:val="16"/>
                      <w:szCs w:val="16"/>
                      <w:lang w:eastAsia="es-CL"/>
                    </w:rPr>
                    <w:t>]</w:t>
                  </w:r>
                </w:p>
              </w:tc>
              <w:tc>
                <w:tcPr>
                  <w:tcW w:w="1380" w:type="dxa"/>
                  <w:shd w:val="clear" w:color="000000" w:fill="D9D9D9"/>
                  <w:vAlign w:val="center"/>
                  <w:hideMark/>
                </w:tcPr>
                <w:p w14:paraId="6762768E" w14:textId="77777777" w:rsidR="00137B0A" w:rsidRPr="00015F00" w:rsidRDefault="00137B0A" w:rsidP="00137B0A">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Ruido de Fondo</w:t>
                  </w:r>
                </w:p>
              </w:tc>
              <w:tc>
                <w:tcPr>
                  <w:tcW w:w="1380" w:type="dxa"/>
                  <w:shd w:val="clear" w:color="000000" w:fill="D9D9D9"/>
                  <w:vAlign w:val="center"/>
                  <w:hideMark/>
                </w:tcPr>
                <w:p w14:paraId="476B14A1" w14:textId="77777777" w:rsidR="00137B0A" w:rsidRPr="00015F00" w:rsidRDefault="00137B0A" w:rsidP="00137B0A">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Zona DS N°38</w:t>
                  </w:r>
                </w:p>
              </w:tc>
              <w:tc>
                <w:tcPr>
                  <w:tcW w:w="1380" w:type="dxa"/>
                  <w:shd w:val="clear" w:color="000000" w:fill="D9D9D9"/>
                  <w:vAlign w:val="center"/>
                  <w:hideMark/>
                </w:tcPr>
                <w:p w14:paraId="720345AB" w14:textId="77777777" w:rsidR="00137B0A" w:rsidRPr="00015F00" w:rsidRDefault="00137B0A" w:rsidP="00137B0A">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Periodo</w:t>
                  </w:r>
                </w:p>
              </w:tc>
              <w:tc>
                <w:tcPr>
                  <w:tcW w:w="1303" w:type="dxa"/>
                  <w:shd w:val="clear" w:color="000000" w:fill="D9D9D9"/>
                  <w:vAlign w:val="center"/>
                  <w:hideMark/>
                </w:tcPr>
                <w:p w14:paraId="0294A185" w14:textId="77777777" w:rsidR="00137B0A" w:rsidRPr="00015F00" w:rsidRDefault="00137B0A" w:rsidP="00137B0A">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Límite [</w:t>
                  </w:r>
                  <w:proofErr w:type="spellStart"/>
                  <w:r w:rsidRPr="00015F00">
                    <w:rPr>
                      <w:rFonts w:ascii="Calibri" w:eastAsia="Times New Roman" w:hAnsi="Calibri" w:cs="Calibri"/>
                      <w:b/>
                      <w:bCs/>
                      <w:color w:val="000000"/>
                      <w:sz w:val="16"/>
                      <w:szCs w:val="16"/>
                      <w:lang w:eastAsia="es-CL"/>
                    </w:rPr>
                    <w:t>dBA</w:t>
                  </w:r>
                  <w:proofErr w:type="spellEnd"/>
                  <w:r w:rsidRPr="00015F00">
                    <w:rPr>
                      <w:rFonts w:ascii="Calibri" w:eastAsia="Times New Roman" w:hAnsi="Calibri" w:cs="Calibri"/>
                      <w:b/>
                      <w:bCs/>
                      <w:color w:val="000000"/>
                      <w:sz w:val="16"/>
                      <w:szCs w:val="16"/>
                      <w:lang w:eastAsia="es-CL"/>
                    </w:rPr>
                    <w:t>]</w:t>
                  </w:r>
                </w:p>
              </w:tc>
              <w:tc>
                <w:tcPr>
                  <w:tcW w:w="1457" w:type="dxa"/>
                  <w:shd w:val="clear" w:color="000000" w:fill="D9D9D9"/>
                  <w:vAlign w:val="center"/>
                  <w:hideMark/>
                </w:tcPr>
                <w:p w14:paraId="1B050A1D" w14:textId="77777777" w:rsidR="00137B0A" w:rsidRPr="00015F00" w:rsidRDefault="00137B0A" w:rsidP="00137B0A">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Estado</w:t>
                  </w:r>
                </w:p>
              </w:tc>
            </w:tr>
            <w:tr w:rsidR="007A1A66" w:rsidRPr="00015F00" w14:paraId="65FF17A4" w14:textId="77777777" w:rsidTr="007A1A66">
              <w:trPr>
                <w:trHeight w:val="283"/>
                <w:jc w:val="center"/>
              </w:trPr>
              <w:tc>
                <w:tcPr>
                  <w:tcW w:w="1380" w:type="dxa"/>
                  <w:vMerge w:val="restart"/>
                  <w:shd w:val="clear" w:color="auto" w:fill="auto"/>
                  <w:vAlign w:val="center"/>
                </w:tcPr>
                <w:p w14:paraId="61208670" w14:textId="52613F68"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1</w:t>
                  </w:r>
                  <w:r w:rsidR="00A3145C" w:rsidRPr="00015F00">
                    <w:rPr>
                      <w:rFonts w:ascii="Calibri" w:eastAsia="Times New Roman" w:hAnsi="Calibri" w:cs="Calibri"/>
                      <w:color w:val="000000"/>
                      <w:sz w:val="16"/>
                      <w:szCs w:val="16"/>
                      <w:lang w:eastAsia="es-CL"/>
                    </w:rPr>
                    <w:t xml:space="preserve"> (13/07/2021)</w:t>
                  </w:r>
                </w:p>
              </w:tc>
              <w:tc>
                <w:tcPr>
                  <w:tcW w:w="1380" w:type="dxa"/>
                  <w:shd w:val="clear" w:color="auto" w:fill="FFF2CC" w:themeFill="accent4" w:themeFillTint="33"/>
                  <w:noWrap/>
                  <w:vAlign w:val="center"/>
                  <w:hideMark/>
                </w:tcPr>
                <w:p w14:paraId="37D26DE6"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R1</w:t>
                  </w:r>
                </w:p>
              </w:tc>
              <w:tc>
                <w:tcPr>
                  <w:tcW w:w="1380" w:type="dxa"/>
                  <w:shd w:val="clear" w:color="auto" w:fill="FFF2CC" w:themeFill="accent4" w:themeFillTint="33"/>
                  <w:noWrap/>
                  <w:vAlign w:val="center"/>
                </w:tcPr>
                <w:p w14:paraId="1ECEEA05" w14:textId="2F0E0276" w:rsidR="00137B0A" w:rsidRPr="00015F00" w:rsidRDefault="00A3145C"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66</w:t>
                  </w:r>
                </w:p>
              </w:tc>
              <w:tc>
                <w:tcPr>
                  <w:tcW w:w="1380" w:type="dxa"/>
                  <w:shd w:val="clear" w:color="auto" w:fill="FFF2CC" w:themeFill="accent4" w:themeFillTint="33"/>
                  <w:noWrap/>
                  <w:vAlign w:val="center"/>
                </w:tcPr>
                <w:p w14:paraId="02F49704" w14:textId="6B16CE75" w:rsidR="00137B0A" w:rsidRPr="00015F00" w:rsidRDefault="00A3145C"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56</w:t>
                  </w:r>
                </w:p>
              </w:tc>
              <w:tc>
                <w:tcPr>
                  <w:tcW w:w="1380" w:type="dxa"/>
                  <w:shd w:val="clear" w:color="auto" w:fill="FFF2CC" w:themeFill="accent4" w:themeFillTint="33"/>
                  <w:noWrap/>
                  <w:vAlign w:val="center"/>
                  <w:hideMark/>
                </w:tcPr>
                <w:p w14:paraId="7C5215B8"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II</w:t>
                  </w:r>
                </w:p>
              </w:tc>
              <w:tc>
                <w:tcPr>
                  <w:tcW w:w="1380" w:type="dxa"/>
                  <w:shd w:val="clear" w:color="auto" w:fill="FFF2CC" w:themeFill="accent4" w:themeFillTint="33"/>
                  <w:noWrap/>
                  <w:vAlign w:val="center"/>
                  <w:hideMark/>
                </w:tcPr>
                <w:p w14:paraId="7418268F"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Diurno</w:t>
                  </w:r>
                </w:p>
              </w:tc>
              <w:tc>
                <w:tcPr>
                  <w:tcW w:w="1303" w:type="dxa"/>
                  <w:shd w:val="clear" w:color="auto" w:fill="FFF2CC" w:themeFill="accent4" w:themeFillTint="33"/>
                  <w:noWrap/>
                  <w:vAlign w:val="center"/>
                </w:tcPr>
                <w:p w14:paraId="5D8C3050"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60</w:t>
                  </w:r>
                </w:p>
              </w:tc>
              <w:tc>
                <w:tcPr>
                  <w:tcW w:w="1457" w:type="dxa"/>
                  <w:shd w:val="clear" w:color="auto" w:fill="FFF2CC" w:themeFill="accent4" w:themeFillTint="33"/>
                  <w:noWrap/>
                  <w:vAlign w:val="center"/>
                </w:tcPr>
                <w:p w14:paraId="66264A59" w14:textId="5B28253D" w:rsidR="00137B0A" w:rsidRPr="00015F00" w:rsidRDefault="00A3145C"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6 dB(A)</w:t>
                  </w:r>
                </w:p>
              </w:tc>
            </w:tr>
            <w:tr w:rsidR="007A1A66" w:rsidRPr="00015F00" w14:paraId="5D0882CF" w14:textId="77777777" w:rsidTr="007A1A66">
              <w:trPr>
                <w:trHeight w:val="283"/>
                <w:jc w:val="center"/>
              </w:trPr>
              <w:tc>
                <w:tcPr>
                  <w:tcW w:w="1380" w:type="dxa"/>
                  <w:vMerge/>
                  <w:shd w:val="clear" w:color="auto" w:fill="auto"/>
                  <w:vAlign w:val="center"/>
                </w:tcPr>
                <w:p w14:paraId="063ACA38"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p>
              </w:tc>
              <w:tc>
                <w:tcPr>
                  <w:tcW w:w="1380" w:type="dxa"/>
                  <w:shd w:val="clear" w:color="auto" w:fill="FFF2CC" w:themeFill="accent4" w:themeFillTint="33"/>
                  <w:noWrap/>
                  <w:vAlign w:val="center"/>
                </w:tcPr>
                <w:p w14:paraId="186C7F71"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R2</w:t>
                  </w:r>
                </w:p>
              </w:tc>
              <w:tc>
                <w:tcPr>
                  <w:tcW w:w="1380" w:type="dxa"/>
                  <w:shd w:val="clear" w:color="auto" w:fill="FFF2CC" w:themeFill="accent4" w:themeFillTint="33"/>
                  <w:noWrap/>
                  <w:vAlign w:val="center"/>
                </w:tcPr>
                <w:p w14:paraId="1561D544" w14:textId="43D7D7B6" w:rsidR="00137B0A" w:rsidRPr="00015F00" w:rsidRDefault="00A3145C"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65</w:t>
                  </w:r>
                </w:p>
              </w:tc>
              <w:tc>
                <w:tcPr>
                  <w:tcW w:w="1380" w:type="dxa"/>
                  <w:shd w:val="clear" w:color="auto" w:fill="FFF2CC" w:themeFill="accent4" w:themeFillTint="33"/>
                  <w:noWrap/>
                  <w:vAlign w:val="center"/>
                </w:tcPr>
                <w:p w14:paraId="653F428E" w14:textId="17CF55B6" w:rsidR="00137B0A" w:rsidRPr="00015F00" w:rsidRDefault="00A3145C"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57</w:t>
                  </w:r>
                </w:p>
              </w:tc>
              <w:tc>
                <w:tcPr>
                  <w:tcW w:w="1380" w:type="dxa"/>
                  <w:shd w:val="clear" w:color="auto" w:fill="FFF2CC" w:themeFill="accent4" w:themeFillTint="33"/>
                  <w:noWrap/>
                  <w:vAlign w:val="center"/>
                </w:tcPr>
                <w:p w14:paraId="46E92BE9"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II</w:t>
                  </w:r>
                </w:p>
              </w:tc>
              <w:tc>
                <w:tcPr>
                  <w:tcW w:w="1380" w:type="dxa"/>
                  <w:shd w:val="clear" w:color="auto" w:fill="FFF2CC" w:themeFill="accent4" w:themeFillTint="33"/>
                  <w:noWrap/>
                  <w:vAlign w:val="center"/>
                </w:tcPr>
                <w:p w14:paraId="7A4659D1"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Diurno</w:t>
                  </w:r>
                </w:p>
              </w:tc>
              <w:tc>
                <w:tcPr>
                  <w:tcW w:w="1303" w:type="dxa"/>
                  <w:shd w:val="clear" w:color="auto" w:fill="FFF2CC" w:themeFill="accent4" w:themeFillTint="33"/>
                  <w:noWrap/>
                  <w:vAlign w:val="center"/>
                </w:tcPr>
                <w:p w14:paraId="77F08E66"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60</w:t>
                  </w:r>
                </w:p>
              </w:tc>
              <w:tc>
                <w:tcPr>
                  <w:tcW w:w="1457" w:type="dxa"/>
                  <w:shd w:val="clear" w:color="auto" w:fill="FFF2CC" w:themeFill="accent4" w:themeFillTint="33"/>
                  <w:noWrap/>
                  <w:vAlign w:val="center"/>
                </w:tcPr>
                <w:p w14:paraId="6293D969" w14:textId="348CFE12" w:rsidR="00137B0A" w:rsidRPr="00015F00" w:rsidRDefault="00A3145C"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5 dB(A)</w:t>
                  </w:r>
                </w:p>
              </w:tc>
            </w:tr>
            <w:tr w:rsidR="00137B0A" w:rsidRPr="00015F00" w14:paraId="179C30E8" w14:textId="77777777" w:rsidTr="005C7331">
              <w:trPr>
                <w:trHeight w:val="283"/>
                <w:jc w:val="center"/>
              </w:trPr>
              <w:tc>
                <w:tcPr>
                  <w:tcW w:w="1380" w:type="dxa"/>
                  <w:vMerge/>
                  <w:shd w:val="clear" w:color="auto" w:fill="auto"/>
                  <w:vAlign w:val="center"/>
                </w:tcPr>
                <w:p w14:paraId="2A8F2E18"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p>
              </w:tc>
              <w:tc>
                <w:tcPr>
                  <w:tcW w:w="1380" w:type="dxa"/>
                  <w:shd w:val="clear" w:color="auto" w:fill="auto"/>
                  <w:noWrap/>
                  <w:vAlign w:val="center"/>
                </w:tcPr>
                <w:p w14:paraId="51E821F7"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R3</w:t>
                  </w:r>
                </w:p>
              </w:tc>
              <w:tc>
                <w:tcPr>
                  <w:tcW w:w="1380" w:type="dxa"/>
                  <w:shd w:val="clear" w:color="auto" w:fill="auto"/>
                  <w:noWrap/>
                  <w:vAlign w:val="center"/>
                </w:tcPr>
                <w:p w14:paraId="516BD300" w14:textId="75AE2DDF" w:rsidR="00137B0A" w:rsidRPr="00015F00" w:rsidRDefault="00A3145C"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57</w:t>
                  </w:r>
                </w:p>
              </w:tc>
              <w:tc>
                <w:tcPr>
                  <w:tcW w:w="1380" w:type="dxa"/>
                  <w:shd w:val="clear" w:color="auto" w:fill="auto"/>
                  <w:noWrap/>
                  <w:vAlign w:val="center"/>
                </w:tcPr>
                <w:p w14:paraId="308A91C6" w14:textId="185A51AD" w:rsidR="00137B0A" w:rsidRPr="00015F00" w:rsidRDefault="00A3145C"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57</w:t>
                  </w:r>
                </w:p>
              </w:tc>
              <w:tc>
                <w:tcPr>
                  <w:tcW w:w="1380" w:type="dxa"/>
                  <w:shd w:val="clear" w:color="auto" w:fill="auto"/>
                  <w:noWrap/>
                  <w:vAlign w:val="center"/>
                </w:tcPr>
                <w:p w14:paraId="4F072C8D"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II</w:t>
                  </w:r>
                </w:p>
              </w:tc>
              <w:tc>
                <w:tcPr>
                  <w:tcW w:w="1380" w:type="dxa"/>
                  <w:shd w:val="clear" w:color="auto" w:fill="auto"/>
                  <w:noWrap/>
                  <w:vAlign w:val="center"/>
                </w:tcPr>
                <w:p w14:paraId="6144EBF8"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Diurno</w:t>
                  </w:r>
                </w:p>
              </w:tc>
              <w:tc>
                <w:tcPr>
                  <w:tcW w:w="1303" w:type="dxa"/>
                  <w:shd w:val="clear" w:color="auto" w:fill="auto"/>
                  <w:noWrap/>
                  <w:vAlign w:val="center"/>
                </w:tcPr>
                <w:p w14:paraId="2C1D85A0"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60</w:t>
                  </w:r>
                </w:p>
              </w:tc>
              <w:tc>
                <w:tcPr>
                  <w:tcW w:w="1457" w:type="dxa"/>
                  <w:shd w:val="clear" w:color="auto" w:fill="auto"/>
                  <w:noWrap/>
                  <w:vAlign w:val="center"/>
                </w:tcPr>
                <w:p w14:paraId="039C209F" w14:textId="51F01159" w:rsidR="00137B0A" w:rsidRPr="00015F00" w:rsidRDefault="00A3145C"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No supera</w:t>
                  </w:r>
                </w:p>
              </w:tc>
            </w:tr>
            <w:tr w:rsidR="007A1A66" w:rsidRPr="00015F00" w14:paraId="30CABECA" w14:textId="77777777" w:rsidTr="007A1A66">
              <w:trPr>
                <w:trHeight w:val="283"/>
                <w:jc w:val="center"/>
              </w:trPr>
              <w:tc>
                <w:tcPr>
                  <w:tcW w:w="1380" w:type="dxa"/>
                  <w:vMerge w:val="restart"/>
                  <w:shd w:val="clear" w:color="auto" w:fill="auto"/>
                  <w:vAlign w:val="center"/>
                </w:tcPr>
                <w:p w14:paraId="5E0CF026" w14:textId="7F6E8169"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2</w:t>
                  </w:r>
                  <w:r w:rsidR="00A3145C" w:rsidRPr="00015F00">
                    <w:rPr>
                      <w:rFonts w:ascii="Calibri" w:eastAsia="Times New Roman" w:hAnsi="Calibri" w:cs="Calibri"/>
                      <w:color w:val="000000"/>
                      <w:sz w:val="16"/>
                      <w:szCs w:val="16"/>
                      <w:lang w:eastAsia="es-CL"/>
                    </w:rPr>
                    <w:t xml:space="preserve"> (14 /07/2021)</w:t>
                  </w:r>
                </w:p>
              </w:tc>
              <w:tc>
                <w:tcPr>
                  <w:tcW w:w="1380" w:type="dxa"/>
                  <w:shd w:val="clear" w:color="auto" w:fill="FFF2CC" w:themeFill="accent4" w:themeFillTint="33"/>
                  <w:noWrap/>
                  <w:vAlign w:val="center"/>
                  <w:hideMark/>
                </w:tcPr>
                <w:p w14:paraId="3165C0AA"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R1</w:t>
                  </w:r>
                </w:p>
              </w:tc>
              <w:tc>
                <w:tcPr>
                  <w:tcW w:w="1380" w:type="dxa"/>
                  <w:shd w:val="clear" w:color="auto" w:fill="FFF2CC" w:themeFill="accent4" w:themeFillTint="33"/>
                  <w:noWrap/>
                  <w:vAlign w:val="center"/>
                </w:tcPr>
                <w:p w14:paraId="279D11F3" w14:textId="5DC60379" w:rsidR="00137B0A" w:rsidRPr="00015F00" w:rsidRDefault="005C7331"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73</w:t>
                  </w:r>
                </w:p>
              </w:tc>
              <w:tc>
                <w:tcPr>
                  <w:tcW w:w="1380" w:type="dxa"/>
                  <w:shd w:val="clear" w:color="auto" w:fill="FFF2CC" w:themeFill="accent4" w:themeFillTint="33"/>
                  <w:noWrap/>
                  <w:vAlign w:val="center"/>
                </w:tcPr>
                <w:p w14:paraId="4FC66919" w14:textId="47C9B657" w:rsidR="00137B0A" w:rsidRPr="00015F00" w:rsidRDefault="005C7331"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59</w:t>
                  </w:r>
                </w:p>
              </w:tc>
              <w:tc>
                <w:tcPr>
                  <w:tcW w:w="1380" w:type="dxa"/>
                  <w:shd w:val="clear" w:color="auto" w:fill="FFF2CC" w:themeFill="accent4" w:themeFillTint="33"/>
                  <w:noWrap/>
                  <w:vAlign w:val="center"/>
                  <w:hideMark/>
                </w:tcPr>
                <w:p w14:paraId="09BACB69"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II</w:t>
                  </w:r>
                </w:p>
              </w:tc>
              <w:tc>
                <w:tcPr>
                  <w:tcW w:w="1380" w:type="dxa"/>
                  <w:shd w:val="clear" w:color="auto" w:fill="FFF2CC" w:themeFill="accent4" w:themeFillTint="33"/>
                  <w:noWrap/>
                  <w:vAlign w:val="center"/>
                  <w:hideMark/>
                </w:tcPr>
                <w:p w14:paraId="5E1A4120"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Diurno</w:t>
                  </w:r>
                </w:p>
              </w:tc>
              <w:tc>
                <w:tcPr>
                  <w:tcW w:w="1303" w:type="dxa"/>
                  <w:shd w:val="clear" w:color="auto" w:fill="FFF2CC" w:themeFill="accent4" w:themeFillTint="33"/>
                  <w:noWrap/>
                  <w:vAlign w:val="center"/>
                </w:tcPr>
                <w:p w14:paraId="30415B7E"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60</w:t>
                  </w:r>
                </w:p>
              </w:tc>
              <w:tc>
                <w:tcPr>
                  <w:tcW w:w="1457" w:type="dxa"/>
                  <w:shd w:val="clear" w:color="auto" w:fill="FFF2CC" w:themeFill="accent4" w:themeFillTint="33"/>
                  <w:noWrap/>
                  <w:vAlign w:val="center"/>
                </w:tcPr>
                <w:p w14:paraId="565FB5B5" w14:textId="72D5AE85" w:rsidR="00137B0A" w:rsidRPr="00015F00" w:rsidRDefault="005C7331"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13 dB(A)</w:t>
                  </w:r>
                </w:p>
              </w:tc>
            </w:tr>
            <w:tr w:rsidR="00137B0A" w:rsidRPr="00015F00" w14:paraId="01972BAD" w14:textId="77777777" w:rsidTr="007A1A66">
              <w:trPr>
                <w:trHeight w:val="283"/>
                <w:jc w:val="center"/>
              </w:trPr>
              <w:tc>
                <w:tcPr>
                  <w:tcW w:w="1380" w:type="dxa"/>
                  <w:vMerge/>
                  <w:shd w:val="clear" w:color="auto" w:fill="auto"/>
                  <w:vAlign w:val="center"/>
                </w:tcPr>
                <w:p w14:paraId="6D0623A5"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p>
              </w:tc>
              <w:tc>
                <w:tcPr>
                  <w:tcW w:w="1380" w:type="dxa"/>
                  <w:shd w:val="clear" w:color="auto" w:fill="FFF2CC" w:themeFill="accent4" w:themeFillTint="33"/>
                  <w:noWrap/>
                  <w:vAlign w:val="center"/>
                </w:tcPr>
                <w:p w14:paraId="1F927019"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R2</w:t>
                  </w:r>
                </w:p>
              </w:tc>
              <w:tc>
                <w:tcPr>
                  <w:tcW w:w="1380" w:type="dxa"/>
                  <w:shd w:val="clear" w:color="auto" w:fill="FFF2CC" w:themeFill="accent4" w:themeFillTint="33"/>
                  <w:noWrap/>
                  <w:vAlign w:val="center"/>
                </w:tcPr>
                <w:p w14:paraId="4FE32C00" w14:textId="20BC1B7A" w:rsidR="00137B0A" w:rsidRPr="00015F00" w:rsidRDefault="005C7331"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65</w:t>
                  </w:r>
                </w:p>
              </w:tc>
              <w:tc>
                <w:tcPr>
                  <w:tcW w:w="1380" w:type="dxa"/>
                  <w:shd w:val="clear" w:color="auto" w:fill="FFF2CC" w:themeFill="accent4" w:themeFillTint="33"/>
                  <w:noWrap/>
                  <w:vAlign w:val="center"/>
                </w:tcPr>
                <w:p w14:paraId="591BC953" w14:textId="5E5CBF6E" w:rsidR="00137B0A" w:rsidRPr="00015F00" w:rsidRDefault="005C7331"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57</w:t>
                  </w:r>
                </w:p>
              </w:tc>
              <w:tc>
                <w:tcPr>
                  <w:tcW w:w="1380" w:type="dxa"/>
                  <w:shd w:val="clear" w:color="auto" w:fill="FFF2CC" w:themeFill="accent4" w:themeFillTint="33"/>
                  <w:noWrap/>
                  <w:vAlign w:val="center"/>
                </w:tcPr>
                <w:p w14:paraId="1A076061"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II</w:t>
                  </w:r>
                </w:p>
              </w:tc>
              <w:tc>
                <w:tcPr>
                  <w:tcW w:w="1380" w:type="dxa"/>
                  <w:shd w:val="clear" w:color="auto" w:fill="FFF2CC" w:themeFill="accent4" w:themeFillTint="33"/>
                  <w:noWrap/>
                  <w:vAlign w:val="center"/>
                </w:tcPr>
                <w:p w14:paraId="280919F2"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Diurno</w:t>
                  </w:r>
                </w:p>
              </w:tc>
              <w:tc>
                <w:tcPr>
                  <w:tcW w:w="1303" w:type="dxa"/>
                  <w:shd w:val="clear" w:color="auto" w:fill="FFF2CC" w:themeFill="accent4" w:themeFillTint="33"/>
                  <w:noWrap/>
                  <w:vAlign w:val="center"/>
                </w:tcPr>
                <w:p w14:paraId="00350EF1"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60</w:t>
                  </w:r>
                </w:p>
              </w:tc>
              <w:tc>
                <w:tcPr>
                  <w:tcW w:w="1457" w:type="dxa"/>
                  <w:shd w:val="clear" w:color="auto" w:fill="FFF2CC" w:themeFill="accent4" w:themeFillTint="33"/>
                  <w:noWrap/>
                  <w:vAlign w:val="center"/>
                </w:tcPr>
                <w:p w14:paraId="0E8AE59B" w14:textId="4F49BEE0" w:rsidR="00137B0A" w:rsidRPr="00015F00" w:rsidRDefault="005C7331"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5 dB(A)</w:t>
                  </w:r>
                </w:p>
              </w:tc>
            </w:tr>
            <w:tr w:rsidR="00137B0A" w:rsidRPr="00015F00" w14:paraId="1F013DFF" w14:textId="77777777" w:rsidTr="005C7331">
              <w:trPr>
                <w:trHeight w:val="283"/>
                <w:jc w:val="center"/>
              </w:trPr>
              <w:tc>
                <w:tcPr>
                  <w:tcW w:w="1380" w:type="dxa"/>
                  <w:vMerge/>
                  <w:shd w:val="clear" w:color="auto" w:fill="auto"/>
                  <w:vAlign w:val="center"/>
                </w:tcPr>
                <w:p w14:paraId="1F734ED1"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p>
              </w:tc>
              <w:tc>
                <w:tcPr>
                  <w:tcW w:w="1380" w:type="dxa"/>
                  <w:shd w:val="clear" w:color="auto" w:fill="auto"/>
                  <w:noWrap/>
                  <w:vAlign w:val="center"/>
                </w:tcPr>
                <w:p w14:paraId="25A37217"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R3</w:t>
                  </w:r>
                </w:p>
              </w:tc>
              <w:tc>
                <w:tcPr>
                  <w:tcW w:w="1380" w:type="dxa"/>
                  <w:shd w:val="clear" w:color="auto" w:fill="auto"/>
                  <w:noWrap/>
                  <w:vAlign w:val="center"/>
                </w:tcPr>
                <w:p w14:paraId="0A5C9C6C" w14:textId="4876D876" w:rsidR="00137B0A" w:rsidRPr="00015F00" w:rsidRDefault="005C7331"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59</w:t>
                  </w:r>
                </w:p>
              </w:tc>
              <w:tc>
                <w:tcPr>
                  <w:tcW w:w="1380" w:type="dxa"/>
                  <w:shd w:val="clear" w:color="auto" w:fill="auto"/>
                  <w:noWrap/>
                  <w:vAlign w:val="center"/>
                </w:tcPr>
                <w:p w14:paraId="1DE99A54" w14:textId="60F89A20" w:rsidR="00137B0A" w:rsidRPr="00015F00" w:rsidRDefault="005C7331"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57</w:t>
                  </w:r>
                </w:p>
              </w:tc>
              <w:tc>
                <w:tcPr>
                  <w:tcW w:w="1380" w:type="dxa"/>
                  <w:shd w:val="clear" w:color="auto" w:fill="auto"/>
                  <w:noWrap/>
                  <w:vAlign w:val="center"/>
                </w:tcPr>
                <w:p w14:paraId="25D239BF"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II</w:t>
                  </w:r>
                </w:p>
              </w:tc>
              <w:tc>
                <w:tcPr>
                  <w:tcW w:w="1380" w:type="dxa"/>
                  <w:shd w:val="clear" w:color="auto" w:fill="auto"/>
                  <w:noWrap/>
                  <w:vAlign w:val="center"/>
                </w:tcPr>
                <w:p w14:paraId="0CFE14D4"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Diurno</w:t>
                  </w:r>
                </w:p>
              </w:tc>
              <w:tc>
                <w:tcPr>
                  <w:tcW w:w="1303" w:type="dxa"/>
                  <w:shd w:val="clear" w:color="auto" w:fill="auto"/>
                  <w:noWrap/>
                  <w:vAlign w:val="center"/>
                </w:tcPr>
                <w:p w14:paraId="0A71C496"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60</w:t>
                  </w:r>
                </w:p>
              </w:tc>
              <w:tc>
                <w:tcPr>
                  <w:tcW w:w="1457" w:type="dxa"/>
                  <w:shd w:val="clear" w:color="auto" w:fill="auto"/>
                  <w:noWrap/>
                  <w:vAlign w:val="center"/>
                </w:tcPr>
                <w:p w14:paraId="498F717A" w14:textId="164C965B" w:rsidR="00137B0A" w:rsidRPr="00015F00" w:rsidRDefault="005C7331"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No supera</w:t>
                  </w:r>
                </w:p>
              </w:tc>
            </w:tr>
            <w:tr w:rsidR="00137B0A" w:rsidRPr="00015F00" w14:paraId="4835D9E7" w14:textId="77777777" w:rsidTr="007A1A66">
              <w:trPr>
                <w:trHeight w:val="283"/>
                <w:jc w:val="center"/>
              </w:trPr>
              <w:tc>
                <w:tcPr>
                  <w:tcW w:w="1380" w:type="dxa"/>
                  <w:vMerge w:val="restart"/>
                  <w:shd w:val="clear" w:color="auto" w:fill="auto"/>
                  <w:vAlign w:val="center"/>
                </w:tcPr>
                <w:p w14:paraId="0DB42FF7" w14:textId="0FB1C9D0"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3</w:t>
                  </w:r>
                  <w:r w:rsidR="00A3145C" w:rsidRPr="00015F00">
                    <w:rPr>
                      <w:rFonts w:ascii="Calibri" w:eastAsia="Times New Roman" w:hAnsi="Calibri" w:cs="Calibri"/>
                      <w:color w:val="000000"/>
                      <w:sz w:val="16"/>
                      <w:szCs w:val="16"/>
                      <w:lang w:eastAsia="es-CL"/>
                    </w:rPr>
                    <w:t xml:space="preserve"> (15/07/2021)</w:t>
                  </w:r>
                </w:p>
              </w:tc>
              <w:tc>
                <w:tcPr>
                  <w:tcW w:w="1380" w:type="dxa"/>
                  <w:shd w:val="clear" w:color="auto" w:fill="FFF2CC" w:themeFill="accent4" w:themeFillTint="33"/>
                  <w:noWrap/>
                  <w:vAlign w:val="center"/>
                  <w:hideMark/>
                </w:tcPr>
                <w:p w14:paraId="54A0BF6A"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R1</w:t>
                  </w:r>
                </w:p>
              </w:tc>
              <w:tc>
                <w:tcPr>
                  <w:tcW w:w="1380" w:type="dxa"/>
                  <w:shd w:val="clear" w:color="auto" w:fill="FFF2CC" w:themeFill="accent4" w:themeFillTint="33"/>
                  <w:noWrap/>
                  <w:vAlign w:val="center"/>
                </w:tcPr>
                <w:p w14:paraId="35DC378D" w14:textId="4FFBF45D" w:rsidR="00137B0A" w:rsidRPr="00015F00" w:rsidRDefault="00152887"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75</w:t>
                  </w:r>
                </w:p>
              </w:tc>
              <w:tc>
                <w:tcPr>
                  <w:tcW w:w="1380" w:type="dxa"/>
                  <w:shd w:val="clear" w:color="auto" w:fill="FFF2CC" w:themeFill="accent4" w:themeFillTint="33"/>
                  <w:noWrap/>
                  <w:vAlign w:val="center"/>
                </w:tcPr>
                <w:p w14:paraId="5C4BE13B" w14:textId="0BB45D26" w:rsidR="00137B0A" w:rsidRPr="00015F00" w:rsidRDefault="00152887"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59</w:t>
                  </w:r>
                </w:p>
              </w:tc>
              <w:tc>
                <w:tcPr>
                  <w:tcW w:w="1380" w:type="dxa"/>
                  <w:shd w:val="clear" w:color="auto" w:fill="FFF2CC" w:themeFill="accent4" w:themeFillTint="33"/>
                  <w:noWrap/>
                  <w:vAlign w:val="center"/>
                  <w:hideMark/>
                </w:tcPr>
                <w:p w14:paraId="660C796F"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II</w:t>
                  </w:r>
                </w:p>
              </w:tc>
              <w:tc>
                <w:tcPr>
                  <w:tcW w:w="1380" w:type="dxa"/>
                  <w:shd w:val="clear" w:color="auto" w:fill="FFF2CC" w:themeFill="accent4" w:themeFillTint="33"/>
                  <w:noWrap/>
                  <w:vAlign w:val="center"/>
                  <w:hideMark/>
                </w:tcPr>
                <w:p w14:paraId="079B91D6"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Diurno</w:t>
                  </w:r>
                </w:p>
              </w:tc>
              <w:tc>
                <w:tcPr>
                  <w:tcW w:w="1303" w:type="dxa"/>
                  <w:shd w:val="clear" w:color="auto" w:fill="FFF2CC" w:themeFill="accent4" w:themeFillTint="33"/>
                  <w:noWrap/>
                  <w:vAlign w:val="center"/>
                </w:tcPr>
                <w:p w14:paraId="7636718A"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60</w:t>
                  </w:r>
                </w:p>
              </w:tc>
              <w:tc>
                <w:tcPr>
                  <w:tcW w:w="1457" w:type="dxa"/>
                  <w:shd w:val="clear" w:color="auto" w:fill="FFF2CC" w:themeFill="accent4" w:themeFillTint="33"/>
                  <w:noWrap/>
                  <w:vAlign w:val="center"/>
                </w:tcPr>
                <w:p w14:paraId="21AEC12F" w14:textId="778D5B9D" w:rsidR="00137B0A" w:rsidRPr="00015F00" w:rsidRDefault="009C4022"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15 dB(A)</w:t>
                  </w:r>
                </w:p>
              </w:tc>
            </w:tr>
            <w:tr w:rsidR="007A1A66" w:rsidRPr="00015F00" w14:paraId="53B1AE10" w14:textId="77777777" w:rsidTr="007A1A66">
              <w:trPr>
                <w:trHeight w:val="283"/>
                <w:jc w:val="center"/>
              </w:trPr>
              <w:tc>
                <w:tcPr>
                  <w:tcW w:w="1380" w:type="dxa"/>
                  <w:vMerge/>
                  <w:shd w:val="clear" w:color="auto" w:fill="auto"/>
                  <w:vAlign w:val="center"/>
                </w:tcPr>
                <w:p w14:paraId="54F544BD"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p>
              </w:tc>
              <w:tc>
                <w:tcPr>
                  <w:tcW w:w="1380" w:type="dxa"/>
                  <w:shd w:val="clear" w:color="auto" w:fill="FFF2CC" w:themeFill="accent4" w:themeFillTint="33"/>
                  <w:noWrap/>
                  <w:vAlign w:val="center"/>
                </w:tcPr>
                <w:p w14:paraId="605AEDFC"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R2</w:t>
                  </w:r>
                </w:p>
              </w:tc>
              <w:tc>
                <w:tcPr>
                  <w:tcW w:w="1380" w:type="dxa"/>
                  <w:shd w:val="clear" w:color="auto" w:fill="FFF2CC" w:themeFill="accent4" w:themeFillTint="33"/>
                  <w:noWrap/>
                  <w:vAlign w:val="center"/>
                </w:tcPr>
                <w:p w14:paraId="1B68C8E5" w14:textId="4C4FE668" w:rsidR="00137B0A" w:rsidRPr="00015F00" w:rsidRDefault="00152887"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61</w:t>
                  </w:r>
                </w:p>
              </w:tc>
              <w:tc>
                <w:tcPr>
                  <w:tcW w:w="1380" w:type="dxa"/>
                  <w:shd w:val="clear" w:color="auto" w:fill="FFF2CC" w:themeFill="accent4" w:themeFillTint="33"/>
                  <w:noWrap/>
                  <w:vAlign w:val="center"/>
                </w:tcPr>
                <w:p w14:paraId="1DEFC5B2" w14:textId="66134875" w:rsidR="00137B0A" w:rsidRPr="00015F00" w:rsidRDefault="00152887"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58</w:t>
                  </w:r>
                </w:p>
              </w:tc>
              <w:tc>
                <w:tcPr>
                  <w:tcW w:w="1380" w:type="dxa"/>
                  <w:shd w:val="clear" w:color="auto" w:fill="FFF2CC" w:themeFill="accent4" w:themeFillTint="33"/>
                  <w:noWrap/>
                  <w:vAlign w:val="center"/>
                </w:tcPr>
                <w:p w14:paraId="1280029A"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II</w:t>
                  </w:r>
                </w:p>
              </w:tc>
              <w:tc>
                <w:tcPr>
                  <w:tcW w:w="1380" w:type="dxa"/>
                  <w:shd w:val="clear" w:color="auto" w:fill="FFF2CC" w:themeFill="accent4" w:themeFillTint="33"/>
                  <w:noWrap/>
                  <w:vAlign w:val="center"/>
                </w:tcPr>
                <w:p w14:paraId="53F0859E"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Diurno</w:t>
                  </w:r>
                </w:p>
              </w:tc>
              <w:tc>
                <w:tcPr>
                  <w:tcW w:w="1303" w:type="dxa"/>
                  <w:shd w:val="clear" w:color="auto" w:fill="FFF2CC" w:themeFill="accent4" w:themeFillTint="33"/>
                  <w:noWrap/>
                  <w:vAlign w:val="center"/>
                </w:tcPr>
                <w:p w14:paraId="4D42D6AA"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60</w:t>
                  </w:r>
                </w:p>
              </w:tc>
              <w:tc>
                <w:tcPr>
                  <w:tcW w:w="1457" w:type="dxa"/>
                  <w:shd w:val="clear" w:color="auto" w:fill="FFF2CC" w:themeFill="accent4" w:themeFillTint="33"/>
                  <w:noWrap/>
                  <w:vAlign w:val="center"/>
                </w:tcPr>
                <w:p w14:paraId="1832108D" w14:textId="652E6D27" w:rsidR="00137B0A" w:rsidRPr="00015F00" w:rsidRDefault="009C4022"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1 dB(A)</w:t>
                  </w:r>
                </w:p>
              </w:tc>
            </w:tr>
            <w:tr w:rsidR="00137B0A" w:rsidRPr="00015F00" w14:paraId="3DEC116F" w14:textId="77777777" w:rsidTr="005C7331">
              <w:trPr>
                <w:trHeight w:val="283"/>
                <w:jc w:val="center"/>
              </w:trPr>
              <w:tc>
                <w:tcPr>
                  <w:tcW w:w="1380" w:type="dxa"/>
                  <w:vMerge/>
                  <w:shd w:val="clear" w:color="auto" w:fill="auto"/>
                  <w:vAlign w:val="center"/>
                </w:tcPr>
                <w:p w14:paraId="626F8888"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p>
              </w:tc>
              <w:tc>
                <w:tcPr>
                  <w:tcW w:w="1380" w:type="dxa"/>
                  <w:shd w:val="clear" w:color="auto" w:fill="auto"/>
                  <w:noWrap/>
                  <w:vAlign w:val="center"/>
                </w:tcPr>
                <w:p w14:paraId="6BD5B8BF"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R3</w:t>
                  </w:r>
                </w:p>
              </w:tc>
              <w:tc>
                <w:tcPr>
                  <w:tcW w:w="1380" w:type="dxa"/>
                  <w:shd w:val="clear" w:color="auto" w:fill="auto"/>
                  <w:noWrap/>
                  <w:vAlign w:val="center"/>
                </w:tcPr>
                <w:p w14:paraId="011D7472" w14:textId="2D03FF60" w:rsidR="00137B0A" w:rsidRPr="00015F00" w:rsidRDefault="00152887"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58</w:t>
                  </w:r>
                </w:p>
              </w:tc>
              <w:tc>
                <w:tcPr>
                  <w:tcW w:w="1380" w:type="dxa"/>
                  <w:shd w:val="clear" w:color="auto" w:fill="auto"/>
                  <w:noWrap/>
                  <w:vAlign w:val="center"/>
                </w:tcPr>
                <w:p w14:paraId="6208F308" w14:textId="11F9F109" w:rsidR="00137B0A" w:rsidRPr="00015F00" w:rsidRDefault="00152887"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58</w:t>
                  </w:r>
                </w:p>
              </w:tc>
              <w:tc>
                <w:tcPr>
                  <w:tcW w:w="1380" w:type="dxa"/>
                  <w:shd w:val="clear" w:color="auto" w:fill="auto"/>
                  <w:noWrap/>
                  <w:vAlign w:val="center"/>
                </w:tcPr>
                <w:p w14:paraId="0C606DE6"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II</w:t>
                  </w:r>
                </w:p>
              </w:tc>
              <w:tc>
                <w:tcPr>
                  <w:tcW w:w="1380" w:type="dxa"/>
                  <w:shd w:val="clear" w:color="auto" w:fill="auto"/>
                  <w:noWrap/>
                  <w:vAlign w:val="center"/>
                </w:tcPr>
                <w:p w14:paraId="6A64D663"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Diurno</w:t>
                  </w:r>
                </w:p>
              </w:tc>
              <w:tc>
                <w:tcPr>
                  <w:tcW w:w="1303" w:type="dxa"/>
                  <w:shd w:val="clear" w:color="auto" w:fill="auto"/>
                  <w:noWrap/>
                  <w:vAlign w:val="center"/>
                </w:tcPr>
                <w:p w14:paraId="398178E5" w14:textId="77777777" w:rsidR="00137B0A" w:rsidRPr="00015F00" w:rsidRDefault="00137B0A"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60</w:t>
                  </w:r>
                </w:p>
              </w:tc>
              <w:tc>
                <w:tcPr>
                  <w:tcW w:w="1457" w:type="dxa"/>
                  <w:shd w:val="clear" w:color="auto" w:fill="auto"/>
                  <w:noWrap/>
                  <w:vAlign w:val="center"/>
                </w:tcPr>
                <w:p w14:paraId="3707B65E" w14:textId="4A72F4A8" w:rsidR="00137B0A" w:rsidRPr="00015F00" w:rsidRDefault="009C4022" w:rsidP="00137B0A">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No supera</w:t>
                  </w:r>
                </w:p>
              </w:tc>
            </w:tr>
          </w:tbl>
          <w:p w14:paraId="1BF6A642" w14:textId="5E24AFBD" w:rsidR="009C4022" w:rsidRPr="00015F00" w:rsidRDefault="00137B0A" w:rsidP="00137B0A">
            <w:pPr>
              <w:spacing w:before="120" w:after="120"/>
              <w:jc w:val="both"/>
              <w:rPr>
                <w:rFonts w:asciiTheme="minorHAnsi" w:hAnsiTheme="minorHAnsi"/>
              </w:rPr>
            </w:pPr>
            <w:proofErr w:type="gramStart"/>
            <w:r w:rsidRPr="00015F00">
              <w:t>De acuerdo a</w:t>
            </w:r>
            <w:proofErr w:type="gramEnd"/>
            <w:r w:rsidRPr="00015F00">
              <w:t xml:space="preserve"> la tabla anterior, se desprende que </w:t>
            </w:r>
            <w:r w:rsidRPr="00015F00">
              <w:rPr>
                <w:rFonts w:asciiTheme="minorHAnsi" w:hAnsiTheme="minorHAnsi"/>
              </w:rPr>
              <w:t xml:space="preserve">existe superación de la normativa acústica por parte de la obra en construcción, presentándose una excedencia en </w:t>
            </w:r>
            <w:r w:rsidR="009C4022" w:rsidRPr="00015F00">
              <w:rPr>
                <w:rFonts w:asciiTheme="minorHAnsi" w:hAnsiTheme="minorHAnsi"/>
              </w:rPr>
              <w:t xml:space="preserve">los receptores R1 y R2 durante los </w:t>
            </w:r>
            <w:r w:rsidR="00F44A37" w:rsidRPr="00015F00">
              <w:rPr>
                <w:rFonts w:asciiTheme="minorHAnsi" w:hAnsiTheme="minorHAnsi"/>
              </w:rPr>
              <w:t>tres (03)</w:t>
            </w:r>
            <w:r w:rsidR="009C4022" w:rsidRPr="00015F00">
              <w:rPr>
                <w:rFonts w:asciiTheme="minorHAnsi" w:hAnsiTheme="minorHAnsi"/>
              </w:rPr>
              <w:t xml:space="preserve"> día de medición, con una superación </w:t>
            </w:r>
            <w:r w:rsidR="007A1A66" w:rsidRPr="00015F00">
              <w:rPr>
                <w:rFonts w:asciiTheme="minorHAnsi" w:hAnsiTheme="minorHAnsi"/>
              </w:rPr>
              <w:t>máxima de hasta 15 dB(A) por sobre la normativa acústica. Por otra parte, el receptor R3 no supera en ninguno de los días de medición.</w:t>
            </w:r>
          </w:p>
          <w:p w14:paraId="6701B874" w14:textId="20DCF3F3" w:rsidR="006D14BC" w:rsidRPr="00015F00" w:rsidRDefault="00137B0A" w:rsidP="00832556">
            <w:pPr>
              <w:spacing w:before="120" w:after="120"/>
              <w:jc w:val="both"/>
              <w:rPr>
                <w:rFonts w:asciiTheme="minorHAnsi" w:hAnsiTheme="minorHAnsi"/>
              </w:rPr>
            </w:pPr>
            <w:r w:rsidRPr="00015F00">
              <w:rPr>
                <w:rFonts w:asciiTheme="minorHAnsi" w:hAnsiTheme="minorHAnsi"/>
              </w:rPr>
              <w:t>Según lo indicado por la ETFA, las fuentes de ruido presentes durante las mediciones</w:t>
            </w:r>
            <w:r w:rsidR="006D14BC" w:rsidRPr="00015F00">
              <w:rPr>
                <w:rFonts w:asciiTheme="minorHAnsi" w:hAnsiTheme="minorHAnsi"/>
              </w:rPr>
              <w:t xml:space="preserve"> fueron:</w:t>
            </w:r>
          </w:p>
          <w:p w14:paraId="578774B6" w14:textId="09E052E6" w:rsidR="006D14BC" w:rsidRPr="00015F00" w:rsidRDefault="00EE489E" w:rsidP="00EE489E">
            <w:pPr>
              <w:pStyle w:val="Prrafodelista"/>
              <w:numPr>
                <w:ilvl w:val="0"/>
                <w:numId w:val="24"/>
              </w:numPr>
              <w:spacing w:before="120" w:after="120"/>
            </w:pPr>
            <w:r w:rsidRPr="00015F00">
              <w:t xml:space="preserve">Día 1: </w:t>
            </w:r>
            <w:r w:rsidR="004823BA" w:rsidRPr="00015F00">
              <w:t>M</w:t>
            </w:r>
            <w:r w:rsidRPr="00015F00">
              <w:t>artillo demoledor, golpes a estructuras</w:t>
            </w:r>
            <w:r w:rsidR="00F1322C" w:rsidRPr="00015F00">
              <w:t xml:space="preserve"> </w:t>
            </w:r>
            <w:r w:rsidRPr="00015F00">
              <w:t>en grúa torre, golpes, caída de material y generador diésel.</w:t>
            </w:r>
          </w:p>
          <w:p w14:paraId="64C471DB" w14:textId="7DD8E5BE" w:rsidR="00EE489E" w:rsidRPr="00015F00" w:rsidRDefault="00EE489E" w:rsidP="00EE489E">
            <w:pPr>
              <w:pStyle w:val="Prrafodelista"/>
              <w:numPr>
                <w:ilvl w:val="0"/>
                <w:numId w:val="24"/>
              </w:numPr>
              <w:spacing w:before="120" w:after="120"/>
            </w:pPr>
            <w:r w:rsidRPr="00015F00">
              <w:t>Día 2: Camión mixer</w:t>
            </w:r>
            <w:r w:rsidR="006F74DE" w:rsidRPr="00015F00">
              <w:t xml:space="preserve"> </w:t>
            </w:r>
            <w:r w:rsidRPr="00015F00">
              <w:t>descarga</w:t>
            </w:r>
            <w:r w:rsidR="006F74DE" w:rsidRPr="00015F00">
              <w:t>ndo</w:t>
            </w:r>
            <w:r w:rsidRPr="00015F00">
              <w:t xml:space="preserve"> hormigón,</w:t>
            </w:r>
            <w:r w:rsidR="006F74DE" w:rsidRPr="00015F00">
              <w:t xml:space="preserve"> bomba de hormigón, y bomba de elevación (araña), martillazos, cortes </w:t>
            </w:r>
            <w:r w:rsidR="004823BA" w:rsidRPr="00015F00">
              <w:t>con esmeril angular, grupo electrógeno y alarma de retroceso.</w:t>
            </w:r>
          </w:p>
          <w:p w14:paraId="04F2B6F5" w14:textId="76E63744" w:rsidR="00F1322C" w:rsidRPr="00015F00" w:rsidRDefault="00F1322C" w:rsidP="00EE489E">
            <w:pPr>
              <w:pStyle w:val="Prrafodelista"/>
              <w:numPr>
                <w:ilvl w:val="0"/>
                <w:numId w:val="24"/>
              </w:numPr>
              <w:spacing w:before="120" w:after="120"/>
            </w:pPr>
            <w:r w:rsidRPr="00015F00">
              <w:t xml:space="preserve">Día 3: </w:t>
            </w:r>
            <w:r w:rsidR="00967C77" w:rsidRPr="00015F00">
              <w:t xml:space="preserve">Golpes </w:t>
            </w:r>
            <w:r w:rsidR="00F95DD1" w:rsidRPr="00015F00">
              <w:t>fuertes con martillo, caída de material, martillo percutor</w:t>
            </w:r>
            <w:r w:rsidR="00FF4DA4" w:rsidRPr="00015F00">
              <w:t>,</w:t>
            </w:r>
            <w:r w:rsidR="00F95DD1" w:rsidRPr="00015F00">
              <w:t xml:space="preserve"> cortes de fierro con esmeril angular</w:t>
            </w:r>
            <w:r w:rsidR="00FF4DA4" w:rsidRPr="00015F00">
              <w:t xml:space="preserve"> y grupo electrógeno</w:t>
            </w:r>
            <w:r w:rsidR="00F95DD1" w:rsidRPr="00015F00">
              <w:t>.</w:t>
            </w:r>
          </w:p>
          <w:p w14:paraId="4B295361" w14:textId="60A32A32" w:rsidR="009D3847" w:rsidRPr="00015F00" w:rsidRDefault="00967C77" w:rsidP="00671938">
            <w:pPr>
              <w:spacing w:before="120" w:after="120"/>
              <w:jc w:val="both"/>
              <w:rPr>
                <w:rFonts w:asciiTheme="minorHAnsi" w:hAnsiTheme="minorHAnsi"/>
              </w:rPr>
            </w:pPr>
            <w:r w:rsidRPr="00015F00">
              <w:rPr>
                <w:rFonts w:asciiTheme="minorHAnsi" w:hAnsiTheme="minorHAnsi"/>
              </w:rPr>
              <w:t>Cabe destacar que las mayores emisiones se constataron los días de medición 3 (con una superación de 15 dB(A) para el receptor R1) y el día 2 (con una superación de 13 dB(A) para el receptor R1), es decir, las mayores emisiones de ruido pueden atribu</w:t>
            </w:r>
            <w:r w:rsidR="005758BD" w:rsidRPr="00015F00">
              <w:rPr>
                <w:rFonts w:asciiTheme="minorHAnsi" w:hAnsiTheme="minorHAnsi"/>
              </w:rPr>
              <w:t>irse a</w:t>
            </w:r>
            <w:r w:rsidR="00BD45FA" w:rsidRPr="00015F00">
              <w:rPr>
                <w:rFonts w:asciiTheme="minorHAnsi" w:hAnsiTheme="minorHAnsi"/>
              </w:rPr>
              <w:t xml:space="preserve">l camión mixer, el cual cuenta con su acceso muy </w:t>
            </w:r>
            <w:r w:rsidR="00EA1C88" w:rsidRPr="00015F00">
              <w:rPr>
                <w:rFonts w:asciiTheme="minorHAnsi" w:hAnsiTheme="minorHAnsi"/>
              </w:rPr>
              <w:t>próximo</w:t>
            </w:r>
            <w:r w:rsidR="00BD45FA" w:rsidRPr="00015F00">
              <w:rPr>
                <w:rFonts w:asciiTheme="minorHAnsi" w:hAnsiTheme="minorHAnsi"/>
              </w:rPr>
              <w:t xml:space="preserve"> al receptor R1, y al martillo percutor junto con golpes y cortes. </w:t>
            </w:r>
          </w:p>
        </w:tc>
      </w:tr>
      <w:tr w:rsidR="00565B27" w:rsidRPr="00015F00" w14:paraId="11C1A31F" w14:textId="77777777" w:rsidTr="00015F00">
        <w:trPr>
          <w:trHeight w:val="3628"/>
        </w:trPr>
        <w:tc>
          <w:tcPr>
            <w:tcW w:w="1838" w:type="dxa"/>
            <w:shd w:val="clear" w:color="auto" w:fill="D9D9D9" w:themeFill="background1" w:themeFillShade="D9"/>
            <w:vAlign w:val="center"/>
          </w:tcPr>
          <w:p w14:paraId="78AA24B5" w14:textId="77777777" w:rsidR="00565B27" w:rsidRPr="00015F00" w:rsidRDefault="00565B27" w:rsidP="00EF7BF4">
            <w:pPr>
              <w:jc w:val="both"/>
              <w:rPr>
                <w:b/>
                <w:bCs/>
              </w:rPr>
            </w:pPr>
            <w:r w:rsidRPr="00015F00">
              <w:rPr>
                <w:b/>
                <w:bCs/>
              </w:rPr>
              <w:lastRenderedPageBreak/>
              <w:t>Conclusiones</w:t>
            </w:r>
          </w:p>
        </w:tc>
        <w:tc>
          <w:tcPr>
            <w:tcW w:w="11724" w:type="dxa"/>
            <w:vAlign w:val="center"/>
          </w:tcPr>
          <w:p w14:paraId="324F3A8D" w14:textId="0100ABDF" w:rsidR="00DD0D84" w:rsidRPr="00015F00" w:rsidRDefault="00565B27" w:rsidP="00DD0D84">
            <w:pPr>
              <w:spacing w:before="60" w:after="60"/>
              <w:jc w:val="both"/>
            </w:pPr>
            <w:r w:rsidRPr="00015F00">
              <w:t xml:space="preserve">Existe superación del límite establecido por la normativa para Zona </w:t>
            </w:r>
            <w:r w:rsidR="00DD0D84" w:rsidRPr="00015F00">
              <w:t>II</w:t>
            </w:r>
            <w:r w:rsidRPr="00015F00">
              <w:t xml:space="preserve"> en periodo diurno, generándose </w:t>
            </w:r>
            <w:r w:rsidR="00DD0D84" w:rsidRPr="00015F00">
              <w:t>las siguientes</w:t>
            </w:r>
            <w:r w:rsidRPr="00015F00">
              <w:t xml:space="preserve"> excedencia</w:t>
            </w:r>
            <w:r w:rsidR="00DD0D84" w:rsidRPr="00015F00">
              <w:t>s en la ubicación de los receptores R1 y R2:</w:t>
            </w:r>
          </w:p>
          <w:p w14:paraId="2FD44345" w14:textId="190BA7A4" w:rsidR="00DD0D84" w:rsidRPr="00015F00" w:rsidRDefault="00DD0D84" w:rsidP="00DD0D84">
            <w:pPr>
              <w:pStyle w:val="Descripcin"/>
              <w:keepNext/>
              <w:spacing w:before="120" w:after="120"/>
              <w:jc w:val="center"/>
            </w:pPr>
            <w:r w:rsidRPr="00015F00">
              <w:t xml:space="preserve">Tabla </w:t>
            </w:r>
            <w:r w:rsidRPr="00015F00">
              <w:fldChar w:fldCharType="begin"/>
            </w:r>
            <w:r w:rsidRPr="00015F00">
              <w:instrText xml:space="preserve"> SEQ Tabla \* ARABIC </w:instrText>
            </w:r>
            <w:r w:rsidRPr="00015F00">
              <w:fldChar w:fldCharType="separate"/>
            </w:r>
            <w:r w:rsidRPr="00015F00">
              <w:rPr>
                <w:noProof/>
              </w:rPr>
              <w:t>1</w:t>
            </w:r>
            <w:r w:rsidRPr="00015F00">
              <w:fldChar w:fldCharType="end"/>
            </w:r>
            <w:r w:rsidRPr="00015F00">
              <w:t xml:space="preserve">. </w:t>
            </w:r>
            <w:r w:rsidR="00831569" w:rsidRPr="00015F00">
              <w:t xml:space="preserve">Superaciones. </w:t>
            </w:r>
          </w:p>
          <w:tbl>
            <w:tblPr>
              <w:tblW w:w="55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0"/>
              <w:gridCol w:w="1380"/>
              <w:gridCol w:w="1380"/>
              <w:gridCol w:w="1457"/>
            </w:tblGrid>
            <w:tr w:rsidR="00DD0D84" w:rsidRPr="00015F00" w14:paraId="5E4CE1B5" w14:textId="77777777" w:rsidTr="00DD0D84">
              <w:trPr>
                <w:trHeight w:val="283"/>
                <w:jc w:val="center"/>
              </w:trPr>
              <w:tc>
                <w:tcPr>
                  <w:tcW w:w="1380" w:type="dxa"/>
                  <w:shd w:val="clear" w:color="000000" w:fill="D9D9D9"/>
                  <w:vAlign w:val="center"/>
                </w:tcPr>
                <w:p w14:paraId="7D258295" w14:textId="77777777" w:rsidR="00DD0D84" w:rsidRPr="00015F00" w:rsidRDefault="00DD0D84" w:rsidP="00DD0D84">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Día</w:t>
                  </w:r>
                </w:p>
              </w:tc>
              <w:tc>
                <w:tcPr>
                  <w:tcW w:w="1380" w:type="dxa"/>
                  <w:shd w:val="clear" w:color="000000" w:fill="D9D9D9"/>
                  <w:vAlign w:val="center"/>
                  <w:hideMark/>
                </w:tcPr>
                <w:p w14:paraId="230F8A23" w14:textId="77777777" w:rsidR="00DD0D84" w:rsidRPr="00015F00" w:rsidRDefault="00DD0D84" w:rsidP="00DD0D84">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 xml:space="preserve">Receptor </w:t>
                  </w:r>
                  <w:proofErr w:type="spellStart"/>
                  <w:r w:rsidRPr="00015F00">
                    <w:rPr>
                      <w:rFonts w:ascii="Calibri" w:eastAsia="Times New Roman" w:hAnsi="Calibri" w:cs="Calibri"/>
                      <w:b/>
                      <w:bCs/>
                      <w:color w:val="000000"/>
                      <w:sz w:val="16"/>
                      <w:szCs w:val="16"/>
                      <w:lang w:eastAsia="es-CL"/>
                    </w:rPr>
                    <w:t>N°</w:t>
                  </w:r>
                  <w:proofErr w:type="spellEnd"/>
                </w:p>
              </w:tc>
              <w:tc>
                <w:tcPr>
                  <w:tcW w:w="1380" w:type="dxa"/>
                  <w:shd w:val="clear" w:color="000000" w:fill="D9D9D9"/>
                  <w:vAlign w:val="center"/>
                  <w:hideMark/>
                </w:tcPr>
                <w:p w14:paraId="26332BDF" w14:textId="77777777" w:rsidR="00DD0D84" w:rsidRPr="00015F00" w:rsidRDefault="00DD0D84" w:rsidP="00DD0D84">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NPC [</w:t>
                  </w:r>
                  <w:proofErr w:type="spellStart"/>
                  <w:r w:rsidRPr="00015F00">
                    <w:rPr>
                      <w:rFonts w:ascii="Calibri" w:eastAsia="Times New Roman" w:hAnsi="Calibri" w:cs="Calibri"/>
                      <w:b/>
                      <w:bCs/>
                      <w:color w:val="000000"/>
                      <w:sz w:val="16"/>
                      <w:szCs w:val="16"/>
                      <w:lang w:eastAsia="es-CL"/>
                    </w:rPr>
                    <w:t>dBA</w:t>
                  </w:r>
                  <w:proofErr w:type="spellEnd"/>
                  <w:r w:rsidRPr="00015F00">
                    <w:rPr>
                      <w:rFonts w:ascii="Calibri" w:eastAsia="Times New Roman" w:hAnsi="Calibri" w:cs="Calibri"/>
                      <w:b/>
                      <w:bCs/>
                      <w:color w:val="000000"/>
                      <w:sz w:val="16"/>
                      <w:szCs w:val="16"/>
                      <w:lang w:eastAsia="es-CL"/>
                    </w:rPr>
                    <w:t>]</w:t>
                  </w:r>
                </w:p>
              </w:tc>
              <w:tc>
                <w:tcPr>
                  <w:tcW w:w="1457" w:type="dxa"/>
                  <w:shd w:val="clear" w:color="000000" w:fill="D9D9D9"/>
                  <w:vAlign w:val="center"/>
                  <w:hideMark/>
                </w:tcPr>
                <w:p w14:paraId="460238E1" w14:textId="77777777" w:rsidR="00DD0D84" w:rsidRPr="00015F00" w:rsidRDefault="00DD0D84" w:rsidP="00DD0D84">
                  <w:pPr>
                    <w:spacing w:after="0" w:line="240" w:lineRule="auto"/>
                    <w:jc w:val="center"/>
                    <w:rPr>
                      <w:rFonts w:ascii="Calibri" w:eastAsia="Times New Roman" w:hAnsi="Calibri" w:cs="Calibri"/>
                      <w:b/>
                      <w:bCs/>
                      <w:color w:val="000000"/>
                      <w:sz w:val="16"/>
                      <w:szCs w:val="16"/>
                      <w:lang w:eastAsia="es-CL"/>
                    </w:rPr>
                  </w:pPr>
                  <w:r w:rsidRPr="00015F00">
                    <w:rPr>
                      <w:rFonts w:ascii="Calibri" w:eastAsia="Times New Roman" w:hAnsi="Calibri" w:cs="Calibri"/>
                      <w:b/>
                      <w:bCs/>
                      <w:color w:val="000000"/>
                      <w:sz w:val="16"/>
                      <w:szCs w:val="16"/>
                      <w:lang w:eastAsia="es-CL"/>
                    </w:rPr>
                    <w:t>Estado</w:t>
                  </w:r>
                </w:p>
              </w:tc>
            </w:tr>
            <w:tr w:rsidR="00DD0D84" w:rsidRPr="00015F00" w14:paraId="5B916406" w14:textId="77777777" w:rsidTr="00831569">
              <w:trPr>
                <w:trHeight w:val="283"/>
                <w:jc w:val="center"/>
              </w:trPr>
              <w:tc>
                <w:tcPr>
                  <w:tcW w:w="1380" w:type="dxa"/>
                  <w:vMerge w:val="restart"/>
                  <w:shd w:val="clear" w:color="auto" w:fill="auto"/>
                  <w:vAlign w:val="center"/>
                </w:tcPr>
                <w:p w14:paraId="467BD204"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1 (13/07/2021)</w:t>
                  </w:r>
                </w:p>
              </w:tc>
              <w:tc>
                <w:tcPr>
                  <w:tcW w:w="1380" w:type="dxa"/>
                  <w:shd w:val="clear" w:color="auto" w:fill="auto"/>
                  <w:noWrap/>
                  <w:vAlign w:val="center"/>
                  <w:hideMark/>
                </w:tcPr>
                <w:p w14:paraId="1734C78F"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R1</w:t>
                  </w:r>
                </w:p>
              </w:tc>
              <w:tc>
                <w:tcPr>
                  <w:tcW w:w="1380" w:type="dxa"/>
                  <w:shd w:val="clear" w:color="auto" w:fill="auto"/>
                  <w:noWrap/>
                  <w:vAlign w:val="center"/>
                </w:tcPr>
                <w:p w14:paraId="5ED88633"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66</w:t>
                  </w:r>
                </w:p>
              </w:tc>
              <w:tc>
                <w:tcPr>
                  <w:tcW w:w="1457" w:type="dxa"/>
                  <w:shd w:val="clear" w:color="auto" w:fill="auto"/>
                  <w:noWrap/>
                  <w:vAlign w:val="center"/>
                </w:tcPr>
                <w:p w14:paraId="43D849BB"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6 dB(A)</w:t>
                  </w:r>
                </w:p>
              </w:tc>
            </w:tr>
            <w:tr w:rsidR="00DD0D84" w:rsidRPr="00015F00" w14:paraId="58B48B7E" w14:textId="77777777" w:rsidTr="00831569">
              <w:trPr>
                <w:trHeight w:val="283"/>
                <w:jc w:val="center"/>
              </w:trPr>
              <w:tc>
                <w:tcPr>
                  <w:tcW w:w="1380" w:type="dxa"/>
                  <w:vMerge/>
                  <w:shd w:val="clear" w:color="auto" w:fill="auto"/>
                  <w:vAlign w:val="center"/>
                </w:tcPr>
                <w:p w14:paraId="73B712E4"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p>
              </w:tc>
              <w:tc>
                <w:tcPr>
                  <w:tcW w:w="1380" w:type="dxa"/>
                  <w:shd w:val="clear" w:color="auto" w:fill="auto"/>
                  <w:noWrap/>
                  <w:vAlign w:val="center"/>
                </w:tcPr>
                <w:p w14:paraId="515CB76D"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R2</w:t>
                  </w:r>
                </w:p>
              </w:tc>
              <w:tc>
                <w:tcPr>
                  <w:tcW w:w="1380" w:type="dxa"/>
                  <w:shd w:val="clear" w:color="auto" w:fill="auto"/>
                  <w:noWrap/>
                  <w:vAlign w:val="center"/>
                </w:tcPr>
                <w:p w14:paraId="6CF5C183"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65</w:t>
                  </w:r>
                </w:p>
              </w:tc>
              <w:tc>
                <w:tcPr>
                  <w:tcW w:w="1457" w:type="dxa"/>
                  <w:shd w:val="clear" w:color="auto" w:fill="auto"/>
                  <w:noWrap/>
                  <w:vAlign w:val="center"/>
                </w:tcPr>
                <w:p w14:paraId="0FB61E49"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5 dB(A)</w:t>
                  </w:r>
                </w:p>
              </w:tc>
            </w:tr>
            <w:tr w:rsidR="00DD0D84" w:rsidRPr="00015F00" w14:paraId="71C5E7C8" w14:textId="77777777" w:rsidTr="00831569">
              <w:trPr>
                <w:trHeight w:val="283"/>
                <w:jc w:val="center"/>
              </w:trPr>
              <w:tc>
                <w:tcPr>
                  <w:tcW w:w="1380" w:type="dxa"/>
                  <w:vMerge w:val="restart"/>
                  <w:shd w:val="clear" w:color="auto" w:fill="auto"/>
                  <w:vAlign w:val="center"/>
                </w:tcPr>
                <w:p w14:paraId="6617E58C"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2 (14 /07/2021)</w:t>
                  </w:r>
                </w:p>
              </w:tc>
              <w:tc>
                <w:tcPr>
                  <w:tcW w:w="1380" w:type="dxa"/>
                  <w:shd w:val="clear" w:color="auto" w:fill="auto"/>
                  <w:noWrap/>
                  <w:vAlign w:val="center"/>
                  <w:hideMark/>
                </w:tcPr>
                <w:p w14:paraId="3DCE1C8D"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R1</w:t>
                  </w:r>
                </w:p>
              </w:tc>
              <w:tc>
                <w:tcPr>
                  <w:tcW w:w="1380" w:type="dxa"/>
                  <w:shd w:val="clear" w:color="auto" w:fill="auto"/>
                  <w:noWrap/>
                  <w:vAlign w:val="center"/>
                </w:tcPr>
                <w:p w14:paraId="272A2E42"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73</w:t>
                  </w:r>
                </w:p>
              </w:tc>
              <w:tc>
                <w:tcPr>
                  <w:tcW w:w="1457" w:type="dxa"/>
                  <w:shd w:val="clear" w:color="auto" w:fill="auto"/>
                  <w:noWrap/>
                  <w:vAlign w:val="center"/>
                </w:tcPr>
                <w:p w14:paraId="574AF5D6"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13 dB(A)</w:t>
                  </w:r>
                </w:p>
              </w:tc>
            </w:tr>
            <w:tr w:rsidR="00DD0D84" w:rsidRPr="00015F00" w14:paraId="268E8CDA" w14:textId="77777777" w:rsidTr="00831569">
              <w:trPr>
                <w:trHeight w:val="283"/>
                <w:jc w:val="center"/>
              </w:trPr>
              <w:tc>
                <w:tcPr>
                  <w:tcW w:w="1380" w:type="dxa"/>
                  <w:vMerge/>
                  <w:shd w:val="clear" w:color="auto" w:fill="auto"/>
                  <w:vAlign w:val="center"/>
                </w:tcPr>
                <w:p w14:paraId="5059EA14"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p>
              </w:tc>
              <w:tc>
                <w:tcPr>
                  <w:tcW w:w="1380" w:type="dxa"/>
                  <w:shd w:val="clear" w:color="auto" w:fill="auto"/>
                  <w:noWrap/>
                  <w:vAlign w:val="center"/>
                </w:tcPr>
                <w:p w14:paraId="2475D603"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R2</w:t>
                  </w:r>
                </w:p>
              </w:tc>
              <w:tc>
                <w:tcPr>
                  <w:tcW w:w="1380" w:type="dxa"/>
                  <w:shd w:val="clear" w:color="auto" w:fill="auto"/>
                  <w:noWrap/>
                  <w:vAlign w:val="center"/>
                </w:tcPr>
                <w:p w14:paraId="579FF546"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65</w:t>
                  </w:r>
                </w:p>
              </w:tc>
              <w:tc>
                <w:tcPr>
                  <w:tcW w:w="1457" w:type="dxa"/>
                  <w:shd w:val="clear" w:color="auto" w:fill="auto"/>
                  <w:noWrap/>
                  <w:vAlign w:val="center"/>
                </w:tcPr>
                <w:p w14:paraId="24DF5362"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5 dB(A)</w:t>
                  </w:r>
                </w:p>
              </w:tc>
            </w:tr>
            <w:tr w:rsidR="00DD0D84" w:rsidRPr="00015F00" w14:paraId="22965733" w14:textId="77777777" w:rsidTr="00831569">
              <w:trPr>
                <w:trHeight w:val="283"/>
                <w:jc w:val="center"/>
              </w:trPr>
              <w:tc>
                <w:tcPr>
                  <w:tcW w:w="1380" w:type="dxa"/>
                  <w:vMerge w:val="restart"/>
                  <w:shd w:val="clear" w:color="auto" w:fill="auto"/>
                  <w:vAlign w:val="center"/>
                </w:tcPr>
                <w:p w14:paraId="6C76C644"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3 (15/07/2021)</w:t>
                  </w:r>
                </w:p>
              </w:tc>
              <w:tc>
                <w:tcPr>
                  <w:tcW w:w="1380" w:type="dxa"/>
                  <w:shd w:val="clear" w:color="auto" w:fill="auto"/>
                  <w:noWrap/>
                  <w:vAlign w:val="center"/>
                  <w:hideMark/>
                </w:tcPr>
                <w:p w14:paraId="23A104FB"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R1</w:t>
                  </w:r>
                </w:p>
              </w:tc>
              <w:tc>
                <w:tcPr>
                  <w:tcW w:w="1380" w:type="dxa"/>
                  <w:shd w:val="clear" w:color="auto" w:fill="auto"/>
                  <w:noWrap/>
                  <w:vAlign w:val="center"/>
                </w:tcPr>
                <w:p w14:paraId="7348E8C6"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75</w:t>
                  </w:r>
                </w:p>
              </w:tc>
              <w:tc>
                <w:tcPr>
                  <w:tcW w:w="1457" w:type="dxa"/>
                  <w:shd w:val="clear" w:color="auto" w:fill="auto"/>
                  <w:noWrap/>
                  <w:vAlign w:val="center"/>
                </w:tcPr>
                <w:p w14:paraId="6C8E1A5D"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15 dB(A)</w:t>
                  </w:r>
                </w:p>
              </w:tc>
            </w:tr>
            <w:tr w:rsidR="00DD0D84" w:rsidRPr="00015F00" w14:paraId="473CC702" w14:textId="77777777" w:rsidTr="00831569">
              <w:trPr>
                <w:trHeight w:val="283"/>
                <w:jc w:val="center"/>
              </w:trPr>
              <w:tc>
                <w:tcPr>
                  <w:tcW w:w="1380" w:type="dxa"/>
                  <w:vMerge/>
                  <w:shd w:val="clear" w:color="auto" w:fill="auto"/>
                  <w:vAlign w:val="center"/>
                </w:tcPr>
                <w:p w14:paraId="7C9C0B47"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p>
              </w:tc>
              <w:tc>
                <w:tcPr>
                  <w:tcW w:w="1380" w:type="dxa"/>
                  <w:shd w:val="clear" w:color="auto" w:fill="auto"/>
                  <w:noWrap/>
                  <w:vAlign w:val="center"/>
                </w:tcPr>
                <w:p w14:paraId="09699523"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R2</w:t>
                  </w:r>
                </w:p>
              </w:tc>
              <w:tc>
                <w:tcPr>
                  <w:tcW w:w="1380" w:type="dxa"/>
                  <w:shd w:val="clear" w:color="auto" w:fill="auto"/>
                  <w:noWrap/>
                  <w:vAlign w:val="center"/>
                </w:tcPr>
                <w:p w14:paraId="328B1A63"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61</w:t>
                  </w:r>
                </w:p>
              </w:tc>
              <w:tc>
                <w:tcPr>
                  <w:tcW w:w="1457" w:type="dxa"/>
                  <w:shd w:val="clear" w:color="auto" w:fill="auto"/>
                  <w:noWrap/>
                  <w:vAlign w:val="center"/>
                </w:tcPr>
                <w:p w14:paraId="6CDBCC62" w14:textId="77777777" w:rsidR="00DD0D84" w:rsidRPr="00015F00" w:rsidRDefault="00DD0D84" w:rsidP="00DD0D84">
                  <w:pPr>
                    <w:spacing w:after="0" w:line="240" w:lineRule="auto"/>
                    <w:jc w:val="center"/>
                    <w:rPr>
                      <w:rFonts w:ascii="Calibri" w:eastAsia="Times New Roman" w:hAnsi="Calibri" w:cs="Calibri"/>
                      <w:color w:val="000000"/>
                      <w:sz w:val="16"/>
                      <w:szCs w:val="16"/>
                      <w:lang w:eastAsia="es-CL"/>
                    </w:rPr>
                  </w:pPr>
                  <w:r w:rsidRPr="00015F00">
                    <w:rPr>
                      <w:rFonts w:ascii="Calibri" w:eastAsia="Times New Roman" w:hAnsi="Calibri" w:cs="Calibri"/>
                      <w:color w:val="000000"/>
                      <w:sz w:val="16"/>
                      <w:szCs w:val="16"/>
                      <w:lang w:eastAsia="es-CL"/>
                    </w:rPr>
                    <w:t>Supera en 1 dB(A)</w:t>
                  </w:r>
                </w:p>
              </w:tc>
            </w:tr>
          </w:tbl>
          <w:p w14:paraId="44627F7C" w14:textId="656FFABE" w:rsidR="00565B27" w:rsidRPr="00015F00" w:rsidRDefault="00565B27" w:rsidP="00EF7BF4">
            <w:pPr>
              <w:spacing w:before="60" w:after="60"/>
              <w:jc w:val="both"/>
              <w:rPr>
                <w:rFonts w:asciiTheme="minorHAnsi" w:hAnsiTheme="minorHAnsi"/>
              </w:rPr>
            </w:pPr>
          </w:p>
        </w:tc>
      </w:tr>
    </w:tbl>
    <w:p w14:paraId="51BD7ADE" w14:textId="51AC5B9E" w:rsidR="00565B27" w:rsidRPr="00015F00" w:rsidRDefault="00565B27" w:rsidP="00565B27">
      <w:pPr>
        <w:pStyle w:val="Listaconnmeros"/>
        <w:numPr>
          <w:ilvl w:val="0"/>
          <w:numId w:val="0"/>
        </w:numPr>
        <w:ind w:left="360" w:hanging="360"/>
      </w:pPr>
    </w:p>
    <w:p w14:paraId="5C43908B" w14:textId="267E0362" w:rsidR="00565B27" w:rsidRPr="00015F00" w:rsidRDefault="00565B27" w:rsidP="00565B27">
      <w:pPr>
        <w:pStyle w:val="Listaconnmeros"/>
        <w:numPr>
          <w:ilvl w:val="0"/>
          <w:numId w:val="0"/>
        </w:numPr>
        <w:ind w:left="360" w:hanging="360"/>
      </w:pPr>
    </w:p>
    <w:p w14:paraId="44D8FAE8" w14:textId="131AEC19" w:rsidR="003B4C5C" w:rsidRPr="00015F00" w:rsidRDefault="003B4C5C" w:rsidP="00565B27">
      <w:pPr>
        <w:pStyle w:val="Listaconnmeros"/>
        <w:numPr>
          <w:ilvl w:val="0"/>
          <w:numId w:val="0"/>
        </w:numPr>
        <w:ind w:left="360" w:hanging="360"/>
      </w:pPr>
    </w:p>
    <w:bookmarkEnd w:id="20"/>
    <w:bookmarkEnd w:id="21"/>
    <w:bookmarkEnd w:id="22"/>
    <w:bookmarkEnd w:id="23"/>
    <w:bookmarkEnd w:id="24"/>
    <w:bookmarkEnd w:id="25"/>
    <w:bookmarkEnd w:id="26"/>
    <w:bookmarkEnd w:id="27"/>
    <w:p w14:paraId="1C004834" w14:textId="77777777" w:rsidR="003A1B6E" w:rsidRPr="00015F00" w:rsidRDefault="003A1B6E"/>
    <w:p w14:paraId="51DEBE91" w14:textId="2AD71839" w:rsidR="00AC613F" w:rsidRPr="00015F00" w:rsidRDefault="00AC613F">
      <w:pPr>
        <w:rPr>
          <w:rFonts w:ascii="Calibri" w:eastAsia="Calibri" w:hAnsi="Calibri" w:cs="Calibri"/>
          <w:b/>
          <w:caps/>
          <w:sz w:val="24"/>
          <w:szCs w:val="20"/>
        </w:rPr>
      </w:pPr>
      <w:bookmarkStart w:id="28" w:name="_Toc352840404"/>
      <w:bookmarkStart w:id="29" w:name="_Toc352841464"/>
      <w:bookmarkStart w:id="30" w:name="_Toc447875253"/>
      <w:r w:rsidRPr="00015F00">
        <w:br w:type="page"/>
      </w:r>
    </w:p>
    <w:p w14:paraId="523509F1" w14:textId="39275FA6" w:rsidR="0085283D" w:rsidRPr="00015F00" w:rsidRDefault="0085283D" w:rsidP="0085283D">
      <w:pPr>
        <w:jc w:val="center"/>
      </w:pPr>
      <w:r w:rsidRPr="00015F00">
        <w:rPr>
          <w:rFonts w:ascii="Calibri" w:eastAsia="Times New Roman" w:hAnsi="Calibri" w:cs="Times New Roman"/>
          <w:b/>
          <w:bCs/>
          <w:color w:val="000000"/>
          <w:sz w:val="20"/>
          <w:szCs w:val="20"/>
          <w:lang w:eastAsia="es-CL"/>
        </w:rPr>
        <w:lastRenderedPageBreak/>
        <w:t>Registros</w:t>
      </w:r>
      <w:r w:rsidRPr="00015F00">
        <w:t xml:space="preserve"> </w:t>
      </w:r>
    </w:p>
    <w:p w14:paraId="368D2BC3" w14:textId="77777777" w:rsidR="0085283D" w:rsidRPr="00015F00" w:rsidRDefault="0085283D" w:rsidP="0085283D">
      <w:pPr>
        <w:jc w:val="center"/>
      </w:pPr>
    </w:p>
    <w:p w14:paraId="76B6ED06" w14:textId="77777777" w:rsidR="0085283D" w:rsidRPr="00015F00" w:rsidRDefault="0085283D" w:rsidP="0085283D">
      <w:pPr>
        <w:jc w:val="center"/>
      </w:pPr>
      <w:r w:rsidRPr="00015F00">
        <w:rPr>
          <w:rFonts w:ascii="Calibri" w:eastAsia="Times New Roman" w:hAnsi="Calibri" w:cs="Times New Roman"/>
          <w:noProof/>
          <w:color w:val="000000"/>
          <w:sz w:val="20"/>
          <w:szCs w:val="20"/>
          <w:lang w:eastAsia="es-CL"/>
        </w:rPr>
        <w:drawing>
          <wp:inline distT="0" distB="0" distL="0" distR="0" wp14:anchorId="29CD4607" wp14:editId="07ADFF4A">
            <wp:extent cx="8326120" cy="2903220"/>
            <wp:effectExtent l="0" t="0" r="0" b="0"/>
            <wp:docPr id="4" name="Imagen 4" descr="Imagen que contiene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magen que contiene Escala de tiempo&#10;&#10;Descripción generada automáticamente"/>
                    <pic:cNvPicPr/>
                  </pic:nvPicPr>
                  <pic:blipFill rotWithShape="1">
                    <a:blip r:embed="rId13"/>
                    <a:srcRect l="3389"/>
                    <a:stretch/>
                  </pic:blipFill>
                  <pic:spPr bwMode="auto">
                    <a:xfrm>
                      <a:off x="0" y="0"/>
                      <a:ext cx="8326120" cy="2903220"/>
                    </a:xfrm>
                    <a:prstGeom prst="rect">
                      <a:avLst/>
                    </a:prstGeom>
                    <a:ln>
                      <a:noFill/>
                    </a:ln>
                    <a:extLst>
                      <a:ext uri="{53640926-AAD7-44D8-BBD7-CCE9431645EC}">
                        <a14:shadowObscured xmlns:a14="http://schemas.microsoft.com/office/drawing/2010/main"/>
                      </a:ext>
                    </a:extLst>
                  </pic:spPr>
                </pic:pic>
              </a:graphicData>
            </a:graphic>
          </wp:inline>
        </w:drawing>
      </w:r>
      <w:r w:rsidRPr="00015F00">
        <w:t xml:space="preserve"> </w:t>
      </w:r>
    </w:p>
    <w:p w14:paraId="62AFE65B" w14:textId="17C4192B" w:rsidR="0085283D" w:rsidRPr="00015F00" w:rsidRDefault="0085283D" w:rsidP="0085283D">
      <w:pPr>
        <w:pStyle w:val="Descripcin"/>
        <w:jc w:val="center"/>
      </w:pPr>
      <w:bookmarkStart w:id="31" w:name="_Ref80700178"/>
      <w:r w:rsidRPr="00015F00">
        <w:t xml:space="preserve">Figura </w:t>
      </w:r>
      <w:fldSimple w:instr=" SEQ Figura \* ARABIC ">
        <w:r w:rsidR="00531CB4" w:rsidRPr="00015F00">
          <w:rPr>
            <w:noProof/>
          </w:rPr>
          <w:t>1</w:t>
        </w:r>
      </w:fldSimple>
      <w:bookmarkEnd w:id="31"/>
      <w:r w:rsidRPr="00015F00">
        <w:t xml:space="preserve">. Cronograma del proyecto. Entregado por el titular. </w:t>
      </w:r>
    </w:p>
    <w:p w14:paraId="160116D9" w14:textId="6E7E19F6" w:rsidR="0085283D" w:rsidRPr="00015F00" w:rsidRDefault="0085283D" w:rsidP="0085283D">
      <w:pPr>
        <w:jc w:val="center"/>
      </w:pPr>
      <w:r w:rsidRPr="00015F00">
        <w:br w:type="page"/>
      </w:r>
    </w:p>
    <w:tbl>
      <w:tblPr>
        <w:tblW w:w="5000" w:type="pct"/>
        <w:jc w:val="center"/>
        <w:tblCellMar>
          <w:left w:w="70" w:type="dxa"/>
          <w:right w:w="70" w:type="dxa"/>
        </w:tblCellMar>
        <w:tblLook w:val="04A0" w:firstRow="1" w:lastRow="0" w:firstColumn="1" w:lastColumn="0" w:noHBand="0" w:noVBand="1"/>
      </w:tblPr>
      <w:tblGrid>
        <w:gridCol w:w="6781"/>
        <w:gridCol w:w="6781"/>
      </w:tblGrid>
      <w:tr w:rsidR="0085283D" w:rsidRPr="00015F00" w14:paraId="3D54A63E" w14:textId="77777777" w:rsidTr="000B28EB">
        <w:trPr>
          <w:trHeight w:val="9062"/>
          <w:jc w:val="center"/>
        </w:trPr>
        <w:tc>
          <w:tcPr>
            <w:tcW w:w="25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FF396D" w14:textId="6C931ABC" w:rsidR="0085283D" w:rsidRPr="00015F00" w:rsidRDefault="0085283D" w:rsidP="000B28EB">
            <w:pPr>
              <w:keepNext/>
              <w:spacing w:after="0" w:line="240" w:lineRule="auto"/>
              <w:jc w:val="center"/>
            </w:pPr>
          </w:p>
          <w:p w14:paraId="5F4AB4BE" w14:textId="77777777" w:rsidR="0085283D" w:rsidRPr="00015F00" w:rsidRDefault="0085283D" w:rsidP="000B28EB">
            <w:pPr>
              <w:keepNext/>
              <w:spacing w:after="0"/>
              <w:jc w:val="center"/>
            </w:pPr>
            <w:r w:rsidRPr="00015F00">
              <w:rPr>
                <w:noProof/>
              </w:rPr>
              <w:drawing>
                <wp:inline distT="0" distB="0" distL="0" distR="0" wp14:anchorId="2F4FEE8A" wp14:editId="5CE66071">
                  <wp:extent cx="4153232" cy="4320000"/>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53232" cy="4320000"/>
                          </a:xfrm>
                          <a:prstGeom prst="rect">
                            <a:avLst/>
                          </a:prstGeom>
                        </pic:spPr>
                      </pic:pic>
                    </a:graphicData>
                  </a:graphic>
                </wp:inline>
              </w:drawing>
            </w:r>
          </w:p>
          <w:p w14:paraId="19801FEB" w14:textId="6FE28C39" w:rsidR="0085283D" w:rsidRPr="00015F00" w:rsidRDefault="0085283D" w:rsidP="000B28EB">
            <w:pPr>
              <w:pStyle w:val="Descripcin"/>
              <w:spacing w:after="0"/>
              <w:jc w:val="center"/>
            </w:pPr>
            <w:bookmarkStart w:id="32" w:name="_Ref80700185"/>
            <w:r w:rsidRPr="00015F00">
              <w:t xml:space="preserve">Figura </w:t>
            </w:r>
            <w:r w:rsidR="007B3D64">
              <w:fldChar w:fldCharType="begin"/>
            </w:r>
            <w:r w:rsidR="007B3D64">
              <w:instrText xml:space="preserve"> SEQ Figura \* ARABIC </w:instrText>
            </w:r>
            <w:r w:rsidR="007B3D64">
              <w:fldChar w:fldCharType="separate"/>
            </w:r>
            <w:r w:rsidR="00531CB4" w:rsidRPr="00015F00">
              <w:rPr>
                <w:noProof/>
              </w:rPr>
              <w:t>2</w:t>
            </w:r>
            <w:r w:rsidR="007B3D64">
              <w:rPr>
                <w:noProof/>
              </w:rPr>
              <w:fldChar w:fldCharType="end"/>
            </w:r>
            <w:bookmarkEnd w:id="32"/>
            <w:r w:rsidR="004665B9" w:rsidRPr="00015F00">
              <w:t>. Cierre acústico perimetral sur. Entregado por el titular.</w:t>
            </w:r>
          </w:p>
        </w:tc>
        <w:tc>
          <w:tcPr>
            <w:tcW w:w="2500" w:type="pct"/>
            <w:tcBorders>
              <w:top w:val="single" w:sz="4" w:space="0" w:color="auto"/>
              <w:left w:val="single" w:sz="4" w:space="0" w:color="auto"/>
              <w:bottom w:val="single" w:sz="4" w:space="0" w:color="auto"/>
              <w:right w:val="single" w:sz="4" w:space="0" w:color="auto"/>
            </w:tcBorders>
            <w:shd w:val="clear" w:color="auto" w:fill="auto"/>
            <w:vAlign w:val="center"/>
          </w:tcPr>
          <w:p w14:paraId="42CB681E" w14:textId="77777777" w:rsidR="0085283D" w:rsidRPr="00015F00" w:rsidRDefault="0085283D" w:rsidP="000B28EB">
            <w:pPr>
              <w:keepNext/>
              <w:spacing w:after="0"/>
              <w:jc w:val="center"/>
            </w:pPr>
            <w:r w:rsidRPr="00015F00">
              <w:rPr>
                <w:noProof/>
              </w:rPr>
              <w:drawing>
                <wp:inline distT="0" distB="0" distL="0" distR="0" wp14:anchorId="780C96FC" wp14:editId="7F5EC87E">
                  <wp:extent cx="4031480" cy="4320000"/>
                  <wp:effectExtent l="0" t="0" r="7620" b="44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31480" cy="4320000"/>
                          </a:xfrm>
                          <a:prstGeom prst="rect">
                            <a:avLst/>
                          </a:prstGeom>
                        </pic:spPr>
                      </pic:pic>
                    </a:graphicData>
                  </a:graphic>
                </wp:inline>
              </w:drawing>
            </w:r>
          </w:p>
          <w:p w14:paraId="38520348" w14:textId="46C6D6B5" w:rsidR="0085283D" w:rsidRPr="00015F00" w:rsidRDefault="0085283D" w:rsidP="000B28EB">
            <w:pPr>
              <w:pStyle w:val="Descripcin"/>
              <w:spacing w:after="0"/>
              <w:jc w:val="center"/>
            </w:pPr>
            <w:bookmarkStart w:id="33" w:name="_Ref80700219"/>
            <w:r w:rsidRPr="00015F00">
              <w:t xml:space="preserve">Figura </w:t>
            </w:r>
            <w:r w:rsidR="007B3D64">
              <w:fldChar w:fldCharType="begin"/>
            </w:r>
            <w:r w:rsidR="007B3D64">
              <w:instrText xml:space="preserve"> SEQ Figura \* ARABIC </w:instrText>
            </w:r>
            <w:r w:rsidR="007B3D64">
              <w:fldChar w:fldCharType="separate"/>
            </w:r>
            <w:r w:rsidR="00531CB4" w:rsidRPr="00015F00">
              <w:rPr>
                <w:noProof/>
              </w:rPr>
              <w:t>3</w:t>
            </w:r>
            <w:r w:rsidR="007B3D64">
              <w:rPr>
                <w:noProof/>
              </w:rPr>
              <w:fldChar w:fldCharType="end"/>
            </w:r>
            <w:bookmarkEnd w:id="33"/>
            <w:r w:rsidR="004665B9" w:rsidRPr="00015F00">
              <w:t xml:space="preserve">. Pantalla acústica </w:t>
            </w:r>
            <w:r w:rsidR="000B28EB" w:rsidRPr="00015F00">
              <w:t>para corte de fierro</w:t>
            </w:r>
            <w:r w:rsidR="004665B9" w:rsidRPr="00015F00">
              <w:t>. Entregado por el titular.</w:t>
            </w:r>
          </w:p>
        </w:tc>
      </w:tr>
    </w:tbl>
    <w:p w14:paraId="037CF859" w14:textId="77777777" w:rsidR="000B28EB" w:rsidRPr="00015F00" w:rsidRDefault="000B28EB">
      <w:r w:rsidRPr="00015F00">
        <w:br w:type="page"/>
      </w:r>
    </w:p>
    <w:tbl>
      <w:tblPr>
        <w:tblW w:w="5000" w:type="pct"/>
        <w:jc w:val="center"/>
        <w:tblLayout w:type="fixed"/>
        <w:tblCellMar>
          <w:left w:w="70" w:type="dxa"/>
          <w:right w:w="70" w:type="dxa"/>
        </w:tblCellMar>
        <w:tblLook w:val="04A0" w:firstRow="1" w:lastRow="0" w:firstColumn="1" w:lastColumn="0" w:noHBand="0" w:noVBand="1"/>
      </w:tblPr>
      <w:tblGrid>
        <w:gridCol w:w="6781"/>
        <w:gridCol w:w="6781"/>
      </w:tblGrid>
      <w:tr w:rsidR="000B28EB" w:rsidRPr="00015F00" w14:paraId="27FA0079" w14:textId="77777777" w:rsidTr="00D74716">
        <w:trPr>
          <w:trHeight w:val="9487"/>
          <w:jc w:val="center"/>
        </w:trPr>
        <w:tc>
          <w:tcPr>
            <w:tcW w:w="25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1F68DA" w14:textId="77777777" w:rsidR="000B28EB" w:rsidRPr="00015F00" w:rsidRDefault="000B28EB" w:rsidP="000B28EB">
            <w:pPr>
              <w:keepNext/>
              <w:spacing w:after="0" w:line="240" w:lineRule="auto"/>
              <w:jc w:val="center"/>
            </w:pPr>
            <w:r w:rsidRPr="00015F00">
              <w:rPr>
                <w:noProof/>
              </w:rPr>
              <w:lastRenderedPageBreak/>
              <w:drawing>
                <wp:inline distT="0" distB="0" distL="0" distR="0" wp14:anchorId="42FF7DC9" wp14:editId="644670FC">
                  <wp:extent cx="4018805" cy="4320000"/>
                  <wp:effectExtent l="0" t="0" r="1270"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18805" cy="4320000"/>
                          </a:xfrm>
                          <a:prstGeom prst="rect">
                            <a:avLst/>
                          </a:prstGeom>
                        </pic:spPr>
                      </pic:pic>
                    </a:graphicData>
                  </a:graphic>
                </wp:inline>
              </w:drawing>
            </w:r>
          </w:p>
          <w:p w14:paraId="325C930C" w14:textId="1CB19423" w:rsidR="000B28EB" w:rsidRPr="00015F00" w:rsidRDefault="000B28EB" w:rsidP="000B28EB">
            <w:pPr>
              <w:pStyle w:val="Descripcin"/>
              <w:jc w:val="center"/>
            </w:pPr>
            <w:bookmarkStart w:id="34" w:name="_Ref80700226"/>
            <w:r w:rsidRPr="00015F00">
              <w:t xml:space="preserve">Figura </w:t>
            </w:r>
            <w:r w:rsidR="007B3D64">
              <w:fldChar w:fldCharType="begin"/>
            </w:r>
            <w:r w:rsidR="007B3D64">
              <w:instrText xml:space="preserve"> SEQ Figura \* ARABIC </w:instrText>
            </w:r>
            <w:r w:rsidR="007B3D64">
              <w:fldChar w:fldCharType="separate"/>
            </w:r>
            <w:r w:rsidR="00531CB4" w:rsidRPr="00015F00">
              <w:rPr>
                <w:noProof/>
              </w:rPr>
              <w:t>4</w:t>
            </w:r>
            <w:r w:rsidR="007B3D64">
              <w:rPr>
                <w:noProof/>
              </w:rPr>
              <w:fldChar w:fldCharType="end"/>
            </w:r>
            <w:bookmarkEnd w:id="34"/>
            <w:r w:rsidR="00DE57C8" w:rsidRPr="00015F00">
              <w:t>. Pantalla acústica para grupo electrógeno. Entregado por el titular.</w:t>
            </w:r>
          </w:p>
        </w:tc>
        <w:tc>
          <w:tcPr>
            <w:tcW w:w="2500" w:type="pct"/>
            <w:tcBorders>
              <w:top w:val="single" w:sz="4" w:space="0" w:color="auto"/>
              <w:left w:val="single" w:sz="4" w:space="0" w:color="auto"/>
              <w:bottom w:val="single" w:sz="4" w:space="0" w:color="auto"/>
              <w:right w:val="single" w:sz="4" w:space="0" w:color="auto"/>
            </w:tcBorders>
            <w:shd w:val="clear" w:color="auto" w:fill="auto"/>
            <w:vAlign w:val="center"/>
          </w:tcPr>
          <w:p w14:paraId="7EDDAA5B" w14:textId="77777777" w:rsidR="000B28EB" w:rsidRPr="00015F00" w:rsidRDefault="000B28EB" w:rsidP="000B28EB">
            <w:pPr>
              <w:keepNext/>
              <w:spacing w:after="0"/>
              <w:jc w:val="center"/>
            </w:pPr>
            <w:r w:rsidRPr="00015F00">
              <w:rPr>
                <w:noProof/>
              </w:rPr>
              <w:drawing>
                <wp:inline distT="0" distB="0" distL="0" distR="0" wp14:anchorId="7D6081C0" wp14:editId="58CF74B2">
                  <wp:extent cx="3887653" cy="4320000"/>
                  <wp:effectExtent l="0" t="0" r="0" b="444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887653" cy="4320000"/>
                          </a:xfrm>
                          <a:prstGeom prst="rect">
                            <a:avLst/>
                          </a:prstGeom>
                        </pic:spPr>
                      </pic:pic>
                    </a:graphicData>
                  </a:graphic>
                </wp:inline>
              </w:drawing>
            </w:r>
          </w:p>
          <w:p w14:paraId="2481F0A7" w14:textId="240191C4" w:rsidR="000B28EB" w:rsidRPr="00015F00" w:rsidRDefault="000B28EB" w:rsidP="000B28EB">
            <w:pPr>
              <w:pStyle w:val="Descripcin"/>
              <w:jc w:val="center"/>
            </w:pPr>
            <w:bookmarkStart w:id="35" w:name="_Ref80700231"/>
            <w:r w:rsidRPr="00015F00">
              <w:t xml:space="preserve">Figura </w:t>
            </w:r>
            <w:r w:rsidR="007B3D64">
              <w:fldChar w:fldCharType="begin"/>
            </w:r>
            <w:r w:rsidR="007B3D64">
              <w:instrText xml:space="preserve"> SEQ Figura \* ARABIC </w:instrText>
            </w:r>
            <w:r w:rsidR="007B3D64">
              <w:fldChar w:fldCharType="separate"/>
            </w:r>
            <w:r w:rsidR="00531CB4" w:rsidRPr="00015F00">
              <w:rPr>
                <w:noProof/>
              </w:rPr>
              <w:t>5</w:t>
            </w:r>
            <w:r w:rsidR="007B3D64">
              <w:rPr>
                <w:noProof/>
              </w:rPr>
              <w:fldChar w:fldCharType="end"/>
            </w:r>
            <w:bookmarkEnd w:id="35"/>
            <w:r w:rsidR="00DE57C8" w:rsidRPr="00015F00">
              <w:t xml:space="preserve">. Pantalla acústica sector bomba estacionaria. Entregado por el titular. </w:t>
            </w:r>
          </w:p>
        </w:tc>
      </w:tr>
      <w:tr w:rsidR="00531CB4" w:rsidRPr="00015F00" w14:paraId="690DE717" w14:textId="77777777" w:rsidTr="00531CB4">
        <w:trPr>
          <w:trHeight w:val="948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54645DF" w14:textId="77777777" w:rsidR="00531CB4" w:rsidRPr="00015F00" w:rsidRDefault="00531CB4" w:rsidP="00531CB4">
            <w:pPr>
              <w:keepNext/>
              <w:spacing w:after="0" w:line="240" w:lineRule="auto"/>
              <w:jc w:val="center"/>
            </w:pPr>
            <w:r w:rsidRPr="00015F00">
              <w:rPr>
                <w:noProof/>
              </w:rPr>
              <w:lastRenderedPageBreak/>
              <w:drawing>
                <wp:inline distT="0" distB="0" distL="0" distR="0" wp14:anchorId="6251310E" wp14:editId="5FD3CA43">
                  <wp:extent cx="4086435" cy="4562709"/>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086435" cy="4562709"/>
                          </a:xfrm>
                          <a:prstGeom prst="rect">
                            <a:avLst/>
                          </a:prstGeom>
                        </pic:spPr>
                      </pic:pic>
                    </a:graphicData>
                  </a:graphic>
                </wp:inline>
              </w:drawing>
            </w:r>
          </w:p>
          <w:p w14:paraId="23F38522" w14:textId="4965E01E" w:rsidR="00531CB4" w:rsidRPr="00015F00" w:rsidRDefault="00531CB4" w:rsidP="00531CB4">
            <w:pPr>
              <w:pStyle w:val="Descripcin"/>
              <w:jc w:val="center"/>
            </w:pPr>
            <w:bookmarkStart w:id="36" w:name="_Ref81927555"/>
            <w:r w:rsidRPr="00015F00">
              <w:t xml:space="preserve">Figura </w:t>
            </w:r>
            <w:r w:rsidR="007B3D64">
              <w:fldChar w:fldCharType="begin"/>
            </w:r>
            <w:r w:rsidR="007B3D64">
              <w:instrText xml:space="preserve"> SEQ Figura \* ARABIC </w:instrText>
            </w:r>
            <w:r w:rsidR="007B3D64">
              <w:fldChar w:fldCharType="separate"/>
            </w:r>
            <w:r w:rsidRPr="00015F00">
              <w:rPr>
                <w:noProof/>
              </w:rPr>
              <w:t>6</w:t>
            </w:r>
            <w:r w:rsidR="007B3D64">
              <w:rPr>
                <w:noProof/>
              </w:rPr>
              <w:fldChar w:fldCharType="end"/>
            </w:r>
            <w:bookmarkEnd w:id="36"/>
            <w:r w:rsidRPr="00015F00">
              <w:t>. Automatizado de corte y doblado.</w:t>
            </w:r>
          </w:p>
          <w:p w14:paraId="2CA5A093" w14:textId="77777777" w:rsidR="00531CB4" w:rsidRPr="00015F00" w:rsidRDefault="00531CB4" w:rsidP="00D74716">
            <w:pPr>
              <w:keepNext/>
              <w:spacing w:after="0"/>
              <w:jc w:val="center"/>
              <w:rPr>
                <w:noProof/>
              </w:rPr>
            </w:pPr>
          </w:p>
        </w:tc>
      </w:tr>
      <w:tr w:rsidR="00DE57C8" w:rsidRPr="00015F00" w14:paraId="3CAB3313" w14:textId="77777777" w:rsidTr="00831569">
        <w:trPr>
          <w:trHeight w:val="8787"/>
          <w:jc w:val="center"/>
        </w:trPr>
        <w:tc>
          <w:tcPr>
            <w:tcW w:w="25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CEC30A7" w14:textId="77777777" w:rsidR="00D74716" w:rsidRPr="00015F00" w:rsidRDefault="00C4180A" w:rsidP="00D74716">
            <w:pPr>
              <w:keepNext/>
              <w:spacing w:after="0" w:line="240" w:lineRule="auto"/>
              <w:jc w:val="center"/>
            </w:pPr>
            <w:r w:rsidRPr="00015F00">
              <w:rPr>
                <w:noProof/>
              </w:rPr>
              <w:lastRenderedPageBreak/>
              <w:drawing>
                <wp:inline distT="0" distB="0" distL="0" distR="0" wp14:anchorId="550806B4" wp14:editId="0C2F7BB5">
                  <wp:extent cx="4049560" cy="4320000"/>
                  <wp:effectExtent l="0" t="0" r="8255" b="444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49560" cy="4320000"/>
                          </a:xfrm>
                          <a:prstGeom prst="rect">
                            <a:avLst/>
                          </a:prstGeom>
                          <a:noFill/>
                        </pic:spPr>
                      </pic:pic>
                    </a:graphicData>
                  </a:graphic>
                </wp:inline>
              </w:drawing>
            </w:r>
          </w:p>
          <w:p w14:paraId="278B87D9" w14:textId="3A559123" w:rsidR="00DE57C8" w:rsidRPr="00015F00" w:rsidRDefault="00D74716" w:rsidP="00020677">
            <w:pPr>
              <w:pStyle w:val="Descripcin"/>
              <w:jc w:val="center"/>
            </w:pPr>
            <w:bookmarkStart w:id="37" w:name="_Ref80700237"/>
            <w:r w:rsidRPr="00015F00">
              <w:t xml:space="preserve">Figura </w:t>
            </w:r>
            <w:r w:rsidR="007B3D64">
              <w:fldChar w:fldCharType="begin"/>
            </w:r>
            <w:r w:rsidR="007B3D64">
              <w:instrText xml:space="preserve"> SEQ Figura \* ARABIC </w:instrText>
            </w:r>
            <w:r w:rsidR="007B3D64">
              <w:fldChar w:fldCharType="separate"/>
            </w:r>
            <w:r w:rsidR="00531CB4" w:rsidRPr="00015F00">
              <w:rPr>
                <w:noProof/>
              </w:rPr>
              <w:t>7</w:t>
            </w:r>
            <w:r w:rsidR="007B3D64">
              <w:rPr>
                <w:noProof/>
              </w:rPr>
              <w:fldChar w:fldCharType="end"/>
            </w:r>
            <w:bookmarkEnd w:id="37"/>
            <w:r w:rsidRPr="00015F00">
              <w:t xml:space="preserve">. </w:t>
            </w:r>
            <w:r w:rsidR="00383930" w:rsidRPr="00015F00">
              <w:t>Señalética al exterior de la obra. Entregado por el titular.</w:t>
            </w:r>
          </w:p>
        </w:tc>
        <w:tc>
          <w:tcPr>
            <w:tcW w:w="2500" w:type="pct"/>
            <w:tcBorders>
              <w:top w:val="single" w:sz="4" w:space="0" w:color="auto"/>
              <w:left w:val="single" w:sz="4" w:space="0" w:color="auto"/>
              <w:bottom w:val="single" w:sz="4" w:space="0" w:color="auto"/>
              <w:right w:val="single" w:sz="4" w:space="0" w:color="auto"/>
            </w:tcBorders>
            <w:shd w:val="clear" w:color="auto" w:fill="auto"/>
            <w:vAlign w:val="center"/>
          </w:tcPr>
          <w:p w14:paraId="112F9A76" w14:textId="77777777" w:rsidR="00D74716" w:rsidRPr="00015F00" w:rsidRDefault="00D74716" w:rsidP="00D74716">
            <w:pPr>
              <w:keepNext/>
              <w:spacing w:after="0"/>
              <w:jc w:val="center"/>
            </w:pPr>
            <w:r w:rsidRPr="00015F00">
              <w:rPr>
                <w:noProof/>
              </w:rPr>
              <w:drawing>
                <wp:inline distT="0" distB="0" distL="0" distR="0" wp14:anchorId="7CC3B168" wp14:editId="10C58E8A">
                  <wp:extent cx="3887496" cy="4319230"/>
                  <wp:effectExtent l="0" t="0" r="0" b="571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7920" r="8188"/>
                          <a:stretch/>
                        </pic:blipFill>
                        <pic:spPr bwMode="auto">
                          <a:xfrm>
                            <a:off x="0" y="0"/>
                            <a:ext cx="3888189" cy="4320000"/>
                          </a:xfrm>
                          <a:prstGeom prst="rect">
                            <a:avLst/>
                          </a:prstGeom>
                          <a:ln>
                            <a:noFill/>
                          </a:ln>
                          <a:extLst>
                            <a:ext uri="{53640926-AAD7-44D8-BBD7-CCE9431645EC}">
                              <a14:shadowObscured xmlns:a14="http://schemas.microsoft.com/office/drawing/2010/main"/>
                            </a:ext>
                          </a:extLst>
                        </pic:spPr>
                      </pic:pic>
                    </a:graphicData>
                  </a:graphic>
                </wp:inline>
              </w:drawing>
            </w:r>
          </w:p>
          <w:p w14:paraId="79729AD7" w14:textId="7394863A" w:rsidR="00DE57C8" w:rsidRPr="00015F00" w:rsidRDefault="00D74716" w:rsidP="00D74716">
            <w:pPr>
              <w:pStyle w:val="Descripcin"/>
              <w:jc w:val="center"/>
            </w:pPr>
            <w:bookmarkStart w:id="38" w:name="_Ref80700241"/>
            <w:r w:rsidRPr="00015F00">
              <w:t xml:space="preserve">Figura </w:t>
            </w:r>
            <w:r w:rsidR="007B3D64">
              <w:fldChar w:fldCharType="begin"/>
            </w:r>
            <w:r w:rsidR="007B3D64">
              <w:instrText xml:space="preserve"> SEQ Figura \* ARABIC </w:instrText>
            </w:r>
            <w:r w:rsidR="007B3D64">
              <w:fldChar w:fldCharType="separate"/>
            </w:r>
            <w:r w:rsidR="00531CB4" w:rsidRPr="00015F00">
              <w:rPr>
                <w:noProof/>
              </w:rPr>
              <w:t>8</w:t>
            </w:r>
            <w:r w:rsidR="007B3D64">
              <w:rPr>
                <w:noProof/>
              </w:rPr>
              <w:fldChar w:fldCharType="end"/>
            </w:r>
            <w:bookmarkEnd w:id="38"/>
            <w:r w:rsidR="00F96345" w:rsidRPr="00015F00">
              <w:t xml:space="preserve">. </w:t>
            </w:r>
            <w:r w:rsidR="009854E3" w:rsidRPr="00015F00">
              <w:t>Registro c</w:t>
            </w:r>
            <w:r w:rsidR="00F96345" w:rsidRPr="00015F00">
              <w:t>apacitación trabajadores. Entregado por el titular.</w:t>
            </w:r>
          </w:p>
        </w:tc>
      </w:tr>
    </w:tbl>
    <w:p w14:paraId="5A712C08" w14:textId="77777777" w:rsidR="00DE57C8" w:rsidRPr="00015F00" w:rsidRDefault="00DE57C8" w:rsidP="00DE57C8">
      <w:pPr>
        <w:pStyle w:val="Listaconnmeros"/>
        <w:numPr>
          <w:ilvl w:val="0"/>
          <w:numId w:val="0"/>
        </w:numPr>
        <w:ind w:left="360" w:hanging="360"/>
      </w:pPr>
    </w:p>
    <w:p w14:paraId="053DE0CD" w14:textId="310F2ADD" w:rsidR="00DE57C8" w:rsidRPr="00015F00" w:rsidRDefault="00DE57C8" w:rsidP="00DE57C8">
      <w:pPr>
        <w:pStyle w:val="Listaconnmeros"/>
        <w:numPr>
          <w:ilvl w:val="0"/>
          <w:numId w:val="0"/>
        </w:numPr>
        <w:ind w:left="360" w:hanging="360"/>
        <w:sectPr w:rsidR="00DE57C8" w:rsidRPr="00015F00"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015F00" w:rsidRDefault="00ED76CA" w:rsidP="00ED76CA">
      <w:pPr>
        <w:pStyle w:val="IFA1"/>
      </w:pPr>
      <w:bookmarkStart w:id="39" w:name="_Toc352840405"/>
      <w:bookmarkStart w:id="40" w:name="_Toc352841465"/>
      <w:bookmarkStart w:id="41" w:name="_Toc447875255"/>
      <w:bookmarkStart w:id="42" w:name="_Toc449519286"/>
      <w:bookmarkEnd w:id="28"/>
      <w:bookmarkEnd w:id="29"/>
      <w:bookmarkEnd w:id="30"/>
      <w:r w:rsidRPr="00015F00">
        <w:lastRenderedPageBreak/>
        <w:t>ANEXOS</w:t>
      </w:r>
      <w:bookmarkEnd w:id="39"/>
      <w:bookmarkEnd w:id="40"/>
      <w:bookmarkEnd w:id="41"/>
      <w:bookmarkEnd w:id="42"/>
    </w:p>
    <w:tbl>
      <w:tblPr>
        <w:tblStyle w:val="Tablaconcuadrcula2"/>
        <w:tblW w:w="5000" w:type="pct"/>
        <w:jc w:val="center"/>
        <w:tblLook w:val="04A0" w:firstRow="1" w:lastRow="0" w:firstColumn="1" w:lastColumn="0" w:noHBand="0" w:noVBand="1"/>
      </w:tblPr>
      <w:tblGrid>
        <w:gridCol w:w="1696"/>
        <w:gridCol w:w="8266"/>
      </w:tblGrid>
      <w:tr w:rsidR="003B4C5C" w:rsidRPr="00015F00" w14:paraId="29A46471" w14:textId="77777777" w:rsidTr="00BD2BF8">
        <w:trPr>
          <w:trHeight w:val="340"/>
          <w:jc w:val="center"/>
        </w:trPr>
        <w:tc>
          <w:tcPr>
            <w:tcW w:w="851" w:type="pct"/>
            <w:shd w:val="clear" w:color="auto" w:fill="D9D9D9"/>
            <w:vAlign w:val="center"/>
          </w:tcPr>
          <w:p w14:paraId="528654A4" w14:textId="77777777" w:rsidR="003B4C5C" w:rsidRPr="00015F00" w:rsidRDefault="003B4C5C" w:rsidP="00CD09A3">
            <w:pPr>
              <w:jc w:val="center"/>
              <w:rPr>
                <w:rFonts w:cs="Calibri"/>
                <w:b/>
                <w:lang w:val="es-CL" w:eastAsia="en-US"/>
              </w:rPr>
            </w:pPr>
            <w:proofErr w:type="spellStart"/>
            <w:r w:rsidRPr="00015F00">
              <w:rPr>
                <w:rFonts w:cs="Calibri"/>
                <w:b/>
                <w:lang w:val="es-CL" w:eastAsia="en-US"/>
              </w:rPr>
              <w:t>N°</w:t>
            </w:r>
            <w:proofErr w:type="spellEnd"/>
            <w:r w:rsidRPr="00015F00">
              <w:rPr>
                <w:rFonts w:cs="Calibri"/>
                <w:b/>
                <w:lang w:val="es-CL" w:eastAsia="en-US"/>
              </w:rPr>
              <w:t xml:space="preserve"> Anexo</w:t>
            </w:r>
          </w:p>
        </w:tc>
        <w:tc>
          <w:tcPr>
            <w:tcW w:w="4149" w:type="pct"/>
            <w:shd w:val="clear" w:color="auto" w:fill="D9D9D9"/>
            <w:vAlign w:val="center"/>
          </w:tcPr>
          <w:p w14:paraId="0669F338" w14:textId="77777777" w:rsidR="003B4C5C" w:rsidRPr="00015F00" w:rsidRDefault="003B4C5C" w:rsidP="00CD09A3">
            <w:pPr>
              <w:jc w:val="center"/>
              <w:rPr>
                <w:rFonts w:cs="Calibri"/>
                <w:b/>
                <w:lang w:val="es-CL" w:eastAsia="en-US"/>
              </w:rPr>
            </w:pPr>
            <w:r w:rsidRPr="00015F00">
              <w:rPr>
                <w:rFonts w:cs="Calibri"/>
                <w:b/>
                <w:lang w:val="es-CL" w:eastAsia="en-US"/>
              </w:rPr>
              <w:t>Nombre Anexo</w:t>
            </w:r>
          </w:p>
        </w:tc>
      </w:tr>
      <w:tr w:rsidR="003B4C5C" w:rsidRPr="00015F00" w14:paraId="06E8A4EA" w14:textId="77777777" w:rsidTr="00BD2BF8">
        <w:trPr>
          <w:trHeight w:val="340"/>
          <w:jc w:val="center"/>
        </w:trPr>
        <w:tc>
          <w:tcPr>
            <w:tcW w:w="851" w:type="pct"/>
            <w:vAlign w:val="center"/>
          </w:tcPr>
          <w:p w14:paraId="22AE0643" w14:textId="77777777" w:rsidR="003B4C5C" w:rsidRPr="00015F00" w:rsidRDefault="003B4C5C" w:rsidP="00CD09A3">
            <w:pPr>
              <w:jc w:val="center"/>
              <w:rPr>
                <w:rFonts w:cs="Calibri"/>
              </w:rPr>
            </w:pPr>
            <w:r w:rsidRPr="00015F00">
              <w:rPr>
                <w:rFonts w:cs="Calibri"/>
              </w:rPr>
              <w:t>1</w:t>
            </w:r>
          </w:p>
        </w:tc>
        <w:tc>
          <w:tcPr>
            <w:tcW w:w="4149" w:type="pct"/>
            <w:vAlign w:val="center"/>
          </w:tcPr>
          <w:p w14:paraId="09330F8F" w14:textId="7E88AA09" w:rsidR="003B4C5C" w:rsidRPr="00015F00" w:rsidRDefault="003B4C5C" w:rsidP="00CD09A3">
            <w:pPr>
              <w:rPr>
                <w:rFonts w:cs="Calibri"/>
                <w:lang w:val="es-CL" w:eastAsia="en-US"/>
              </w:rPr>
            </w:pPr>
            <w:r w:rsidRPr="00015F00">
              <w:rPr>
                <w:rFonts w:cs="Calibri"/>
                <w:lang w:val="es-CL" w:eastAsia="en-US"/>
              </w:rPr>
              <w:t xml:space="preserve">Acta de Inspección de </w:t>
            </w:r>
            <w:r w:rsidR="003C5D9A" w:rsidRPr="00015F00">
              <w:rPr>
                <w:rFonts w:cs="Calibri"/>
                <w:lang w:val="es-CL" w:eastAsia="en-US"/>
              </w:rPr>
              <w:t>15 de junio de 2021</w:t>
            </w:r>
          </w:p>
        </w:tc>
      </w:tr>
      <w:tr w:rsidR="003B4C5C" w:rsidRPr="00015F00" w14:paraId="0F9B18BF" w14:textId="77777777" w:rsidTr="00BD2BF8">
        <w:trPr>
          <w:trHeight w:val="340"/>
          <w:jc w:val="center"/>
        </w:trPr>
        <w:tc>
          <w:tcPr>
            <w:tcW w:w="851" w:type="pct"/>
            <w:vAlign w:val="center"/>
          </w:tcPr>
          <w:p w14:paraId="06466BDE" w14:textId="51327B5E" w:rsidR="003B4C5C" w:rsidRPr="00015F00" w:rsidRDefault="003C5D9A" w:rsidP="00CD09A3">
            <w:pPr>
              <w:jc w:val="center"/>
              <w:rPr>
                <w:rFonts w:cs="Calibri"/>
              </w:rPr>
            </w:pPr>
            <w:r w:rsidRPr="00015F00">
              <w:rPr>
                <w:rFonts w:cs="Calibri"/>
              </w:rPr>
              <w:t>2</w:t>
            </w:r>
          </w:p>
        </w:tc>
        <w:tc>
          <w:tcPr>
            <w:tcW w:w="4149" w:type="pct"/>
            <w:vAlign w:val="center"/>
          </w:tcPr>
          <w:p w14:paraId="56A4E968" w14:textId="6C31E531" w:rsidR="003B4C5C" w:rsidRPr="00015F00" w:rsidRDefault="003C5D9A" w:rsidP="00CD09A3">
            <w:pPr>
              <w:rPr>
                <w:rFonts w:cs="Calibri"/>
              </w:rPr>
            </w:pPr>
            <w:r w:rsidRPr="00015F00">
              <w:rPr>
                <w:rFonts w:cs="Calibri"/>
              </w:rPr>
              <w:t>Carta titular de 07 de julio de 2021</w:t>
            </w:r>
          </w:p>
        </w:tc>
      </w:tr>
      <w:tr w:rsidR="005C5434" w:rsidRPr="00015F00" w14:paraId="1EBBDD81" w14:textId="77777777" w:rsidTr="00BD2BF8">
        <w:trPr>
          <w:trHeight w:val="340"/>
          <w:jc w:val="center"/>
        </w:trPr>
        <w:tc>
          <w:tcPr>
            <w:tcW w:w="851" w:type="pct"/>
            <w:vAlign w:val="center"/>
          </w:tcPr>
          <w:p w14:paraId="1111C4CA" w14:textId="642A20B3" w:rsidR="005C5434" w:rsidRPr="00015F00" w:rsidRDefault="005C5434" w:rsidP="00CD09A3">
            <w:pPr>
              <w:jc w:val="center"/>
              <w:rPr>
                <w:rFonts w:cs="Calibri"/>
              </w:rPr>
            </w:pPr>
            <w:r w:rsidRPr="00015F00">
              <w:rPr>
                <w:rFonts w:cs="Calibri"/>
              </w:rPr>
              <w:t>3</w:t>
            </w:r>
          </w:p>
        </w:tc>
        <w:tc>
          <w:tcPr>
            <w:tcW w:w="4149" w:type="pct"/>
            <w:vAlign w:val="center"/>
          </w:tcPr>
          <w:p w14:paraId="71B74415" w14:textId="003DF69A" w:rsidR="005C5434" w:rsidRPr="00015F00" w:rsidRDefault="005C5434" w:rsidP="005C5434">
            <w:pPr>
              <w:rPr>
                <w:rFonts w:cs="Calibri"/>
                <w:lang w:val="es-CL"/>
              </w:rPr>
            </w:pPr>
            <w:r w:rsidRPr="00015F00">
              <w:rPr>
                <w:rFonts w:cs="Calibri"/>
                <w:lang w:val="es-CL"/>
              </w:rPr>
              <w:t>Res. Ex. N°1625, de 19 de julio de 2021</w:t>
            </w:r>
          </w:p>
        </w:tc>
      </w:tr>
      <w:tr w:rsidR="005C5434" w:rsidRPr="004A0BBB" w14:paraId="4498B97B" w14:textId="77777777" w:rsidTr="00BD2BF8">
        <w:trPr>
          <w:trHeight w:val="340"/>
          <w:jc w:val="center"/>
        </w:trPr>
        <w:tc>
          <w:tcPr>
            <w:tcW w:w="851" w:type="pct"/>
            <w:vAlign w:val="center"/>
          </w:tcPr>
          <w:p w14:paraId="5A313EB2" w14:textId="52A0811B" w:rsidR="005C5434" w:rsidRPr="00015F00" w:rsidRDefault="005C5434" w:rsidP="00CD09A3">
            <w:pPr>
              <w:jc w:val="center"/>
              <w:rPr>
                <w:rFonts w:cs="Calibri"/>
              </w:rPr>
            </w:pPr>
            <w:r w:rsidRPr="00015F00">
              <w:rPr>
                <w:rFonts w:cs="Calibri"/>
              </w:rPr>
              <w:t>4</w:t>
            </w:r>
          </w:p>
        </w:tc>
        <w:tc>
          <w:tcPr>
            <w:tcW w:w="4149" w:type="pct"/>
            <w:vAlign w:val="center"/>
          </w:tcPr>
          <w:p w14:paraId="2E3F11C0" w14:textId="3906D478" w:rsidR="005C5434" w:rsidRPr="003C5D9A" w:rsidRDefault="005C5434" w:rsidP="00CD09A3">
            <w:pPr>
              <w:rPr>
                <w:rFonts w:cs="Calibri"/>
              </w:rPr>
            </w:pPr>
            <w:r w:rsidRPr="00015F00">
              <w:rPr>
                <w:rFonts w:cs="Calibri"/>
              </w:rPr>
              <w:t xml:space="preserve">Carta titular de </w:t>
            </w:r>
            <w:r w:rsidR="002A7D48" w:rsidRPr="00015F00">
              <w:rPr>
                <w:rFonts w:cs="Calibri"/>
              </w:rPr>
              <w:t>02 de agosto</w:t>
            </w:r>
            <w:r w:rsidRPr="00015F00">
              <w:rPr>
                <w:rFonts w:cs="Calibri"/>
              </w:rPr>
              <w:t xml:space="preserve"> de 2021</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FEB29" w14:textId="77777777" w:rsidR="0039376F" w:rsidRDefault="0039376F" w:rsidP="00E56524">
      <w:pPr>
        <w:spacing w:after="0" w:line="240" w:lineRule="auto"/>
      </w:pPr>
      <w:r>
        <w:separator/>
      </w:r>
    </w:p>
  </w:endnote>
  <w:endnote w:type="continuationSeparator" w:id="0">
    <w:p w14:paraId="798D4673" w14:textId="77777777" w:rsidR="0039376F" w:rsidRDefault="0039376F"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6C020E" w14:textId="77777777" w:rsidR="0039376F" w:rsidRDefault="0039376F" w:rsidP="00E56524">
      <w:pPr>
        <w:spacing w:after="0" w:line="240" w:lineRule="auto"/>
      </w:pPr>
      <w:r>
        <w:separator/>
      </w:r>
    </w:p>
  </w:footnote>
  <w:footnote w:type="continuationSeparator" w:id="0">
    <w:p w14:paraId="61F9B8F0" w14:textId="77777777" w:rsidR="0039376F" w:rsidRDefault="0039376F"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4B44F5"/>
    <w:multiLevelType w:val="hybridMultilevel"/>
    <w:tmpl w:val="4FB2C312"/>
    <w:lvl w:ilvl="0" w:tplc="1D9AFF54">
      <w:start w:val="1"/>
      <w:numFmt w:val="lowerLetter"/>
      <w:lvlText w:val="%1)"/>
      <w:lvlJc w:val="left"/>
      <w:pPr>
        <w:ind w:left="720" w:hanging="360"/>
      </w:pPr>
      <w:rPr>
        <w:rFonts w:hint="default"/>
        <w:b w:val="0"/>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61E65DE"/>
    <w:multiLevelType w:val="hybridMultilevel"/>
    <w:tmpl w:val="24FE76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07FE546E"/>
    <w:multiLevelType w:val="hybridMultilevel"/>
    <w:tmpl w:val="095EC120"/>
    <w:lvl w:ilvl="0" w:tplc="7BA6157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3974915"/>
    <w:multiLevelType w:val="hybridMultilevel"/>
    <w:tmpl w:val="86AC09D0"/>
    <w:lvl w:ilvl="0" w:tplc="A7D28DD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33B96C85"/>
    <w:multiLevelType w:val="hybridMultilevel"/>
    <w:tmpl w:val="EA961EA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61D7ACE"/>
    <w:multiLevelType w:val="hybridMultilevel"/>
    <w:tmpl w:val="F3742DDA"/>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B5747F8"/>
    <w:multiLevelType w:val="hybridMultilevel"/>
    <w:tmpl w:val="200E44BA"/>
    <w:lvl w:ilvl="0" w:tplc="19CAC7A2">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C694673"/>
    <w:multiLevelType w:val="hybridMultilevel"/>
    <w:tmpl w:val="DD26BCEA"/>
    <w:lvl w:ilvl="0" w:tplc="340A0001">
      <w:start w:val="1"/>
      <w:numFmt w:val="bullet"/>
      <w:lvlText w:val=""/>
      <w:lvlJc w:val="left"/>
      <w:pPr>
        <w:ind w:left="4260" w:hanging="360"/>
      </w:pPr>
      <w:rPr>
        <w:rFonts w:ascii="Symbol" w:hAnsi="Symbol" w:hint="default"/>
      </w:rPr>
    </w:lvl>
    <w:lvl w:ilvl="1" w:tplc="340A0003" w:tentative="1">
      <w:start w:val="1"/>
      <w:numFmt w:val="bullet"/>
      <w:lvlText w:val="o"/>
      <w:lvlJc w:val="left"/>
      <w:pPr>
        <w:ind w:left="4980" w:hanging="360"/>
      </w:pPr>
      <w:rPr>
        <w:rFonts w:ascii="Courier New" w:hAnsi="Courier New" w:cs="Courier New" w:hint="default"/>
      </w:rPr>
    </w:lvl>
    <w:lvl w:ilvl="2" w:tplc="340A0005" w:tentative="1">
      <w:start w:val="1"/>
      <w:numFmt w:val="bullet"/>
      <w:lvlText w:val=""/>
      <w:lvlJc w:val="left"/>
      <w:pPr>
        <w:ind w:left="5700" w:hanging="360"/>
      </w:pPr>
      <w:rPr>
        <w:rFonts w:ascii="Wingdings" w:hAnsi="Wingdings" w:hint="default"/>
      </w:rPr>
    </w:lvl>
    <w:lvl w:ilvl="3" w:tplc="340A0001" w:tentative="1">
      <w:start w:val="1"/>
      <w:numFmt w:val="bullet"/>
      <w:lvlText w:val=""/>
      <w:lvlJc w:val="left"/>
      <w:pPr>
        <w:ind w:left="6420" w:hanging="360"/>
      </w:pPr>
      <w:rPr>
        <w:rFonts w:ascii="Symbol" w:hAnsi="Symbol" w:hint="default"/>
      </w:rPr>
    </w:lvl>
    <w:lvl w:ilvl="4" w:tplc="340A0003" w:tentative="1">
      <w:start w:val="1"/>
      <w:numFmt w:val="bullet"/>
      <w:lvlText w:val="o"/>
      <w:lvlJc w:val="left"/>
      <w:pPr>
        <w:ind w:left="7140" w:hanging="360"/>
      </w:pPr>
      <w:rPr>
        <w:rFonts w:ascii="Courier New" w:hAnsi="Courier New" w:cs="Courier New" w:hint="default"/>
      </w:rPr>
    </w:lvl>
    <w:lvl w:ilvl="5" w:tplc="340A0005" w:tentative="1">
      <w:start w:val="1"/>
      <w:numFmt w:val="bullet"/>
      <w:lvlText w:val=""/>
      <w:lvlJc w:val="left"/>
      <w:pPr>
        <w:ind w:left="7860" w:hanging="360"/>
      </w:pPr>
      <w:rPr>
        <w:rFonts w:ascii="Wingdings" w:hAnsi="Wingdings" w:hint="default"/>
      </w:rPr>
    </w:lvl>
    <w:lvl w:ilvl="6" w:tplc="340A0001" w:tentative="1">
      <w:start w:val="1"/>
      <w:numFmt w:val="bullet"/>
      <w:lvlText w:val=""/>
      <w:lvlJc w:val="left"/>
      <w:pPr>
        <w:ind w:left="8580" w:hanging="360"/>
      </w:pPr>
      <w:rPr>
        <w:rFonts w:ascii="Symbol" w:hAnsi="Symbol" w:hint="default"/>
      </w:rPr>
    </w:lvl>
    <w:lvl w:ilvl="7" w:tplc="340A0003" w:tentative="1">
      <w:start w:val="1"/>
      <w:numFmt w:val="bullet"/>
      <w:lvlText w:val="o"/>
      <w:lvlJc w:val="left"/>
      <w:pPr>
        <w:ind w:left="9300" w:hanging="360"/>
      </w:pPr>
      <w:rPr>
        <w:rFonts w:ascii="Courier New" w:hAnsi="Courier New" w:cs="Courier New" w:hint="default"/>
      </w:rPr>
    </w:lvl>
    <w:lvl w:ilvl="8" w:tplc="340A0005" w:tentative="1">
      <w:start w:val="1"/>
      <w:numFmt w:val="bullet"/>
      <w:lvlText w:val=""/>
      <w:lvlJc w:val="left"/>
      <w:pPr>
        <w:ind w:left="1002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2"/>
  </w:num>
  <w:num w:numId="4">
    <w:abstractNumId w:val="14"/>
  </w:num>
  <w:num w:numId="5">
    <w:abstractNumId w:val="7"/>
  </w:num>
  <w:num w:numId="6">
    <w:abstractNumId w:val="1"/>
  </w:num>
  <w:num w:numId="7">
    <w:abstractNumId w:val="13"/>
  </w:num>
  <w:num w:numId="8">
    <w:abstractNumId w:val="9"/>
  </w:num>
  <w:num w:numId="9">
    <w:abstractNumId w:val="10"/>
  </w:num>
  <w:num w:numId="10">
    <w:abstractNumId w:val="19"/>
  </w:num>
  <w:num w:numId="11">
    <w:abstractNumId w:val="20"/>
  </w:num>
  <w:num w:numId="12">
    <w:abstractNumId w:val="3"/>
  </w:num>
  <w:num w:numId="13">
    <w:abstractNumId w:val="16"/>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15"/>
  </w:num>
  <w:num w:numId="17">
    <w:abstractNumId w:val="6"/>
  </w:num>
  <w:num w:numId="18">
    <w:abstractNumId w:val="2"/>
  </w:num>
  <w:num w:numId="19">
    <w:abstractNumId w:val="5"/>
  </w:num>
  <w:num w:numId="20">
    <w:abstractNumId w:val="18"/>
  </w:num>
  <w:num w:numId="21">
    <w:abstractNumId w:val="17"/>
  </w:num>
  <w:num w:numId="22">
    <w:abstractNumId w:val="11"/>
  </w:num>
  <w:num w:numId="23">
    <w:abstractNumId w:val="4"/>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106"/>
    <w:rsid w:val="0000429A"/>
    <w:rsid w:val="00006EEE"/>
    <w:rsid w:val="00015F00"/>
    <w:rsid w:val="00020677"/>
    <w:rsid w:val="00020B75"/>
    <w:rsid w:val="00022970"/>
    <w:rsid w:val="00025339"/>
    <w:rsid w:val="000308F2"/>
    <w:rsid w:val="00031478"/>
    <w:rsid w:val="00031AA5"/>
    <w:rsid w:val="00035D6C"/>
    <w:rsid w:val="00040110"/>
    <w:rsid w:val="00055D8B"/>
    <w:rsid w:val="00071070"/>
    <w:rsid w:val="00075088"/>
    <w:rsid w:val="000831D0"/>
    <w:rsid w:val="000875FB"/>
    <w:rsid w:val="0009093C"/>
    <w:rsid w:val="000920FD"/>
    <w:rsid w:val="000949F8"/>
    <w:rsid w:val="000A28D4"/>
    <w:rsid w:val="000A40CA"/>
    <w:rsid w:val="000B28EB"/>
    <w:rsid w:val="000B400D"/>
    <w:rsid w:val="000B41A1"/>
    <w:rsid w:val="000B6D9C"/>
    <w:rsid w:val="000B737C"/>
    <w:rsid w:val="000D1791"/>
    <w:rsid w:val="000D2DA5"/>
    <w:rsid w:val="000D60EA"/>
    <w:rsid w:val="000E229C"/>
    <w:rsid w:val="000E73E3"/>
    <w:rsid w:val="000F0BEF"/>
    <w:rsid w:val="000F741D"/>
    <w:rsid w:val="001029E5"/>
    <w:rsid w:val="001057C7"/>
    <w:rsid w:val="00106727"/>
    <w:rsid w:val="00110C80"/>
    <w:rsid w:val="001119EA"/>
    <w:rsid w:val="00126F49"/>
    <w:rsid w:val="00137B0A"/>
    <w:rsid w:val="00141119"/>
    <w:rsid w:val="001435BD"/>
    <w:rsid w:val="00145020"/>
    <w:rsid w:val="001520B1"/>
    <w:rsid w:val="00152887"/>
    <w:rsid w:val="00153E2B"/>
    <w:rsid w:val="00163681"/>
    <w:rsid w:val="001753A8"/>
    <w:rsid w:val="001758A4"/>
    <w:rsid w:val="00181EA1"/>
    <w:rsid w:val="0018311D"/>
    <w:rsid w:val="001902F7"/>
    <w:rsid w:val="00191FC0"/>
    <w:rsid w:val="001924A3"/>
    <w:rsid w:val="001929A7"/>
    <w:rsid w:val="00192F1A"/>
    <w:rsid w:val="001A526B"/>
    <w:rsid w:val="001B19F8"/>
    <w:rsid w:val="001B5B97"/>
    <w:rsid w:val="001C286B"/>
    <w:rsid w:val="001C6774"/>
    <w:rsid w:val="001D007D"/>
    <w:rsid w:val="001D3AFD"/>
    <w:rsid w:val="001F0817"/>
    <w:rsid w:val="001F3BC6"/>
    <w:rsid w:val="001F43E2"/>
    <w:rsid w:val="001F4D94"/>
    <w:rsid w:val="002046C3"/>
    <w:rsid w:val="00214457"/>
    <w:rsid w:val="00217CB7"/>
    <w:rsid w:val="00222266"/>
    <w:rsid w:val="002364DD"/>
    <w:rsid w:val="0023731E"/>
    <w:rsid w:val="00237FAC"/>
    <w:rsid w:val="00242300"/>
    <w:rsid w:val="00245BFA"/>
    <w:rsid w:val="00246E95"/>
    <w:rsid w:val="00252A8D"/>
    <w:rsid w:val="002546A4"/>
    <w:rsid w:val="00262413"/>
    <w:rsid w:val="00262969"/>
    <w:rsid w:val="00280211"/>
    <w:rsid w:val="002811DF"/>
    <w:rsid w:val="00281CD6"/>
    <w:rsid w:val="00283CC4"/>
    <w:rsid w:val="0028636D"/>
    <w:rsid w:val="002905BF"/>
    <w:rsid w:val="002A1CCA"/>
    <w:rsid w:val="002A2F83"/>
    <w:rsid w:val="002A7D48"/>
    <w:rsid w:val="002C2A1F"/>
    <w:rsid w:val="002D13AD"/>
    <w:rsid w:val="002D28DB"/>
    <w:rsid w:val="002D6084"/>
    <w:rsid w:val="002E6B04"/>
    <w:rsid w:val="002E6EDE"/>
    <w:rsid w:val="002E78C9"/>
    <w:rsid w:val="002F4206"/>
    <w:rsid w:val="002F5C2A"/>
    <w:rsid w:val="002F7A59"/>
    <w:rsid w:val="00302F26"/>
    <w:rsid w:val="00303FFB"/>
    <w:rsid w:val="00311CE1"/>
    <w:rsid w:val="003159A1"/>
    <w:rsid w:val="0031781C"/>
    <w:rsid w:val="00322F40"/>
    <w:rsid w:val="003360C8"/>
    <w:rsid w:val="003437A1"/>
    <w:rsid w:val="003541F5"/>
    <w:rsid w:val="0035689D"/>
    <w:rsid w:val="0037218F"/>
    <w:rsid w:val="00372CC5"/>
    <w:rsid w:val="00373994"/>
    <w:rsid w:val="00374C8E"/>
    <w:rsid w:val="00382531"/>
    <w:rsid w:val="00382709"/>
    <w:rsid w:val="00383930"/>
    <w:rsid w:val="00383E73"/>
    <w:rsid w:val="00390BA5"/>
    <w:rsid w:val="00390C7D"/>
    <w:rsid w:val="00391FCF"/>
    <w:rsid w:val="0039376F"/>
    <w:rsid w:val="003A1B6E"/>
    <w:rsid w:val="003B4C5C"/>
    <w:rsid w:val="003B5F82"/>
    <w:rsid w:val="003C2B6A"/>
    <w:rsid w:val="003C445F"/>
    <w:rsid w:val="003C57B5"/>
    <w:rsid w:val="003C5D9A"/>
    <w:rsid w:val="003C7690"/>
    <w:rsid w:val="003D2BFA"/>
    <w:rsid w:val="003E1DC0"/>
    <w:rsid w:val="003E78B8"/>
    <w:rsid w:val="003E7908"/>
    <w:rsid w:val="004003A3"/>
    <w:rsid w:val="004137CE"/>
    <w:rsid w:val="00425823"/>
    <w:rsid w:val="00427BB7"/>
    <w:rsid w:val="00432729"/>
    <w:rsid w:val="004409D2"/>
    <w:rsid w:val="00444262"/>
    <w:rsid w:val="0044610D"/>
    <w:rsid w:val="00463618"/>
    <w:rsid w:val="004665B9"/>
    <w:rsid w:val="00475C09"/>
    <w:rsid w:val="004823BA"/>
    <w:rsid w:val="00485FA3"/>
    <w:rsid w:val="00491C19"/>
    <w:rsid w:val="00495D52"/>
    <w:rsid w:val="00496BA6"/>
    <w:rsid w:val="004A1CC6"/>
    <w:rsid w:val="004A51E4"/>
    <w:rsid w:val="004B58F6"/>
    <w:rsid w:val="004C005C"/>
    <w:rsid w:val="004D3757"/>
    <w:rsid w:val="004D3EDB"/>
    <w:rsid w:val="004D556C"/>
    <w:rsid w:val="004E3571"/>
    <w:rsid w:val="004E3E15"/>
    <w:rsid w:val="004E5592"/>
    <w:rsid w:val="004F0F22"/>
    <w:rsid w:val="004F31CA"/>
    <w:rsid w:val="004F4B42"/>
    <w:rsid w:val="004F51FF"/>
    <w:rsid w:val="005023E1"/>
    <w:rsid w:val="005037A3"/>
    <w:rsid w:val="005250C4"/>
    <w:rsid w:val="0052653A"/>
    <w:rsid w:val="00531B87"/>
    <w:rsid w:val="00531CB4"/>
    <w:rsid w:val="00532356"/>
    <w:rsid w:val="005344C0"/>
    <w:rsid w:val="005379BE"/>
    <w:rsid w:val="00541F23"/>
    <w:rsid w:val="005450E3"/>
    <w:rsid w:val="00550A35"/>
    <w:rsid w:val="00552069"/>
    <w:rsid w:val="005545B7"/>
    <w:rsid w:val="00557B4D"/>
    <w:rsid w:val="00565B27"/>
    <w:rsid w:val="00565CDA"/>
    <w:rsid w:val="005674CD"/>
    <w:rsid w:val="0057401F"/>
    <w:rsid w:val="00574FCA"/>
    <w:rsid w:val="005758BD"/>
    <w:rsid w:val="005849CA"/>
    <w:rsid w:val="00586958"/>
    <w:rsid w:val="005A6796"/>
    <w:rsid w:val="005B29E1"/>
    <w:rsid w:val="005B5892"/>
    <w:rsid w:val="005C015C"/>
    <w:rsid w:val="005C1EE4"/>
    <w:rsid w:val="005C2698"/>
    <w:rsid w:val="005C5434"/>
    <w:rsid w:val="005C7331"/>
    <w:rsid w:val="005D0BA9"/>
    <w:rsid w:val="005D19FA"/>
    <w:rsid w:val="005D4C8D"/>
    <w:rsid w:val="005F15F8"/>
    <w:rsid w:val="00600B72"/>
    <w:rsid w:val="00602FAF"/>
    <w:rsid w:val="0061117A"/>
    <w:rsid w:val="00622D5A"/>
    <w:rsid w:val="0062340B"/>
    <w:rsid w:val="00627BDC"/>
    <w:rsid w:val="006521E8"/>
    <w:rsid w:val="00652670"/>
    <w:rsid w:val="006527FB"/>
    <w:rsid w:val="00662D8F"/>
    <w:rsid w:val="006704AA"/>
    <w:rsid w:val="00671938"/>
    <w:rsid w:val="006839B7"/>
    <w:rsid w:val="00683F1C"/>
    <w:rsid w:val="00694DB9"/>
    <w:rsid w:val="006A3B48"/>
    <w:rsid w:val="006A67BE"/>
    <w:rsid w:val="006A744A"/>
    <w:rsid w:val="006B0F9D"/>
    <w:rsid w:val="006B7846"/>
    <w:rsid w:val="006C0E12"/>
    <w:rsid w:val="006D0E30"/>
    <w:rsid w:val="006D14BC"/>
    <w:rsid w:val="006E5CDF"/>
    <w:rsid w:val="006F4EA6"/>
    <w:rsid w:val="006F74DE"/>
    <w:rsid w:val="00703D09"/>
    <w:rsid w:val="00704E45"/>
    <w:rsid w:val="00724AAE"/>
    <w:rsid w:val="00731D1D"/>
    <w:rsid w:val="007342B0"/>
    <w:rsid w:val="00742F86"/>
    <w:rsid w:val="0075795D"/>
    <w:rsid w:val="00762E5C"/>
    <w:rsid w:val="00777FDF"/>
    <w:rsid w:val="0079133A"/>
    <w:rsid w:val="00791465"/>
    <w:rsid w:val="00792C38"/>
    <w:rsid w:val="0079303D"/>
    <w:rsid w:val="00797CE6"/>
    <w:rsid w:val="007A1A66"/>
    <w:rsid w:val="007A5950"/>
    <w:rsid w:val="007A603A"/>
    <w:rsid w:val="007A66C8"/>
    <w:rsid w:val="007B0047"/>
    <w:rsid w:val="007B3D64"/>
    <w:rsid w:val="007C615A"/>
    <w:rsid w:val="007D1E30"/>
    <w:rsid w:val="007E1652"/>
    <w:rsid w:val="007E3832"/>
    <w:rsid w:val="007E4E5B"/>
    <w:rsid w:val="00803567"/>
    <w:rsid w:val="008043E3"/>
    <w:rsid w:val="00812741"/>
    <w:rsid w:val="008128E2"/>
    <w:rsid w:val="00821BBE"/>
    <w:rsid w:val="00822447"/>
    <w:rsid w:val="0082376E"/>
    <w:rsid w:val="00831569"/>
    <w:rsid w:val="00832556"/>
    <w:rsid w:val="0085283D"/>
    <w:rsid w:val="00856872"/>
    <w:rsid w:val="0086459B"/>
    <w:rsid w:val="00866FCB"/>
    <w:rsid w:val="00880D62"/>
    <w:rsid w:val="00883170"/>
    <w:rsid w:val="008858FF"/>
    <w:rsid w:val="00886996"/>
    <w:rsid w:val="008A37E4"/>
    <w:rsid w:val="008A7AC7"/>
    <w:rsid w:val="008B0580"/>
    <w:rsid w:val="008C6F87"/>
    <w:rsid w:val="008D3DB6"/>
    <w:rsid w:val="008D43B6"/>
    <w:rsid w:val="008E0F88"/>
    <w:rsid w:val="009076E5"/>
    <w:rsid w:val="0091355D"/>
    <w:rsid w:val="00916F73"/>
    <w:rsid w:val="00920A50"/>
    <w:rsid w:val="0093042A"/>
    <w:rsid w:val="00930588"/>
    <w:rsid w:val="00931E5F"/>
    <w:rsid w:val="00932D89"/>
    <w:rsid w:val="00933D7F"/>
    <w:rsid w:val="00934B70"/>
    <w:rsid w:val="00936A20"/>
    <w:rsid w:val="00943327"/>
    <w:rsid w:val="00947F02"/>
    <w:rsid w:val="0095256C"/>
    <w:rsid w:val="00960014"/>
    <w:rsid w:val="009642B6"/>
    <w:rsid w:val="00964D4C"/>
    <w:rsid w:val="00967C77"/>
    <w:rsid w:val="00974804"/>
    <w:rsid w:val="00975761"/>
    <w:rsid w:val="00977043"/>
    <w:rsid w:val="009854E3"/>
    <w:rsid w:val="00987035"/>
    <w:rsid w:val="009A164C"/>
    <w:rsid w:val="009A3990"/>
    <w:rsid w:val="009B1653"/>
    <w:rsid w:val="009B1DB6"/>
    <w:rsid w:val="009C1886"/>
    <w:rsid w:val="009C4022"/>
    <w:rsid w:val="009C417E"/>
    <w:rsid w:val="009D1026"/>
    <w:rsid w:val="009D3847"/>
    <w:rsid w:val="009D4B32"/>
    <w:rsid w:val="009D5D05"/>
    <w:rsid w:val="009E4789"/>
    <w:rsid w:val="009F0427"/>
    <w:rsid w:val="009F6759"/>
    <w:rsid w:val="00A0414A"/>
    <w:rsid w:val="00A10FA1"/>
    <w:rsid w:val="00A11692"/>
    <w:rsid w:val="00A14569"/>
    <w:rsid w:val="00A25543"/>
    <w:rsid w:val="00A3145C"/>
    <w:rsid w:val="00A32786"/>
    <w:rsid w:val="00A37206"/>
    <w:rsid w:val="00A40A75"/>
    <w:rsid w:val="00A425B7"/>
    <w:rsid w:val="00A44338"/>
    <w:rsid w:val="00A46D0B"/>
    <w:rsid w:val="00A6065A"/>
    <w:rsid w:val="00A62905"/>
    <w:rsid w:val="00A66D61"/>
    <w:rsid w:val="00A75580"/>
    <w:rsid w:val="00A8203A"/>
    <w:rsid w:val="00A84366"/>
    <w:rsid w:val="00A843F4"/>
    <w:rsid w:val="00A950F6"/>
    <w:rsid w:val="00AA081B"/>
    <w:rsid w:val="00AA4235"/>
    <w:rsid w:val="00AB4A67"/>
    <w:rsid w:val="00AB58EB"/>
    <w:rsid w:val="00AB67AE"/>
    <w:rsid w:val="00AB6C4F"/>
    <w:rsid w:val="00AC0267"/>
    <w:rsid w:val="00AC27F0"/>
    <w:rsid w:val="00AC3423"/>
    <w:rsid w:val="00AC613F"/>
    <w:rsid w:val="00AC7FC9"/>
    <w:rsid w:val="00AD2E17"/>
    <w:rsid w:val="00AD4B22"/>
    <w:rsid w:val="00AD5159"/>
    <w:rsid w:val="00AD6A8F"/>
    <w:rsid w:val="00AF5FDD"/>
    <w:rsid w:val="00AF68F9"/>
    <w:rsid w:val="00B050F2"/>
    <w:rsid w:val="00B053A1"/>
    <w:rsid w:val="00B17755"/>
    <w:rsid w:val="00B3062A"/>
    <w:rsid w:val="00B31411"/>
    <w:rsid w:val="00B32B3B"/>
    <w:rsid w:val="00B3429A"/>
    <w:rsid w:val="00B429C4"/>
    <w:rsid w:val="00B44D7A"/>
    <w:rsid w:val="00B50171"/>
    <w:rsid w:val="00B54A74"/>
    <w:rsid w:val="00B54A9E"/>
    <w:rsid w:val="00B5591A"/>
    <w:rsid w:val="00B57BF3"/>
    <w:rsid w:val="00B606DC"/>
    <w:rsid w:val="00B71C9C"/>
    <w:rsid w:val="00B75D9D"/>
    <w:rsid w:val="00B81222"/>
    <w:rsid w:val="00B83385"/>
    <w:rsid w:val="00B84311"/>
    <w:rsid w:val="00B90FD7"/>
    <w:rsid w:val="00BC14C4"/>
    <w:rsid w:val="00BD2BF8"/>
    <w:rsid w:val="00BD45FA"/>
    <w:rsid w:val="00BD48D4"/>
    <w:rsid w:val="00BD6C85"/>
    <w:rsid w:val="00BE6D40"/>
    <w:rsid w:val="00BF2225"/>
    <w:rsid w:val="00BF4051"/>
    <w:rsid w:val="00C02478"/>
    <w:rsid w:val="00C063C5"/>
    <w:rsid w:val="00C11245"/>
    <w:rsid w:val="00C147D8"/>
    <w:rsid w:val="00C2092E"/>
    <w:rsid w:val="00C26752"/>
    <w:rsid w:val="00C40499"/>
    <w:rsid w:val="00C4180A"/>
    <w:rsid w:val="00C42E42"/>
    <w:rsid w:val="00C4389A"/>
    <w:rsid w:val="00C47F7B"/>
    <w:rsid w:val="00C51EF6"/>
    <w:rsid w:val="00C5495B"/>
    <w:rsid w:val="00C55567"/>
    <w:rsid w:val="00C6077B"/>
    <w:rsid w:val="00C73AD5"/>
    <w:rsid w:val="00C765B1"/>
    <w:rsid w:val="00C87059"/>
    <w:rsid w:val="00C9264B"/>
    <w:rsid w:val="00CA469D"/>
    <w:rsid w:val="00CB07DC"/>
    <w:rsid w:val="00CB4AA0"/>
    <w:rsid w:val="00CC33DF"/>
    <w:rsid w:val="00CC60E7"/>
    <w:rsid w:val="00CD0E64"/>
    <w:rsid w:val="00CD0EFD"/>
    <w:rsid w:val="00CE3600"/>
    <w:rsid w:val="00CE46B9"/>
    <w:rsid w:val="00CE4BED"/>
    <w:rsid w:val="00CF4189"/>
    <w:rsid w:val="00D03F04"/>
    <w:rsid w:val="00D042C0"/>
    <w:rsid w:val="00D14619"/>
    <w:rsid w:val="00D15C75"/>
    <w:rsid w:val="00D200F9"/>
    <w:rsid w:val="00D34851"/>
    <w:rsid w:val="00D64B80"/>
    <w:rsid w:val="00D74716"/>
    <w:rsid w:val="00D869A0"/>
    <w:rsid w:val="00D870B9"/>
    <w:rsid w:val="00D95123"/>
    <w:rsid w:val="00DA6C2A"/>
    <w:rsid w:val="00DB0482"/>
    <w:rsid w:val="00DB0CD6"/>
    <w:rsid w:val="00DB0CD9"/>
    <w:rsid w:val="00DB4225"/>
    <w:rsid w:val="00DB74B0"/>
    <w:rsid w:val="00DC0382"/>
    <w:rsid w:val="00DC7C1E"/>
    <w:rsid w:val="00DD0A8E"/>
    <w:rsid w:val="00DD0D84"/>
    <w:rsid w:val="00DD5614"/>
    <w:rsid w:val="00DE57C8"/>
    <w:rsid w:val="00DE5B14"/>
    <w:rsid w:val="00DF70E4"/>
    <w:rsid w:val="00E02503"/>
    <w:rsid w:val="00E02E6E"/>
    <w:rsid w:val="00E10176"/>
    <w:rsid w:val="00E22E78"/>
    <w:rsid w:val="00E31D63"/>
    <w:rsid w:val="00E322DA"/>
    <w:rsid w:val="00E32EED"/>
    <w:rsid w:val="00E33C1D"/>
    <w:rsid w:val="00E34B3C"/>
    <w:rsid w:val="00E41150"/>
    <w:rsid w:val="00E505B0"/>
    <w:rsid w:val="00E529E9"/>
    <w:rsid w:val="00E56524"/>
    <w:rsid w:val="00E613EC"/>
    <w:rsid w:val="00E61FBF"/>
    <w:rsid w:val="00E7162E"/>
    <w:rsid w:val="00E71D23"/>
    <w:rsid w:val="00E72E74"/>
    <w:rsid w:val="00E93179"/>
    <w:rsid w:val="00E956AA"/>
    <w:rsid w:val="00EA1C88"/>
    <w:rsid w:val="00EB4016"/>
    <w:rsid w:val="00EC10C2"/>
    <w:rsid w:val="00EC2933"/>
    <w:rsid w:val="00EC6E1B"/>
    <w:rsid w:val="00ED21AD"/>
    <w:rsid w:val="00ED740B"/>
    <w:rsid w:val="00ED76CA"/>
    <w:rsid w:val="00EE489E"/>
    <w:rsid w:val="00EE7C15"/>
    <w:rsid w:val="00EF07CE"/>
    <w:rsid w:val="00EF51FB"/>
    <w:rsid w:val="00F1322C"/>
    <w:rsid w:val="00F15068"/>
    <w:rsid w:val="00F2220B"/>
    <w:rsid w:val="00F24073"/>
    <w:rsid w:val="00F2629F"/>
    <w:rsid w:val="00F37324"/>
    <w:rsid w:val="00F444C7"/>
    <w:rsid w:val="00F44A37"/>
    <w:rsid w:val="00F533AC"/>
    <w:rsid w:val="00F628DA"/>
    <w:rsid w:val="00F70F49"/>
    <w:rsid w:val="00F744D9"/>
    <w:rsid w:val="00F74B81"/>
    <w:rsid w:val="00F83970"/>
    <w:rsid w:val="00F8465A"/>
    <w:rsid w:val="00F85C72"/>
    <w:rsid w:val="00F915E1"/>
    <w:rsid w:val="00F9547B"/>
    <w:rsid w:val="00F95DD1"/>
    <w:rsid w:val="00F961CC"/>
    <w:rsid w:val="00F96345"/>
    <w:rsid w:val="00F979DD"/>
    <w:rsid w:val="00FB18C2"/>
    <w:rsid w:val="00FB4561"/>
    <w:rsid w:val="00FB517C"/>
    <w:rsid w:val="00FC3D68"/>
    <w:rsid w:val="00FC48A1"/>
    <w:rsid w:val="00FC5FD6"/>
    <w:rsid w:val="00FC75EA"/>
    <w:rsid w:val="00FD7B3B"/>
    <w:rsid w:val="00FE5894"/>
    <w:rsid w:val="00FF4DA4"/>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aliases w:val="viñeta"/>
    <w:basedOn w:val="Normal"/>
    <w:link w:val="PrrafodelistaCar"/>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 w:type="paragraph" w:styleId="Descripcin">
    <w:name w:val="caption"/>
    <w:basedOn w:val="Normal"/>
    <w:next w:val="Normal"/>
    <w:unhideWhenUsed/>
    <w:qFormat/>
    <w:rsid w:val="009D3847"/>
    <w:pPr>
      <w:spacing w:after="200" w:line="240" w:lineRule="auto"/>
    </w:pPr>
    <w:rPr>
      <w:i/>
      <w:iCs/>
      <w:color w:val="44546A" w:themeColor="text2"/>
      <w:sz w:val="18"/>
      <w:szCs w:val="18"/>
    </w:rPr>
  </w:style>
  <w:style w:type="character" w:customStyle="1" w:styleId="PrrafodelistaCar">
    <w:name w:val="Párrafo de lista Car"/>
    <w:aliases w:val="viñeta Car"/>
    <w:link w:val="Prrafodelista"/>
    <w:uiPriority w:val="1"/>
    <w:locked/>
    <w:rsid w:val="00463618"/>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jpe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404</TotalTime>
  <Pages>13</Pages>
  <Words>2081</Words>
  <Characters>11447</Characters>
  <Application>Microsoft Office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169</cp:revision>
  <dcterms:created xsi:type="dcterms:W3CDTF">2020-07-17T20:39:00Z</dcterms:created>
  <dcterms:modified xsi:type="dcterms:W3CDTF">2021-09-07T21:16:00Z</dcterms:modified>
</cp:coreProperties>
</file>