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0D1297" w14:textId="77777777" w:rsidR="00D870B9" w:rsidRPr="001029E5" w:rsidRDefault="00B32B3B" w:rsidP="00373994">
      <w:pPr>
        <w:spacing w:line="240" w:lineRule="auto"/>
        <w:jc w:val="center"/>
        <w:rPr>
          <w:sz w:val="28"/>
          <w:szCs w:val="28"/>
        </w:rPr>
      </w:pPr>
      <w:r>
        <w:rPr>
          <w:noProof/>
          <w:lang w:eastAsia="es-CL"/>
        </w:rPr>
        <w:drawing>
          <wp:inline distT="0" distB="0" distL="0" distR="0" wp14:anchorId="156E7965" wp14:editId="4A33DB93">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28F0CA3"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04E4A4A2" w14:textId="77777777" w:rsidR="001A526B" w:rsidRPr="001A526B" w:rsidRDefault="001A526B" w:rsidP="00373994">
      <w:pPr>
        <w:spacing w:after="0" w:line="240" w:lineRule="auto"/>
        <w:jc w:val="center"/>
        <w:rPr>
          <w:rFonts w:ascii="Calibri" w:eastAsia="Calibri" w:hAnsi="Calibri" w:cs="Times New Roman"/>
          <w:b/>
          <w:sz w:val="24"/>
          <w:szCs w:val="24"/>
        </w:rPr>
      </w:pPr>
    </w:p>
    <w:p w14:paraId="528C7F0B" w14:textId="77777777" w:rsidR="001A526B" w:rsidRPr="001A526B" w:rsidRDefault="001A526B" w:rsidP="00373994">
      <w:pPr>
        <w:spacing w:after="0" w:line="240" w:lineRule="auto"/>
        <w:jc w:val="center"/>
        <w:rPr>
          <w:rFonts w:ascii="Calibri" w:eastAsia="Calibri" w:hAnsi="Calibri" w:cs="Calibri"/>
          <w:b/>
          <w:sz w:val="24"/>
          <w:szCs w:val="24"/>
        </w:rPr>
      </w:pPr>
    </w:p>
    <w:p w14:paraId="72F29891" w14:textId="77777777" w:rsidR="001A526B" w:rsidRDefault="00937640"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 xml:space="preserve">CRISTALERIAS TORO </w:t>
      </w:r>
      <w:proofErr w:type="spellStart"/>
      <w:r>
        <w:rPr>
          <w:rFonts w:ascii="Calibri" w:eastAsia="Calibri" w:hAnsi="Calibri" w:cs="Calibri"/>
          <w:b/>
          <w:sz w:val="24"/>
          <w:szCs w:val="24"/>
        </w:rPr>
        <w:t>Sp</w:t>
      </w:r>
      <w:r w:rsidR="00D6249F">
        <w:rPr>
          <w:rFonts w:ascii="Calibri" w:eastAsia="Calibri" w:hAnsi="Calibri" w:cs="Calibri"/>
          <w:b/>
          <w:sz w:val="24"/>
          <w:szCs w:val="24"/>
        </w:rPr>
        <w:t>A</w:t>
      </w:r>
      <w:proofErr w:type="spellEnd"/>
    </w:p>
    <w:p w14:paraId="5FD3EF21" w14:textId="77777777" w:rsidR="001A526B" w:rsidRPr="005D15C2" w:rsidRDefault="001A526B" w:rsidP="00373994">
      <w:pPr>
        <w:spacing w:after="0" w:line="240" w:lineRule="auto"/>
        <w:jc w:val="center"/>
        <w:rPr>
          <w:rFonts w:ascii="Calibri" w:eastAsia="Calibri" w:hAnsi="Calibri" w:cs="Calibri"/>
          <w:b/>
          <w:sz w:val="24"/>
          <w:szCs w:val="24"/>
        </w:rPr>
      </w:pPr>
    </w:p>
    <w:p w14:paraId="6089B9F3" w14:textId="77777777" w:rsidR="005D15C2" w:rsidRDefault="008041B4" w:rsidP="007B59A9">
      <w:pPr>
        <w:spacing w:after="0" w:line="240" w:lineRule="auto"/>
        <w:jc w:val="center"/>
        <w:rPr>
          <w:rFonts w:ascii="Calibri" w:eastAsia="Calibri" w:hAnsi="Calibri" w:cs="Times New Roman"/>
          <w:b/>
          <w:sz w:val="24"/>
          <w:szCs w:val="24"/>
        </w:rPr>
      </w:pPr>
      <w:r w:rsidRPr="008041B4">
        <w:rPr>
          <w:rFonts w:ascii="Calibri" w:eastAsia="Calibri" w:hAnsi="Calibri" w:cs="Times New Roman"/>
          <w:b/>
          <w:sz w:val="24"/>
          <w:szCs w:val="24"/>
        </w:rPr>
        <w:t>DFZ-2018-1894-XIII-PPDA</w:t>
      </w:r>
    </w:p>
    <w:p w14:paraId="1EAF8DE0" w14:textId="77777777" w:rsidR="008041B4" w:rsidRDefault="008041B4" w:rsidP="007B59A9">
      <w:pPr>
        <w:spacing w:after="0" w:line="240" w:lineRule="auto"/>
        <w:jc w:val="center"/>
        <w:rPr>
          <w:rFonts w:ascii="Calibri" w:eastAsia="Calibri" w:hAnsi="Calibri" w:cs="Times New Roman"/>
          <w:b/>
          <w:sz w:val="24"/>
          <w:szCs w:val="24"/>
        </w:rPr>
      </w:pPr>
    </w:p>
    <w:p w14:paraId="4FE281BF" w14:textId="77777777" w:rsidR="007B59A9" w:rsidRPr="00B535A4" w:rsidRDefault="00B535A4" w:rsidP="007B59A9">
      <w:pPr>
        <w:spacing w:after="0" w:line="240" w:lineRule="auto"/>
        <w:jc w:val="center"/>
        <w:rPr>
          <w:rFonts w:ascii="Calibri" w:eastAsia="Calibri" w:hAnsi="Calibri" w:cs="Times New Roman"/>
          <w:b/>
          <w:sz w:val="24"/>
          <w:szCs w:val="24"/>
        </w:rPr>
      </w:pPr>
      <w:r w:rsidRPr="00B535A4">
        <w:rPr>
          <w:rFonts w:ascii="Calibri" w:eastAsia="Calibri" w:hAnsi="Calibri" w:cs="Times New Roman"/>
          <w:b/>
          <w:sz w:val="24"/>
          <w:szCs w:val="24"/>
        </w:rPr>
        <w:t>JUNIO 2018</w:t>
      </w:r>
    </w:p>
    <w:p w14:paraId="3F985F24" w14:textId="77777777" w:rsidR="007B59A9" w:rsidRPr="001A526B" w:rsidRDefault="007B59A9" w:rsidP="007B59A9">
      <w:pPr>
        <w:spacing w:after="0" w:line="240" w:lineRule="auto"/>
        <w:jc w:val="center"/>
        <w:rPr>
          <w:rFonts w:ascii="Calibri" w:eastAsia="Calibri" w:hAnsi="Calibri" w:cs="Times New Roman"/>
          <w:b/>
        </w:rPr>
      </w:pPr>
    </w:p>
    <w:p w14:paraId="5386D15A"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B33DB" w:rsidRPr="001A526B" w14:paraId="19AE5A71" w14:textId="77777777" w:rsidTr="001A526B">
        <w:trPr>
          <w:trHeight w:val="567"/>
          <w:jc w:val="center"/>
        </w:trPr>
        <w:tc>
          <w:tcPr>
            <w:tcW w:w="1210" w:type="dxa"/>
            <w:shd w:val="clear" w:color="auto" w:fill="D9D9D9"/>
            <w:vAlign w:val="center"/>
          </w:tcPr>
          <w:p w14:paraId="761A4B66"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69CB82DC"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3F682709"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4B33DB" w:rsidRPr="001A526B" w14:paraId="6C432E79"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0D0502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2A0D837" w14:textId="631D3914" w:rsidR="001A526B" w:rsidRPr="001A526B" w:rsidRDefault="004B33DB" w:rsidP="00843AF8">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r w:rsidR="00481FF9">
              <w:rPr>
                <w:rFonts w:ascii="Calibri" w:eastAsia="Calibri" w:hAnsi="Calibri" w:cs="Calibr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4F939836" w14:textId="197B34FA" w:rsidR="001A526B" w:rsidRPr="001A526B" w:rsidRDefault="004B33DB" w:rsidP="00373994">
            <w:pPr>
              <w:spacing w:after="0" w:line="240" w:lineRule="auto"/>
              <w:jc w:val="center"/>
              <w:rPr>
                <w:rFonts w:ascii="Calibri" w:eastAsia="Calibri" w:hAnsi="Calibri" w:cs="Calibri"/>
                <w:sz w:val="18"/>
                <w:szCs w:val="18"/>
                <w:lang w:val="es-ES_tradnl"/>
              </w:rPr>
            </w:pPr>
            <w:r>
              <w:rPr>
                <w:rFonts w:ascii="Calibri" w:eastAsia="Calibri" w:hAnsi="Calibri" w:cs="Calibri"/>
                <w:noProof/>
                <w:sz w:val="18"/>
                <w:szCs w:val="18"/>
                <w:lang w:val="es-ES_tradnl"/>
              </w:rPr>
              <w:drawing>
                <wp:inline distT="0" distB="0" distL="0" distR="0" wp14:anchorId="26AC2BF8" wp14:editId="18A62EB3">
                  <wp:extent cx="1324051" cy="545197"/>
                  <wp:effectExtent l="0" t="0" r="0" b="762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9">
                            <a:extLst>
                              <a:ext uri="{28A0092B-C50C-407E-A947-70E740481C1C}">
                                <a14:useLocalDpi xmlns:a14="http://schemas.microsoft.com/office/drawing/2010/main" val="0"/>
                              </a:ext>
                            </a:extLst>
                          </a:blip>
                          <a:stretch>
                            <a:fillRect/>
                          </a:stretch>
                        </pic:blipFill>
                        <pic:spPr>
                          <a:xfrm>
                            <a:off x="0" y="0"/>
                            <a:ext cx="1346703" cy="554524"/>
                          </a:xfrm>
                          <a:prstGeom prst="rect">
                            <a:avLst/>
                          </a:prstGeom>
                        </pic:spPr>
                      </pic:pic>
                    </a:graphicData>
                  </a:graphic>
                </wp:inline>
              </w:drawing>
            </w:r>
          </w:p>
        </w:tc>
      </w:tr>
      <w:tr w:rsidR="004B33DB" w:rsidRPr="001A526B" w14:paraId="145601D5"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85AD682"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7FE4317C" w14:textId="77777777" w:rsidR="001A526B" w:rsidRPr="001A526B" w:rsidRDefault="005D15C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Quiroga</w:t>
            </w:r>
            <w:r w:rsidR="00481FF9">
              <w:rPr>
                <w:rFonts w:ascii="Calibri" w:eastAsia="Calibri" w:hAnsi="Calibri" w:cs="Calibri"/>
                <w:b/>
                <w:sz w:val="18"/>
                <w:szCs w:val="18"/>
                <w:lang w:val="es-ES_tradnl"/>
              </w:rPr>
              <w:t xml:space="preserve"> M.</w:t>
            </w:r>
          </w:p>
        </w:tc>
        <w:tc>
          <w:tcPr>
            <w:tcW w:w="2662" w:type="dxa"/>
            <w:tcBorders>
              <w:top w:val="single" w:sz="4" w:space="0" w:color="auto"/>
              <w:left w:val="single" w:sz="4" w:space="0" w:color="auto"/>
              <w:bottom w:val="single" w:sz="4" w:space="0" w:color="auto"/>
              <w:right w:val="single" w:sz="4" w:space="0" w:color="auto"/>
            </w:tcBorders>
            <w:vAlign w:val="center"/>
          </w:tcPr>
          <w:p w14:paraId="704B5057" w14:textId="682DEBC1" w:rsidR="001A526B" w:rsidRPr="001A526B" w:rsidRDefault="004B33DB" w:rsidP="00373994">
            <w:pPr>
              <w:spacing w:after="0" w:line="240" w:lineRule="auto"/>
              <w:jc w:val="center"/>
              <w:rPr>
                <w:rFonts w:ascii="Calibri" w:eastAsia="Calibri" w:hAnsi="Calibri" w:cs="Calibri"/>
                <w:noProof/>
                <w:sz w:val="18"/>
                <w:szCs w:val="18"/>
                <w:lang w:eastAsia="es-CL"/>
              </w:rPr>
            </w:pPr>
            <w:r>
              <w:rPr>
                <w:rFonts w:ascii="Calibri" w:eastAsia="Calibri" w:hAnsi="Calibri" w:cs="Calibri"/>
                <w:noProof/>
                <w:sz w:val="18"/>
                <w:szCs w:val="18"/>
                <w:lang w:eastAsia="es-CL"/>
              </w:rPr>
              <w:drawing>
                <wp:inline distT="0" distB="0" distL="0" distR="0" wp14:anchorId="44BA2E78" wp14:editId="1A724B5F">
                  <wp:extent cx="1452067" cy="55468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478366" cy="564729"/>
                          </a:xfrm>
                          <a:prstGeom prst="rect">
                            <a:avLst/>
                          </a:prstGeom>
                        </pic:spPr>
                      </pic:pic>
                    </a:graphicData>
                  </a:graphic>
                </wp:inline>
              </w:drawing>
            </w:r>
          </w:p>
        </w:tc>
      </w:tr>
      <w:tr w:rsidR="004B33DB" w:rsidRPr="001A526B" w14:paraId="22A0C3D2"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2911555"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2EC2642" w14:textId="77777777" w:rsidR="001A526B" w:rsidRPr="001A526B" w:rsidRDefault="005D15C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Francisco Alegre</w:t>
            </w:r>
            <w:r w:rsidR="00481FF9">
              <w:rPr>
                <w:rFonts w:ascii="Calibri" w:eastAsia="Calibri" w:hAnsi="Calibri" w:cs="Calibri"/>
                <w:b/>
                <w:sz w:val="18"/>
                <w:szCs w:val="18"/>
                <w:lang w:val="es-ES_tradnl"/>
              </w:rPr>
              <w:t xml:space="preserve"> D.</w:t>
            </w:r>
          </w:p>
        </w:tc>
        <w:tc>
          <w:tcPr>
            <w:tcW w:w="2662" w:type="dxa"/>
            <w:tcBorders>
              <w:top w:val="single" w:sz="4" w:space="0" w:color="auto"/>
              <w:left w:val="single" w:sz="4" w:space="0" w:color="auto"/>
              <w:bottom w:val="single" w:sz="4" w:space="0" w:color="auto"/>
              <w:right w:val="single" w:sz="4" w:space="0" w:color="auto"/>
            </w:tcBorders>
            <w:vAlign w:val="center"/>
          </w:tcPr>
          <w:p w14:paraId="48849DA6" w14:textId="3B589C45" w:rsidR="001A526B" w:rsidRPr="001A526B" w:rsidRDefault="004B33DB" w:rsidP="00373994">
            <w:pPr>
              <w:spacing w:after="0" w:line="240" w:lineRule="auto"/>
              <w:jc w:val="center"/>
              <w:rPr>
                <w:rFonts w:ascii="Calibri" w:eastAsia="Calibri" w:hAnsi="Calibri" w:cs="Calibri"/>
                <w:sz w:val="18"/>
                <w:szCs w:val="18"/>
              </w:rPr>
            </w:pPr>
            <w:r>
              <w:rPr>
                <w:rFonts w:ascii="Calibri" w:eastAsia="Calibri" w:hAnsi="Calibri" w:cs="Calibri"/>
                <w:noProof/>
                <w:sz w:val="18"/>
                <w:szCs w:val="18"/>
              </w:rPr>
              <w:drawing>
                <wp:inline distT="0" distB="0" distL="0" distR="0" wp14:anchorId="516FCB4C" wp14:editId="54B7718C">
                  <wp:extent cx="1400861" cy="534628"/>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456965" cy="556040"/>
                          </a:xfrm>
                          <a:prstGeom prst="rect">
                            <a:avLst/>
                          </a:prstGeom>
                        </pic:spPr>
                      </pic:pic>
                    </a:graphicData>
                  </a:graphic>
                </wp:inline>
              </w:drawing>
            </w:r>
          </w:p>
        </w:tc>
      </w:tr>
    </w:tbl>
    <w:p w14:paraId="0C8512F4" w14:textId="77777777" w:rsidR="001A526B" w:rsidRPr="001A526B" w:rsidRDefault="001A526B" w:rsidP="00373994">
      <w:pPr>
        <w:spacing w:after="0" w:line="240" w:lineRule="auto"/>
        <w:jc w:val="center"/>
        <w:rPr>
          <w:rFonts w:ascii="Calibri" w:eastAsia="Calibri" w:hAnsi="Calibri" w:cs="Times New Roman"/>
          <w:b/>
          <w:szCs w:val="28"/>
        </w:rPr>
      </w:pPr>
    </w:p>
    <w:p w14:paraId="6834CEF0"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bookmarkStart w:id="4" w:name="_Toc449519266" w:displacedByCustomXml="next"/>
    <w:sdt>
      <w:sdtPr>
        <w:rPr>
          <w:lang w:val="es-ES"/>
        </w:rPr>
        <w:id w:val="-818871519"/>
        <w:docPartObj>
          <w:docPartGallery w:val="Table of Contents"/>
          <w:docPartUnique/>
        </w:docPartObj>
      </w:sdtPr>
      <w:sdtEndPr>
        <w:rPr>
          <w:bCs/>
        </w:rPr>
      </w:sdtEndPr>
      <w:sdtContent>
        <w:bookmarkEnd w:id="4" w:displacedByCustomXml="prev"/>
        <w:p w14:paraId="4CF3C526" w14:textId="77777777" w:rsidR="00CB07DC" w:rsidRDefault="00CB07DC" w:rsidP="00373994">
          <w:pPr>
            <w:spacing w:after="0" w:line="240" w:lineRule="auto"/>
            <w:ind w:left="705" w:hanging="705"/>
            <w:contextualSpacing/>
            <w:outlineLvl w:val="0"/>
            <w:rPr>
              <w:rFonts w:ascii="Calibri" w:eastAsia="Calibri" w:hAnsi="Calibri" w:cs="Calibri"/>
              <w:b/>
              <w:sz w:val="24"/>
              <w:szCs w:val="20"/>
              <w:lang w:val="es-ES"/>
            </w:rPr>
          </w:pPr>
        </w:p>
        <w:p w14:paraId="3EDF153A" w14:textId="77777777" w:rsidR="008041B4" w:rsidRDefault="001A526B">
          <w:pPr>
            <w:pStyle w:val="TDC1"/>
            <w:tabs>
              <w:tab w:val="left" w:pos="440"/>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hyperlink w:anchor="_Toc518553203" w:history="1">
            <w:r w:rsidR="008041B4" w:rsidRPr="00B87318">
              <w:rPr>
                <w:rStyle w:val="Hipervnculo"/>
                <w:rFonts w:ascii="Calibri" w:eastAsia="Calibri" w:hAnsi="Calibri" w:cs="Calibri"/>
                <w:b/>
                <w:noProof/>
              </w:rPr>
              <w:t>1</w:t>
            </w:r>
            <w:r w:rsidR="008041B4">
              <w:rPr>
                <w:rFonts w:eastAsiaTheme="minorEastAsia"/>
                <w:noProof/>
                <w:lang w:eastAsia="es-CL"/>
              </w:rPr>
              <w:tab/>
            </w:r>
            <w:r w:rsidR="008041B4" w:rsidRPr="00B87318">
              <w:rPr>
                <w:rStyle w:val="Hipervnculo"/>
                <w:rFonts w:ascii="Calibri" w:eastAsia="Calibri" w:hAnsi="Calibri" w:cs="Calibri"/>
                <w:b/>
                <w:noProof/>
              </w:rPr>
              <w:t>RESUMEN</w:t>
            </w:r>
            <w:r w:rsidR="008041B4">
              <w:rPr>
                <w:noProof/>
                <w:webHidden/>
              </w:rPr>
              <w:tab/>
            </w:r>
            <w:r w:rsidR="008041B4">
              <w:rPr>
                <w:noProof/>
                <w:webHidden/>
              </w:rPr>
              <w:fldChar w:fldCharType="begin"/>
            </w:r>
            <w:r w:rsidR="008041B4">
              <w:rPr>
                <w:noProof/>
                <w:webHidden/>
              </w:rPr>
              <w:instrText xml:space="preserve"> PAGEREF _Toc518553203 \h </w:instrText>
            </w:r>
            <w:r w:rsidR="008041B4">
              <w:rPr>
                <w:noProof/>
                <w:webHidden/>
              </w:rPr>
            </w:r>
            <w:r w:rsidR="008041B4">
              <w:rPr>
                <w:noProof/>
                <w:webHidden/>
              </w:rPr>
              <w:fldChar w:fldCharType="separate"/>
            </w:r>
            <w:r w:rsidR="008041B4">
              <w:rPr>
                <w:noProof/>
                <w:webHidden/>
              </w:rPr>
              <w:t>2</w:t>
            </w:r>
            <w:r w:rsidR="008041B4">
              <w:rPr>
                <w:noProof/>
                <w:webHidden/>
              </w:rPr>
              <w:fldChar w:fldCharType="end"/>
            </w:r>
          </w:hyperlink>
        </w:p>
        <w:p w14:paraId="0F3E246B" w14:textId="77777777" w:rsidR="008041B4" w:rsidRDefault="0093773A">
          <w:pPr>
            <w:pStyle w:val="TDC1"/>
            <w:tabs>
              <w:tab w:val="left" w:pos="440"/>
              <w:tab w:val="right" w:leader="dot" w:pos="9962"/>
            </w:tabs>
            <w:rPr>
              <w:rFonts w:eastAsiaTheme="minorEastAsia"/>
              <w:noProof/>
              <w:lang w:eastAsia="es-CL"/>
            </w:rPr>
          </w:pPr>
          <w:hyperlink w:anchor="_Toc518553204" w:history="1">
            <w:r w:rsidR="008041B4" w:rsidRPr="00B87318">
              <w:rPr>
                <w:rStyle w:val="Hipervnculo"/>
                <w:noProof/>
              </w:rPr>
              <w:t>2</w:t>
            </w:r>
            <w:r w:rsidR="008041B4">
              <w:rPr>
                <w:rFonts w:eastAsiaTheme="minorEastAsia"/>
                <w:noProof/>
                <w:lang w:eastAsia="es-CL"/>
              </w:rPr>
              <w:tab/>
            </w:r>
            <w:r w:rsidR="008041B4" w:rsidRPr="00B87318">
              <w:rPr>
                <w:rStyle w:val="Hipervnculo"/>
                <w:noProof/>
              </w:rPr>
              <w:t>IDENTIFICACIÓN DE LA UNIDAD FISCALIZABLE</w:t>
            </w:r>
            <w:r w:rsidR="008041B4">
              <w:rPr>
                <w:noProof/>
                <w:webHidden/>
              </w:rPr>
              <w:tab/>
            </w:r>
            <w:r w:rsidR="008041B4">
              <w:rPr>
                <w:noProof/>
                <w:webHidden/>
              </w:rPr>
              <w:fldChar w:fldCharType="begin"/>
            </w:r>
            <w:r w:rsidR="008041B4">
              <w:rPr>
                <w:noProof/>
                <w:webHidden/>
              </w:rPr>
              <w:instrText xml:space="preserve"> PAGEREF _Toc518553204 \h </w:instrText>
            </w:r>
            <w:r w:rsidR="008041B4">
              <w:rPr>
                <w:noProof/>
                <w:webHidden/>
              </w:rPr>
            </w:r>
            <w:r w:rsidR="008041B4">
              <w:rPr>
                <w:noProof/>
                <w:webHidden/>
              </w:rPr>
              <w:fldChar w:fldCharType="separate"/>
            </w:r>
            <w:r w:rsidR="008041B4">
              <w:rPr>
                <w:noProof/>
                <w:webHidden/>
              </w:rPr>
              <w:t>3</w:t>
            </w:r>
            <w:r w:rsidR="008041B4">
              <w:rPr>
                <w:noProof/>
                <w:webHidden/>
              </w:rPr>
              <w:fldChar w:fldCharType="end"/>
            </w:r>
          </w:hyperlink>
        </w:p>
        <w:p w14:paraId="5E07E83F" w14:textId="77777777" w:rsidR="008041B4" w:rsidRDefault="0093773A">
          <w:pPr>
            <w:pStyle w:val="TDC1"/>
            <w:tabs>
              <w:tab w:val="left" w:pos="660"/>
              <w:tab w:val="right" w:leader="dot" w:pos="9962"/>
            </w:tabs>
            <w:rPr>
              <w:rFonts w:eastAsiaTheme="minorEastAsia"/>
              <w:noProof/>
              <w:lang w:eastAsia="es-CL"/>
            </w:rPr>
          </w:pPr>
          <w:hyperlink w:anchor="_Toc518553205" w:history="1">
            <w:r w:rsidR="008041B4" w:rsidRPr="00B87318">
              <w:rPr>
                <w:rStyle w:val="Hipervnculo"/>
                <w:noProof/>
              </w:rPr>
              <w:t>2.1</w:t>
            </w:r>
            <w:r w:rsidR="008041B4">
              <w:rPr>
                <w:rFonts w:eastAsiaTheme="minorEastAsia"/>
                <w:noProof/>
                <w:lang w:eastAsia="es-CL"/>
              </w:rPr>
              <w:tab/>
            </w:r>
            <w:r w:rsidR="008041B4" w:rsidRPr="00B87318">
              <w:rPr>
                <w:rStyle w:val="Hipervnculo"/>
                <w:noProof/>
              </w:rPr>
              <w:t>Antecedentes Generales</w:t>
            </w:r>
            <w:r w:rsidR="008041B4">
              <w:rPr>
                <w:noProof/>
                <w:webHidden/>
              </w:rPr>
              <w:tab/>
            </w:r>
            <w:r w:rsidR="008041B4">
              <w:rPr>
                <w:noProof/>
                <w:webHidden/>
              </w:rPr>
              <w:fldChar w:fldCharType="begin"/>
            </w:r>
            <w:r w:rsidR="008041B4">
              <w:rPr>
                <w:noProof/>
                <w:webHidden/>
              </w:rPr>
              <w:instrText xml:space="preserve"> PAGEREF _Toc518553205 \h </w:instrText>
            </w:r>
            <w:r w:rsidR="008041B4">
              <w:rPr>
                <w:noProof/>
                <w:webHidden/>
              </w:rPr>
            </w:r>
            <w:r w:rsidR="008041B4">
              <w:rPr>
                <w:noProof/>
                <w:webHidden/>
              </w:rPr>
              <w:fldChar w:fldCharType="separate"/>
            </w:r>
            <w:r w:rsidR="008041B4">
              <w:rPr>
                <w:noProof/>
                <w:webHidden/>
              </w:rPr>
              <w:t>3</w:t>
            </w:r>
            <w:r w:rsidR="008041B4">
              <w:rPr>
                <w:noProof/>
                <w:webHidden/>
              </w:rPr>
              <w:fldChar w:fldCharType="end"/>
            </w:r>
          </w:hyperlink>
        </w:p>
        <w:p w14:paraId="7065AEBF" w14:textId="77777777" w:rsidR="008041B4" w:rsidRDefault="0093773A">
          <w:pPr>
            <w:pStyle w:val="TDC1"/>
            <w:tabs>
              <w:tab w:val="left" w:pos="440"/>
              <w:tab w:val="right" w:leader="dot" w:pos="9962"/>
            </w:tabs>
            <w:rPr>
              <w:rFonts w:eastAsiaTheme="minorEastAsia"/>
              <w:noProof/>
              <w:lang w:eastAsia="es-CL"/>
            </w:rPr>
          </w:pPr>
          <w:hyperlink w:anchor="_Toc518553206" w:history="1">
            <w:r w:rsidR="008041B4" w:rsidRPr="00B87318">
              <w:rPr>
                <w:rStyle w:val="Hipervnculo"/>
                <w:noProof/>
              </w:rPr>
              <w:t>3</w:t>
            </w:r>
            <w:r w:rsidR="008041B4">
              <w:rPr>
                <w:rFonts w:eastAsiaTheme="minorEastAsia"/>
                <w:noProof/>
                <w:lang w:eastAsia="es-CL"/>
              </w:rPr>
              <w:tab/>
            </w:r>
            <w:r w:rsidR="008041B4" w:rsidRPr="00B87318">
              <w:rPr>
                <w:rStyle w:val="Hipervnculo"/>
                <w:noProof/>
              </w:rPr>
              <w:t>INSTRUMENTOS DE CARÁCTER AMBIENTAL FISCALIZADOS</w:t>
            </w:r>
            <w:r w:rsidR="008041B4">
              <w:rPr>
                <w:noProof/>
                <w:webHidden/>
              </w:rPr>
              <w:tab/>
            </w:r>
            <w:r w:rsidR="008041B4">
              <w:rPr>
                <w:noProof/>
                <w:webHidden/>
              </w:rPr>
              <w:fldChar w:fldCharType="begin"/>
            </w:r>
            <w:r w:rsidR="008041B4">
              <w:rPr>
                <w:noProof/>
                <w:webHidden/>
              </w:rPr>
              <w:instrText xml:space="preserve"> PAGEREF _Toc518553206 \h </w:instrText>
            </w:r>
            <w:r w:rsidR="008041B4">
              <w:rPr>
                <w:noProof/>
                <w:webHidden/>
              </w:rPr>
            </w:r>
            <w:r w:rsidR="008041B4">
              <w:rPr>
                <w:noProof/>
                <w:webHidden/>
              </w:rPr>
              <w:fldChar w:fldCharType="separate"/>
            </w:r>
            <w:r w:rsidR="008041B4">
              <w:rPr>
                <w:noProof/>
                <w:webHidden/>
              </w:rPr>
              <w:t>4</w:t>
            </w:r>
            <w:r w:rsidR="008041B4">
              <w:rPr>
                <w:noProof/>
                <w:webHidden/>
              </w:rPr>
              <w:fldChar w:fldCharType="end"/>
            </w:r>
          </w:hyperlink>
        </w:p>
        <w:p w14:paraId="07EDCAE1" w14:textId="77777777" w:rsidR="008041B4" w:rsidRDefault="0093773A">
          <w:pPr>
            <w:pStyle w:val="TDC1"/>
            <w:tabs>
              <w:tab w:val="left" w:pos="440"/>
              <w:tab w:val="right" w:leader="dot" w:pos="9962"/>
            </w:tabs>
            <w:rPr>
              <w:rFonts w:eastAsiaTheme="minorEastAsia"/>
              <w:noProof/>
              <w:lang w:eastAsia="es-CL"/>
            </w:rPr>
          </w:pPr>
          <w:hyperlink w:anchor="_Toc518553207" w:history="1">
            <w:r w:rsidR="008041B4" w:rsidRPr="00B87318">
              <w:rPr>
                <w:rStyle w:val="Hipervnculo"/>
                <w:noProof/>
              </w:rPr>
              <w:t>4</w:t>
            </w:r>
            <w:r w:rsidR="008041B4">
              <w:rPr>
                <w:rFonts w:eastAsiaTheme="minorEastAsia"/>
                <w:noProof/>
                <w:lang w:eastAsia="es-CL"/>
              </w:rPr>
              <w:tab/>
            </w:r>
            <w:r w:rsidR="008041B4" w:rsidRPr="00B87318">
              <w:rPr>
                <w:rStyle w:val="Hipervnculo"/>
                <w:noProof/>
              </w:rPr>
              <w:t>Revisión Documental</w:t>
            </w:r>
            <w:r w:rsidR="008041B4">
              <w:rPr>
                <w:noProof/>
                <w:webHidden/>
              </w:rPr>
              <w:tab/>
            </w:r>
            <w:r w:rsidR="008041B4">
              <w:rPr>
                <w:noProof/>
                <w:webHidden/>
              </w:rPr>
              <w:fldChar w:fldCharType="begin"/>
            </w:r>
            <w:r w:rsidR="008041B4">
              <w:rPr>
                <w:noProof/>
                <w:webHidden/>
              </w:rPr>
              <w:instrText xml:space="preserve"> PAGEREF _Toc518553207 \h </w:instrText>
            </w:r>
            <w:r w:rsidR="008041B4">
              <w:rPr>
                <w:noProof/>
                <w:webHidden/>
              </w:rPr>
            </w:r>
            <w:r w:rsidR="008041B4">
              <w:rPr>
                <w:noProof/>
                <w:webHidden/>
              </w:rPr>
              <w:fldChar w:fldCharType="separate"/>
            </w:r>
            <w:r w:rsidR="008041B4">
              <w:rPr>
                <w:noProof/>
                <w:webHidden/>
              </w:rPr>
              <w:t>4</w:t>
            </w:r>
            <w:r w:rsidR="008041B4">
              <w:rPr>
                <w:noProof/>
                <w:webHidden/>
              </w:rPr>
              <w:fldChar w:fldCharType="end"/>
            </w:r>
          </w:hyperlink>
        </w:p>
        <w:p w14:paraId="488CC605" w14:textId="77777777" w:rsidR="008041B4" w:rsidRDefault="0093773A">
          <w:pPr>
            <w:pStyle w:val="TDC1"/>
            <w:tabs>
              <w:tab w:val="left" w:pos="660"/>
              <w:tab w:val="right" w:leader="dot" w:pos="9962"/>
            </w:tabs>
            <w:rPr>
              <w:rFonts w:eastAsiaTheme="minorEastAsia"/>
              <w:noProof/>
              <w:lang w:eastAsia="es-CL"/>
            </w:rPr>
          </w:pPr>
          <w:hyperlink w:anchor="_Toc518553208" w:history="1">
            <w:r w:rsidR="008041B4" w:rsidRPr="00B87318">
              <w:rPr>
                <w:rStyle w:val="Hipervnculo"/>
                <w:noProof/>
              </w:rPr>
              <w:t>4.1</w:t>
            </w:r>
            <w:r w:rsidR="008041B4">
              <w:rPr>
                <w:rFonts w:eastAsiaTheme="minorEastAsia"/>
                <w:noProof/>
                <w:lang w:eastAsia="es-CL"/>
              </w:rPr>
              <w:tab/>
            </w:r>
            <w:r w:rsidR="008041B4" w:rsidRPr="00B87318">
              <w:rPr>
                <w:rStyle w:val="Hipervnculo"/>
                <w:noProof/>
              </w:rPr>
              <w:t>Documentos Revisados</w:t>
            </w:r>
            <w:r w:rsidR="008041B4">
              <w:rPr>
                <w:noProof/>
                <w:webHidden/>
              </w:rPr>
              <w:tab/>
            </w:r>
            <w:r w:rsidR="008041B4">
              <w:rPr>
                <w:noProof/>
                <w:webHidden/>
              </w:rPr>
              <w:fldChar w:fldCharType="begin"/>
            </w:r>
            <w:r w:rsidR="008041B4">
              <w:rPr>
                <w:noProof/>
                <w:webHidden/>
              </w:rPr>
              <w:instrText xml:space="preserve"> PAGEREF _Toc518553208 \h </w:instrText>
            </w:r>
            <w:r w:rsidR="008041B4">
              <w:rPr>
                <w:noProof/>
                <w:webHidden/>
              </w:rPr>
            </w:r>
            <w:r w:rsidR="008041B4">
              <w:rPr>
                <w:noProof/>
                <w:webHidden/>
              </w:rPr>
              <w:fldChar w:fldCharType="separate"/>
            </w:r>
            <w:r w:rsidR="008041B4">
              <w:rPr>
                <w:noProof/>
                <w:webHidden/>
              </w:rPr>
              <w:t>4</w:t>
            </w:r>
            <w:r w:rsidR="008041B4">
              <w:rPr>
                <w:noProof/>
                <w:webHidden/>
              </w:rPr>
              <w:fldChar w:fldCharType="end"/>
            </w:r>
          </w:hyperlink>
        </w:p>
        <w:p w14:paraId="5B959511" w14:textId="77777777" w:rsidR="008041B4" w:rsidRDefault="0093773A">
          <w:pPr>
            <w:pStyle w:val="TDC1"/>
            <w:tabs>
              <w:tab w:val="left" w:pos="440"/>
              <w:tab w:val="right" w:leader="dot" w:pos="9962"/>
            </w:tabs>
            <w:rPr>
              <w:rFonts w:eastAsiaTheme="minorEastAsia"/>
              <w:noProof/>
              <w:lang w:eastAsia="es-CL"/>
            </w:rPr>
          </w:pPr>
          <w:hyperlink w:anchor="_Toc518553209" w:history="1">
            <w:r w:rsidR="008041B4" w:rsidRPr="00B87318">
              <w:rPr>
                <w:rStyle w:val="Hipervnculo"/>
                <w:noProof/>
              </w:rPr>
              <w:t>5</w:t>
            </w:r>
            <w:r w:rsidR="008041B4">
              <w:rPr>
                <w:rFonts w:eastAsiaTheme="minorEastAsia"/>
                <w:noProof/>
                <w:lang w:eastAsia="es-CL"/>
              </w:rPr>
              <w:tab/>
            </w:r>
            <w:r w:rsidR="008041B4" w:rsidRPr="00B87318">
              <w:rPr>
                <w:rStyle w:val="Hipervnculo"/>
                <w:noProof/>
              </w:rPr>
              <w:t>RESULTADOS / HALLAZGOS</w:t>
            </w:r>
            <w:r w:rsidR="008041B4">
              <w:rPr>
                <w:noProof/>
                <w:webHidden/>
              </w:rPr>
              <w:tab/>
            </w:r>
            <w:r w:rsidR="008041B4">
              <w:rPr>
                <w:noProof/>
                <w:webHidden/>
              </w:rPr>
              <w:fldChar w:fldCharType="begin"/>
            </w:r>
            <w:r w:rsidR="008041B4">
              <w:rPr>
                <w:noProof/>
                <w:webHidden/>
              </w:rPr>
              <w:instrText xml:space="preserve"> PAGEREF _Toc518553209 \h </w:instrText>
            </w:r>
            <w:r w:rsidR="008041B4">
              <w:rPr>
                <w:noProof/>
                <w:webHidden/>
              </w:rPr>
            </w:r>
            <w:r w:rsidR="008041B4">
              <w:rPr>
                <w:noProof/>
                <w:webHidden/>
              </w:rPr>
              <w:fldChar w:fldCharType="separate"/>
            </w:r>
            <w:r w:rsidR="008041B4">
              <w:rPr>
                <w:noProof/>
                <w:webHidden/>
              </w:rPr>
              <w:t>4</w:t>
            </w:r>
            <w:r w:rsidR="008041B4">
              <w:rPr>
                <w:noProof/>
                <w:webHidden/>
              </w:rPr>
              <w:fldChar w:fldCharType="end"/>
            </w:r>
          </w:hyperlink>
        </w:p>
        <w:p w14:paraId="1484928F" w14:textId="77777777" w:rsidR="008041B4" w:rsidRDefault="0093773A">
          <w:pPr>
            <w:pStyle w:val="TDC1"/>
            <w:tabs>
              <w:tab w:val="left" w:pos="440"/>
              <w:tab w:val="right" w:leader="dot" w:pos="9962"/>
            </w:tabs>
            <w:rPr>
              <w:rFonts w:eastAsiaTheme="minorEastAsia"/>
              <w:noProof/>
              <w:lang w:eastAsia="es-CL"/>
            </w:rPr>
          </w:pPr>
          <w:hyperlink w:anchor="_Toc518553210" w:history="1">
            <w:r w:rsidR="008041B4" w:rsidRPr="00B87318">
              <w:rPr>
                <w:rStyle w:val="Hipervnculo"/>
                <w:noProof/>
              </w:rPr>
              <w:t>6</w:t>
            </w:r>
            <w:r w:rsidR="008041B4">
              <w:rPr>
                <w:rFonts w:eastAsiaTheme="minorEastAsia"/>
                <w:noProof/>
                <w:lang w:eastAsia="es-CL"/>
              </w:rPr>
              <w:tab/>
            </w:r>
            <w:r w:rsidR="008041B4" w:rsidRPr="00B87318">
              <w:rPr>
                <w:rStyle w:val="Hipervnculo"/>
                <w:noProof/>
              </w:rPr>
              <w:t>CONCLUSIONES</w:t>
            </w:r>
            <w:r w:rsidR="008041B4">
              <w:rPr>
                <w:noProof/>
                <w:webHidden/>
              </w:rPr>
              <w:tab/>
            </w:r>
            <w:r w:rsidR="008041B4">
              <w:rPr>
                <w:noProof/>
                <w:webHidden/>
              </w:rPr>
              <w:fldChar w:fldCharType="begin"/>
            </w:r>
            <w:r w:rsidR="008041B4">
              <w:rPr>
                <w:noProof/>
                <w:webHidden/>
              </w:rPr>
              <w:instrText xml:space="preserve"> PAGEREF _Toc518553210 \h </w:instrText>
            </w:r>
            <w:r w:rsidR="008041B4">
              <w:rPr>
                <w:noProof/>
                <w:webHidden/>
              </w:rPr>
            </w:r>
            <w:r w:rsidR="008041B4">
              <w:rPr>
                <w:noProof/>
                <w:webHidden/>
              </w:rPr>
              <w:fldChar w:fldCharType="separate"/>
            </w:r>
            <w:r w:rsidR="008041B4">
              <w:rPr>
                <w:noProof/>
                <w:webHidden/>
              </w:rPr>
              <w:t>5</w:t>
            </w:r>
            <w:r w:rsidR="008041B4">
              <w:rPr>
                <w:noProof/>
                <w:webHidden/>
              </w:rPr>
              <w:fldChar w:fldCharType="end"/>
            </w:r>
          </w:hyperlink>
        </w:p>
        <w:p w14:paraId="3CF72236" w14:textId="77777777" w:rsidR="008041B4" w:rsidRDefault="0093773A">
          <w:pPr>
            <w:pStyle w:val="TDC1"/>
            <w:tabs>
              <w:tab w:val="left" w:pos="440"/>
              <w:tab w:val="right" w:leader="dot" w:pos="9962"/>
            </w:tabs>
            <w:rPr>
              <w:rFonts w:eastAsiaTheme="minorEastAsia"/>
              <w:noProof/>
              <w:lang w:eastAsia="es-CL"/>
            </w:rPr>
          </w:pPr>
          <w:hyperlink w:anchor="_Toc518553211" w:history="1">
            <w:r w:rsidR="008041B4" w:rsidRPr="00B87318">
              <w:rPr>
                <w:rStyle w:val="Hipervnculo"/>
                <w:noProof/>
              </w:rPr>
              <w:t>7</w:t>
            </w:r>
            <w:r w:rsidR="008041B4">
              <w:rPr>
                <w:rFonts w:eastAsiaTheme="minorEastAsia"/>
                <w:noProof/>
                <w:lang w:eastAsia="es-CL"/>
              </w:rPr>
              <w:tab/>
            </w:r>
            <w:r w:rsidR="008041B4" w:rsidRPr="00B87318">
              <w:rPr>
                <w:rStyle w:val="Hipervnculo"/>
                <w:noProof/>
              </w:rPr>
              <w:t>ANEXOS</w:t>
            </w:r>
            <w:r w:rsidR="008041B4">
              <w:rPr>
                <w:noProof/>
                <w:webHidden/>
              </w:rPr>
              <w:tab/>
            </w:r>
            <w:r w:rsidR="008041B4">
              <w:rPr>
                <w:noProof/>
                <w:webHidden/>
              </w:rPr>
              <w:fldChar w:fldCharType="begin"/>
            </w:r>
            <w:r w:rsidR="008041B4">
              <w:rPr>
                <w:noProof/>
                <w:webHidden/>
              </w:rPr>
              <w:instrText xml:space="preserve"> PAGEREF _Toc518553211 \h </w:instrText>
            </w:r>
            <w:r w:rsidR="008041B4">
              <w:rPr>
                <w:noProof/>
                <w:webHidden/>
              </w:rPr>
            </w:r>
            <w:r w:rsidR="008041B4">
              <w:rPr>
                <w:noProof/>
                <w:webHidden/>
              </w:rPr>
              <w:fldChar w:fldCharType="separate"/>
            </w:r>
            <w:r w:rsidR="008041B4">
              <w:rPr>
                <w:noProof/>
                <w:webHidden/>
              </w:rPr>
              <w:t>6</w:t>
            </w:r>
            <w:r w:rsidR="008041B4">
              <w:rPr>
                <w:noProof/>
                <w:webHidden/>
              </w:rPr>
              <w:fldChar w:fldCharType="end"/>
            </w:r>
          </w:hyperlink>
        </w:p>
        <w:p w14:paraId="6FE8362D" w14:textId="77777777" w:rsidR="001A526B" w:rsidRPr="0009093C" w:rsidRDefault="001A526B" w:rsidP="00373994">
          <w:pPr>
            <w:spacing w:line="240" w:lineRule="auto"/>
          </w:pPr>
          <w:r w:rsidRPr="0009093C">
            <w:rPr>
              <w:bCs/>
              <w:lang w:val="es-ES"/>
            </w:rPr>
            <w:fldChar w:fldCharType="end"/>
          </w:r>
        </w:p>
      </w:sdtContent>
    </w:sdt>
    <w:p w14:paraId="3A733DE8" w14:textId="77777777" w:rsidR="001A526B" w:rsidRPr="00E33C1D" w:rsidRDefault="001A526B" w:rsidP="00373994">
      <w:pPr>
        <w:spacing w:after="0" w:line="240" w:lineRule="auto"/>
        <w:jc w:val="center"/>
        <w:rPr>
          <w:rFonts w:ascii="Calibri" w:eastAsia="Calibri" w:hAnsi="Calibri" w:cs="Calibri"/>
          <w:b/>
          <w:sz w:val="20"/>
          <w:szCs w:val="20"/>
        </w:rPr>
      </w:pPr>
    </w:p>
    <w:p w14:paraId="721AB3F0" w14:textId="77777777" w:rsidR="001A526B" w:rsidRPr="00E33C1D" w:rsidRDefault="001A526B" w:rsidP="00373994">
      <w:pPr>
        <w:spacing w:after="0" w:line="240" w:lineRule="auto"/>
        <w:jc w:val="center"/>
        <w:rPr>
          <w:rFonts w:ascii="Calibri" w:eastAsia="Calibri" w:hAnsi="Calibri" w:cs="Calibri"/>
          <w:b/>
          <w:sz w:val="20"/>
          <w:szCs w:val="20"/>
        </w:rPr>
      </w:pPr>
    </w:p>
    <w:p w14:paraId="0575E30B" w14:textId="77777777" w:rsidR="001A526B" w:rsidRPr="00E33C1D" w:rsidRDefault="001A526B" w:rsidP="00373994">
      <w:pPr>
        <w:spacing w:after="0" w:line="240" w:lineRule="auto"/>
        <w:jc w:val="center"/>
        <w:rPr>
          <w:rFonts w:ascii="Calibri" w:eastAsia="Calibri" w:hAnsi="Calibri" w:cs="Calibri"/>
          <w:b/>
          <w:sz w:val="20"/>
          <w:szCs w:val="20"/>
        </w:rPr>
      </w:pPr>
    </w:p>
    <w:p w14:paraId="1693E35B" w14:textId="77777777" w:rsidR="001A526B" w:rsidRPr="00E33C1D" w:rsidRDefault="001A526B" w:rsidP="00373994">
      <w:pPr>
        <w:spacing w:after="0" w:line="240" w:lineRule="auto"/>
        <w:jc w:val="center"/>
        <w:rPr>
          <w:rFonts w:ascii="Calibri" w:eastAsia="Calibri" w:hAnsi="Calibri" w:cs="Calibri"/>
          <w:b/>
          <w:sz w:val="20"/>
          <w:szCs w:val="20"/>
        </w:rPr>
      </w:pPr>
    </w:p>
    <w:p w14:paraId="4285E30A" w14:textId="77777777" w:rsidR="001A526B" w:rsidRPr="00E33C1D" w:rsidRDefault="001A526B" w:rsidP="00373994">
      <w:pPr>
        <w:spacing w:after="0" w:line="240" w:lineRule="auto"/>
        <w:jc w:val="center"/>
        <w:rPr>
          <w:rFonts w:ascii="Calibri" w:eastAsia="Calibri" w:hAnsi="Calibri" w:cs="Calibri"/>
          <w:b/>
          <w:sz w:val="20"/>
          <w:szCs w:val="20"/>
        </w:rPr>
      </w:pPr>
    </w:p>
    <w:p w14:paraId="2563CD54" w14:textId="77777777" w:rsidR="001A526B" w:rsidRPr="00E33C1D" w:rsidRDefault="001A526B" w:rsidP="00373994">
      <w:pPr>
        <w:spacing w:after="0" w:line="240" w:lineRule="auto"/>
        <w:jc w:val="center"/>
        <w:rPr>
          <w:rFonts w:ascii="Calibri" w:eastAsia="Calibri" w:hAnsi="Calibri" w:cs="Calibri"/>
          <w:b/>
          <w:sz w:val="20"/>
          <w:szCs w:val="20"/>
        </w:rPr>
      </w:pPr>
    </w:p>
    <w:p w14:paraId="00C8C911" w14:textId="77777777" w:rsidR="001A526B" w:rsidRPr="00E33C1D" w:rsidRDefault="001A526B" w:rsidP="00373994">
      <w:pPr>
        <w:spacing w:after="0" w:line="240" w:lineRule="auto"/>
        <w:jc w:val="center"/>
        <w:rPr>
          <w:rFonts w:ascii="Calibri" w:eastAsia="Calibri" w:hAnsi="Calibri" w:cs="Calibri"/>
          <w:b/>
          <w:sz w:val="20"/>
          <w:szCs w:val="20"/>
        </w:rPr>
      </w:pPr>
    </w:p>
    <w:p w14:paraId="31D63179" w14:textId="77777777" w:rsidR="001A526B" w:rsidRPr="00E33C1D" w:rsidRDefault="001A526B" w:rsidP="00373994">
      <w:pPr>
        <w:spacing w:after="0" w:line="240" w:lineRule="auto"/>
        <w:jc w:val="center"/>
        <w:rPr>
          <w:rFonts w:ascii="Calibri" w:eastAsia="Calibri" w:hAnsi="Calibri" w:cs="Calibri"/>
          <w:b/>
          <w:sz w:val="20"/>
          <w:szCs w:val="20"/>
        </w:rPr>
      </w:pPr>
    </w:p>
    <w:p w14:paraId="0134AD74" w14:textId="77777777" w:rsidR="001A526B" w:rsidRPr="00E33C1D" w:rsidRDefault="001A526B" w:rsidP="00373994">
      <w:pPr>
        <w:spacing w:after="0" w:line="240" w:lineRule="auto"/>
        <w:jc w:val="center"/>
        <w:rPr>
          <w:rFonts w:ascii="Calibri" w:eastAsia="Calibri" w:hAnsi="Calibri" w:cs="Calibri"/>
          <w:b/>
          <w:sz w:val="20"/>
          <w:szCs w:val="20"/>
        </w:rPr>
      </w:pPr>
    </w:p>
    <w:p w14:paraId="5CEEE67C" w14:textId="77777777" w:rsidR="00ED740B" w:rsidRPr="00E33C1D" w:rsidRDefault="00ED740B" w:rsidP="00373994">
      <w:pPr>
        <w:spacing w:after="0" w:line="240" w:lineRule="auto"/>
        <w:jc w:val="center"/>
        <w:rPr>
          <w:rFonts w:ascii="Calibri" w:eastAsia="Calibri" w:hAnsi="Calibri" w:cs="Calibri"/>
          <w:b/>
          <w:sz w:val="20"/>
          <w:szCs w:val="20"/>
        </w:rPr>
      </w:pPr>
    </w:p>
    <w:p w14:paraId="540D131A" w14:textId="77777777" w:rsidR="00ED740B" w:rsidRPr="00E33C1D" w:rsidRDefault="00ED740B" w:rsidP="00373994">
      <w:pPr>
        <w:spacing w:after="0" w:line="240" w:lineRule="auto"/>
        <w:jc w:val="center"/>
        <w:rPr>
          <w:rFonts w:ascii="Calibri" w:eastAsia="Calibri" w:hAnsi="Calibri" w:cs="Calibri"/>
          <w:b/>
          <w:sz w:val="20"/>
          <w:szCs w:val="20"/>
        </w:rPr>
      </w:pPr>
    </w:p>
    <w:p w14:paraId="14A2B74C" w14:textId="77777777" w:rsidR="00ED740B" w:rsidRPr="00E33C1D" w:rsidRDefault="00ED740B" w:rsidP="00373994">
      <w:pPr>
        <w:spacing w:after="0" w:line="240" w:lineRule="auto"/>
        <w:jc w:val="center"/>
        <w:rPr>
          <w:rFonts w:ascii="Calibri" w:eastAsia="Calibri" w:hAnsi="Calibri" w:cs="Calibri"/>
          <w:b/>
          <w:sz w:val="20"/>
          <w:szCs w:val="20"/>
        </w:rPr>
      </w:pPr>
    </w:p>
    <w:p w14:paraId="415E92D6" w14:textId="77777777" w:rsidR="0009093C" w:rsidRPr="00E33C1D" w:rsidRDefault="0009093C" w:rsidP="00373994">
      <w:pPr>
        <w:spacing w:after="0" w:line="240" w:lineRule="auto"/>
        <w:jc w:val="center"/>
        <w:rPr>
          <w:rFonts w:ascii="Calibri" w:eastAsia="Calibri" w:hAnsi="Calibri" w:cs="Calibri"/>
          <w:b/>
          <w:sz w:val="20"/>
          <w:szCs w:val="20"/>
        </w:rPr>
      </w:pPr>
    </w:p>
    <w:p w14:paraId="6433E65E" w14:textId="77777777" w:rsidR="0009093C" w:rsidRPr="00E33C1D" w:rsidRDefault="0009093C" w:rsidP="00373994">
      <w:pPr>
        <w:spacing w:after="0" w:line="240" w:lineRule="auto"/>
        <w:jc w:val="center"/>
        <w:rPr>
          <w:rFonts w:ascii="Calibri" w:eastAsia="Calibri" w:hAnsi="Calibri" w:cs="Calibri"/>
          <w:b/>
          <w:sz w:val="20"/>
          <w:szCs w:val="20"/>
        </w:rPr>
      </w:pPr>
    </w:p>
    <w:p w14:paraId="3619A10E" w14:textId="77777777" w:rsidR="0009093C" w:rsidRPr="00E33C1D" w:rsidRDefault="0009093C" w:rsidP="00373994">
      <w:pPr>
        <w:spacing w:after="0" w:line="240" w:lineRule="auto"/>
        <w:jc w:val="center"/>
        <w:rPr>
          <w:rFonts w:ascii="Calibri" w:eastAsia="Calibri" w:hAnsi="Calibri" w:cs="Calibri"/>
          <w:b/>
          <w:sz w:val="20"/>
          <w:szCs w:val="20"/>
        </w:rPr>
      </w:pPr>
    </w:p>
    <w:p w14:paraId="10446810" w14:textId="77777777" w:rsidR="0009093C" w:rsidRPr="00E33C1D" w:rsidRDefault="0009093C" w:rsidP="00373994">
      <w:pPr>
        <w:spacing w:after="0" w:line="240" w:lineRule="auto"/>
        <w:jc w:val="center"/>
        <w:rPr>
          <w:rFonts w:ascii="Calibri" w:eastAsia="Calibri" w:hAnsi="Calibri" w:cs="Calibri"/>
          <w:b/>
          <w:sz w:val="20"/>
          <w:szCs w:val="20"/>
        </w:rPr>
      </w:pPr>
    </w:p>
    <w:p w14:paraId="2B58D65A" w14:textId="77777777" w:rsidR="0009093C" w:rsidRPr="00E33C1D" w:rsidRDefault="0009093C" w:rsidP="00373994">
      <w:pPr>
        <w:spacing w:after="0" w:line="240" w:lineRule="auto"/>
        <w:jc w:val="center"/>
        <w:rPr>
          <w:rFonts w:ascii="Calibri" w:eastAsia="Calibri" w:hAnsi="Calibri" w:cs="Calibri"/>
          <w:b/>
          <w:sz w:val="20"/>
          <w:szCs w:val="20"/>
        </w:rPr>
      </w:pPr>
    </w:p>
    <w:p w14:paraId="0A23F871" w14:textId="77777777" w:rsidR="0009093C" w:rsidRPr="00E33C1D" w:rsidRDefault="0009093C" w:rsidP="00373994">
      <w:pPr>
        <w:spacing w:after="0" w:line="240" w:lineRule="auto"/>
        <w:jc w:val="center"/>
        <w:rPr>
          <w:rFonts w:ascii="Calibri" w:eastAsia="Calibri" w:hAnsi="Calibri" w:cs="Calibri"/>
          <w:b/>
          <w:sz w:val="20"/>
          <w:szCs w:val="20"/>
        </w:rPr>
      </w:pPr>
    </w:p>
    <w:p w14:paraId="20FEADF1" w14:textId="77777777" w:rsidR="0009093C" w:rsidRPr="00E33C1D" w:rsidRDefault="0009093C" w:rsidP="00373994">
      <w:pPr>
        <w:spacing w:after="0" w:line="240" w:lineRule="auto"/>
        <w:jc w:val="center"/>
        <w:rPr>
          <w:rFonts w:ascii="Calibri" w:eastAsia="Calibri" w:hAnsi="Calibri" w:cs="Calibri"/>
          <w:b/>
          <w:sz w:val="20"/>
          <w:szCs w:val="20"/>
        </w:rPr>
      </w:pPr>
    </w:p>
    <w:p w14:paraId="6563B471" w14:textId="77777777" w:rsidR="00E33C1D" w:rsidRPr="00E33C1D" w:rsidRDefault="00E33C1D" w:rsidP="00373994">
      <w:pPr>
        <w:spacing w:after="0" w:line="240" w:lineRule="auto"/>
        <w:jc w:val="center"/>
        <w:rPr>
          <w:rFonts w:ascii="Calibri" w:eastAsia="Calibri" w:hAnsi="Calibri" w:cs="Calibri"/>
          <w:b/>
          <w:sz w:val="20"/>
          <w:szCs w:val="20"/>
        </w:rPr>
      </w:pPr>
    </w:p>
    <w:p w14:paraId="3D0E2E3D" w14:textId="77777777" w:rsidR="00E33C1D" w:rsidRPr="00E33C1D" w:rsidRDefault="00E33C1D" w:rsidP="00373994">
      <w:pPr>
        <w:spacing w:after="0" w:line="240" w:lineRule="auto"/>
        <w:jc w:val="center"/>
        <w:rPr>
          <w:rFonts w:ascii="Calibri" w:eastAsia="Calibri" w:hAnsi="Calibri" w:cs="Calibri"/>
          <w:b/>
          <w:sz w:val="20"/>
          <w:szCs w:val="20"/>
        </w:rPr>
      </w:pPr>
    </w:p>
    <w:p w14:paraId="6410B62C" w14:textId="77777777" w:rsidR="0009093C" w:rsidRDefault="0009093C" w:rsidP="00373994">
      <w:pPr>
        <w:spacing w:after="0" w:line="240" w:lineRule="auto"/>
        <w:jc w:val="center"/>
        <w:rPr>
          <w:rFonts w:ascii="Calibri" w:eastAsia="Calibri" w:hAnsi="Calibri" w:cs="Calibri"/>
          <w:b/>
          <w:sz w:val="20"/>
          <w:szCs w:val="20"/>
        </w:rPr>
      </w:pPr>
    </w:p>
    <w:p w14:paraId="702991EB" w14:textId="77777777" w:rsidR="00E33C1D" w:rsidRDefault="00E33C1D" w:rsidP="00373994">
      <w:pPr>
        <w:spacing w:after="0" w:line="240" w:lineRule="auto"/>
        <w:jc w:val="center"/>
        <w:rPr>
          <w:rFonts w:ascii="Calibri" w:eastAsia="Calibri" w:hAnsi="Calibri" w:cs="Calibri"/>
          <w:b/>
          <w:sz w:val="20"/>
          <w:szCs w:val="20"/>
        </w:rPr>
      </w:pPr>
    </w:p>
    <w:p w14:paraId="05CFDFB5" w14:textId="77777777" w:rsidR="00E33C1D" w:rsidRDefault="00E33C1D" w:rsidP="00373994">
      <w:pPr>
        <w:spacing w:after="0" w:line="240" w:lineRule="auto"/>
        <w:jc w:val="center"/>
        <w:rPr>
          <w:rFonts w:ascii="Calibri" w:eastAsia="Calibri" w:hAnsi="Calibri" w:cs="Calibri"/>
          <w:b/>
          <w:sz w:val="20"/>
          <w:szCs w:val="20"/>
        </w:rPr>
      </w:pPr>
    </w:p>
    <w:p w14:paraId="12C5D5A2" w14:textId="77777777" w:rsidR="00E33C1D" w:rsidRDefault="00E33C1D" w:rsidP="00373994">
      <w:pPr>
        <w:spacing w:after="0" w:line="240" w:lineRule="auto"/>
        <w:jc w:val="center"/>
        <w:rPr>
          <w:rFonts w:ascii="Calibri" w:eastAsia="Calibri" w:hAnsi="Calibri" w:cs="Calibri"/>
          <w:b/>
          <w:sz w:val="20"/>
          <w:szCs w:val="20"/>
        </w:rPr>
      </w:pPr>
    </w:p>
    <w:p w14:paraId="4AA16824" w14:textId="77777777" w:rsidR="00E33C1D" w:rsidRDefault="00E33C1D" w:rsidP="00373994">
      <w:pPr>
        <w:spacing w:after="0" w:line="240" w:lineRule="auto"/>
        <w:jc w:val="center"/>
        <w:rPr>
          <w:rFonts w:ascii="Calibri" w:eastAsia="Calibri" w:hAnsi="Calibri" w:cs="Calibri"/>
          <w:b/>
          <w:sz w:val="20"/>
          <w:szCs w:val="20"/>
        </w:rPr>
      </w:pPr>
    </w:p>
    <w:p w14:paraId="2D250113" w14:textId="77777777" w:rsidR="00027068" w:rsidRDefault="00027068" w:rsidP="00373994">
      <w:pPr>
        <w:spacing w:after="0" w:line="240" w:lineRule="auto"/>
        <w:jc w:val="center"/>
        <w:rPr>
          <w:rFonts w:ascii="Calibri" w:eastAsia="Calibri" w:hAnsi="Calibri" w:cs="Calibri"/>
          <w:b/>
          <w:sz w:val="20"/>
          <w:szCs w:val="20"/>
        </w:rPr>
      </w:pPr>
    </w:p>
    <w:p w14:paraId="7FA70120" w14:textId="77777777" w:rsidR="00027068" w:rsidRDefault="00027068" w:rsidP="00373994">
      <w:pPr>
        <w:spacing w:after="0" w:line="240" w:lineRule="auto"/>
        <w:jc w:val="center"/>
        <w:rPr>
          <w:rFonts w:ascii="Calibri" w:eastAsia="Calibri" w:hAnsi="Calibri" w:cs="Calibri"/>
          <w:b/>
          <w:sz w:val="20"/>
          <w:szCs w:val="20"/>
        </w:rPr>
      </w:pPr>
    </w:p>
    <w:p w14:paraId="44E336EA" w14:textId="77777777" w:rsidR="00E33C1D" w:rsidRDefault="00E33C1D" w:rsidP="00373994">
      <w:pPr>
        <w:spacing w:after="0" w:line="240" w:lineRule="auto"/>
        <w:jc w:val="center"/>
        <w:rPr>
          <w:rFonts w:ascii="Calibri" w:eastAsia="Calibri" w:hAnsi="Calibri" w:cs="Calibri"/>
          <w:b/>
          <w:sz w:val="20"/>
          <w:szCs w:val="20"/>
        </w:rPr>
      </w:pPr>
    </w:p>
    <w:p w14:paraId="5BBE8673" w14:textId="77777777" w:rsidR="00E33C1D" w:rsidRDefault="00E33C1D" w:rsidP="00373994">
      <w:pPr>
        <w:spacing w:after="0" w:line="240" w:lineRule="auto"/>
        <w:jc w:val="center"/>
        <w:rPr>
          <w:rFonts w:ascii="Calibri" w:eastAsia="Calibri" w:hAnsi="Calibri" w:cs="Calibri"/>
          <w:b/>
          <w:sz w:val="20"/>
          <w:szCs w:val="20"/>
        </w:rPr>
      </w:pPr>
    </w:p>
    <w:p w14:paraId="3738C2A5" w14:textId="77777777" w:rsidR="002E190F" w:rsidRDefault="002E190F" w:rsidP="00373994">
      <w:pPr>
        <w:spacing w:after="0" w:line="240" w:lineRule="auto"/>
        <w:jc w:val="center"/>
        <w:rPr>
          <w:rFonts w:ascii="Calibri" w:eastAsia="Calibri" w:hAnsi="Calibri" w:cs="Calibri"/>
          <w:b/>
          <w:sz w:val="20"/>
          <w:szCs w:val="20"/>
        </w:rPr>
      </w:pPr>
    </w:p>
    <w:p w14:paraId="178FF7C1" w14:textId="77777777" w:rsidR="002E190F" w:rsidRDefault="002E190F" w:rsidP="00373994">
      <w:pPr>
        <w:spacing w:after="0" w:line="240" w:lineRule="auto"/>
        <w:jc w:val="center"/>
        <w:rPr>
          <w:rFonts w:ascii="Calibri" w:eastAsia="Calibri" w:hAnsi="Calibri" w:cs="Calibri"/>
          <w:b/>
          <w:sz w:val="20"/>
          <w:szCs w:val="20"/>
        </w:rPr>
      </w:pPr>
    </w:p>
    <w:p w14:paraId="0920695B" w14:textId="77777777" w:rsidR="004F549E" w:rsidRDefault="004F549E" w:rsidP="00373994">
      <w:pPr>
        <w:spacing w:after="0" w:line="240" w:lineRule="auto"/>
        <w:jc w:val="center"/>
        <w:rPr>
          <w:rFonts w:ascii="Calibri" w:eastAsia="Calibri" w:hAnsi="Calibri" w:cs="Calibri"/>
          <w:b/>
          <w:sz w:val="20"/>
          <w:szCs w:val="20"/>
        </w:rPr>
      </w:pPr>
    </w:p>
    <w:p w14:paraId="3B766B0D" w14:textId="77777777" w:rsidR="004F549E" w:rsidRDefault="004F549E" w:rsidP="00373994">
      <w:pPr>
        <w:spacing w:after="0" w:line="240" w:lineRule="auto"/>
        <w:jc w:val="center"/>
        <w:rPr>
          <w:rFonts w:ascii="Calibri" w:eastAsia="Calibri" w:hAnsi="Calibri" w:cs="Calibri"/>
          <w:b/>
          <w:sz w:val="20"/>
          <w:szCs w:val="20"/>
        </w:rPr>
      </w:pPr>
    </w:p>
    <w:p w14:paraId="48F5A4E5" w14:textId="77777777" w:rsidR="004F549E" w:rsidRDefault="004F549E" w:rsidP="00373994">
      <w:pPr>
        <w:spacing w:after="0" w:line="240" w:lineRule="auto"/>
        <w:jc w:val="center"/>
        <w:rPr>
          <w:rFonts w:ascii="Calibri" w:eastAsia="Calibri" w:hAnsi="Calibri" w:cs="Calibri"/>
          <w:b/>
          <w:sz w:val="20"/>
          <w:szCs w:val="20"/>
        </w:rPr>
      </w:pPr>
    </w:p>
    <w:p w14:paraId="12C3B07F" w14:textId="77777777" w:rsidR="00E33C1D" w:rsidRDefault="00E33C1D" w:rsidP="00373994">
      <w:pPr>
        <w:spacing w:after="0" w:line="240" w:lineRule="auto"/>
        <w:jc w:val="center"/>
        <w:rPr>
          <w:rFonts w:ascii="Calibri" w:eastAsia="Calibri" w:hAnsi="Calibri" w:cs="Calibri"/>
          <w:b/>
          <w:sz w:val="20"/>
          <w:szCs w:val="20"/>
        </w:rPr>
      </w:pPr>
    </w:p>
    <w:p w14:paraId="7856C0AA" w14:textId="77777777" w:rsidR="00E33C1D" w:rsidRDefault="00E33C1D" w:rsidP="00373994">
      <w:pPr>
        <w:spacing w:after="0" w:line="240" w:lineRule="auto"/>
        <w:jc w:val="center"/>
        <w:rPr>
          <w:rFonts w:ascii="Calibri" w:eastAsia="Calibri" w:hAnsi="Calibri" w:cs="Calibri"/>
          <w:b/>
          <w:sz w:val="20"/>
          <w:szCs w:val="20"/>
        </w:rPr>
      </w:pPr>
    </w:p>
    <w:p w14:paraId="332A335E" w14:textId="77777777"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5" w:name="_Toc352840376"/>
      <w:bookmarkStart w:id="6" w:name="_Toc352841436"/>
      <w:bookmarkStart w:id="7" w:name="_Toc390777016"/>
      <w:bookmarkStart w:id="8" w:name="_Toc518553203"/>
      <w:r w:rsidRPr="001A526B">
        <w:rPr>
          <w:rFonts w:ascii="Calibri" w:eastAsia="Calibri" w:hAnsi="Calibri" w:cs="Calibri"/>
          <w:b/>
          <w:sz w:val="24"/>
          <w:szCs w:val="20"/>
        </w:rPr>
        <w:t>RESUMEN</w:t>
      </w:r>
      <w:bookmarkEnd w:id="5"/>
      <w:bookmarkEnd w:id="6"/>
      <w:bookmarkEnd w:id="7"/>
      <w:bookmarkEnd w:id="8"/>
    </w:p>
    <w:p w14:paraId="75016F7E" w14:textId="77777777" w:rsidR="00CB4389" w:rsidRDefault="00CB4389" w:rsidP="00CB4389">
      <w:pPr>
        <w:spacing w:after="0" w:line="240" w:lineRule="auto"/>
      </w:pPr>
    </w:p>
    <w:p w14:paraId="3721504C" w14:textId="36339F48" w:rsidR="00D92863" w:rsidRPr="001D2294" w:rsidRDefault="00D92863" w:rsidP="00C77B53">
      <w:pPr>
        <w:spacing w:line="240" w:lineRule="auto"/>
        <w:jc w:val="both"/>
        <w:rPr>
          <w:rFonts w:eastAsia="Calibri" w:cs="Calibri"/>
          <w:sz w:val="20"/>
          <w:szCs w:val="20"/>
        </w:rPr>
      </w:pPr>
      <w:r w:rsidRPr="001D2294">
        <w:rPr>
          <w:rFonts w:eastAsia="Calibri" w:cs="Calibri"/>
          <w:sz w:val="20"/>
          <w:szCs w:val="20"/>
        </w:rPr>
        <w:t>El presente Informe Técnico da cuenta de los resultados del Examen de Información realizado por la Superintendencia del Medio Ambiente a los antecedentes presentados por la Unidad Fiscalizable, empresa Cristalerías Toro SpA, a raíz del requerimiento de información solicitado a través del acta de inspección ambiental elaborad</w:t>
      </w:r>
      <w:r w:rsidR="00552465">
        <w:rPr>
          <w:rFonts w:eastAsia="Calibri" w:cs="Calibri"/>
          <w:sz w:val="20"/>
          <w:szCs w:val="20"/>
        </w:rPr>
        <w:t>a</w:t>
      </w:r>
      <w:r w:rsidRPr="001D2294">
        <w:rPr>
          <w:rFonts w:eastAsia="Calibri" w:cs="Calibri"/>
          <w:sz w:val="20"/>
          <w:szCs w:val="20"/>
        </w:rPr>
        <w:t xml:space="preserve"> tras la actividad de fiscalización ambiental realizada el día 10 de abril de 2018 en las instalaciones de Cristalerías Toro ubicadas en calle </w:t>
      </w:r>
      <w:r w:rsidRPr="00C77B53">
        <w:rPr>
          <w:rFonts w:eastAsia="Calibri" w:cs="Calibri"/>
          <w:sz w:val="20"/>
          <w:szCs w:val="20"/>
        </w:rPr>
        <w:t>Dagobert</w:t>
      </w:r>
      <w:r w:rsidR="00C77B53" w:rsidRPr="00C77B53">
        <w:rPr>
          <w:rFonts w:eastAsia="Calibri" w:cs="Calibri"/>
          <w:sz w:val="20"/>
          <w:szCs w:val="20"/>
        </w:rPr>
        <w:t xml:space="preserve">o Godoy 145 comuna de Cerrillos y al requerimiento de información realizado bajo </w:t>
      </w:r>
      <w:r w:rsidR="00C77B53">
        <w:rPr>
          <w:rFonts w:eastAsia="Calibri" w:cs="Calibri"/>
          <w:sz w:val="20"/>
          <w:szCs w:val="20"/>
        </w:rPr>
        <w:t>R</w:t>
      </w:r>
      <w:r w:rsidR="00C77B53" w:rsidRPr="00C77B53">
        <w:rPr>
          <w:rFonts w:eastAsia="Calibri" w:cs="Calibri"/>
          <w:sz w:val="20"/>
          <w:szCs w:val="20"/>
        </w:rPr>
        <w:t xml:space="preserve">esolución </w:t>
      </w:r>
      <w:r w:rsidR="00C77B53">
        <w:rPr>
          <w:rFonts w:eastAsia="Calibri" w:cs="Calibri"/>
          <w:sz w:val="20"/>
          <w:szCs w:val="20"/>
        </w:rPr>
        <w:t>E</w:t>
      </w:r>
      <w:r w:rsidR="00C77B53" w:rsidRPr="00C77B53">
        <w:rPr>
          <w:rFonts w:eastAsia="Calibri" w:cs="Calibri"/>
          <w:sz w:val="20"/>
          <w:szCs w:val="20"/>
        </w:rPr>
        <w:t>xenta N° 1131 del 5 de septiembre de 2018.</w:t>
      </w:r>
    </w:p>
    <w:p w14:paraId="39318E24" w14:textId="5EE65311" w:rsidR="00D92863" w:rsidRPr="001D2294" w:rsidRDefault="00D92863" w:rsidP="00D92863">
      <w:pPr>
        <w:spacing w:line="240" w:lineRule="auto"/>
        <w:jc w:val="both"/>
        <w:rPr>
          <w:rFonts w:eastAsia="Calibri" w:cs="Calibri"/>
          <w:sz w:val="20"/>
          <w:szCs w:val="20"/>
        </w:rPr>
      </w:pPr>
      <w:r w:rsidRPr="001D2294">
        <w:rPr>
          <w:rFonts w:eastAsia="Calibri" w:cs="Calibri"/>
          <w:sz w:val="20"/>
          <w:szCs w:val="20"/>
        </w:rPr>
        <w:t xml:space="preserve">Si bien la actividad de fiscalización ambiental, según consta el acta, fue realizada en el marco del </w:t>
      </w:r>
      <w:r w:rsidRPr="001D2294">
        <w:rPr>
          <w:rFonts w:cs="Times New Roman"/>
          <w:sz w:val="20"/>
          <w:szCs w:val="20"/>
        </w:rPr>
        <w:t>D.S. N°31/2017 que establece el “Plan de Prevención y Descontaminación Atmosférica para la Región Metropolitana de Santiago” (PPDA-RM)</w:t>
      </w:r>
      <w:r w:rsidR="00586B31" w:rsidRPr="001D2294">
        <w:rPr>
          <w:rFonts w:cs="Times New Roman"/>
          <w:sz w:val="20"/>
          <w:szCs w:val="20"/>
        </w:rPr>
        <w:t>,</w:t>
      </w:r>
      <w:r w:rsidRPr="001D2294">
        <w:rPr>
          <w:rFonts w:cs="Times New Roman"/>
          <w:sz w:val="20"/>
          <w:szCs w:val="20"/>
        </w:rPr>
        <w:t xml:space="preserve"> </w:t>
      </w:r>
      <w:r w:rsidR="00586B31" w:rsidRPr="001D2294">
        <w:rPr>
          <w:rFonts w:cs="Times New Roman"/>
          <w:sz w:val="20"/>
          <w:szCs w:val="20"/>
        </w:rPr>
        <w:t>cabe señalar que esta fuente también se encuentra afecta a</w:t>
      </w:r>
      <w:r w:rsidRPr="001D2294">
        <w:rPr>
          <w:rFonts w:cs="Times New Roman"/>
          <w:sz w:val="20"/>
          <w:szCs w:val="20"/>
        </w:rPr>
        <w:t xml:space="preserve"> la Resolución de Calificación Ambiental (RCA) N° </w:t>
      </w:r>
      <w:r w:rsidR="001D2294" w:rsidRPr="001D2294">
        <w:rPr>
          <w:rFonts w:cs="Times New Roman"/>
          <w:sz w:val="20"/>
          <w:szCs w:val="20"/>
        </w:rPr>
        <w:t>140/</w:t>
      </w:r>
      <w:r w:rsidRPr="001D2294">
        <w:rPr>
          <w:rFonts w:cs="Times New Roman"/>
          <w:sz w:val="20"/>
          <w:szCs w:val="20"/>
        </w:rPr>
        <w:t>201</w:t>
      </w:r>
      <w:r w:rsidR="001D2294" w:rsidRPr="001D2294">
        <w:rPr>
          <w:rFonts w:cs="Times New Roman"/>
          <w:sz w:val="20"/>
          <w:szCs w:val="20"/>
        </w:rPr>
        <w:t>2</w:t>
      </w:r>
      <w:r w:rsidR="00DB4763">
        <w:rPr>
          <w:rFonts w:cs="Times New Roman"/>
          <w:sz w:val="20"/>
          <w:szCs w:val="20"/>
        </w:rPr>
        <w:t>. Ambos I</w:t>
      </w:r>
      <w:r w:rsidR="00586B31" w:rsidRPr="001D2294">
        <w:rPr>
          <w:rFonts w:cs="Times New Roman"/>
          <w:sz w:val="20"/>
          <w:szCs w:val="20"/>
        </w:rPr>
        <w:t xml:space="preserve">nstrumentos </w:t>
      </w:r>
      <w:r w:rsidR="00C77B53">
        <w:rPr>
          <w:rFonts w:cs="Times New Roman"/>
          <w:sz w:val="20"/>
          <w:szCs w:val="20"/>
        </w:rPr>
        <w:t xml:space="preserve">de </w:t>
      </w:r>
      <w:r w:rsidR="00DB4763">
        <w:rPr>
          <w:rFonts w:cs="Times New Roman"/>
          <w:sz w:val="20"/>
          <w:szCs w:val="20"/>
        </w:rPr>
        <w:t>Carácter</w:t>
      </w:r>
      <w:r w:rsidR="00C77B53">
        <w:rPr>
          <w:rFonts w:cs="Times New Roman"/>
          <w:sz w:val="20"/>
          <w:szCs w:val="20"/>
        </w:rPr>
        <w:t xml:space="preserve"> </w:t>
      </w:r>
      <w:r w:rsidR="00DB4763">
        <w:rPr>
          <w:rFonts w:cs="Times New Roman"/>
          <w:sz w:val="20"/>
          <w:szCs w:val="20"/>
        </w:rPr>
        <w:t>A</w:t>
      </w:r>
      <w:r w:rsidR="00C77B53">
        <w:rPr>
          <w:rFonts w:cs="Times New Roman"/>
          <w:sz w:val="20"/>
          <w:szCs w:val="20"/>
        </w:rPr>
        <w:t xml:space="preserve">mbiental </w:t>
      </w:r>
      <w:r w:rsidRPr="00B53BC2">
        <w:rPr>
          <w:rFonts w:cs="Times New Roman"/>
          <w:sz w:val="20"/>
          <w:szCs w:val="20"/>
        </w:rPr>
        <w:t>establecen la disposición de Sistema</w:t>
      </w:r>
      <w:r w:rsidR="001D2294" w:rsidRPr="00B53BC2">
        <w:rPr>
          <w:rFonts w:cs="Times New Roman"/>
          <w:sz w:val="20"/>
          <w:szCs w:val="20"/>
        </w:rPr>
        <w:t>s</w:t>
      </w:r>
      <w:r w:rsidRPr="00B53BC2">
        <w:rPr>
          <w:rFonts w:cs="Times New Roman"/>
          <w:sz w:val="20"/>
          <w:szCs w:val="20"/>
        </w:rPr>
        <w:t xml:space="preserve"> de Monitoreo Continuo de Emisiones (CEMS) para medir las emisiones de los parámetros</w:t>
      </w:r>
      <w:r w:rsidR="00B53BC2" w:rsidRPr="00B53BC2">
        <w:rPr>
          <w:rFonts w:cs="Times New Roman"/>
          <w:sz w:val="20"/>
          <w:szCs w:val="20"/>
        </w:rPr>
        <w:t xml:space="preserve"> SO</w:t>
      </w:r>
      <w:r w:rsidR="00B53BC2" w:rsidRPr="00B53BC2">
        <w:rPr>
          <w:rFonts w:cs="Times New Roman"/>
          <w:sz w:val="20"/>
          <w:szCs w:val="20"/>
          <w:vertAlign w:val="subscript"/>
        </w:rPr>
        <w:t>2</w:t>
      </w:r>
      <w:r w:rsidRPr="00B53BC2">
        <w:rPr>
          <w:rFonts w:cs="Times New Roman"/>
          <w:sz w:val="20"/>
          <w:szCs w:val="20"/>
        </w:rPr>
        <w:t>, NO</w:t>
      </w:r>
      <w:r w:rsidRPr="00B53BC2">
        <w:rPr>
          <w:rFonts w:cs="Times New Roman"/>
          <w:sz w:val="20"/>
          <w:szCs w:val="20"/>
          <w:vertAlign w:val="subscript"/>
        </w:rPr>
        <w:t>x</w:t>
      </w:r>
      <w:r w:rsidRPr="00B53BC2">
        <w:rPr>
          <w:rFonts w:cs="Times New Roman"/>
          <w:sz w:val="20"/>
          <w:szCs w:val="20"/>
        </w:rPr>
        <w:t xml:space="preserve"> y </w:t>
      </w:r>
      <w:r w:rsidR="00B53BC2" w:rsidRPr="00B53BC2">
        <w:rPr>
          <w:rFonts w:cs="Times New Roman"/>
          <w:sz w:val="20"/>
          <w:szCs w:val="20"/>
        </w:rPr>
        <w:t>MP</w:t>
      </w:r>
      <w:r w:rsidR="00586B31" w:rsidRPr="00B53BC2">
        <w:rPr>
          <w:rFonts w:cs="Times New Roman"/>
          <w:sz w:val="20"/>
          <w:szCs w:val="20"/>
        </w:rPr>
        <w:t xml:space="preserve">. No </w:t>
      </w:r>
      <w:r w:rsidR="00586B31" w:rsidRPr="00D9428C">
        <w:rPr>
          <w:rFonts w:cs="Times New Roman"/>
          <w:sz w:val="20"/>
          <w:szCs w:val="20"/>
        </w:rPr>
        <w:t xml:space="preserve">obstante, se debe indicar </w:t>
      </w:r>
      <w:r w:rsidRPr="00D9428C">
        <w:rPr>
          <w:rFonts w:cs="Times New Roman"/>
          <w:sz w:val="20"/>
          <w:szCs w:val="20"/>
        </w:rPr>
        <w:t>que, bajo el criterio del artículo</w:t>
      </w:r>
      <w:r w:rsidR="00586B31" w:rsidRPr="00D9428C">
        <w:rPr>
          <w:rFonts w:cs="Times New Roman"/>
          <w:sz w:val="20"/>
          <w:szCs w:val="20"/>
        </w:rPr>
        <w:t xml:space="preserve"> N°</w:t>
      </w:r>
      <w:r w:rsidR="00C111BD">
        <w:rPr>
          <w:rFonts w:cs="Times New Roman"/>
          <w:sz w:val="20"/>
          <w:szCs w:val="20"/>
        </w:rPr>
        <w:t xml:space="preserve"> </w:t>
      </w:r>
      <w:r w:rsidRPr="00D9428C">
        <w:rPr>
          <w:rFonts w:cs="Times New Roman"/>
          <w:sz w:val="20"/>
          <w:szCs w:val="20"/>
        </w:rPr>
        <w:t>54 del nuevo PPDA – RM publicado bajo D.S. N° 31/2017 MMA</w:t>
      </w:r>
      <w:r w:rsidR="00586B31" w:rsidRPr="00D9428C">
        <w:rPr>
          <w:rFonts w:cs="Times New Roman"/>
          <w:sz w:val="20"/>
          <w:szCs w:val="20"/>
        </w:rPr>
        <w:t>,</w:t>
      </w:r>
      <w:r w:rsidRPr="00D9428C">
        <w:rPr>
          <w:rFonts w:cs="Times New Roman"/>
          <w:sz w:val="20"/>
          <w:szCs w:val="20"/>
        </w:rPr>
        <w:t xml:space="preserve"> </w:t>
      </w:r>
      <w:r w:rsidR="00D9428C" w:rsidRPr="00D9428C">
        <w:rPr>
          <w:rFonts w:cs="Times New Roman"/>
          <w:i/>
          <w:sz w:val="20"/>
          <w:szCs w:val="20"/>
        </w:rPr>
        <w:t>“Las calderas y procesos con combustión de potencia térmica mayor o igual a 20 MWt, deberán implementar un sistema de monitoreo continuo para acreditar sus emisiones de MP, NOx y SO2”</w:t>
      </w:r>
      <w:r w:rsidR="00D9428C">
        <w:rPr>
          <w:rFonts w:cs="Times New Roman"/>
          <w:sz w:val="20"/>
          <w:szCs w:val="20"/>
        </w:rPr>
        <w:t>.</w:t>
      </w:r>
      <w:r w:rsidRPr="00D9428C">
        <w:rPr>
          <w:rFonts w:cs="Times New Roman"/>
          <w:sz w:val="20"/>
          <w:szCs w:val="20"/>
        </w:rPr>
        <w:t xml:space="preserve"> </w:t>
      </w:r>
      <w:r w:rsidR="00432473" w:rsidRPr="00D9428C">
        <w:rPr>
          <w:rFonts w:cs="Times New Roman"/>
          <w:sz w:val="20"/>
          <w:szCs w:val="20"/>
        </w:rPr>
        <w:t xml:space="preserve">En base a lo anterior y </w:t>
      </w:r>
      <w:r w:rsidR="00586B31" w:rsidRPr="00D9428C">
        <w:rPr>
          <w:rFonts w:cs="Times New Roman"/>
          <w:sz w:val="20"/>
          <w:szCs w:val="20"/>
        </w:rPr>
        <w:t xml:space="preserve">considerando </w:t>
      </w:r>
      <w:r w:rsidRPr="00D9428C">
        <w:rPr>
          <w:rFonts w:cs="Times New Roman"/>
          <w:sz w:val="20"/>
          <w:szCs w:val="20"/>
        </w:rPr>
        <w:t>que los Hornos</w:t>
      </w:r>
      <w:r w:rsidR="00432473" w:rsidRPr="00D9428C">
        <w:rPr>
          <w:rFonts w:cs="Times New Roman"/>
          <w:sz w:val="20"/>
          <w:szCs w:val="20"/>
        </w:rPr>
        <w:t xml:space="preserve"> de Cristalerías Toro </w:t>
      </w:r>
      <w:r w:rsidRPr="00D9428C">
        <w:rPr>
          <w:rFonts w:cs="Times New Roman"/>
          <w:sz w:val="20"/>
          <w:szCs w:val="20"/>
        </w:rPr>
        <w:t>cuenta</w:t>
      </w:r>
      <w:r w:rsidR="004526C0" w:rsidRPr="00D9428C">
        <w:rPr>
          <w:rFonts w:cs="Times New Roman"/>
          <w:sz w:val="20"/>
          <w:szCs w:val="20"/>
        </w:rPr>
        <w:t>n</w:t>
      </w:r>
      <w:r w:rsidRPr="00D9428C">
        <w:rPr>
          <w:rFonts w:cs="Times New Roman"/>
          <w:sz w:val="20"/>
          <w:szCs w:val="20"/>
        </w:rPr>
        <w:t xml:space="preserve"> con </w:t>
      </w:r>
      <w:r w:rsidRPr="001D2294">
        <w:rPr>
          <w:rFonts w:cs="Times New Roman"/>
          <w:sz w:val="20"/>
          <w:szCs w:val="20"/>
        </w:rPr>
        <w:t xml:space="preserve">una potencia térmica </w:t>
      </w:r>
      <w:r w:rsidR="004526C0" w:rsidRPr="001D2294">
        <w:rPr>
          <w:rFonts w:cs="Times New Roman"/>
          <w:sz w:val="20"/>
          <w:szCs w:val="20"/>
        </w:rPr>
        <w:t>inferior a 20</w:t>
      </w:r>
      <w:r w:rsidRPr="001D2294">
        <w:rPr>
          <w:rFonts w:cs="Times New Roman"/>
          <w:sz w:val="20"/>
          <w:szCs w:val="20"/>
        </w:rPr>
        <w:t xml:space="preserve"> MWt, </w:t>
      </w:r>
      <w:r w:rsidRPr="001D2294">
        <w:rPr>
          <w:rFonts w:eastAsia="Calibri" w:cs="Calibri"/>
          <w:sz w:val="20"/>
          <w:szCs w:val="20"/>
        </w:rPr>
        <w:t xml:space="preserve">el presente Informe Técnico se realiza solo en el marco de la RCA N° </w:t>
      </w:r>
      <w:r w:rsidR="001D2294" w:rsidRPr="001D2294">
        <w:rPr>
          <w:rFonts w:cs="Times New Roman"/>
          <w:sz w:val="20"/>
          <w:szCs w:val="20"/>
        </w:rPr>
        <w:t>140/2012</w:t>
      </w:r>
      <w:r w:rsidR="000E7056">
        <w:rPr>
          <w:rFonts w:cs="Times New Roman"/>
          <w:sz w:val="20"/>
          <w:szCs w:val="20"/>
        </w:rPr>
        <w:t>.</w:t>
      </w:r>
    </w:p>
    <w:p w14:paraId="2612E529" w14:textId="77777777" w:rsidR="007A498E" w:rsidRDefault="007A498E" w:rsidP="00CB4389">
      <w:pPr>
        <w:spacing w:after="0" w:line="240" w:lineRule="auto"/>
        <w:jc w:val="both"/>
        <w:rPr>
          <w:rFonts w:eastAsia="Calibri" w:cs="Calibri"/>
          <w:sz w:val="20"/>
          <w:szCs w:val="20"/>
        </w:rPr>
      </w:pPr>
      <w:r w:rsidRPr="00872D10">
        <w:rPr>
          <w:rFonts w:eastAsia="Calibri" w:cs="Calibri"/>
          <w:sz w:val="20"/>
          <w:szCs w:val="20"/>
        </w:rPr>
        <w:t>Las materias relevantes objeto de la</w:t>
      </w:r>
      <w:r>
        <w:rPr>
          <w:rFonts w:eastAsia="Calibri" w:cs="Calibri"/>
          <w:sz w:val="20"/>
          <w:szCs w:val="20"/>
        </w:rPr>
        <w:t xml:space="preserve"> actividad de</w:t>
      </w:r>
      <w:r w:rsidRPr="00872D10">
        <w:rPr>
          <w:rFonts w:eastAsia="Calibri" w:cs="Calibri"/>
          <w:sz w:val="20"/>
          <w:szCs w:val="20"/>
        </w:rPr>
        <w:t xml:space="preserve"> fiscalización incluyeron la inspección general de los CEMS instalados para medir las emisiones de los diferentes parámetros regulados por este instrumento a fin de verificar el cumplimiento </w:t>
      </w:r>
      <w:r>
        <w:rPr>
          <w:rFonts w:eastAsia="Calibri" w:cs="Calibri"/>
          <w:sz w:val="20"/>
          <w:szCs w:val="20"/>
        </w:rPr>
        <w:t>de</w:t>
      </w:r>
      <w:r w:rsidRPr="00872D10">
        <w:rPr>
          <w:rFonts w:eastAsia="Calibri" w:cs="Calibri"/>
          <w:sz w:val="20"/>
          <w:szCs w:val="20"/>
        </w:rPr>
        <w:t xml:space="preserve"> los requisitos establecidos en el </w:t>
      </w:r>
      <w:r>
        <w:rPr>
          <w:rFonts w:eastAsia="Calibri" w:cs="Calibri"/>
          <w:sz w:val="20"/>
          <w:szCs w:val="20"/>
        </w:rPr>
        <w:t>“</w:t>
      </w:r>
      <w:r w:rsidRPr="00872D10">
        <w:rPr>
          <w:rFonts w:eastAsia="Calibri" w:cs="Calibri"/>
          <w:sz w:val="20"/>
          <w:szCs w:val="20"/>
        </w:rPr>
        <w:t>Protocolo</w:t>
      </w:r>
      <w:r>
        <w:rPr>
          <w:rFonts w:eastAsia="Calibri" w:cs="Calibri"/>
          <w:sz w:val="20"/>
          <w:szCs w:val="20"/>
        </w:rPr>
        <w:t xml:space="preserve"> Técnico para </w:t>
      </w:r>
      <w:r w:rsidRPr="00872D10">
        <w:rPr>
          <w:rFonts w:eastAsia="Calibri" w:cs="Calibri"/>
          <w:sz w:val="20"/>
          <w:szCs w:val="20"/>
        </w:rPr>
        <w:t>Validación de CEMS</w:t>
      </w:r>
      <w:r>
        <w:rPr>
          <w:rFonts w:eastAsia="Calibri" w:cs="Calibri"/>
          <w:sz w:val="20"/>
          <w:szCs w:val="20"/>
        </w:rPr>
        <w:t xml:space="preserve"> requeridos por RCA y PPDA”</w:t>
      </w:r>
      <w:r w:rsidRPr="00872D10">
        <w:rPr>
          <w:rFonts w:eastAsia="Calibri" w:cs="Calibri"/>
          <w:sz w:val="20"/>
          <w:szCs w:val="20"/>
        </w:rPr>
        <w:t xml:space="preserve"> publicado bajo Resolución Exenta N° 627/2016 de la SMA</w:t>
      </w:r>
      <w:r>
        <w:rPr>
          <w:rFonts w:eastAsia="Calibri" w:cs="Calibri"/>
          <w:sz w:val="20"/>
          <w:szCs w:val="20"/>
        </w:rPr>
        <w:t>,</w:t>
      </w:r>
      <w:r w:rsidRPr="00872D10">
        <w:rPr>
          <w:rFonts w:eastAsia="Calibri" w:cs="Calibri"/>
          <w:sz w:val="20"/>
          <w:szCs w:val="20"/>
        </w:rPr>
        <w:t xml:space="preserve"> así como el cumplimiento con los diferentes requisitos de Aseguramiento y Control de Calidad (QA/QC) que se establecen en el </w:t>
      </w:r>
      <w:r>
        <w:rPr>
          <w:rFonts w:eastAsia="Calibri" w:cs="Calibri"/>
          <w:sz w:val="20"/>
          <w:szCs w:val="20"/>
        </w:rPr>
        <w:t>“</w:t>
      </w:r>
      <w:r w:rsidRPr="00872D10">
        <w:rPr>
          <w:rFonts w:eastAsia="Calibri" w:cs="Calibri"/>
          <w:sz w:val="20"/>
          <w:szCs w:val="20"/>
        </w:rPr>
        <w:t>Anexo III del Protocolo de Validación de CEMS</w:t>
      </w:r>
      <w:r>
        <w:rPr>
          <w:rFonts w:eastAsia="Calibri" w:cs="Calibri"/>
          <w:sz w:val="20"/>
          <w:szCs w:val="20"/>
        </w:rPr>
        <w:t>”</w:t>
      </w:r>
      <w:r w:rsidRPr="00872D10">
        <w:rPr>
          <w:rFonts w:eastAsia="Calibri" w:cs="Calibri"/>
          <w:sz w:val="20"/>
          <w:szCs w:val="20"/>
        </w:rPr>
        <w:t xml:space="preserve"> publicado bajo Resolución Exenta N° 583/2014 de la SMA</w:t>
      </w:r>
      <w:r>
        <w:rPr>
          <w:rFonts w:eastAsia="Calibri" w:cs="Calibri"/>
          <w:sz w:val="20"/>
          <w:szCs w:val="20"/>
        </w:rPr>
        <w:t>.</w:t>
      </w:r>
    </w:p>
    <w:p w14:paraId="1EBB26BC" w14:textId="3DEE14E9" w:rsidR="001A526B" w:rsidRPr="00872D10" w:rsidRDefault="005344C0" w:rsidP="00CB4389">
      <w:pPr>
        <w:spacing w:after="0" w:line="240" w:lineRule="auto"/>
        <w:jc w:val="both"/>
        <w:rPr>
          <w:rFonts w:eastAsia="Calibri" w:cs="Calibri"/>
          <w:color w:val="FF0000"/>
          <w:sz w:val="20"/>
          <w:szCs w:val="20"/>
        </w:rPr>
      </w:pPr>
      <w:r w:rsidRPr="00872D10">
        <w:rPr>
          <w:rFonts w:eastAsia="Calibri" w:cs="Calibri"/>
          <w:sz w:val="20"/>
          <w:szCs w:val="20"/>
        </w:rPr>
        <w:t xml:space="preserve"> </w:t>
      </w:r>
    </w:p>
    <w:p w14:paraId="21321CA6" w14:textId="5C6E74D1" w:rsidR="003A7A60" w:rsidRDefault="00DB4763" w:rsidP="00994D2C">
      <w:pPr>
        <w:spacing w:after="0" w:line="240" w:lineRule="auto"/>
        <w:jc w:val="both"/>
        <w:rPr>
          <w:rFonts w:eastAsia="Calibri" w:cs="Calibri"/>
          <w:sz w:val="20"/>
          <w:szCs w:val="20"/>
        </w:rPr>
      </w:pPr>
      <w:r>
        <w:rPr>
          <w:rFonts w:eastAsia="Calibri" w:cs="Calibri"/>
          <w:sz w:val="20"/>
          <w:szCs w:val="20"/>
        </w:rPr>
        <w:t xml:space="preserve">De los antecedentes </w:t>
      </w:r>
      <w:r w:rsidR="003A7A60">
        <w:rPr>
          <w:rFonts w:eastAsia="Calibri" w:cs="Calibri"/>
          <w:sz w:val="20"/>
          <w:szCs w:val="20"/>
        </w:rPr>
        <w:t xml:space="preserve">levantados </w:t>
      </w:r>
      <w:r w:rsidR="00552465">
        <w:rPr>
          <w:rFonts w:eastAsia="Calibri" w:cs="Calibri"/>
          <w:sz w:val="20"/>
          <w:szCs w:val="20"/>
        </w:rPr>
        <w:t xml:space="preserve">tanto </w:t>
      </w:r>
      <w:r w:rsidR="003A7A60">
        <w:rPr>
          <w:rFonts w:eastAsia="Calibri" w:cs="Calibri"/>
          <w:sz w:val="20"/>
          <w:szCs w:val="20"/>
        </w:rPr>
        <w:t xml:space="preserve">en </w:t>
      </w:r>
      <w:r>
        <w:rPr>
          <w:rFonts w:eastAsia="Calibri" w:cs="Calibri"/>
          <w:sz w:val="20"/>
          <w:szCs w:val="20"/>
        </w:rPr>
        <w:t>el acta de inspección ambiental realizada, así como de la información entregada por el titular a partir de la información solicitada en la misma acta de inspección y del requerimiento de información realizado por esta Superintendencia bajo Resolución Exenta N°1131 del 5 de septie</w:t>
      </w:r>
      <w:r w:rsidR="0054073C">
        <w:rPr>
          <w:rFonts w:eastAsia="Calibri" w:cs="Calibri"/>
          <w:sz w:val="20"/>
          <w:szCs w:val="20"/>
        </w:rPr>
        <w:t>mbre de 2018, se</w:t>
      </w:r>
      <w:r w:rsidR="000E7056">
        <w:rPr>
          <w:rFonts w:eastAsia="Calibri" w:cs="Calibri"/>
          <w:sz w:val="20"/>
          <w:szCs w:val="20"/>
        </w:rPr>
        <w:t xml:space="preserve"> puede concluir que los CEMS </w:t>
      </w:r>
      <w:r w:rsidR="003A7A60">
        <w:rPr>
          <w:rFonts w:eastAsia="Calibri" w:cs="Calibri"/>
          <w:sz w:val="20"/>
          <w:szCs w:val="20"/>
        </w:rPr>
        <w:t>de los parámetros NO</w:t>
      </w:r>
      <w:r w:rsidR="0001792F">
        <w:rPr>
          <w:rFonts w:eastAsia="Calibri" w:cs="Calibri"/>
          <w:sz w:val="20"/>
          <w:szCs w:val="20"/>
          <w:vertAlign w:val="subscript"/>
        </w:rPr>
        <w:t>x</w:t>
      </w:r>
      <w:r w:rsidR="003A7A60">
        <w:rPr>
          <w:rFonts w:eastAsia="Calibri" w:cs="Calibri"/>
          <w:sz w:val="20"/>
          <w:szCs w:val="20"/>
        </w:rPr>
        <w:t xml:space="preserve">, </w:t>
      </w:r>
      <w:r w:rsidR="0001792F">
        <w:rPr>
          <w:rFonts w:eastAsia="Calibri" w:cs="Calibri"/>
          <w:sz w:val="20"/>
          <w:szCs w:val="20"/>
        </w:rPr>
        <w:t>SO</w:t>
      </w:r>
      <w:r w:rsidR="0001792F" w:rsidRPr="0001792F">
        <w:rPr>
          <w:rFonts w:eastAsia="Calibri" w:cs="Calibri"/>
          <w:sz w:val="20"/>
          <w:szCs w:val="20"/>
          <w:vertAlign w:val="subscript"/>
        </w:rPr>
        <w:t>2</w:t>
      </w:r>
      <w:r w:rsidR="0001792F">
        <w:rPr>
          <w:rFonts w:eastAsia="Calibri" w:cs="Calibri"/>
          <w:sz w:val="20"/>
          <w:szCs w:val="20"/>
        </w:rPr>
        <w:t>, O</w:t>
      </w:r>
      <w:r w:rsidR="0001792F" w:rsidRPr="0001792F">
        <w:rPr>
          <w:rFonts w:eastAsia="Calibri" w:cs="Calibri"/>
          <w:sz w:val="20"/>
          <w:szCs w:val="20"/>
          <w:vertAlign w:val="subscript"/>
        </w:rPr>
        <w:t>2</w:t>
      </w:r>
      <w:r w:rsidR="0001792F">
        <w:rPr>
          <w:rFonts w:eastAsia="Calibri" w:cs="Calibri"/>
          <w:sz w:val="20"/>
          <w:szCs w:val="20"/>
        </w:rPr>
        <w:t xml:space="preserve"> y flujo </w:t>
      </w:r>
      <w:r w:rsidR="000E7056">
        <w:rPr>
          <w:rFonts w:eastAsia="Calibri" w:cs="Calibri"/>
          <w:sz w:val="20"/>
          <w:szCs w:val="20"/>
        </w:rPr>
        <w:t>instalados</w:t>
      </w:r>
      <w:r w:rsidR="0001792F">
        <w:rPr>
          <w:rFonts w:eastAsia="Calibri" w:cs="Calibri"/>
          <w:sz w:val="20"/>
          <w:szCs w:val="20"/>
        </w:rPr>
        <w:t xml:space="preserve"> </w:t>
      </w:r>
      <w:r w:rsidR="000E7056">
        <w:rPr>
          <w:rFonts w:eastAsia="Calibri" w:cs="Calibri"/>
          <w:sz w:val="20"/>
          <w:szCs w:val="20"/>
        </w:rPr>
        <w:t>en los Hornos</w:t>
      </w:r>
      <w:r w:rsidR="003A7A60">
        <w:rPr>
          <w:rFonts w:eastAsia="Calibri" w:cs="Calibri"/>
          <w:sz w:val="20"/>
          <w:szCs w:val="20"/>
        </w:rPr>
        <w:t xml:space="preserve"> de Fundición de Vidrio N° 1, 2 y 4 </w:t>
      </w:r>
      <w:r w:rsidR="000E7056">
        <w:rPr>
          <w:rFonts w:eastAsia="Calibri" w:cs="Calibri"/>
          <w:sz w:val="20"/>
          <w:szCs w:val="20"/>
        </w:rPr>
        <w:t>de Cristalerías Toro</w:t>
      </w:r>
      <w:r w:rsidR="00552465">
        <w:rPr>
          <w:rFonts w:eastAsia="Calibri" w:cs="Calibri"/>
          <w:sz w:val="20"/>
          <w:szCs w:val="20"/>
        </w:rPr>
        <w:t xml:space="preserve"> Spa,</w:t>
      </w:r>
      <w:r w:rsidR="000E7056">
        <w:rPr>
          <w:rFonts w:eastAsia="Calibri" w:cs="Calibri"/>
          <w:sz w:val="20"/>
          <w:szCs w:val="20"/>
        </w:rPr>
        <w:t xml:space="preserve"> fueron </w:t>
      </w:r>
      <w:r w:rsidR="0001792F">
        <w:rPr>
          <w:rFonts w:eastAsia="Calibri" w:cs="Calibri"/>
          <w:sz w:val="20"/>
          <w:szCs w:val="20"/>
        </w:rPr>
        <w:t>sometidos a los procesos de validación de CEMS ante la SMA. Como resultados de esta validación, todos los CEMS de los parámetros regulados, con excepción del CEMS de SO</w:t>
      </w:r>
      <w:r w:rsidR="0001792F" w:rsidRPr="00552465">
        <w:rPr>
          <w:rFonts w:eastAsia="Calibri" w:cs="Calibri"/>
          <w:sz w:val="20"/>
          <w:szCs w:val="20"/>
          <w:vertAlign w:val="subscript"/>
        </w:rPr>
        <w:t>2</w:t>
      </w:r>
      <w:r w:rsidR="0001792F">
        <w:rPr>
          <w:rFonts w:eastAsia="Calibri" w:cs="Calibri"/>
          <w:sz w:val="20"/>
          <w:szCs w:val="20"/>
        </w:rPr>
        <w:t xml:space="preserve"> del horno de fundición de vidrio N° 1</w:t>
      </w:r>
      <w:r w:rsidR="00552465">
        <w:rPr>
          <w:rFonts w:eastAsia="Calibri" w:cs="Calibri"/>
          <w:sz w:val="20"/>
          <w:szCs w:val="20"/>
        </w:rPr>
        <w:t>,</w:t>
      </w:r>
      <w:r w:rsidR="0001792F">
        <w:rPr>
          <w:rFonts w:eastAsia="Calibri" w:cs="Calibri"/>
          <w:sz w:val="20"/>
          <w:szCs w:val="20"/>
        </w:rPr>
        <w:t xml:space="preserve"> fueron validados bajo  Resolución </w:t>
      </w:r>
      <w:r w:rsidR="000E7056">
        <w:rPr>
          <w:rFonts w:eastAsia="Calibri" w:cs="Calibri"/>
          <w:sz w:val="20"/>
          <w:szCs w:val="20"/>
        </w:rPr>
        <w:t>Exenta N° 990 y N° 991</w:t>
      </w:r>
      <w:r w:rsidR="0001792F">
        <w:rPr>
          <w:rFonts w:eastAsia="Calibri" w:cs="Calibri"/>
          <w:sz w:val="20"/>
          <w:szCs w:val="20"/>
        </w:rPr>
        <w:t xml:space="preserve"> respectivamente</w:t>
      </w:r>
      <w:r w:rsidR="003A7A60">
        <w:rPr>
          <w:rFonts w:eastAsia="Calibri" w:cs="Calibri"/>
          <w:sz w:val="20"/>
          <w:szCs w:val="20"/>
        </w:rPr>
        <w:t xml:space="preserve"> </w:t>
      </w:r>
      <w:r w:rsidR="0001792F">
        <w:rPr>
          <w:rFonts w:eastAsia="Calibri" w:cs="Calibri"/>
          <w:sz w:val="20"/>
          <w:szCs w:val="20"/>
        </w:rPr>
        <w:t>(</w:t>
      </w:r>
      <w:r w:rsidR="003A7A60">
        <w:rPr>
          <w:rFonts w:eastAsia="Calibri" w:cs="Calibri"/>
          <w:sz w:val="20"/>
          <w:szCs w:val="20"/>
        </w:rPr>
        <w:t>ambas del 13 de agosto de 2018</w:t>
      </w:r>
      <w:r w:rsidR="0001792F">
        <w:rPr>
          <w:rFonts w:eastAsia="Calibri" w:cs="Calibri"/>
          <w:sz w:val="20"/>
          <w:szCs w:val="20"/>
        </w:rPr>
        <w:t>)</w:t>
      </w:r>
      <w:r w:rsidR="003A7A60">
        <w:rPr>
          <w:rFonts w:eastAsia="Calibri" w:cs="Calibri"/>
          <w:sz w:val="20"/>
          <w:szCs w:val="20"/>
        </w:rPr>
        <w:t>.</w:t>
      </w:r>
      <w:r w:rsidR="0001792F">
        <w:rPr>
          <w:rFonts w:eastAsia="Calibri" w:cs="Calibri"/>
          <w:sz w:val="20"/>
          <w:szCs w:val="20"/>
        </w:rPr>
        <w:t xml:space="preserve"> </w:t>
      </w:r>
    </w:p>
    <w:p w14:paraId="148466B2" w14:textId="77777777" w:rsidR="00552465" w:rsidRDefault="00552465" w:rsidP="00994D2C">
      <w:pPr>
        <w:spacing w:after="0" w:line="240" w:lineRule="auto"/>
        <w:jc w:val="both"/>
        <w:rPr>
          <w:rFonts w:eastAsia="Calibri" w:cs="Calibri"/>
          <w:sz w:val="20"/>
          <w:szCs w:val="20"/>
        </w:rPr>
      </w:pPr>
    </w:p>
    <w:p w14:paraId="3F2B79BD" w14:textId="7AD7C879" w:rsidR="003A7A60" w:rsidRDefault="003A7A60" w:rsidP="00994D2C">
      <w:pPr>
        <w:spacing w:after="0" w:line="240" w:lineRule="auto"/>
        <w:jc w:val="both"/>
        <w:rPr>
          <w:rFonts w:eastAsia="Calibri" w:cs="Calibri"/>
          <w:sz w:val="20"/>
          <w:szCs w:val="20"/>
        </w:rPr>
      </w:pPr>
      <w:r>
        <w:rPr>
          <w:rFonts w:eastAsia="Calibri" w:cs="Calibri"/>
          <w:sz w:val="20"/>
          <w:szCs w:val="20"/>
        </w:rPr>
        <w:t xml:space="preserve">En base  a lo anterior, el CEMS del Horno 1 no cuenta </w:t>
      </w:r>
      <w:r w:rsidR="00552465">
        <w:rPr>
          <w:rFonts w:eastAsia="Calibri" w:cs="Calibri"/>
          <w:sz w:val="20"/>
          <w:szCs w:val="20"/>
        </w:rPr>
        <w:t xml:space="preserve">actualmente </w:t>
      </w:r>
      <w:r>
        <w:rPr>
          <w:rFonts w:eastAsia="Calibri" w:cs="Calibri"/>
          <w:sz w:val="20"/>
          <w:szCs w:val="20"/>
        </w:rPr>
        <w:t>con el parámetro SO</w:t>
      </w:r>
      <w:r w:rsidRPr="0001792F">
        <w:rPr>
          <w:rFonts w:eastAsia="Calibri" w:cs="Calibri"/>
          <w:sz w:val="20"/>
          <w:szCs w:val="20"/>
          <w:vertAlign w:val="subscript"/>
        </w:rPr>
        <w:t>2</w:t>
      </w:r>
      <w:r>
        <w:rPr>
          <w:rFonts w:eastAsia="Calibri" w:cs="Calibri"/>
          <w:sz w:val="20"/>
          <w:szCs w:val="20"/>
        </w:rPr>
        <w:t xml:space="preserve"> validado, por lo tanto sus mediciones son solo referenciales y</w:t>
      </w:r>
      <w:r w:rsidR="00FB0D5C">
        <w:rPr>
          <w:rFonts w:eastAsia="Calibri" w:cs="Calibri"/>
          <w:sz w:val="20"/>
          <w:szCs w:val="20"/>
        </w:rPr>
        <w:t xml:space="preserve"> no pueden ser consideradas válidas para efecto de evaluar cumplimiento.</w:t>
      </w:r>
    </w:p>
    <w:p w14:paraId="642688D6" w14:textId="01EA1763" w:rsidR="003A7A60" w:rsidRDefault="003A7A60" w:rsidP="00994D2C">
      <w:pPr>
        <w:spacing w:after="0" w:line="240" w:lineRule="auto"/>
        <w:jc w:val="both"/>
        <w:rPr>
          <w:rFonts w:eastAsia="Calibri" w:cs="Calibri"/>
          <w:sz w:val="20"/>
          <w:szCs w:val="20"/>
        </w:rPr>
      </w:pPr>
      <w:r>
        <w:rPr>
          <w:rFonts w:eastAsia="Calibri" w:cs="Calibri"/>
          <w:sz w:val="20"/>
          <w:szCs w:val="20"/>
        </w:rPr>
        <w:t xml:space="preserve"> </w:t>
      </w:r>
    </w:p>
    <w:p w14:paraId="55FF26C1" w14:textId="0BE1B6E8" w:rsidR="00945934" w:rsidRDefault="000E7056" w:rsidP="00994D2C">
      <w:pPr>
        <w:spacing w:after="0" w:line="240" w:lineRule="auto"/>
        <w:jc w:val="both"/>
        <w:rPr>
          <w:rFonts w:eastAsia="Calibri" w:cs="Calibri"/>
          <w:sz w:val="20"/>
          <w:szCs w:val="20"/>
        </w:rPr>
      </w:pPr>
      <w:r>
        <w:rPr>
          <w:rFonts w:eastAsia="Calibri" w:cs="Calibri"/>
          <w:sz w:val="20"/>
          <w:szCs w:val="20"/>
        </w:rPr>
        <w:t>Se o</w:t>
      </w:r>
      <w:r w:rsidR="0054073C">
        <w:rPr>
          <w:rFonts w:eastAsia="Calibri" w:cs="Calibri"/>
          <w:sz w:val="20"/>
          <w:szCs w:val="20"/>
        </w:rPr>
        <w:t xml:space="preserve">bserva </w:t>
      </w:r>
      <w:r w:rsidR="00552465">
        <w:rPr>
          <w:rFonts w:eastAsia="Calibri" w:cs="Calibri"/>
          <w:sz w:val="20"/>
          <w:szCs w:val="20"/>
        </w:rPr>
        <w:t>por otra parte</w:t>
      </w:r>
      <w:r>
        <w:rPr>
          <w:rFonts w:eastAsia="Calibri" w:cs="Calibri"/>
          <w:sz w:val="20"/>
          <w:szCs w:val="20"/>
        </w:rPr>
        <w:t xml:space="preserve"> </w:t>
      </w:r>
      <w:r w:rsidR="0054073C" w:rsidRPr="0054073C">
        <w:rPr>
          <w:rFonts w:eastAsia="Calibri" w:cs="Calibri"/>
          <w:sz w:val="20"/>
          <w:szCs w:val="20"/>
        </w:rPr>
        <w:t>que</w:t>
      </w:r>
      <w:r w:rsidR="00945934">
        <w:rPr>
          <w:rFonts w:eastAsia="Calibri" w:cs="Calibri"/>
          <w:sz w:val="20"/>
          <w:szCs w:val="20"/>
        </w:rPr>
        <w:t xml:space="preserve"> Cristalerías Toro</w:t>
      </w:r>
      <w:r>
        <w:rPr>
          <w:rFonts w:eastAsia="Calibri" w:cs="Calibri"/>
          <w:sz w:val="20"/>
          <w:szCs w:val="20"/>
        </w:rPr>
        <w:t xml:space="preserve"> SPA,</w:t>
      </w:r>
      <w:r w:rsidR="00945934">
        <w:rPr>
          <w:rFonts w:eastAsia="Calibri" w:cs="Calibri"/>
          <w:sz w:val="20"/>
          <w:szCs w:val="20"/>
        </w:rPr>
        <w:t xml:space="preserve"> se encuentra en proceso de implementación de los sistemas QA/QC que requiere el Anexo III del protocolo de validación de CEMS.</w:t>
      </w:r>
    </w:p>
    <w:p w14:paraId="544EB7E1" w14:textId="77777777" w:rsidR="007C6B9C" w:rsidRDefault="007C6B9C" w:rsidP="00994D2C">
      <w:pPr>
        <w:spacing w:after="0" w:line="240" w:lineRule="auto"/>
        <w:jc w:val="both"/>
        <w:rPr>
          <w:rFonts w:eastAsia="Calibri" w:cs="Calibri"/>
          <w:sz w:val="20"/>
          <w:szCs w:val="20"/>
        </w:rPr>
      </w:pPr>
    </w:p>
    <w:p w14:paraId="1E0AA1BB" w14:textId="77777777" w:rsidR="00841D69" w:rsidRDefault="00841D69" w:rsidP="00994D2C">
      <w:pPr>
        <w:spacing w:after="0" w:line="240" w:lineRule="auto"/>
        <w:jc w:val="both"/>
        <w:rPr>
          <w:rFonts w:eastAsia="Calibri" w:cs="Calibri"/>
          <w:sz w:val="20"/>
          <w:szCs w:val="20"/>
        </w:rPr>
      </w:pPr>
    </w:p>
    <w:p w14:paraId="48BBABE8" w14:textId="77777777" w:rsidR="000B1A4E" w:rsidRDefault="000B1A4E" w:rsidP="00994D2C">
      <w:pPr>
        <w:spacing w:after="0" w:line="240" w:lineRule="auto"/>
        <w:jc w:val="both"/>
        <w:rPr>
          <w:rFonts w:eastAsia="Calibri" w:cs="Calibri"/>
          <w:sz w:val="20"/>
          <w:szCs w:val="20"/>
        </w:rPr>
      </w:pPr>
    </w:p>
    <w:p w14:paraId="62BEC9DB" w14:textId="77777777" w:rsidR="000B1A4E" w:rsidRDefault="000B1A4E" w:rsidP="00994D2C">
      <w:pPr>
        <w:spacing w:after="0" w:line="240" w:lineRule="auto"/>
        <w:jc w:val="both"/>
        <w:rPr>
          <w:rFonts w:eastAsia="Calibri" w:cs="Calibri"/>
          <w:sz w:val="20"/>
          <w:szCs w:val="20"/>
        </w:rPr>
      </w:pPr>
    </w:p>
    <w:p w14:paraId="4C52C9F3" w14:textId="77777777" w:rsidR="000B1A4E" w:rsidRDefault="000B1A4E" w:rsidP="00994D2C">
      <w:pPr>
        <w:spacing w:after="0" w:line="240" w:lineRule="auto"/>
        <w:jc w:val="both"/>
        <w:rPr>
          <w:rFonts w:eastAsia="Calibri" w:cs="Calibri"/>
          <w:sz w:val="20"/>
          <w:szCs w:val="20"/>
        </w:rPr>
      </w:pPr>
    </w:p>
    <w:p w14:paraId="1F1A3EA1" w14:textId="77777777" w:rsidR="000B1A4E" w:rsidRDefault="000B1A4E" w:rsidP="00994D2C">
      <w:pPr>
        <w:spacing w:after="0" w:line="240" w:lineRule="auto"/>
        <w:jc w:val="both"/>
        <w:rPr>
          <w:rFonts w:eastAsia="Calibri" w:cs="Calibri"/>
          <w:sz w:val="20"/>
          <w:szCs w:val="20"/>
        </w:rPr>
      </w:pPr>
    </w:p>
    <w:p w14:paraId="4CE167AD" w14:textId="77777777" w:rsidR="000B1A4E" w:rsidRDefault="000B1A4E" w:rsidP="00994D2C">
      <w:pPr>
        <w:spacing w:after="0" w:line="240" w:lineRule="auto"/>
        <w:jc w:val="both"/>
        <w:rPr>
          <w:rFonts w:eastAsia="Calibri" w:cs="Calibri"/>
          <w:sz w:val="20"/>
          <w:szCs w:val="20"/>
        </w:rPr>
      </w:pPr>
    </w:p>
    <w:p w14:paraId="7E5332BB" w14:textId="77777777" w:rsidR="000B1A4E" w:rsidRDefault="000B1A4E" w:rsidP="00994D2C">
      <w:pPr>
        <w:spacing w:after="0" w:line="240" w:lineRule="auto"/>
        <w:jc w:val="both"/>
        <w:rPr>
          <w:rFonts w:eastAsia="Calibri" w:cs="Calibri"/>
          <w:sz w:val="20"/>
          <w:szCs w:val="20"/>
        </w:rPr>
      </w:pPr>
    </w:p>
    <w:p w14:paraId="58CE3CCC" w14:textId="77777777" w:rsidR="000B1A4E" w:rsidRDefault="000B1A4E" w:rsidP="00994D2C">
      <w:pPr>
        <w:spacing w:after="0" w:line="240" w:lineRule="auto"/>
        <w:jc w:val="both"/>
        <w:rPr>
          <w:rFonts w:eastAsia="Calibri" w:cs="Calibri"/>
          <w:sz w:val="20"/>
          <w:szCs w:val="20"/>
        </w:rPr>
      </w:pPr>
    </w:p>
    <w:p w14:paraId="7AFF4A87" w14:textId="77777777" w:rsidR="000B1A4E" w:rsidRDefault="000B1A4E" w:rsidP="00994D2C">
      <w:pPr>
        <w:spacing w:after="0" w:line="240" w:lineRule="auto"/>
        <w:jc w:val="both"/>
        <w:rPr>
          <w:rFonts w:eastAsia="Calibri" w:cs="Calibri"/>
          <w:sz w:val="20"/>
          <w:szCs w:val="20"/>
        </w:rPr>
      </w:pPr>
    </w:p>
    <w:p w14:paraId="2EDB16E1" w14:textId="77777777" w:rsidR="000B1A4E" w:rsidRDefault="000B1A4E" w:rsidP="00994D2C">
      <w:pPr>
        <w:spacing w:after="0" w:line="240" w:lineRule="auto"/>
        <w:jc w:val="both"/>
        <w:rPr>
          <w:rFonts w:eastAsia="Calibri" w:cs="Calibri"/>
          <w:sz w:val="20"/>
          <w:szCs w:val="20"/>
        </w:rPr>
      </w:pPr>
    </w:p>
    <w:p w14:paraId="260976B4" w14:textId="77777777" w:rsidR="000B1A4E" w:rsidRDefault="000B1A4E" w:rsidP="00994D2C">
      <w:pPr>
        <w:spacing w:after="0" w:line="240" w:lineRule="auto"/>
        <w:jc w:val="both"/>
        <w:rPr>
          <w:rFonts w:eastAsia="Calibri" w:cs="Calibri"/>
          <w:sz w:val="20"/>
          <w:szCs w:val="20"/>
        </w:rPr>
      </w:pPr>
    </w:p>
    <w:p w14:paraId="541B9D5F" w14:textId="77777777" w:rsidR="000B1A4E" w:rsidRDefault="000B1A4E" w:rsidP="00994D2C">
      <w:pPr>
        <w:spacing w:after="0" w:line="240" w:lineRule="auto"/>
        <w:jc w:val="both"/>
        <w:rPr>
          <w:rFonts w:eastAsia="Calibri" w:cs="Calibri"/>
          <w:sz w:val="20"/>
          <w:szCs w:val="20"/>
        </w:rPr>
      </w:pPr>
    </w:p>
    <w:p w14:paraId="3A9AFF29" w14:textId="77777777" w:rsidR="001A526B" w:rsidRDefault="001A526B" w:rsidP="00373994">
      <w:pPr>
        <w:pStyle w:val="IFA1"/>
      </w:pPr>
      <w:bookmarkStart w:id="9" w:name="_Toc390777017"/>
      <w:bookmarkStart w:id="10" w:name="_Toc518553204"/>
      <w:r w:rsidRPr="001A526B">
        <w:lastRenderedPageBreak/>
        <w:t xml:space="preserve">IDENTIFICACIÓN </w:t>
      </w:r>
      <w:bookmarkEnd w:id="9"/>
      <w:r w:rsidRPr="001A526B">
        <w:t>DE LA UNIDAD FISCALIZABLE</w:t>
      </w:r>
      <w:bookmarkEnd w:id="10"/>
    </w:p>
    <w:p w14:paraId="673BADB8" w14:textId="77777777" w:rsidR="00CB4389" w:rsidRPr="00CB4389" w:rsidRDefault="00CB4389" w:rsidP="00CB4389">
      <w:pPr>
        <w:spacing w:after="0" w:line="240" w:lineRule="auto"/>
      </w:pPr>
    </w:p>
    <w:p w14:paraId="77846646" w14:textId="77777777" w:rsidR="001A526B" w:rsidRDefault="001A526B" w:rsidP="00373994">
      <w:pPr>
        <w:pStyle w:val="Ttulo1"/>
      </w:pPr>
      <w:bookmarkStart w:id="11" w:name="_Toc518553205"/>
      <w:r w:rsidRPr="00373994">
        <w:t>Antecedentes Generales</w:t>
      </w:r>
      <w:bookmarkEnd w:id="11"/>
    </w:p>
    <w:p w14:paraId="2D5483FE"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8"/>
      </w:tblGrid>
      <w:tr w:rsidR="00884A50" w:rsidRPr="00D42470" w14:paraId="232A60E5" w14:textId="77777777" w:rsidTr="00C71457">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E5864CB" w14:textId="77777777" w:rsidR="00884A50" w:rsidRPr="00D42470" w:rsidRDefault="00884A50" w:rsidP="00C71457">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401F7818" w14:textId="78D436FC" w:rsidR="00884A50" w:rsidRPr="00D42470" w:rsidRDefault="00937640" w:rsidP="00C71457">
            <w:pPr>
              <w:spacing w:after="0" w:line="240" w:lineRule="auto"/>
              <w:jc w:val="both"/>
              <w:rPr>
                <w:rFonts w:ascii="Calibri" w:eastAsia="Calibri" w:hAnsi="Calibri" w:cs="Calibri"/>
                <w:b/>
                <w:sz w:val="20"/>
                <w:szCs w:val="20"/>
              </w:rPr>
            </w:pPr>
            <w:r w:rsidRPr="00C56DBC">
              <w:rPr>
                <w:rFonts w:ascii="Calibri" w:hAnsi="Calibri" w:cs="Calibri"/>
                <w:sz w:val="20"/>
                <w:szCs w:val="20"/>
              </w:rPr>
              <w:t>Cristalerías Toro S</w:t>
            </w:r>
            <w:r>
              <w:rPr>
                <w:rFonts w:ascii="Calibri" w:hAnsi="Calibri" w:cs="Calibri"/>
                <w:sz w:val="20"/>
                <w:szCs w:val="20"/>
              </w:rPr>
              <w:t>p</w:t>
            </w:r>
            <w:r w:rsidRPr="00C56DBC">
              <w:rPr>
                <w:rFonts w:ascii="Calibri" w:hAnsi="Calibri" w:cs="Calibri"/>
                <w:sz w:val="20"/>
                <w:szCs w:val="20"/>
              </w:rPr>
              <w:t>A</w:t>
            </w:r>
            <w:r w:rsidR="00FB0D5C">
              <w:rPr>
                <w:rFonts w:ascii="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24EFAFA" w14:textId="77777777" w:rsidR="00884A50" w:rsidRDefault="00884A50" w:rsidP="00C71457">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7AFEFC84" w14:textId="1C2CA807" w:rsidR="002A0864" w:rsidRPr="00E55815" w:rsidRDefault="002A0864" w:rsidP="00C71457">
            <w:pPr>
              <w:spacing w:after="0" w:line="240" w:lineRule="auto"/>
              <w:jc w:val="both"/>
              <w:rPr>
                <w:rFonts w:ascii="Calibri" w:eastAsia="Calibri" w:hAnsi="Calibri" w:cs="Calibri"/>
                <w:b/>
                <w:sz w:val="20"/>
                <w:szCs w:val="20"/>
                <w:lang w:eastAsia="es-ES"/>
              </w:rPr>
            </w:pPr>
            <w:r w:rsidRPr="00C13E19">
              <w:rPr>
                <w:rFonts w:cstheme="minorHAnsi"/>
                <w:sz w:val="20"/>
                <w:szCs w:val="20"/>
              </w:rPr>
              <w:t>En operación</w:t>
            </w:r>
            <w:r w:rsidR="00FB0D5C">
              <w:rPr>
                <w:rFonts w:cstheme="minorHAnsi"/>
                <w:sz w:val="20"/>
                <w:szCs w:val="20"/>
              </w:rPr>
              <w:t>.</w:t>
            </w:r>
          </w:p>
        </w:tc>
      </w:tr>
      <w:tr w:rsidR="001A526B" w:rsidRPr="001A526B" w14:paraId="20DA705D"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D3FE4B" w14:textId="77777777" w:rsid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p>
          <w:p w14:paraId="7ECF598F" w14:textId="004E51B8" w:rsidR="002A0864" w:rsidRPr="001A526B" w:rsidRDefault="002A0864" w:rsidP="00373994">
            <w:pPr>
              <w:spacing w:after="0" w:line="240" w:lineRule="auto"/>
              <w:jc w:val="both"/>
              <w:rPr>
                <w:rFonts w:ascii="Calibri" w:eastAsia="Calibri" w:hAnsi="Calibri" w:cs="Calibri"/>
                <w:b/>
                <w:sz w:val="20"/>
                <w:szCs w:val="20"/>
              </w:rPr>
            </w:pPr>
            <w:r w:rsidRPr="00C13E19">
              <w:rPr>
                <w:rFonts w:cs="Calibri"/>
                <w:sz w:val="20"/>
                <w:szCs w:val="20"/>
              </w:rPr>
              <w:t>Metropolitana</w:t>
            </w:r>
            <w:r w:rsidR="00FB0D5C">
              <w:rPr>
                <w:rFonts w:cs="Calibr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73ABCCBD" w14:textId="7CA68AED" w:rsidR="001A526B" w:rsidRPr="001A526B" w:rsidRDefault="001A526B" w:rsidP="00A679EA">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r w:rsidR="00937640" w:rsidRPr="00C56DBC">
              <w:rPr>
                <w:rFonts w:ascii="Verdana" w:hAnsi="Verdana" w:cs="Times New Roman"/>
                <w:sz w:val="16"/>
                <w:szCs w:val="16"/>
              </w:rPr>
              <w:t xml:space="preserve">Dagoberto Godoy </w:t>
            </w:r>
            <w:r w:rsidR="00937640">
              <w:rPr>
                <w:rFonts w:ascii="Verdana" w:hAnsi="Verdana" w:cs="Times New Roman"/>
                <w:sz w:val="16"/>
                <w:szCs w:val="16"/>
              </w:rPr>
              <w:t>145</w:t>
            </w:r>
            <w:r w:rsidR="00FB0D5C">
              <w:rPr>
                <w:rFonts w:ascii="Verdana" w:hAnsi="Verdana" w:cs="Times New Roman"/>
                <w:sz w:val="16"/>
                <w:szCs w:val="16"/>
              </w:rPr>
              <w:t>.</w:t>
            </w:r>
          </w:p>
        </w:tc>
      </w:tr>
      <w:tr w:rsidR="001A526B" w:rsidRPr="001A526B" w14:paraId="5F469F72"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156371" w14:textId="77777777" w:rsid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p>
          <w:p w14:paraId="0A94E715" w14:textId="77777777" w:rsidR="002A0864" w:rsidRPr="001A526B" w:rsidRDefault="002A0864"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0D71BC04"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75E81C2D"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5FC8E2"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p>
          <w:p w14:paraId="7CAA523A" w14:textId="77777777" w:rsidR="002A0864" w:rsidRPr="001A526B" w:rsidRDefault="00937640" w:rsidP="00373994">
            <w:pPr>
              <w:spacing w:after="100" w:line="240" w:lineRule="auto"/>
              <w:jc w:val="both"/>
              <w:rPr>
                <w:rFonts w:ascii="Calibri" w:eastAsia="Calibri" w:hAnsi="Calibri" w:cs="Calibri"/>
                <w:sz w:val="20"/>
                <w:szCs w:val="20"/>
              </w:rPr>
            </w:pPr>
            <w:r>
              <w:rPr>
                <w:rFonts w:ascii="Verdana" w:hAnsi="Verdana" w:cs="Times New Roman"/>
                <w:sz w:val="16"/>
                <w:szCs w:val="16"/>
              </w:rPr>
              <w:t>Cerrillos</w:t>
            </w:r>
          </w:p>
        </w:tc>
        <w:tc>
          <w:tcPr>
            <w:tcW w:w="2296" w:type="pct"/>
            <w:vMerge/>
            <w:tcBorders>
              <w:left w:val="single" w:sz="4" w:space="0" w:color="auto"/>
              <w:bottom w:val="single" w:sz="4" w:space="0" w:color="auto"/>
              <w:right w:val="single" w:sz="4" w:space="0" w:color="auto"/>
            </w:tcBorders>
            <w:shd w:val="clear" w:color="auto" w:fill="FFFFFF"/>
          </w:tcPr>
          <w:p w14:paraId="2D2169E4"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5FCFB18F"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8DEE12"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w:t>
            </w:r>
            <w:r w:rsidR="00217CB7">
              <w:rPr>
                <w:rFonts w:ascii="Calibri" w:eastAsia="Calibri" w:hAnsi="Calibri" w:cs="Calibri"/>
                <w:b/>
                <w:sz w:val="20"/>
                <w:szCs w:val="20"/>
              </w:rPr>
              <w:t>(es)</w:t>
            </w:r>
            <w:r w:rsidRPr="001A526B">
              <w:rPr>
                <w:rFonts w:ascii="Calibri" w:eastAsia="Calibri" w:hAnsi="Calibri" w:cs="Calibri"/>
                <w:b/>
                <w:sz w:val="20"/>
                <w:szCs w:val="20"/>
              </w:rPr>
              <w:t xml:space="preserve"> de la unidad fiscalizable:</w:t>
            </w:r>
            <w:r w:rsidRPr="001A526B">
              <w:rPr>
                <w:rFonts w:ascii="Calibri" w:eastAsia="Calibri" w:hAnsi="Calibri" w:cs="Calibri"/>
                <w:sz w:val="20"/>
                <w:szCs w:val="20"/>
              </w:rPr>
              <w:t xml:space="preserve"> </w:t>
            </w:r>
          </w:p>
          <w:p w14:paraId="33F30EF8" w14:textId="7C3E3069" w:rsidR="002A0864" w:rsidRPr="001A526B" w:rsidRDefault="00937640" w:rsidP="00373994">
            <w:pPr>
              <w:spacing w:after="100" w:line="240" w:lineRule="auto"/>
              <w:jc w:val="both"/>
              <w:rPr>
                <w:rFonts w:ascii="Calibri" w:eastAsia="Calibri" w:hAnsi="Calibri" w:cs="Calibri"/>
                <w:sz w:val="20"/>
                <w:szCs w:val="20"/>
                <w:lang w:eastAsia="es-ES"/>
              </w:rPr>
            </w:pPr>
            <w:r w:rsidRPr="00C56DBC">
              <w:rPr>
                <w:rFonts w:ascii="Calibri" w:hAnsi="Calibri" w:cs="Calibri"/>
                <w:sz w:val="20"/>
                <w:szCs w:val="20"/>
              </w:rPr>
              <w:t>Cristalerías Toro S</w:t>
            </w:r>
            <w:r>
              <w:rPr>
                <w:rFonts w:ascii="Calibri" w:hAnsi="Calibri" w:cs="Calibri"/>
                <w:sz w:val="20"/>
                <w:szCs w:val="20"/>
              </w:rPr>
              <w:t>p</w:t>
            </w:r>
            <w:r w:rsidRPr="00C56DBC">
              <w:rPr>
                <w:rFonts w:ascii="Calibri" w:hAnsi="Calibri" w:cs="Calibri"/>
                <w:sz w:val="20"/>
                <w:szCs w:val="20"/>
              </w:rPr>
              <w:t>A</w:t>
            </w:r>
            <w:r w:rsidR="00FB0D5C">
              <w:rPr>
                <w:rFonts w:ascii="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91FF30"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14:paraId="11F785AB" w14:textId="5646FBFE" w:rsidR="002A0864" w:rsidRPr="001A526B" w:rsidRDefault="00937640" w:rsidP="00FB0D5C">
            <w:pPr>
              <w:spacing w:after="100" w:line="240" w:lineRule="auto"/>
              <w:jc w:val="both"/>
              <w:rPr>
                <w:rFonts w:ascii="Calibri" w:eastAsia="Calibri" w:hAnsi="Calibri" w:cs="Calibri"/>
                <w:sz w:val="20"/>
                <w:szCs w:val="20"/>
                <w:lang w:val="es-ES" w:eastAsia="es-ES"/>
              </w:rPr>
            </w:pPr>
            <w:r w:rsidRPr="00A428C8">
              <w:rPr>
                <w:rFonts w:ascii="Calibri" w:hAnsi="Calibri" w:cs="Times New Roman"/>
                <w:sz w:val="20"/>
                <w:szCs w:val="20"/>
              </w:rPr>
              <w:t>93.372.000-4</w:t>
            </w:r>
          </w:p>
        </w:tc>
      </w:tr>
      <w:tr w:rsidR="001A526B" w:rsidRPr="001A526B" w14:paraId="3390E977"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DB9CE2" w14:textId="77777777" w:rsidR="002A0864"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00217CB7">
              <w:rPr>
                <w:rFonts w:ascii="Calibri" w:eastAsia="Calibri" w:hAnsi="Calibri" w:cs="Calibri"/>
                <w:b/>
                <w:sz w:val="20"/>
                <w:szCs w:val="20"/>
              </w:rPr>
              <w:t>(es)</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p>
          <w:p w14:paraId="2D1E4D17" w14:textId="57A1B02C" w:rsidR="001A526B" w:rsidRPr="002A0864" w:rsidRDefault="00937640" w:rsidP="002A0864">
            <w:pPr>
              <w:rPr>
                <w:rFonts w:ascii="Calibri" w:eastAsia="Calibri" w:hAnsi="Calibri" w:cs="Calibri"/>
                <w:sz w:val="20"/>
                <w:szCs w:val="20"/>
              </w:rPr>
            </w:pPr>
            <w:r w:rsidRPr="00C56DBC">
              <w:rPr>
                <w:rFonts w:ascii="Verdana" w:hAnsi="Verdana" w:cs="Times New Roman"/>
                <w:sz w:val="16"/>
                <w:szCs w:val="16"/>
              </w:rPr>
              <w:t xml:space="preserve">Dagoberto Godoy </w:t>
            </w:r>
            <w:r>
              <w:rPr>
                <w:rFonts w:ascii="Verdana" w:hAnsi="Verdana" w:cs="Times New Roman"/>
                <w:sz w:val="16"/>
                <w:szCs w:val="16"/>
              </w:rPr>
              <w:t>145, Cerrillos</w:t>
            </w:r>
            <w:r w:rsidR="00FB0D5C">
              <w:rPr>
                <w:rFonts w:ascii="Verdana" w:hAnsi="Verdana" w:cs="Times New Roman"/>
                <w:sz w:val="16"/>
                <w:szCs w:val="16"/>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802DAA"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p>
          <w:p w14:paraId="1664C972" w14:textId="77777777" w:rsidR="002A0864" w:rsidRPr="001A526B" w:rsidRDefault="00937640" w:rsidP="002A0864">
            <w:pPr>
              <w:spacing w:after="0" w:line="240" w:lineRule="auto"/>
              <w:jc w:val="both"/>
              <w:rPr>
                <w:rFonts w:ascii="Calibri" w:eastAsia="Calibri" w:hAnsi="Calibri" w:cs="Calibri"/>
                <w:sz w:val="20"/>
                <w:szCs w:val="20"/>
              </w:rPr>
            </w:pPr>
            <w:r w:rsidRPr="00A428C8">
              <w:rPr>
                <w:rFonts w:ascii="Calibri" w:hAnsi="Calibri" w:cs="Calibri"/>
                <w:sz w:val="20"/>
                <w:szCs w:val="20"/>
              </w:rPr>
              <w:t>cristoro</w:t>
            </w:r>
            <w:r w:rsidRPr="00A428C8">
              <w:rPr>
                <w:rFonts w:ascii="Calibri" w:hAnsi="Calibri" w:cs="Times New Roman"/>
                <w:sz w:val="20"/>
                <w:szCs w:val="20"/>
              </w:rPr>
              <w:t>@cristoro.cl</w:t>
            </w:r>
          </w:p>
        </w:tc>
      </w:tr>
      <w:tr w:rsidR="001A526B" w:rsidRPr="001A526B" w14:paraId="1218B9A2"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95945E8"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DBC0A7"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p w14:paraId="197AABAD" w14:textId="77777777" w:rsidR="002A0864" w:rsidRPr="001A526B" w:rsidRDefault="00937640" w:rsidP="0001700D">
            <w:pPr>
              <w:spacing w:after="100" w:line="240" w:lineRule="auto"/>
              <w:jc w:val="both"/>
              <w:rPr>
                <w:rFonts w:ascii="Calibri" w:eastAsia="Calibri" w:hAnsi="Calibri" w:cs="Calibri"/>
                <w:sz w:val="20"/>
                <w:szCs w:val="20"/>
              </w:rPr>
            </w:pPr>
            <w:r w:rsidRPr="00A428C8">
              <w:rPr>
                <w:rFonts w:ascii="Calibri" w:hAnsi="Calibri" w:cs="Times New Roman"/>
                <w:sz w:val="20"/>
                <w:szCs w:val="20"/>
              </w:rPr>
              <w:t>562</w:t>
            </w:r>
            <w:r>
              <w:rPr>
                <w:rFonts w:ascii="Calibri" w:hAnsi="Calibri" w:cs="Times New Roman"/>
                <w:sz w:val="20"/>
                <w:szCs w:val="20"/>
              </w:rPr>
              <w:t>-</w:t>
            </w:r>
            <w:r w:rsidRPr="00A428C8">
              <w:rPr>
                <w:rFonts w:ascii="Calibri" w:hAnsi="Calibri" w:cs="Times New Roman"/>
                <w:sz w:val="20"/>
                <w:szCs w:val="20"/>
              </w:rPr>
              <w:t>24374500</w:t>
            </w:r>
          </w:p>
        </w:tc>
      </w:tr>
      <w:tr w:rsidR="001A526B" w:rsidRPr="001A526B" w14:paraId="69D42BF4" w14:textId="77777777" w:rsidTr="00C47F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962EA7" w14:textId="77777777" w:rsidR="001A526B" w:rsidRDefault="00217CB7" w:rsidP="00373994">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Identificación </w:t>
            </w:r>
            <w:r w:rsidR="001A526B" w:rsidRPr="001A526B">
              <w:rPr>
                <w:rFonts w:ascii="Calibri" w:eastAsia="Calibri" w:hAnsi="Calibri" w:cs="Calibri"/>
                <w:b/>
                <w:sz w:val="20"/>
                <w:szCs w:val="20"/>
              </w:rPr>
              <w:t>representante</w:t>
            </w:r>
            <w:r>
              <w:rPr>
                <w:rFonts w:ascii="Calibri" w:eastAsia="Calibri" w:hAnsi="Calibri" w:cs="Calibri"/>
                <w:b/>
                <w:sz w:val="20"/>
                <w:szCs w:val="20"/>
              </w:rPr>
              <w:t>(s)</w:t>
            </w:r>
            <w:r w:rsidR="001A526B" w:rsidRPr="001A526B">
              <w:rPr>
                <w:rFonts w:ascii="Calibri" w:eastAsia="Calibri" w:hAnsi="Calibri" w:cs="Calibri"/>
                <w:b/>
                <w:sz w:val="20"/>
                <w:szCs w:val="20"/>
              </w:rPr>
              <w:t xml:space="preserve"> legal</w:t>
            </w:r>
            <w:r>
              <w:rPr>
                <w:rFonts w:ascii="Calibri" w:eastAsia="Calibri" w:hAnsi="Calibri" w:cs="Calibri"/>
                <w:b/>
                <w:sz w:val="20"/>
                <w:szCs w:val="20"/>
              </w:rPr>
              <w:t>(es)</w:t>
            </w:r>
            <w:r w:rsidR="001A526B" w:rsidRPr="001A526B">
              <w:rPr>
                <w:rFonts w:ascii="Calibri" w:eastAsia="Calibri" w:hAnsi="Calibri" w:cs="Calibri"/>
                <w:b/>
                <w:sz w:val="20"/>
                <w:szCs w:val="20"/>
              </w:rPr>
              <w:t>:</w:t>
            </w:r>
            <w:r w:rsidR="001A526B" w:rsidRPr="001A526B">
              <w:rPr>
                <w:rFonts w:ascii="Calibri" w:eastAsia="Calibri" w:hAnsi="Calibri" w:cs="Calibri"/>
                <w:sz w:val="20"/>
                <w:szCs w:val="20"/>
              </w:rPr>
              <w:t xml:space="preserve"> </w:t>
            </w:r>
          </w:p>
          <w:p w14:paraId="71889C59" w14:textId="51CE913C" w:rsidR="002A0864" w:rsidRPr="001A526B" w:rsidRDefault="00937640" w:rsidP="00373994">
            <w:pPr>
              <w:spacing w:after="100" w:line="240" w:lineRule="auto"/>
              <w:jc w:val="both"/>
              <w:rPr>
                <w:rFonts w:ascii="Calibri" w:eastAsia="Calibri" w:hAnsi="Calibri" w:cs="Calibri"/>
                <w:sz w:val="20"/>
                <w:szCs w:val="20"/>
              </w:rPr>
            </w:pPr>
            <w:r w:rsidRPr="00A428C8">
              <w:rPr>
                <w:rFonts w:cstheme="minorHAnsi"/>
                <w:sz w:val="20"/>
                <w:szCs w:val="20"/>
              </w:rPr>
              <w:t>Guillermo Toro Harnecker</w:t>
            </w:r>
            <w:r w:rsidR="00FB0D5C">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E300D0" w14:textId="77777777" w:rsidR="002A0864"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14:paraId="3FA2F66B" w14:textId="77777777" w:rsidR="001A526B" w:rsidRPr="002A0864" w:rsidRDefault="00937640" w:rsidP="002A0864">
            <w:pPr>
              <w:rPr>
                <w:rFonts w:ascii="Calibri" w:eastAsia="Calibri" w:hAnsi="Calibri" w:cs="Calibri"/>
                <w:sz w:val="20"/>
                <w:szCs w:val="20"/>
                <w:lang w:val="es-ES" w:eastAsia="es-ES"/>
              </w:rPr>
            </w:pPr>
            <w:r w:rsidRPr="00A428C8">
              <w:rPr>
                <w:rFonts w:cstheme="minorHAnsi"/>
                <w:sz w:val="20"/>
                <w:szCs w:val="20"/>
              </w:rPr>
              <w:t>6.921.537-8</w:t>
            </w:r>
          </w:p>
        </w:tc>
      </w:tr>
      <w:tr w:rsidR="001A526B" w:rsidRPr="001A526B" w14:paraId="116F206A" w14:textId="77777777" w:rsidTr="00C47F7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A71B9E"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representante</w:t>
            </w:r>
            <w:r w:rsidR="00217CB7">
              <w:rPr>
                <w:rFonts w:ascii="Calibri" w:eastAsia="Calibri" w:hAnsi="Calibri" w:cs="Calibri"/>
                <w:b/>
                <w:sz w:val="20"/>
                <w:szCs w:val="20"/>
              </w:rPr>
              <w:t>(s)</w:t>
            </w:r>
            <w:r w:rsidRPr="001A526B">
              <w:rPr>
                <w:rFonts w:ascii="Calibri" w:eastAsia="Calibri" w:hAnsi="Calibri" w:cs="Calibri"/>
                <w:b/>
                <w:sz w:val="20"/>
                <w:szCs w:val="20"/>
              </w:rPr>
              <w:t xml:space="preserve"> legal</w:t>
            </w:r>
            <w:r w:rsidR="00217CB7">
              <w:rPr>
                <w:rFonts w:ascii="Calibri" w:eastAsia="Calibri" w:hAnsi="Calibri" w:cs="Calibri"/>
                <w:b/>
                <w:sz w:val="20"/>
                <w:szCs w:val="20"/>
              </w:rPr>
              <w:t>(es)</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p>
          <w:p w14:paraId="24DB2610" w14:textId="70F067E4" w:rsidR="002A0864" w:rsidRPr="001A526B" w:rsidRDefault="00937640" w:rsidP="00373994">
            <w:pPr>
              <w:spacing w:after="100" w:line="240" w:lineRule="auto"/>
              <w:jc w:val="both"/>
              <w:rPr>
                <w:rFonts w:ascii="Calibri" w:eastAsia="Calibri" w:hAnsi="Calibri" w:cs="Calibri"/>
                <w:sz w:val="20"/>
                <w:szCs w:val="20"/>
                <w:lang w:val="es-ES" w:eastAsia="es-ES"/>
              </w:rPr>
            </w:pPr>
            <w:r w:rsidRPr="00C56DBC">
              <w:rPr>
                <w:rFonts w:ascii="Verdana" w:hAnsi="Verdana" w:cs="Times New Roman"/>
                <w:sz w:val="16"/>
                <w:szCs w:val="16"/>
              </w:rPr>
              <w:t xml:space="preserve">Dagoberto Godoy </w:t>
            </w:r>
            <w:r>
              <w:rPr>
                <w:rFonts w:ascii="Verdana" w:hAnsi="Verdana" w:cs="Times New Roman"/>
                <w:sz w:val="16"/>
                <w:szCs w:val="16"/>
              </w:rPr>
              <w:t>145, Cerrillos</w:t>
            </w:r>
            <w:r w:rsidR="00FB0D5C">
              <w:rPr>
                <w:rFonts w:ascii="Verdana" w:hAnsi="Verdana" w:cs="Times New Roman"/>
                <w:sz w:val="16"/>
                <w:szCs w:val="16"/>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4FE6FE"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p>
          <w:p w14:paraId="425D5412" w14:textId="77777777" w:rsidR="002A0864" w:rsidRPr="001A526B" w:rsidRDefault="00937640" w:rsidP="00373994">
            <w:pPr>
              <w:spacing w:after="100" w:line="240" w:lineRule="auto"/>
              <w:jc w:val="both"/>
              <w:rPr>
                <w:rFonts w:ascii="Calibri" w:eastAsia="Calibri" w:hAnsi="Calibri" w:cs="Calibri"/>
                <w:sz w:val="20"/>
                <w:szCs w:val="20"/>
                <w:lang w:val="es-ES" w:eastAsia="es-ES"/>
              </w:rPr>
            </w:pPr>
            <w:r w:rsidRPr="00C56DBC">
              <w:rPr>
                <w:rFonts w:ascii="Calibri" w:hAnsi="Calibri" w:cs="Calibri"/>
                <w:sz w:val="20"/>
                <w:szCs w:val="20"/>
              </w:rPr>
              <w:t>Jm.jofre</w:t>
            </w:r>
            <w:r w:rsidRPr="00C56DBC">
              <w:rPr>
                <w:rFonts w:ascii="Calibri" w:hAnsi="Calibri" w:cs="Times New Roman"/>
                <w:sz w:val="20"/>
                <w:szCs w:val="20"/>
              </w:rPr>
              <w:t>@cristoro.cl</w:t>
            </w:r>
          </w:p>
        </w:tc>
      </w:tr>
      <w:tr w:rsidR="001A526B" w:rsidRPr="001A526B" w14:paraId="6AAE9DB9" w14:textId="77777777" w:rsidTr="00C47F7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3B4F3B"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15B8AA3"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p w14:paraId="3FE260F6" w14:textId="77777777" w:rsidR="002A0864" w:rsidRPr="001A526B" w:rsidRDefault="00937640" w:rsidP="00373994">
            <w:pPr>
              <w:spacing w:after="100" w:line="240" w:lineRule="auto"/>
              <w:jc w:val="both"/>
              <w:rPr>
                <w:rFonts w:ascii="Calibri" w:eastAsia="Calibri" w:hAnsi="Calibri" w:cs="Calibri"/>
                <w:sz w:val="20"/>
                <w:szCs w:val="20"/>
                <w:lang w:val="es-ES" w:eastAsia="es-ES"/>
              </w:rPr>
            </w:pPr>
            <w:r>
              <w:rPr>
                <w:rFonts w:ascii="Calibri" w:hAnsi="Calibri" w:cs="Times New Roman"/>
                <w:sz w:val="20"/>
                <w:szCs w:val="20"/>
              </w:rPr>
              <w:t>562 24374593</w:t>
            </w:r>
          </w:p>
        </w:tc>
      </w:tr>
    </w:tbl>
    <w:p w14:paraId="47E5B2AD" w14:textId="77777777" w:rsidR="001A526B" w:rsidRPr="00ED21AD" w:rsidRDefault="001A526B" w:rsidP="00ED21AD">
      <w:pPr>
        <w:spacing w:line="240" w:lineRule="auto"/>
        <w:contextualSpacing/>
        <w:jc w:val="both"/>
        <w:rPr>
          <w:sz w:val="20"/>
          <w:szCs w:val="20"/>
        </w:rPr>
      </w:pPr>
    </w:p>
    <w:p w14:paraId="196BAD2C" w14:textId="77777777" w:rsidR="001A526B" w:rsidRDefault="001A526B" w:rsidP="00373994">
      <w:pPr>
        <w:pStyle w:val="IFA1"/>
      </w:pPr>
      <w:bookmarkStart w:id="12" w:name="_Toc390777020"/>
      <w:bookmarkStart w:id="13" w:name="_Toc518553206"/>
      <w:r w:rsidRPr="001A526B">
        <w:t>INSTRUMENTOS DE CARÁCTER AMBIENTAL FISCALIZADOS</w:t>
      </w:r>
      <w:bookmarkEnd w:id="12"/>
      <w:bookmarkEnd w:id="13"/>
    </w:p>
    <w:p w14:paraId="52DF1EEA" w14:textId="77777777" w:rsidR="00CB4389" w:rsidRPr="00CB4389" w:rsidRDefault="00CB4389" w:rsidP="00CB4389">
      <w:pPr>
        <w:spacing w:after="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4"/>
        <w:gridCol w:w="1288"/>
        <w:gridCol w:w="1276"/>
        <w:gridCol w:w="993"/>
        <w:gridCol w:w="1276"/>
        <w:gridCol w:w="3541"/>
        <w:gridCol w:w="1254"/>
      </w:tblGrid>
      <w:tr w:rsidR="00884A50" w:rsidRPr="00D42470" w14:paraId="46A2AF9D" w14:textId="77777777" w:rsidTr="00CB4389">
        <w:trPr>
          <w:trHeight w:val="125"/>
        </w:trPr>
        <w:tc>
          <w:tcPr>
            <w:tcW w:w="5000" w:type="pct"/>
            <w:gridSpan w:val="7"/>
            <w:shd w:val="clear" w:color="000000" w:fill="D9D9D9"/>
            <w:noWrap/>
          </w:tcPr>
          <w:p w14:paraId="54B1DE1C" w14:textId="77777777" w:rsidR="00884A50" w:rsidRPr="00D42470" w:rsidRDefault="00884A50" w:rsidP="00CB4389">
            <w:pPr>
              <w:spacing w:after="0" w:line="240" w:lineRule="auto"/>
              <w:jc w:val="center"/>
              <w:rPr>
                <w:rFonts w:ascii="Calibri" w:eastAsia="Times New Roman" w:hAnsi="Calibri" w:cs="Calibri"/>
                <w:b/>
                <w:bCs/>
                <w:color w:val="000000"/>
                <w:sz w:val="20"/>
                <w:szCs w:val="20"/>
                <w:lang w:eastAsia="es-CL"/>
              </w:rPr>
            </w:pPr>
            <w:bookmarkStart w:id="14" w:name="_Toc352840392"/>
            <w:bookmarkStart w:id="15" w:name="_Toc352841452"/>
            <w:r w:rsidRPr="00D42470">
              <w:rPr>
                <w:rFonts w:ascii="Calibri" w:eastAsia="Times New Roman" w:hAnsi="Calibri" w:cs="Calibri"/>
                <w:b/>
                <w:bCs/>
                <w:color w:val="000000"/>
                <w:sz w:val="20"/>
                <w:szCs w:val="20"/>
                <w:lang w:eastAsia="es-CL"/>
              </w:rPr>
              <w:t xml:space="preserve">Identificación de Instrumentos de </w:t>
            </w:r>
            <w:r w:rsidR="00A16679">
              <w:rPr>
                <w:rFonts w:ascii="Calibri" w:eastAsia="Times New Roman" w:hAnsi="Calibri" w:cs="Calibri"/>
                <w:b/>
                <w:bCs/>
                <w:color w:val="000000"/>
                <w:sz w:val="20"/>
                <w:szCs w:val="20"/>
                <w:lang w:eastAsia="es-CL"/>
              </w:rPr>
              <w:t>Carácter Ambiental fiscalizados</w:t>
            </w:r>
          </w:p>
        </w:tc>
      </w:tr>
      <w:tr w:rsidR="00884A50" w:rsidRPr="00D42470" w14:paraId="12078360" w14:textId="77777777" w:rsidTr="00572A2B">
        <w:trPr>
          <w:trHeight w:val="498"/>
        </w:trPr>
        <w:tc>
          <w:tcPr>
            <w:tcW w:w="239" w:type="pct"/>
            <w:shd w:val="clear" w:color="auto" w:fill="auto"/>
            <w:vAlign w:val="center"/>
            <w:hideMark/>
          </w:tcPr>
          <w:p w14:paraId="6A37F2E6"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37" w:type="pct"/>
            <w:shd w:val="clear" w:color="auto" w:fill="auto"/>
            <w:vAlign w:val="center"/>
            <w:hideMark/>
          </w:tcPr>
          <w:p w14:paraId="7F6E4BB9"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31" w:type="pct"/>
            <w:shd w:val="clear" w:color="auto" w:fill="auto"/>
            <w:vAlign w:val="center"/>
            <w:hideMark/>
          </w:tcPr>
          <w:p w14:paraId="455C072C"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768BEC56"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91" w:type="pct"/>
            <w:vAlign w:val="center"/>
          </w:tcPr>
          <w:p w14:paraId="70F698C6"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31" w:type="pct"/>
            <w:shd w:val="clear" w:color="auto" w:fill="auto"/>
            <w:vAlign w:val="center"/>
            <w:hideMark/>
          </w:tcPr>
          <w:p w14:paraId="3F4FD5BF"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751" w:type="pct"/>
            <w:shd w:val="clear" w:color="auto" w:fill="auto"/>
            <w:vAlign w:val="center"/>
            <w:hideMark/>
          </w:tcPr>
          <w:p w14:paraId="74C7D6ED"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20" w:type="pct"/>
            <w:vAlign w:val="center"/>
          </w:tcPr>
          <w:p w14:paraId="318D3A6F"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884A50" w:rsidRPr="00D42470" w14:paraId="61916DCE" w14:textId="77777777" w:rsidTr="00572A2B">
        <w:trPr>
          <w:trHeight w:val="498"/>
        </w:trPr>
        <w:tc>
          <w:tcPr>
            <w:tcW w:w="239" w:type="pct"/>
            <w:shd w:val="clear" w:color="auto" w:fill="auto"/>
            <w:noWrap/>
            <w:vAlign w:val="center"/>
            <w:hideMark/>
          </w:tcPr>
          <w:p w14:paraId="687B4B21" w14:textId="77777777" w:rsidR="00884A50" w:rsidRPr="00D42470"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637" w:type="pct"/>
            <w:shd w:val="clear" w:color="auto" w:fill="auto"/>
            <w:noWrap/>
            <w:vAlign w:val="center"/>
            <w:hideMark/>
          </w:tcPr>
          <w:p w14:paraId="5CFE15EA" w14:textId="77777777" w:rsidR="00884A50" w:rsidRPr="00D42470" w:rsidRDefault="00A16679"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Resolución Exenta</w:t>
            </w:r>
          </w:p>
        </w:tc>
        <w:tc>
          <w:tcPr>
            <w:tcW w:w="631" w:type="pct"/>
            <w:shd w:val="clear" w:color="auto" w:fill="auto"/>
            <w:noWrap/>
            <w:vAlign w:val="center"/>
          </w:tcPr>
          <w:p w14:paraId="1A9BA58D" w14:textId="77777777" w:rsidR="00884A50" w:rsidRPr="00D42470"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627</w:t>
            </w:r>
          </w:p>
        </w:tc>
        <w:tc>
          <w:tcPr>
            <w:tcW w:w="491" w:type="pct"/>
            <w:noWrap/>
            <w:vAlign w:val="center"/>
          </w:tcPr>
          <w:p w14:paraId="602AC925" w14:textId="77777777" w:rsidR="00884A50" w:rsidRPr="00D42470" w:rsidRDefault="00A16679"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2016</w:t>
            </w:r>
          </w:p>
        </w:tc>
        <w:tc>
          <w:tcPr>
            <w:tcW w:w="631" w:type="pct"/>
            <w:shd w:val="clear" w:color="auto" w:fill="auto"/>
            <w:noWrap/>
            <w:vAlign w:val="center"/>
          </w:tcPr>
          <w:p w14:paraId="64736FC0" w14:textId="77777777" w:rsidR="00884A50" w:rsidRPr="00D42470" w:rsidRDefault="00A16679"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SMA</w:t>
            </w:r>
          </w:p>
        </w:tc>
        <w:tc>
          <w:tcPr>
            <w:tcW w:w="1751" w:type="pct"/>
            <w:shd w:val="clear" w:color="auto" w:fill="auto"/>
            <w:noWrap/>
            <w:vAlign w:val="center"/>
          </w:tcPr>
          <w:p w14:paraId="3B92F463" w14:textId="77777777" w:rsidR="00884A50" w:rsidRPr="00D42470" w:rsidRDefault="00A16679"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Protocolo Técnico para Validación de Sistemas de Monitoreo Continuo de Emisiones (CEMS) requeridos por RCA y PPDA</w:t>
            </w:r>
          </w:p>
        </w:tc>
        <w:tc>
          <w:tcPr>
            <w:tcW w:w="620" w:type="pct"/>
            <w:vAlign w:val="center"/>
          </w:tcPr>
          <w:p w14:paraId="0FB6596D" w14:textId="77777777" w:rsidR="00884A50" w:rsidRPr="00D42470"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FF3A05" w:rsidRPr="00D42470" w14:paraId="72F2C81E" w14:textId="77777777" w:rsidTr="00572A2B">
        <w:trPr>
          <w:trHeight w:val="498"/>
        </w:trPr>
        <w:tc>
          <w:tcPr>
            <w:tcW w:w="239" w:type="pct"/>
            <w:shd w:val="clear" w:color="auto" w:fill="auto"/>
            <w:noWrap/>
            <w:vAlign w:val="center"/>
          </w:tcPr>
          <w:p w14:paraId="232E756B" w14:textId="77777777" w:rsidR="00FF3A05"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w:t>
            </w:r>
          </w:p>
        </w:tc>
        <w:tc>
          <w:tcPr>
            <w:tcW w:w="637" w:type="pct"/>
            <w:shd w:val="clear" w:color="auto" w:fill="auto"/>
            <w:noWrap/>
            <w:vAlign w:val="center"/>
          </w:tcPr>
          <w:p w14:paraId="485B4DD5" w14:textId="77777777" w:rsidR="00FF3A05"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Resolución Exenta</w:t>
            </w:r>
          </w:p>
        </w:tc>
        <w:tc>
          <w:tcPr>
            <w:tcW w:w="631" w:type="pct"/>
            <w:shd w:val="clear" w:color="auto" w:fill="auto"/>
            <w:noWrap/>
            <w:vAlign w:val="center"/>
          </w:tcPr>
          <w:p w14:paraId="71C5B48D" w14:textId="77777777" w:rsidR="00FF3A05"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583</w:t>
            </w:r>
          </w:p>
        </w:tc>
        <w:tc>
          <w:tcPr>
            <w:tcW w:w="491" w:type="pct"/>
            <w:noWrap/>
            <w:vAlign w:val="center"/>
          </w:tcPr>
          <w:p w14:paraId="48AC6CB3" w14:textId="77777777" w:rsidR="00FF3A05"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2014</w:t>
            </w:r>
          </w:p>
        </w:tc>
        <w:tc>
          <w:tcPr>
            <w:tcW w:w="631" w:type="pct"/>
            <w:shd w:val="clear" w:color="auto" w:fill="auto"/>
            <w:noWrap/>
            <w:vAlign w:val="center"/>
          </w:tcPr>
          <w:p w14:paraId="19D2E306" w14:textId="77777777" w:rsidR="00FF3A05"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SMA</w:t>
            </w:r>
          </w:p>
        </w:tc>
        <w:tc>
          <w:tcPr>
            <w:tcW w:w="1751" w:type="pct"/>
            <w:shd w:val="clear" w:color="auto" w:fill="auto"/>
            <w:noWrap/>
            <w:vAlign w:val="center"/>
          </w:tcPr>
          <w:p w14:paraId="4A5C2868" w14:textId="77777777" w:rsidR="00FF3A05"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Anexo III del protocolo de validación de CEMS sobre Aseguramiento de Calidad</w:t>
            </w:r>
          </w:p>
        </w:tc>
        <w:tc>
          <w:tcPr>
            <w:tcW w:w="620" w:type="pct"/>
            <w:vAlign w:val="center"/>
          </w:tcPr>
          <w:p w14:paraId="4C8705B5" w14:textId="77777777" w:rsidR="00FF3A05" w:rsidRPr="00D42470"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66F41F28" w14:textId="77777777" w:rsidR="00CB4389" w:rsidRDefault="00CB4389" w:rsidP="00CB4389">
      <w:pPr>
        <w:spacing w:after="0" w:line="240" w:lineRule="auto"/>
      </w:pPr>
    </w:p>
    <w:p w14:paraId="1B913F8A" w14:textId="77777777" w:rsidR="00FB0D5C" w:rsidRDefault="00FB0D5C" w:rsidP="00CB4389">
      <w:pPr>
        <w:spacing w:after="0" w:line="240" w:lineRule="auto"/>
      </w:pPr>
    </w:p>
    <w:p w14:paraId="2E3F4D00" w14:textId="77777777" w:rsidR="00FB0D5C" w:rsidRDefault="00FB0D5C" w:rsidP="00CB4389">
      <w:pPr>
        <w:spacing w:after="0" w:line="240" w:lineRule="auto"/>
      </w:pPr>
    </w:p>
    <w:p w14:paraId="3E5C2FE7" w14:textId="77777777" w:rsidR="001A526B" w:rsidRDefault="001A526B" w:rsidP="00373994">
      <w:pPr>
        <w:pStyle w:val="IFA1"/>
      </w:pPr>
      <w:bookmarkStart w:id="16" w:name="_Toc518553207"/>
      <w:r w:rsidRPr="001A526B">
        <w:lastRenderedPageBreak/>
        <w:t>Revisión Documental</w:t>
      </w:r>
      <w:bookmarkEnd w:id="16"/>
    </w:p>
    <w:p w14:paraId="71A679BF" w14:textId="77777777" w:rsidR="00CB4389" w:rsidRPr="00CB4389" w:rsidRDefault="00CB4389" w:rsidP="00CB4389">
      <w:pPr>
        <w:spacing w:after="0"/>
      </w:pPr>
    </w:p>
    <w:p w14:paraId="1A998382" w14:textId="35C8A7C5" w:rsidR="00C94F00" w:rsidRDefault="00C94F00" w:rsidP="00282765">
      <w:pPr>
        <w:pStyle w:val="Listaconnmeros"/>
        <w:numPr>
          <w:ilvl w:val="0"/>
          <w:numId w:val="0"/>
        </w:numPr>
        <w:spacing w:after="0" w:line="240" w:lineRule="auto"/>
        <w:ind w:left="432"/>
        <w:jc w:val="both"/>
      </w:pPr>
      <w:r>
        <w:t>Al final de la actividad de inspección realizada en terreno</w:t>
      </w:r>
      <w:r w:rsidR="00552465">
        <w:t xml:space="preserve"> y</w:t>
      </w:r>
      <w:r>
        <w:t xml:space="preserve"> </w:t>
      </w:r>
      <w:r w:rsidR="00552465">
        <w:t xml:space="preserve">a través del acta realizada </w:t>
      </w:r>
      <w:r>
        <w:t>se solicitan</w:t>
      </w:r>
      <w:r w:rsidR="00552465">
        <w:t xml:space="preserve"> </w:t>
      </w:r>
      <w:r>
        <w:t>al titular de la fuente los siguientes antecedentes:</w:t>
      </w:r>
    </w:p>
    <w:p w14:paraId="0E56D418" w14:textId="77777777" w:rsidR="0001700D" w:rsidRDefault="0001700D" w:rsidP="00282765">
      <w:pPr>
        <w:pStyle w:val="Listaconnmeros"/>
        <w:numPr>
          <w:ilvl w:val="0"/>
          <w:numId w:val="0"/>
        </w:numPr>
        <w:spacing w:after="0" w:line="240" w:lineRule="auto"/>
        <w:ind w:left="432"/>
        <w:jc w:val="both"/>
      </w:pPr>
    </w:p>
    <w:p w14:paraId="3413433C" w14:textId="77777777" w:rsidR="00937640" w:rsidRPr="00937640" w:rsidRDefault="00937640" w:rsidP="00282765">
      <w:pPr>
        <w:numPr>
          <w:ilvl w:val="0"/>
          <w:numId w:val="15"/>
        </w:numPr>
        <w:spacing w:after="120" w:line="285" w:lineRule="auto"/>
        <w:ind w:left="777" w:right="57"/>
        <w:jc w:val="both"/>
      </w:pPr>
      <w:r w:rsidRPr="00937640">
        <w:t>Inventario de cilindros de gases patrones que se utilizaran para las pruebas QA/QC</w:t>
      </w:r>
    </w:p>
    <w:p w14:paraId="62071635" w14:textId="77777777" w:rsidR="00937640" w:rsidRPr="00937640" w:rsidRDefault="00937640" w:rsidP="00282765">
      <w:pPr>
        <w:numPr>
          <w:ilvl w:val="0"/>
          <w:numId w:val="15"/>
        </w:numPr>
        <w:spacing w:after="120" w:line="285" w:lineRule="auto"/>
        <w:ind w:left="777" w:right="57"/>
        <w:jc w:val="both"/>
      </w:pPr>
      <w:r w:rsidRPr="00937640">
        <w:t>Carta con antecedentes de la intervención del equipo multicomponente (SO</w:t>
      </w:r>
      <w:r w:rsidRPr="00937640">
        <w:rPr>
          <w:vertAlign w:val="subscript"/>
        </w:rPr>
        <w:t>2</w:t>
      </w:r>
      <w:r w:rsidRPr="00937640">
        <w:t xml:space="preserve"> y NOx) del CEMS 2 </w:t>
      </w:r>
    </w:p>
    <w:p w14:paraId="27D8A980" w14:textId="3775386E" w:rsidR="00C94F00" w:rsidRDefault="00BB3681" w:rsidP="00552465">
      <w:pPr>
        <w:pStyle w:val="Listaconnmeros"/>
        <w:numPr>
          <w:ilvl w:val="0"/>
          <w:numId w:val="0"/>
        </w:numPr>
        <w:spacing w:after="0" w:line="240" w:lineRule="auto"/>
        <w:ind w:left="432"/>
        <w:jc w:val="both"/>
      </w:pPr>
      <w:r>
        <w:t>La información</w:t>
      </w:r>
      <w:r w:rsidR="00C17A1B">
        <w:t xml:space="preserve"> solicitada</w:t>
      </w:r>
      <w:r>
        <w:t xml:space="preserve"> fue entregada por el titular </w:t>
      </w:r>
      <w:r w:rsidR="003D472A">
        <w:t>dentro del plazo de los 10 días hábiles requeridos por esta Superintendencia tras</w:t>
      </w:r>
      <w:r>
        <w:t xml:space="preserve"> finalizar la inspección y forma parte de la revisión documental que se entrega en este informe según como se muestra en el punto 4.1.</w:t>
      </w:r>
    </w:p>
    <w:p w14:paraId="3DEB5AAF" w14:textId="77777777" w:rsidR="00D53510" w:rsidRDefault="00D53510" w:rsidP="00282765">
      <w:pPr>
        <w:pStyle w:val="Listaconnmeros"/>
        <w:numPr>
          <w:ilvl w:val="0"/>
          <w:numId w:val="0"/>
        </w:numPr>
        <w:spacing w:after="0" w:line="240" w:lineRule="auto"/>
        <w:ind w:left="432"/>
        <w:jc w:val="both"/>
      </w:pPr>
    </w:p>
    <w:p w14:paraId="0D6D6C23" w14:textId="0BA9884E" w:rsidR="003771AB" w:rsidRDefault="00C77B53" w:rsidP="00282765">
      <w:pPr>
        <w:pStyle w:val="Listaconnmeros"/>
        <w:numPr>
          <w:ilvl w:val="0"/>
          <w:numId w:val="0"/>
        </w:numPr>
        <w:spacing w:after="0" w:line="240" w:lineRule="auto"/>
        <w:ind w:left="432"/>
        <w:jc w:val="both"/>
      </w:pPr>
      <w:r>
        <w:t xml:space="preserve">A su vez, y de acuerdo al requerimiento de información realizado </w:t>
      </w:r>
      <w:r w:rsidR="00282765">
        <w:t xml:space="preserve">por esta Superintendencia </w:t>
      </w:r>
      <w:r>
        <w:t>bajo Resolución Exenta N° 1131 del 5 de septiembre de 2018, se solicitó al titular proporcionar la siguiente información</w:t>
      </w:r>
      <w:r w:rsidR="00282765">
        <w:t>:</w:t>
      </w:r>
    </w:p>
    <w:p w14:paraId="036CD0FE" w14:textId="77777777" w:rsidR="003771AB" w:rsidRDefault="003771AB" w:rsidP="00282765">
      <w:pPr>
        <w:pStyle w:val="Listaconnmeros"/>
        <w:numPr>
          <w:ilvl w:val="0"/>
          <w:numId w:val="0"/>
        </w:numPr>
        <w:spacing w:after="0" w:line="240" w:lineRule="auto"/>
        <w:ind w:left="432"/>
        <w:jc w:val="both"/>
      </w:pPr>
    </w:p>
    <w:p w14:paraId="22018D1B" w14:textId="036A9630" w:rsidR="00C77B53" w:rsidRDefault="003771AB" w:rsidP="00282765">
      <w:pPr>
        <w:numPr>
          <w:ilvl w:val="0"/>
          <w:numId w:val="15"/>
        </w:numPr>
        <w:spacing w:after="120" w:line="285" w:lineRule="auto"/>
        <w:ind w:left="777" w:right="57"/>
        <w:jc w:val="both"/>
      </w:pPr>
      <w:r>
        <w:t xml:space="preserve">Procedimientos escritos para la pruebas de </w:t>
      </w:r>
      <w:r w:rsidR="008144F1">
        <w:t>aseguramiento</w:t>
      </w:r>
      <w:r>
        <w:t xml:space="preserve"> de calidad, registros de ajuste, mantenimiento y reparaciones del sistema requeridos por el Anexo III del protocolo de validación.</w:t>
      </w:r>
    </w:p>
    <w:p w14:paraId="083DDDE3" w14:textId="74EB6650" w:rsidR="003771AB" w:rsidRDefault="003771AB" w:rsidP="00282765">
      <w:pPr>
        <w:numPr>
          <w:ilvl w:val="0"/>
          <w:numId w:val="15"/>
        </w:numPr>
        <w:spacing w:after="120" w:line="285" w:lineRule="auto"/>
        <w:ind w:left="777" w:right="57"/>
        <w:jc w:val="both"/>
      </w:pPr>
      <w:r>
        <w:t>Fechas en que se comenzó a ejecutar las pruebas QA/QC</w:t>
      </w:r>
      <w:r w:rsidR="00022C5C">
        <w:t>.</w:t>
      </w:r>
    </w:p>
    <w:p w14:paraId="05C0E22E" w14:textId="554B3523" w:rsidR="003771AB" w:rsidRDefault="003771AB" w:rsidP="00282765">
      <w:pPr>
        <w:numPr>
          <w:ilvl w:val="0"/>
          <w:numId w:val="15"/>
        </w:numPr>
        <w:spacing w:after="120" w:line="285" w:lineRule="auto"/>
        <w:ind w:left="777" w:right="57"/>
        <w:jc w:val="both"/>
      </w:pPr>
      <w:r>
        <w:t>Resultados de las pruebas que se realizaron al analizador de NOx después de su reinstalación en la planta.</w:t>
      </w:r>
    </w:p>
    <w:p w14:paraId="555B3F42" w14:textId="1A9139E7" w:rsidR="003771AB" w:rsidRDefault="003771AB" w:rsidP="00282765">
      <w:pPr>
        <w:numPr>
          <w:ilvl w:val="0"/>
          <w:numId w:val="15"/>
        </w:numPr>
        <w:spacing w:after="120" w:line="285" w:lineRule="auto"/>
        <w:ind w:left="777" w:right="57"/>
        <w:jc w:val="both"/>
      </w:pPr>
      <w:r>
        <w:t xml:space="preserve">Informes de las mediciones realizada durante los días 6 al 24 de abril de 2018 bajo el método </w:t>
      </w:r>
      <w:r w:rsidR="008144F1">
        <w:t>CH-7E.</w:t>
      </w:r>
    </w:p>
    <w:p w14:paraId="468917FE" w14:textId="7039DF25" w:rsidR="00022C5C" w:rsidRDefault="00022C5C" w:rsidP="00022C5C">
      <w:pPr>
        <w:pStyle w:val="Listaconnmeros"/>
        <w:numPr>
          <w:ilvl w:val="0"/>
          <w:numId w:val="0"/>
        </w:numPr>
        <w:spacing w:after="0" w:line="240" w:lineRule="auto"/>
        <w:ind w:left="432"/>
        <w:jc w:val="both"/>
      </w:pPr>
      <w:r>
        <w:t>La información solicitada fue entregada por el titular bajo carta “Cris 025/2018” con fecha 14 de septiembre de 2018 y forma parte de la revisión documental que se entrega en este informe según como se muestra en el punto 4.1.</w:t>
      </w:r>
    </w:p>
    <w:p w14:paraId="773286FF" w14:textId="77777777" w:rsidR="00022C5C" w:rsidRDefault="00022C5C" w:rsidP="00022C5C">
      <w:pPr>
        <w:pStyle w:val="Ttulo1"/>
        <w:numPr>
          <w:ilvl w:val="0"/>
          <w:numId w:val="0"/>
        </w:numPr>
        <w:ind w:left="567"/>
      </w:pPr>
      <w:bookmarkStart w:id="17" w:name="_Toc382383545"/>
      <w:bookmarkStart w:id="18" w:name="_Toc382472367"/>
      <w:bookmarkStart w:id="19" w:name="_Toc390184277"/>
      <w:bookmarkStart w:id="20" w:name="_Toc390360008"/>
      <w:bookmarkStart w:id="21" w:name="_Toc390777029"/>
      <w:bookmarkStart w:id="22" w:name="_Toc518553208"/>
    </w:p>
    <w:p w14:paraId="47D2A268" w14:textId="77777777" w:rsidR="001A526B" w:rsidRDefault="001A526B" w:rsidP="00373994">
      <w:pPr>
        <w:pStyle w:val="Ttulo1"/>
      </w:pPr>
      <w:r w:rsidRPr="001A526B">
        <w:t>Documentos Revisados</w:t>
      </w:r>
      <w:bookmarkEnd w:id="17"/>
      <w:bookmarkEnd w:id="18"/>
      <w:bookmarkEnd w:id="19"/>
      <w:bookmarkEnd w:id="20"/>
      <w:bookmarkEnd w:id="21"/>
      <w:bookmarkEnd w:id="22"/>
    </w:p>
    <w:p w14:paraId="0F164F07" w14:textId="77777777" w:rsidR="00FB0D5C" w:rsidRPr="00FB0D5C" w:rsidRDefault="00FB0D5C" w:rsidP="00022C5C">
      <w:pPr>
        <w:pStyle w:val="Listaconnmeros"/>
        <w:numPr>
          <w:ilvl w:val="0"/>
          <w:numId w:val="0"/>
        </w:numPr>
        <w:ind w:left="360"/>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12"/>
        <w:gridCol w:w="3323"/>
        <w:gridCol w:w="2654"/>
        <w:gridCol w:w="1277"/>
        <w:gridCol w:w="2326"/>
      </w:tblGrid>
      <w:tr w:rsidR="00CE3600" w:rsidRPr="00CB4389" w14:paraId="2AAD56F5" w14:textId="77777777" w:rsidTr="007B349B">
        <w:trPr>
          <w:trHeight w:val="1221"/>
          <w:tblHeader/>
        </w:trPr>
        <w:tc>
          <w:tcPr>
            <w:tcW w:w="206" w:type="pct"/>
            <w:shd w:val="clear" w:color="auto" w:fill="D9D9D9"/>
            <w:vAlign w:val="center"/>
          </w:tcPr>
          <w:bookmarkEnd w:id="14"/>
          <w:bookmarkEnd w:id="15"/>
          <w:p w14:paraId="727518D8" w14:textId="77777777" w:rsidR="00CE3600" w:rsidRPr="00CB4389" w:rsidRDefault="00CE3600" w:rsidP="00CE3600">
            <w:pPr>
              <w:spacing w:after="0" w:line="240" w:lineRule="auto"/>
              <w:jc w:val="center"/>
              <w:rPr>
                <w:rFonts w:ascii="Calibri" w:eastAsia="Calibri" w:hAnsi="Calibri" w:cs="Times New Roman"/>
                <w:b/>
                <w:bCs/>
                <w:sz w:val="20"/>
                <w:szCs w:val="20"/>
                <w:lang w:val="es-ES" w:eastAsia="es-ES"/>
              </w:rPr>
            </w:pPr>
            <w:r w:rsidRPr="00CB4389">
              <w:rPr>
                <w:rFonts w:ascii="Calibri" w:eastAsia="Calibri" w:hAnsi="Calibri" w:cs="Times New Roman"/>
                <w:b/>
                <w:bCs/>
                <w:sz w:val="20"/>
                <w:szCs w:val="20"/>
                <w:lang w:val="es-ES" w:eastAsia="es-ES"/>
              </w:rPr>
              <w:t>ID</w:t>
            </w:r>
          </w:p>
        </w:tc>
        <w:tc>
          <w:tcPr>
            <w:tcW w:w="1663" w:type="pct"/>
            <w:shd w:val="clear" w:color="auto" w:fill="D9D9D9"/>
            <w:tcMar>
              <w:top w:w="0" w:type="dxa"/>
              <w:left w:w="108" w:type="dxa"/>
              <w:bottom w:w="0" w:type="dxa"/>
              <w:right w:w="108" w:type="dxa"/>
            </w:tcMar>
            <w:vAlign w:val="center"/>
          </w:tcPr>
          <w:p w14:paraId="1146FEFF" w14:textId="77777777" w:rsidR="00CE3600" w:rsidRPr="00CB4389" w:rsidRDefault="00CE3600" w:rsidP="00CE3600">
            <w:pPr>
              <w:spacing w:after="0" w:line="240" w:lineRule="auto"/>
              <w:jc w:val="center"/>
              <w:rPr>
                <w:rFonts w:ascii="Calibri" w:eastAsia="Calibri" w:hAnsi="Calibri" w:cs="Times New Roman"/>
                <w:b/>
                <w:bCs/>
                <w:sz w:val="20"/>
                <w:szCs w:val="20"/>
                <w:lang w:val="es-ES" w:eastAsia="es-ES"/>
              </w:rPr>
            </w:pPr>
            <w:r w:rsidRPr="00CB4389">
              <w:rPr>
                <w:rFonts w:ascii="Calibri" w:eastAsia="Calibri" w:hAnsi="Calibri" w:cs="Times New Roman"/>
                <w:b/>
                <w:bCs/>
                <w:sz w:val="20"/>
                <w:szCs w:val="20"/>
                <w:lang w:val="es-ES" w:eastAsia="es-ES"/>
              </w:rPr>
              <w:t>Nombre del documento revisado</w:t>
            </w:r>
          </w:p>
        </w:tc>
        <w:tc>
          <w:tcPr>
            <w:tcW w:w="1328" w:type="pct"/>
            <w:shd w:val="clear" w:color="auto" w:fill="D9D9D9"/>
            <w:vAlign w:val="center"/>
          </w:tcPr>
          <w:p w14:paraId="6BB13F19" w14:textId="77777777" w:rsidR="00C55567" w:rsidRPr="00CB4389" w:rsidRDefault="00C55567" w:rsidP="00C55567">
            <w:pPr>
              <w:spacing w:after="0" w:line="240" w:lineRule="auto"/>
              <w:jc w:val="center"/>
              <w:rPr>
                <w:rFonts w:ascii="Calibri" w:eastAsia="Calibri" w:hAnsi="Calibri" w:cs="Times New Roman"/>
                <w:b/>
                <w:bCs/>
                <w:sz w:val="20"/>
                <w:szCs w:val="20"/>
                <w:lang w:val="es-ES" w:eastAsia="es-ES"/>
              </w:rPr>
            </w:pPr>
            <w:r w:rsidRPr="00CB4389">
              <w:rPr>
                <w:rFonts w:ascii="Calibri" w:eastAsia="Calibri" w:hAnsi="Calibri" w:cs="Times New Roman"/>
                <w:b/>
                <w:bCs/>
                <w:sz w:val="20"/>
                <w:szCs w:val="20"/>
                <w:lang w:val="es-ES" w:eastAsia="es-ES"/>
              </w:rPr>
              <w:t>Origen/ Fuente del documento</w:t>
            </w:r>
          </w:p>
          <w:p w14:paraId="09CE8058" w14:textId="77777777" w:rsidR="00CE3600" w:rsidRPr="00CB4389" w:rsidRDefault="00CE3600" w:rsidP="00F83CB4">
            <w:pPr>
              <w:spacing w:after="0" w:line="240" w:lineRule="auto"/>
              <w:jc w:val="center"/>
              <w:rPr>
                <w:rFonts w:ascii="Calibri" w:eastAsia="Calibri" w:hAnsi="Calibri" w:cs="Times New Roman"/>
                <w:b/>
                <w:bCs/>
                <w:sz w:val="20"/>
                <w:szCs w:val="20"/>
                <w:lang w:val="es-ES" w:eastAsia="es-ES"/>
              </w:rPr>
            </w:pPr>
          </w:p>
        </w:tc>
        <w:tc>
          <w:tcPr>
            <w:tcW w:w="639" w:type="pct"/>
            <w:shd w:val="clear" w:color="auto" w:fill="D9D9D9"/>
            <w:vAlign w:val="center"/>
          </w:tcPr>
          <w:p w14:paraId="521E76ED" w14:textId="77777777" w:rsidR="00CE3600" w:rsidRPr="00CB4389" w:rsidRDefault="00CE3600" w:rsidP="00CE3600">
            <w:pPr>
              <w:spacing w:after="0" w:line="240" w:lineRule="auto"/>
              <w:jc w:val="center"/>
              <w:rPr>
                <w:rFonts w:ascii="Calibri" w:eastAsia="Calibri" w:hAnsi="Calibri" w:cs="Times New Roman"/>
                <w:b/>
                <w:bCs/>
                <w:sz w:val="20"/>
                <w:szCs w:val="20"/>
                <w:lang w:val="es-ES" w:eastAsia="es-ES"/>
              </w:rPr>
            </w:pPr>
            <w:r w:rsidRPr="00CB4389">
              <w:rPr>
                <w:rFonts w:ascii="Calibri" w:eastAsia="Calibri" w:hAnsi="Calibri" w:cs="Times New Roman"/>
                <w:b/>
                <w:bCs/>
                <w:sz w:val="20"/>
                <w:szCs w:val="20"/>
                <w:lang w:val="es-ES" w:eastAsia="es-ES"/>
              </w:rPr>
              <w:t>Organismo encomendado</w:t>
            </w:r>
          </w:p>
        </w:tc>
        <w:tc>
          <w:tcPr>
            <w:tcW w:w="1164" w:type="pct"/>
            <w:shd w:val="clear" w:color="auto" w:fill="D9D9D9"/>
            <w:vAlign w:val="center"/>
          </w:tcPr>
          <w:p w14:paraId="75C53C75" w14:textId="77777777" w:rsidR="00CE3600" w:rsidRPr="00CB4389" w:rsidRDefault="00CE3600" w:rsidP="00BB3681">
            <w:pPr>
              <w:spacing w:after="0" w:line="240" w:lineRule="auto"/>
              <w:jc w:val="center"/>
              <w:rPr>
                <w:rFonts w:ascii="Calibri" w:eastAsia="Calibri" w:hAnsi="Calibri" w:cs="Times New Roman"/>
                <w:b/>
                <w:bCs/>
                <w:sz w:val="20"/>
                <w:szCs w:val="20"/>
                <w:lang w:val="es-ES" w:eastAsia="es-ES"/>
              </w:rPr>
            </w:pPr>
            <w:r w:rsidRPr="00CB4389">
              <w:rPr>
                <w:rFonts w:ascii="Calibri" w:eastAsia="Calibri" w:hAnsi="Calibri" w:cs="Times New Roman"/>
                <w:b/>
                <w:bCs/>
                <w:sz w:val="20"/>
                <w:szCs w:val="20"/>
                <w:lang w:val="es-ES" w:eastAsia="es-ES"/>
              </w:rPr>
              <w:t xml:space="preserve">Observaciones </w:t>
            </w:r>
          </w:p>
        </w:tc>
      </w:tr>
      <w:tr w:rsidR="00CE3600" w:rsidRPr="004F549E" w14:paraId="0CB78F5B" w14:textId="77777777" w:rsidTr="007B349B">
        <w:trPr>
          <w:trHeight w:val="685"/>
        </w:trPr>
        <w:tc>
          <w:tcPr>
            <w:tcW w:w="206" w:type="pct"/>
            <w:vAlign w:val="center"/>
          </w:tcPr>
          <w:p w14:paraId="56EDB19F" w14:textId="77777777" w:rsidR="00CE3600" w:rsidRPr="004F549E" w:rsidRDefault="00F83CB4" w:rsidP="00F83CB4">
            <w:pPr>
              <w:spacing w:after="0" w:line="240" w:lineRule="auto"/>
              <w:jc w:val="center"/>
              <w:rPr>
                <w:rFonts w:ascii="Calibri" w:eastAsia="Calibri" w:hAnsi="Calibri" w:cs="Times New Roman"/>
                <w:sz w:val="18"/>
                <w:szCs w:val="18"/>
                <w:lang w:val="es-ES"/>
              </w:rPr>
            </w:pPr>
            <w:r w:rsidRPr="004F549E">
              <w:rPr>
                <w:rFonts w:ascii="Calibri" w:eastAsia="Calibri" w:hAnsi="Calibri" w:cs="Times New Roman"/>
                <w:sz w:val="18"/>
                <w:szCs w:val="18"/>
                <w:lang w:val="es-ES"/>
              </w:rPr>
              <w:t>1</w:t>
            </w:r>
          </w:p>
        </w:tc>
        <w:tc>
          <w:tcPr>
            <w:tcW w:w="1663" w:type="pct"/>
            <w:tcMar>
              <w:top w:w="0" w:type="dxa"/>
              <w:left w:w="108" w:type="dxa"/>
              <w:bottom w:w="0" w:type="dxa"/>
              <w:right w:w="108" w:type="dxa"/>
            </w:tcMar>
            <w:vAlign w:val="center"/>
          </w:tcPr>
          <w:p w14:paraId="77C3F893" w14:textId="6B64830B" w:rsidR="00CE3600" w:rsidRPr="004F549E" w:rsidRDefault="00F81256" w:rsidP="00BB3681">
            <w:pPr>
              <w:spacing w:after="0" w:line="240" w:lineRule="auto"/>
              <w:rPr>
                <w:sz w:val="18"/>
                <w:szCs w:val="18"/>
              </w:rPr>
            </w:pPr>
            <w:r w:rsidRPr="00F81256">
              <w:rPr>
                <w:sz w:val="18"/>
                <w:szCs w:val="18"/>
              </w:rPr>
              <w:t>Inventario de cilindros de gases patrones que se utilizaran para las pruebas QA/</w:t>
            </w:r>
            <w:r w:rsidR="007B349B" w:rsidRPr="00F81256">
              <w:rPr>
                <w:sz w:val="18"/>
                <w:szCs w:val="18"/>
              </w:rPr>
              <w:t>QC</w:t>
            </w:r>
            <w:r w:rsidR="007B349B" w:rsidRPr="004F549E">
              <w:rPr>
                <w:sz w:val="18"/>
                <w:szCs w:val="18"/>
              </w:rPr>
              <w:t>.</w:t>
            </w:r>
          </w:p>
        </w:tc>
        <w:tc>
          <w:tcPr>
            <w:tcW w:w="1328" w:type="pct"/>
            <w:vAlign w:val="center"/>
          </w:tcPr>
          <w:p w14:paraId="34241B1C" w14:textId="0081A72A" w:rsidR="00CE3600" w:rsidRPr="004F549E" w:rsidRDefault="00F83CB4" w:rsidP="00BB3681">
            <w:pPr>
              <w:spacing w:after="0" w:line="240" w:lineRule="auto"/>
              <w:rPr>
                <w:sz w:val="18"/>
                <w:szCs w:val="18"/>
              </w:rPr>
            </w:pPr>
            <w:r w:rsidRPr="004F549E">
              <w:rPr>
                <w:sz w:val="18"/>
                <w:szCs w:val="18"/>
              </w:rPr>
              <w:t>Documentación solicitada al titular a través de acta</w:t>
            </w:r>
            <w:r w:rsidR="007B349B">
              <w:rPr>
                <w:sz w:val="18"/>
                <w:szCs w:val="18"/>
              </w:rPr>
              <w:t>.</w:t>
            </w:r>
          </w:p>
        </w:tc>
        <w:tc>
          <w:tcPr>
            <w:tcW w:w="639" w:type="pct"/>
            <w:vAlign w:val="center"/>
          </w:tcPr>
          <w:p w14:paraId="6830D6D0" w14:textId="77777777" w:rsidR="00CE3600" w:rsidRPr="004F549E" w:rsidRDefault="000671A9" w:rsidP="00F83CB4">
            <w:pPr>
              <w:spacing w:after="0" w:line="240" w:lineRule="auto"/>
              <w:jc w:val="center"/>
              <w:rPr>
                <w:rFonts w:ascii="Calibri" w:eastAsia="Calibri" w:hAnsi="Calibri" w:cs="Times New Roman"/>
                <w:sz w:val="18"/>
                <w:szCs w:val="18"/>
                <w:lang w:eastAsia="es-ES"/>
              </w:rPr>
            </w:pPr>
            <w:r w:rsidRPr="004F549E">
              <w:rPr>
                <w:rFonts w:ascii="Calibri" w:eastAsia="Calibri" w:hAnsi="Calibri" w:cs="Times New Roman"/>
                <w:sz w:val="18"/>
                <w:szCs w:val="18"/>
                <w:lang w:eastAsia="es-ES"/>
              </w:rPr>
              <w:t>N/A</w:t>
            </w:r>
          </w:p>
        </w:tc>
        <w:tc>
          <w:tcPr>
            <w:tcW w:w="1164" w:type="pct"/>
            <w:vAlign w:val="center"/>
          </w:tcPr>
          <w:p w14:paraId="34ADDB01" w14:textId="77777777" w:rsidR="00CE3600" w:rsidRPr="004F549E" w:rsidRDefault="00F83CB4" w:rsidP="001415CF">
            <w:pPr>
              <w:spacing w:after="0" w:line="240" w:lineRule="auto"/>
              <w:rPr>
                <w:rFonts w:ascii="Calibri" w:eastAsia="Calibri" w:hAnsi="Calibri" w:cs="Times New Roman"/>
                <w:sz w:val="18"/>
                <w:szCs w:val="18"/>
                <w:lang w:val="es-ES" w:eastAsia="es-ES"/>
              </w:rPr>
            </w:pPr>
            <w:r w:rsidRPr="004F549E">
              <w:rPr>
                <w:rFonts w:ascii="Calibri" w:eastAsia="Calibri" w:hAnsi="Calibri" w:cs="Times New Roman"/>
                <w:sz w:val="18"/>
                <w:szCs w:val="18"/>
                <w:lang w:val="es-ES" w:eastAsia="es-ES"/>
              </w:rPr>
              <w:t xml:space="preserve">Documentos entregados </w:t>
            </w:r>
            <w:r w:rsidR="001415CF">
              <w:rPr>
                <w:rFonts w:ascii="Calibri" w:eastAsia="Calibri" w:hAnsi="Calibri" w:cs="Times New Roman"/>
                <w:sz w:val="18"/>
                <w:szCs w:val="18"/>
                <w:lang w:val="es-ES" w:eastAsia="es-ES"/>
              </w:rPr>
              <w:t xml:space="preserve">por oficina de partes de la SMA </w:t>
            </w:r>
          </w:p>
        </w:tc>
      </w:tr>
      <w:tr w:rsidR="00CE3600" w:rsidRPr="004F549E" w14:paraId="5D99D493" w14:textId="77777777" w:rsidTr="007B349B">
        <w:trPr>
          <w:trHeight w:val="976"/>
        </w:trPr>
        <w:tc>
          <w:tcPr>
            <w:tcW w:w="206" w:type="pct"/>
            <w:vAlign w:val="center"/>
          </w:tcPr>
          <w:p w14:paraId="79034F4D" w14:textId="77777777" w:rsidR="00CE3600" w:rsidRPr="004F549E" w:rsidRDefault="00F83CB4" w:rsidP="00F83CB4">
            <w:pPr>
              <w:spacing w:after="0" w:line="240" w:lineRule="auto"/>
              <w:jc w:val="center"/>
              <w:rPr>
                <w:rFonts w:ascii="Calibri" w:eastAsia="Calibri" w:hAnsi="Calibri" w:cs="Times New Roman"/>
                <w:sz w:val="18"/>
                <w:szCs w:val="18"/>
                <w:lang w:val="es-ES"/>
              </w:rPr>
            </w:pPr>
            <w:r w:rsidRPr="004F549E">
              <w:rPr>
                <w:rFonts w:ascii="Calibri" w:eastAsia="Calibri" w:hAnsi="Calibri" w:cs="Times New Roman"/>
                <w:sz w:val="18"/>
                <w:szCs w:val="18"/>
                <w:lang w:val="es-ES"/>
              </w:rPr>
              <w:t>2</w:t>
            </w:r>
          </w:p>
        </w:tc>
        <w:tc>
          <w:tcPr>
            <w:tcW w:w="1663" w:type="pct"/>
            <w:tcMar>
              <w:top w:w="0" w:type="dxa"/>
              <w:left w:w="108" w:type="dxa"/>
              <w:bottom w:w="0" w:type="dxa"/>
              <w:right w:w="108" w:type="dxa"/>
            </w:tcMar>
            <w:vAlign w:val="center"/>
          </w:tcPr>
          <w:p w14:paraId="0F06347D" w14:textId="6D1C334B" w:rsidR="00CE3600" w:rsidRPr="004F549E" w:rsidRDefault="00F81256" w:rsidP="000310C9">
            <w:pPr>
              <w:spacing w:after="0" w:line="240" w:lineRule="auto"/>
              <w:ind w:right="57"/>
              <w:jc w:val="both"/>
              <w:rPr>
                <w:sz w:val="18"/>
                <w:szCs w:val="18"/>
              </w:rPr>
            </w:pPr>
            <w:r w:rsidRPr="00F81256">
              <w:rPr>
                <w:sz w:val="18"/>
                <w:szCs w:val="18"/>
              </w:rPr>
              <w:t>Carta</w:t>
            </w:r>
            <w:r w:rsidR="00877AE8">
              <w:rPr>
                <w:sz w:val="18"/>
                <w:szCs w:val="18"/>
              </w:rPr>
              <w:t xml:space="preserve"> N° Cris004/2018</w:t>
            </w:r>
            <w:r w:rsidRPr="00F81256">
              <w:rPr>
                <w:sz w:val="18"/>
                <w:szCs w:val="18"/>
              </w:rPr>
              <w:t xml:space="preserve"> con antecedentes de la intervención del equipo multicomponente (SO</w:t>
            </w:r>
            <w:r w:rsidRPr="000310C9">
              <w:rPr>
                <w:sz w:val="18"/>
                <w:szCs w:val="18"/>
                <w:vertAlign w:val="subscript"/>
              </w:rPr>
              <w:t>2</w:t>
            </w:r>
            <w:r w:rsidRPr="00F81256">
              <w:rPr>
                <w:sz w:val="18"/>
                <w:szCs w:val="18"/>
              </w:rPr>
              <w:t xml:space="preserve"> y NOx) del CEMS 2</w:t>
            </w:r>
            <w:r w:rsidR="003D472A" w:rsidRPr="003D472A">
              <w:rPr>
                <w:sz w:val="18"/>
                <w:szCs w:val="18"/>
              </w:rPr>
              <w:t>.</w:t>
            </w:r>
          </w:p>
        </w:tc>
        <w:tc>
          <w:tcPr>
            <w:tcW w:w="1328" w:type="pct"/>
            <w:vAlign w:val="center"/>
          </w:tcPr>
          <w:p w14:paraId="7C184818" w14:textId="08F69F52" w:rsidR="00CE3600" w:rsidRPr="004F549E" w:rsidRDefault="00F83CB4" w:rsidP="00BB3681">
            <w:pPr>
              <w:spacing w:after="0" w:line="240" w:lineRule="auto"/>
              <w:rPr>
                <w:rFonts w:ascii="Calibri" w:eastAsia="Calibri" w:hAnsi="Calibri" w:cs="Times New Roman"/>
                <w:sz w:val="18"/>
                <w:szCs w:val="18"/>
                <w:lang w:val="es-ES"/>
              </w:rPr>
            </w:pPr>
            <w:r w:rsidRPr="004F549E">
              <w:rPr>
                <w:sz w:val="18"/>
                <w:szCs w:val="18"/>
              </w:rPr>
              <w:t>Documentación solicitada al titular a través de acta</w:t>
            </w:r>
            <w:r w:rsidR="007B349B">
              <w:rPr>
                <w:sz w:val="18"/>
                <w:szCs w:val="18"/>
              </w:rPr>
              <w:t>.</w:t>
            </w:r>
          </w:p>
        </w:tc>
        <w:tc>
          <w:tcPr>
            <w:tcW w:w="639" w:type="pct"/>
            <w:vAlign w:val="center"/>
          </w:tcPr>
          <w:p w14:paraId="4A92B2C2" w14:textId="77777777" w:rsidR="00CE3600" w:rsidRPr="004F549E" w:rsidRDefault="000671A9" w:rsidP="00F83CB4">
            <w:pPr>
              <w:spacing w:after="0" w:line="240" w:lineRule="auto"/>
              <w:jc w:val="center"/>
              <w:rPr>
                <w:rFonts w:ascii="Calibri" w:eastAsia="Calibri" w:hAnsi="Calibri" w:cs="Times New Roman"/>
                <w:sz w:val="18"/>
                <w:szCs w:val="18"/>
                <w:lang w:val="es-ES" w:eastAsia="es-ES"/>
              </w:rPr>
            </w:pPr>
            <w:r w:rsidRPr="004F549E">
              <w:rPr>
                <w:rFonts w:ascii="Calibri" w:eastAsia="Calibri" w:hAnsi="Calibri" w:cs="Times New Roman"/>
                <w:sz w:val="18"/>
                <w:szCs w:val="18"/>
                <w:lang w:val="es-ES" w:eastAsia="es-ES"/>
              </w:rPr>
              <w:t>N/A</w:t>
            </w:r>
          </w:p>
        </w:tc>
        <w:tc>
          <w:tcPr>
            <w:tcW w:w="1164" w:type="pct"/>
            <w:vAlign w:val="center"/>
          </w:tcPr>
          <w:p w14:paraId="78E0A7FF" w14:textId="77777777" w:rsidR="00CE3600" w:rsidRPr="004F549E" w:rsidRDefault="001415CF" w:rsidP="001415CF">
            <w:pPr>
              <w:spacing w:after="0" w:line="240" w:lineRule="auto"/>
              <w:rPr>
                <w:rFonts w:ascii="Calibri" w:eastAsia="Calibri" w:hAnsi="Calibri" w:cs="Times New Roman"/>
                <w:sz w:val="18"/>
                <w:szCs w:val="18"/>
                <w:lang w:val="es-ES" w:eastAsia="es-ES"/>
              </w:rPr>
            </w:pPr>
            <w:r w:rsidRPr="004F549E">
              <w:rPr>
                <w:rFonts w:ascii="Calibri" w:eastAsia="Calibri" w:hAnsi="Calibri" w:cs="Times New Roman"/>
                <w:sz w:val="18"/>
                <w:szCs w:val="18"/>
                <w:lang w:val="es-ES" w:eastAsia="es-ES"/>
              </w:rPr>
              <w:t xml:space="preserve">Documentos entregados </w:t>
            </w:r>
            <w:r>
              <w:rPr>
                <w:rFonts w:ascii="Calibri" w:eastAsia="Calibri" w:hAnsi="Calibri" w:cs="Times New Roman"/>
                <w:sz w:val="18"/>
                <w:szCs w:val="18"/>
                <w:lang w:val="es-ES" w:eastAsia="es-ES"/>
              </w:rPr>
              <w:t xml:space="preserve">por oficina de partes de la SMA </w:t>
            </w:r>
          </w:p>
        </w:tc>
      </w:tr>
      <w:tr w:rsidR="008144F1" w:rsidRPr="004F549E" w14:paraId="0E6129DB" w14:textId="77777777" w:rsidTr="007B349B">
        <w:trPr>
          <w:trHeight w:val="962"/>
        </w:trPr>
        <w:tc>
          <w:tcPr>
            <w:tcW w:w="206" w:type="pct"/>
            <w:vAlign w:val="center"/>
          </w:tcPr>
          <w:p w14:paraId="17823E19" w14:textId="4D79D7DC" w:rsidR="008144F1" w:rsidRPr="004F549E" w:rsidRDefault="00FB0D5C" w:rsidP="00F83CB4">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3</w:t>
            </w:r>
          </w:p>
        </w:tc>
        <w:tc>
          <w:tcPr>
            <w:tcW w:w="1663" w:type="pct"/>
            <w:tcMar>
              <w:top w:w="0" w:type="dxa"/>
              <w:left w:w="108" w:type="dxa"/>
              <w:bottom w:w="0" w:type="dxa"/>
              <w:right w:w="108" w:type="dxa"/>
            </w:tcMar>
            <w:vAlign w:val="center"/>
          </w:tcPr>
          <w:p w14:paraId="148ECF7F" w14:textId="5D0EA69F" w:rsidR="00877AE8" w:rsidRPr="00877AE8" w:rsidRDefault="00877AE8" w:rsidP="00877AE8">
            <w:pPr>
              <w:spacing w:after="0" w:line="240" w:lineRule="auto"/>
              <w:rPr>
                <w:sz w:val="18"/>
                <w:szCs w:val="18"/>
              </w:rPr>
            </w:pPr>
            <w:r w:rsidRPr="00877AE8">
              <w:rPr>
                <w:sz w:val="18"/>
                <w:szCs w:val="18"/>
              </w:rPr>
              <w:t>Carta N° Cris025/2018 con antecedentes solicitados bajo requerimiento de información.</w:t>
            </w:r>
          </w:p>
          <w:p w14:paraId="7A94F08A" w14:textId="77777777" w:rsidR="008144F1" w:rsidRPr="00F81256" w:rsidRDefault="008144F1" w:rsidP="00877AE8">
            <w:pPr>
              <w:spacing w:after="0" w:line="240" w:lineRule="auto"/>
              <w:rPr>
                <w:sz w:val="18"/>
                <w:szCs w:val="18"/>
              </w:rPr>
            </w:pPr>
          </w:p>
        </w:tc>
        <w:tc>
          <w:tcPr>
            <w:tcW w:w="1328" w:type="pct"/>
            <w:vAlign w:val="center"/>
          </w:tcPr>
          <w:p w14:paraId="3EDCC576" w14:textId="784AD4F1" w:rsidR="008144F1" w:rsidRPr="004F549E" w:rsidRDefault="007B349B" w:rsidP="007B349B">
            <w:pPr>
              <w:spacing w:after="0" w:line="240" w:lineRule="auto"/>
              <w:rPr>
                <w:sz w:val="18"/>
                <w:szCs w:val="18"/>
              </w:rPr>
            </w:pPr>
            <w:r w:rsidRPr="004F549E">
              <w:rPr>
                <w:sz w:val="18"/>
                <w:szCs w:val="18"/>
              </w:rPr>
              <w:t xml:space="preserve">Documentación solicitada al titular a través de </w:t>
            </w:r>
            <w:r>
              <w:rPr>
                <w:sz w:val="18"/>
                <w:szCs w:val="18"/>
              </w:rPr>
              <w:t>R</w:t>
            </w:r>
            <w:r w:rsidR="00877AE8" w:rsidRPr="00877AE8">
              <w:rPr>
                <w:sz w:val="18"/>
                <w:szCs w:val="18"/>
              </w:rPr>
              <w:t>equerimiento de información bajo Resolución Exenta N° 1131 del 5 de septiembre de 2018</w:t>
            </w:r>
            <w:r>
              <w:rPr>
                <w:sz w:val="18"/>
                <w:szCs w:val="18"/>
              </w:rPr>
              <w:t>.</w:t>
            </w:r>
          </w:p>
        </w:tc>
        <w:tc>
          <w:tcPr>
            <w:tcW w:w="639" w:type="pct"/>
            <w:vAlign w:val="center"/>
          </w:tcPr>
          <w:p w14:paraId="369005ED" w14:textId="324DD848" w:rsidR="008144F1" w:rsidRPr="00877AE8" w:rsidRDefault="00877AE8" w:rsidP="00877AE8">
            <w:pPr>
              <w:spacing w:after="0" w:line="240" w:lineRule="auto"/>
              <w:jc w:val="center"/>
              <w:rPr>
                <w:sz w:val="18"/>
                <w:szCs w:val="18"/>
              </w:rPr>
            </w:pPr>
            <w:r w:rsidRPr="00877AE8">
              <w:rPr>
                <w:sz w:val="18"/>
                <w:szCs w:val="18"/>
              </w:rPr>
              <w:t>N/A</w:t>
            </w:r>
          </w:p>
        </w:tc>
        <w:tc>
          <w:tcPr>
            <w:tcW w:w="1164" w:type="pct"/>
            <w:vAlign w:val="center"/>
          </w:tcPr>
          <w:p w14:paraId="4E402891" w14:textId="0F0E2BCD" w:rsidR="008144F1" w:rsidRPr="00877AE8" w:rsidRDefault="00877AE8" w:rsidP="00877AE8">
            <w:pPr>
              <w:spacing w:after="0" w:line="240" w:lineRule="auto"/>
              <w:jc w:val="center"/>
              <w:rPr>
                <w:sz w:val="18"/>
                <w:szCs w:val="18"/>
              </w:rPr>
            </w:pPr>
            <w:r w:rsidRPr="00877AE8">
              <w:rPr>
                <w:sz w:val="18"/>
                <w:szCs w:val="18"/>
              </w:rPr>
              <w:t>Documentos entregados por oficina de partes de la SMA</w:t>
            </w:r>
          </w:p>
        </w:tc>
      </w:tr>
    </w:tbl>
    <w:p w14:paraId="65A0FB1F" w14:textId="77777777" w:rsidR="00572A2B" w:rsidRDefault="00572A2B" w:rsidP="00373994">
      <w:pPr>
        <w:spacing w:line="240" w:lineRule="auto"/>
        <w:rPr>
          <w:rFonts w:ascii="Calibri" w:eastAsia="Calibri" w:hAnsi="Calibri" w:cs="Calibri"/>
          <w:sz w:val="18"/>
          <w:szCs w:val="18"/>
        </w:rPr>
      </w:pPr>
    </w:p>
    <w:p w14:paraId="2F9CFCD8" w14:textId="77777777" w:rsidR="001A526B" w:rsidRDefault="00D57E5F" w:rsidP="00373994">
      <w:pPr>
        <w:pStyle w:val="IFA1"/>
      </w:pPr>
      <w:bookmarkStart w:id="23" w:name="_Toc518553209"/>
      <w:bookmarkStart w:id="24" w:name="_Toc390777030"/>
      <w:r>
        <w:lastRenderedPageBreak/>
        <w:t xml:space="preserve">RESULTADOS / </w:t>
      </w:r>
      <w:r w:rsidR="00A25543">
        <w:t>HALLAZGOS</w:t>
      </w:r>
      <w:bookmarkEnd w:id="23"/>
      <w:r w:rsidR="00A25543">
        <w:t xml:space="preserve"> </w:t>
      </w:r>
      <w:bookmarkStart w:id="25" w:name="_Ref352922216"/>
      <w:bookmarkStart w:id="26" w:name="_Toc353998120"/>
      <w:bookmarkStart w:id="27" w:name="_Toc353998193"/>
      <w:bookmarkStart w:id="28" w:name="_Toc382383547"/>
      <w:bookmarkStart w:id="29" w:name="_Toc382472369"/>
      <w:bookmarkStart w:id="30" w:name="_Toc390184279"/>
      <w:bookmarkStart w:id="31" w:name="_Toc390360010"/>
      <w:bookmarkStart w:id="32" w:name="_Toc390777031"/>
      <w:bookmarkEnd w:id="24"/>
    </w:p>
    <w:p w14:paraId="349CA810" w14:textId="77777777" w:rsidR="00C9264B" w:rsidRPr="00C9264B" w:rsidRDefault="00C9264B" w:rsidP="00373994">
      <w:pPr>
        <w:pStyle w:val="Ttulo1"/>
        <w:numPr>
          <w:ilvl w:val="0"/>
          <w:numId w:val="0"/>
        </w:numPr>
        <w:ind w:left="576"/>
      </w:pPr>
    </w:p>
    <w:tbl>
      <w:tblPr>
        <w:tblStyle w:val="Tablaconcuadrcula"/>
        <w:tblW w:w="5000" w:type="pct"/>
        <w:tblLook w:val="04A0" w:firstRow="1" w:lastRow="0" w:firstColumn="1" w:lastColumn="0" w:noHBand="0" w:noVBand="1"/>
      </w:tblPr>
      <w:tblGrid>
        <w:gridCol w:w="1148"/>
        <w:gridCol w:w="1844"/>
        <w:gridCol w:w="2787"/>
        <w:gridCol w:w="4409"/>
      </w:tblGrid>
      <w:tr w:rsidR="001F43E2" w:rsidRPr="001D4CA7" w14:paraId="10C40E5D" w14:textId="77777777" w:rsidTr="001D4CA7">
        <w:trPr>
          <w:trHeight w:val="395"/>
          <w:tblHeader/>
        </w:trPr>
        <w:tc>
          <w:tcPr>
            <w:tcW w:w="563" w:type="pct"/>
            <w:shd w:val="clear" w:color="auto" w:fill="D9D9D9" w:themeFill="background1" w:themeFillShade="D9"/>
            <w:vAlign w:val="center"/>
          </w:tcPr>
          <w:bookmarkEnd w:id="25"/>
          <w:bookmarkEnd w:id="26"/>
          <w:bookmarkEnd w:id="27"/>
          <w:bookmarkEnd w:id="28"/>
          <w:bookmarkEnd w:id="29"/>
          <w:bookmarkEnd w:id="30"/>
          <w:bookmarkEnd w:id="31"/>
          <w:bookmarkEnd w:id="32"/>
          <w:p w14:paraId="78E82D20" w14:textId="77777777" w:rsidR="001F43E2" w:rsidRPr="001D4CA7" w:rsidRDefault="001F43E2" w:rsidP="001D4CA7">
            <w:pPr>
              <w:jc w:val="center"/>
              <w:rPr>
                <w:rFonts w:asciiTheme="minorHAnsi" w:hAnsiTheme="minorHAnsi" w:cstheme="minorHAnsi"/>
                <w:b/>
                <w:sz w:val="18"/>
                <w:szCs w:val="18"/>
              </w:rPr>
            </w:pPr>
            <w:r w:rsidRPr="001D4CA7">
              <w:rPr>
                <w:rFonts w:asciiTheme="minorHAnsi" w:hAnsiTheme="minorHAnsi" w:cstheme="minorHAnsi"/>
                <w:b/>
                <w:sz w:val="18"/>
                <w:szCs w:val="18"/>
              </w:rPr>
              <w:t>N° Hecho constatado</w:t>
            </w:r>
          </w:p>
        </w:tc>
        <w:tc>
          <w:tcPr>
            <w:tcW w:w="905" w:type="pct"/>
            <w:shd w:val="clear" w:color="auto" w:fill="D9D9D9" w:themeFill="background1" w:themeFillShade="D9"/>
            <w:vAlign w:val="center"/>
          </w:tcPr>
          <w:p w14:paraId="7E18111E" w14:textId="77777777" w:rsidR="001F43E2" w:rsidRPr="001D4CA7" w:rsidRDefault="001F43E2" w:rsidP="001D4CA7">
            <w:pPr>
              <w:jc w:val="center"/>
              <w:rPr>
                <w:rFonts w:asciiTheme="minorHAnsi" w:hAnsiTheme="minorHAnsi" w:cstheme="minorHAnsi"/>
                <w:b/>
                <w:color w:val="A6A6A6" w:themeColor="background1" w:themeShade="A6"/>
                <w:sz w:val="18"/>
                <w:szCs w:val="18"/>
              </w:rPr>
            </w:pPr>
            <w:r w:rsidRPr="001D4CA7">
              <w:rPr>
                <w:rFonts w:asciiTheme="minorHAnsi" w:hAnsiTheme="minorHAnsi" w:cstheme="minorHAnsi"/>
                <w:b/>
                <w:sz w:val="18"/>
                <w:szCs w:val="18"/>
              </w:rPr>
              <w:t>Materia específica objeto de la fiscalización ambiental.</w:t>
            </w:r>
          </w:p>
        </w:tc>
        <w:tc>
          <w:tcPr>
            <w:tcW w:w="1368" w:type="pct"/>
            <w:shd w:val="clear" w:color="auto" w:fill="D9D9D9" w:themeFill="background1" w:themeFillShade="D9"/>
            <w:vAlign w:val="center"/>
          </w:tcPr>
          <w:p w14:paraId="7C55ACB2" w14:textId="77777777" w:rsidR="001F43E2" w:rsidRPr="001D4CA7" w:rsidRDefault="001F43E2" w:rsidP="001D4CA7">
            <w:pPr>
              <w:jc w:val="center"/>
              <w:rPr>
                <w:rFonts w:asciiTheme="minorHAnsi" w:hAnsiTheme="minorHAnsi" w:cstheme="minorHAnsi"/>
                <w:b/>
                <w:sz w:val="18"/>
                <w:szCs w:val="18"/>
              </w:rPr>
            </w:pPr>
            <w:r w:rsidRPr="001D4CA7">
              <w:rPr>
                <w:rFonts w:asciiTheme="minorHAnsi" w:hAnsiTheme="minorHAnsi" w:cstheme="minorHAnsi"/>
                <w:b/>
                <w:sz w:val="18"/>
                <w:szCs w:val="18"/>
              </w:rPr>
              <w:t>Exigencia asociada</w:t>
            </w:r>
          </w:p>
        </w:tc>
        <w:tc>
          <w:tcPr>
            <w:tcW w:w="2164" w:type="pct"/>
            <w:shd w:val="clear" w:color="auto" w:fill="D9D9D9" w:themeFill="background1" w:themeFillShade="D9"/>
            <w:vAlign w:val="center"/>
          </w:tcPr>
          <w:p w14:paraId="7DCF3227" w14:textId="77777777" w:rsidR="001F43E2" w:rsidRPr="001D4CA7" w:rsidRDefault="00CE3600" w:rsidP="001D4CA7">
            <w:pPr>
              <w:jc w:val="center"/>
              <w:rPr>
                <w:rFonts w:asciiTheme="minorHAnsi" w:hAnsiTheme="minorHAnsi" w:cstheme="minorHAnsi"/>
                <w:b/>
                <w:sz w:val="18"/>
                <w:szCs w:val="18"/>
              </w:rPr>
            </w:pPr>
            <w:r w:rsidRPr="001D4CA7">
              <w:rPr>
                <w:rFonts w:asciiTheme="minorHAnsi" w:hAnsiTheme="minorHAnsi" w:cstheme="minorHAnsi"/>
                <w:b/>
                <w:sz w:val="18"/>
                <w:szCs w:val="18"/>
              </w:rPr>
              <w:t xml:space="preserve">Resultados/ </w:t>
            </w:r>
            <w:r w:rsidR="001F43E2" w:rsidRPr="001D4CA7">
              <w:rPr>
                <w:rFonts w:asciiTheme="minorHAnsi" w:hAnsiTheme="minorHAnsi" w:cstheme="minorHAnsi"/>
                <w:b/>
                <w:sz w:val="18"/>
                <w:szCs w:val="18"/>
              </w:rPr>
              <w:t>Hallazgo</w:t>
            </w:r>
          </w:p>
        </w:tc>
      </w:tr>
      <w:tr w:rsidR="000310C9" w:rsidRPr="001D4CA7" w14:paraId="40A3F543" w14:textId="77777777" w:rsidTr="001D4CA7">
        <w:tc>
          <w:tcPr>
            <w:tcW w:w="563" w:type="pct"/>
            <w:vAlign w:val="center"/>
          </w:tcPr>
          <w:p w14:paraId="4C67B391" w14:textId="77777777" w:rsidR="000310C9" w:rsidRPr="001D4CA7" w:rsidRDefault="000310C9" w:rsidP="001D4CA7">
            <w:pPr>
              <w:widowControl w:val="0"/>
              <w:overflowPunct w:val="0"/>
              <w:autoSpaceDE w:val="0"/>
              <w:autoSpaceDN w:val="0"/>
              <w:adjustRightInd w:val="0"/>
              <w:jc w:val="center"/>
              <w:rPr>
                <w:rFonts w:asciiTheme="minorHAnsi" w:hAnsiTheme="minorHAnsi" w:cstheme="minorHAnsi"/>
                <w:iCs/>
                <w:sz w:val="18"/>
                <w:szCs w:val="18"/>
              </w:rPr>
            </w:pPr>
            <w:r w:rsidRPr="001D4CA7">
              <w:rPr>
                <w:rFonts w:asciiTheme="minorHAnsi" w:hAnsiTheme="minorHAnsi" w:cstheme="minorHAnsi"/>
                <w:iCs/>
                <w:sz w:val="18"/>
                <w:szCs w:val="18"/>
              </w:rPr>
              <w:t>1</w:t>
            </w:r>
          </w:p>
        </w:tc>
        <w:tc>
          <w:tcPr>
            <w:tcW w:w="905" w:type="pct"/>
            <w:vAlign w:val="center"/>
          </w:tcPr>
          <w:p w14:paraId="41609AD7" w14:textId="77777777" w:rsidR="000310C9" w:rsidRPr="001D4CA7" w:rsidRDefault="000310C9" w:rsidP="001D4CA7">
            <w:pPr>
              <w:widowControl w:val="0"/>
              <w:overflowPunct w:val="0"/>
              <w:autoSpaceDE w:val="0"/>
              <w:autoSpaceDN w:val="0"/>
              <w:adjustRightInd w:val="0"/>
              <w:jc w:val="both"/>
              <w:rPr>
                <w:rFonts w:asciiTheme="minorHAnsi" w:hAnsiTheme="minorHAnsi" w:cstheme="minorHAnsi"/>
                <w:iCs/>
                <w:sz w:val="18"/>
                <w:szCs w:val="18"/>
              </w:rPr>
            </w:pPr>
          </w:p>
          <w:p w14:paraId="38816280" w14:textId="639FA313" w:rsidR="000310C9" w:rsidRPr="001D4CA7" w:rsidRDefault="00572A2B" w:rsidP="001D4CA7">
            <w:pPr>
              <w:widowControl w:val="0"/>
              <w:overflowPunct w:val="0"/>
              <w:autoSpaceDE w:val="0"/>
              <w:autoSpaceDN w:val="0"/>
              <w:adjustRightInd w:val="0"/>
              <w:jc w:val="both"/>
              <w:rPr>
                <w:rFonts w:asciiTheme="minorHAnsi" w:hAnsiTheme="minorHAnsi" w:cstheme="minorHAnsi"/>
                <w:iCs/>
                <w:sz w:val="18"/>
                <w:szCs w:val="18"/>
              </w:rPr>
            </w:pPr>
            <w:r w:rsidRPr="001D4CA7">
              <w:rPr>
                <w:rFonts w:asciiTheme="minorHAnsi" w:hAnsiTheme="minorHAnsi" w:cstheme="minorHAnsi"/>
                <w:iCs/>
                <w:sz w:val="18"/>
                <w:szCs w:val="18"/>
              </w:rPr>
              <w:t xml:space="preserve">Resolución Exenta N° 583/2014 de la SMA que establece </w:t>
            </w:r>
            <w:r w:rsidR="000310C9" w:rsidRPr="001D4CA7">
              <w:rPr>
                <w:rFonts w:asciiTheme="minorHAnsi" w:hAnsiTheme="minorHAnsi" w:cstheme="minorHAnsi"/>
                <w:iCs/>
                <w:sz w:val="18"/>
                <w:szCs w:val="18"/>
              </w:rPr>
              <w:t>Anexo III del protocolo de Validación de CEMS</w:t>
            </w:r>
            <w:r w:rsidRPr="001D4CA7">
              <w:rPr>
                <w:rFonts w:asciiTheme="minorHAnsi" w:hAnsiTheme="minorHAnsi" w:cstheme="minorHAnsi"/>
                <w:iCs/>
                <w:sz w:val="18"/>
                <w:szCs w:val="18"/>
              </w:rPr>
              <w:t>.</w:t>
            </w:r>
            <w:r w:rsidR="000310C9" w:rsidRPr="001D4CA7">
              <w:rPr>
                <w:rFonts w:asciiTheme="minorHAnsi" w:hAnsiTheme="minorHAnsi" w:cstheme="minorHAnsi"/>
                <w:iCs/>
                <w:sz w:val="18"/>
                <w:szCs w:val="18"/>
              </w:rPr>
              <w:t xml:space="preserve"> </w:t>
            </w:r>
          </w:p>
          <w:p w14:paraId="56AC935A" w14:textId="77777777" w:rsidR="000310C9" w:rsidRPr="001D4CA7" w:rsidRDefault="000310C9" w:rsidP="001D4CA7">
            <w:pPr>
              <w:widowControl w:val="0"/>
              <w:overflowPunct w:val="0"/>
              <w:autoSpaceDE w:val="0"/>
              <w:autoSpaceDN w:val="0"/>
              <w:adjustRightInd w:val="0"/>
              <w:jc w:val="both"/>
              <w:rPr>
                <w:rFonts w:asciiTheme="minorHAnsi" w:hAnsiTheme="minorHAnsi" w:cstheme="minorHAnsi"/>
                <w:iCs/>
                <w:sz w:val="18"/>
                <w:szCs w:val="18"/>
              </w:rPr>
            </w:pPr>
          </w:p>
          <w:p w14:paraId="359DCF25" w14:textId="77777777" w:rsidR="000310C9" w:rsidRPr="001D4CA7" w:rsidRDefault="000310C9" w:rsidP="001D4CA7">
            <w:pPr>
              <w:widowControl w:val="0"/>
              <w:overflowPunct w:val="0"/>
              <w:autoSpaceDE w:val="0"/>
              <w:autoSpaceDN w:val="0"/>
              <w:adjustRightInd w:val="0"/>
              <w:jc w:val="both"/>
              <w:rPr>
                <w:rFonts w:asciiTheme="minorHAnsi" w:hAnsiTheme="minorHAnsi" w:cstheme="minorHAnsi"/>
                <w:iCs/>
                <w:sz w:val="18"/>
                <w:szCs w:val="18"/>
              </w:rPr>
            </w:pPr>
          </w:p>
        </w:tc>
        <w:tc>
          <w:tcPr>
            <w:tcW w:w="1368" w:type="pct"/>
            <w:vAlign w:val="center"/>
          </w:tcPr>
          <w:p w14:paraId="0220840E" w14:textId="77777777" w:rsidR="000310C9" w:rsidRPr="001D4CA7" w:rsidRDefault="000310C9" w:rsidP="001D4CA7">
            <w:pPr>
              <w:widowControl w:val="0"/>
              <w:overflowPunct w:val="0"/>
              <w:autoSpaceDE w:val="0"/>
              <w:autoSpaceDN w:val="0"/>
              <w:adjustRightInd w:val="0"/>
              <w:jc w:val="both"/>
              <w:rPr>
                <w:rFonts w:asciiTheme="minorHAnsi" w:hAnsiTheme="minorHAnsi" w:cstheme="minorHAnsi"/>
                <w:sz w:val="18"/>
                <w:szCs w:val="18"/>
              </w:rPr>
            </w:pPr>
            <w:r w:rsidRPr="001D4CA7">
              <w:rPr>
                <w:rFonts w:asciiTheme="minorHAnsi" w:hAnsiTheme="minorHAnsi" w:cstheme="minorHAnsi"/>
                <w:sz w:val="18"/>
                <w:szCs w:val="18"/>
              </w:rPr>
              <w:t>Punto 4 del Anexo III sobre “Requisitos generales del Sistema de Aseguramiento de Calidad CEMS de Gases”:</w:t>
            </w:r>
          </w:p>
          <w:p w14:paraId="3476B6BF" w14:textId="09C90693" w:rsidR="000310C9" w:rsidRPr="001D4CA7" w:rsidRDefault="003F78B3" w:rsidP="001D4CA7">
            <w:pPr>
              <w:widowControl w:val="0"/>
              <w:overflowPunct w:val="0"/>
              <w:autoSpaceDE w:val="0"/>
              <w:autoSpaceDN w:val="0"/>
              <w:adjustRightInd w:val="0"/>
              <w:jc w:val="both"/>
              <w:rPr>
                <w:rFonts w:asciiTheme="minorHAnsi" w:hAnsiTheme="minorHAnsi" w:cstheme="minorHAnsi"/>
                <w:sz w:val="18"/>
                <w:szCs w:val="18"/>
              </w:rPr>
            </w:pPr>
            <w:r w:rsidRPr="001D4CA7">
              <w:rPr>
                <w:rFonts w:asciiTheme="minorHAnsi" w:hAnsiTheme="minorHAnsi" w:cstheme="minorHAnsi"/>
                <w:sz w:val="18"/>
                <w:szCs w:val="18"/>
              </w:rPr>
              <w:t>“</w:t>
            </w:r>
            <w:r w:rsidR="000310C9" w:rsidRPr="001D4CA7">
              <w:rPr>
                <w:rFonts w:asciiTheme="minorHAnsi" w:hAnsiTheme="minorHAnsi" w:cstheme="minorHAnsi"/>
                <w:i/>
                <w:sz w:val="18"/>
                <w:szCs w:val="18"/>
              </w:rPr>
              <w:t>Las pruebas diarias y trimestrales indicadas en la tabla N°</w:t>
            </w:r>
            <w:r w:rsidRPr="001D4CA7">
              <w:rPr>
                <w:rFonts w:asciiTheme="minorHAnsi" w:hAnsiTheme="minorHAnsi" w:cstheme="minorHAnsi"/>
                <w:i/>
                <w:sz w:val="18"/>
                <w:szCs w:val="18"/>
              </w:rPr>
              <w:t>1,</w:t>
            </w:r>
            <w:r w:rsidR="000310C9" w:rsidRPr="001D4CA7">
              <w:rPr>
                <w:rFonts w:asciiTheme="minorHAnsi" w:hAnsiTheme="minorHAnsi" w:cstheme="minorHAnsi"/>
                <w:i/>
                <w:sz w:val="18"/>
                <w:szCs w:val="18"/>
              </w:rPr>
              <w:t xml:space="preserve"> que requieran del uso de gases patrones de calibración, se podrán utilizar cilindros de gases patrones EPA protocol o bien cilindros de gases patrones de procedencia nacional (…)</w:t>
            </w:r>
            <w:r w:rsidRPr="001D4CA7">
              <w:rPr>
                <w:rFonts w:asciiTheme="minorHAnsi" w:hAnsiTheme="minorHAnsi" w:cstheme="minorHAnsi"/>
                <w:i/>
                <w:sz w:val="18"/>
                <w:szCs w:val="18"/>
              </w:rPr>
              <w:t>”</w:t>
            </w:r>
            <w:r w:rsidR="0039775F">
              <w:rPr>
                <w:rFonts w:asciiTheme="minorHAnsi" w:hAnsiTheme="minorHAnsi" w:cstheme="minorHAnsi"/>
                <w:i/>
                <w:sz w:val="18"/>
                <w:szCs w:val="18"/>
              </w:rPr>
              <w:t>.</w:t>
            </w:r>
          </w:p>
        </w:tc>
        <w:tc>
          <w:tcPr>
            <w:tcW w:w="2164" w:type="pct"/>
            <w:vAlign w:val="center"/>
          </w:tcPr>
          <w:p w14:paraId="1BB820D1" w14:textId="77777777" w:rsidR="000310C9" w:rsidRDefault="00180B12" w:rsidP="000B1A4E">
            <w:pPr>
              <w:widowControl w:val="0"/>
              <w:overflowPunct w:val="0"/>
              <w:autoSpaceDE w:val="0"/>
              <w:autoSpaceDN w:val="0"/>
              <w:adjustRightInd w:val="0"/>
              <w:jc w:val="both"/>
              <w:rPr>
                <w:rFonts w:asciiTheme="minorHAnsi" w:hAnsiTheme="minorHAnsi" w:cstheme="minorHAnsi"/>
                <w:sz w:val="18"/>
                <w:szCs w:val="18"/>
              </w:rPr>
            </w:pPr>
            <w:r w:rsidRPr="001D4CA7">
              <w:rPr>
                <w:rFonts w:asciiTheme="minorHAnsi" w:hAnsiTheme="minorHAnsi" w:cstheme="minorHAnsi"/>
                <w:sz w:val="18"/>
                <w:szCs w:val="18"/>
              </w:rPr>
              <w:t xml:space="preserve">De la solicitud de antecedentes realizada en el acta </w:t>
            </w:r>
            <w:r w:rsidR="00282765" w:rsidRPr="001D4CA7">
              <w:rPr>
                <w:rFonts w:asciiTheme="minorHAnsi" w:hAnsiTheme="minorHAnsi" w:cstheme="minorHAnsi"/>
                <w:sz w:val="18"/>
                <w:szCs w:val="18"/>
              </w:rPr>
              <w:t xml:space="preserve">de inspección </w:t>
            </w:r>
            <w:r w:rsidRPr="001D4CA7">
              <w:rPr>
                <w:rFonts w:asciiTheme="minorHAnsi" w:hAnsiTheme="minorHAnsi" w:cstheme="minorHAnsi"/>
                <w:sz w:val="18"/>
                <w:szCs w:val="18"/>
              </w:rPr>
              <w:t xml:space="preserve">sobre </w:t>
            </w:r>
            <w:r w:rsidR="000310C9" w:rsidRPr="001D4CA7">
              <w:rPr>
                <w:rFonts w:asciiTheme="minorHAnsi" w:hAnsiTheme="minorHAnsi" w:cstheme="minorHAnsi"/>
                <w:i/>
                <w:sz w:val="18"/>
                <w:szCs w:val="18"/>
              </w:rPr>
              <w:t>“Inventario de cilindros de</w:t>
            </w:r>
            <w:r w:rsidR="003F78B3" w:rsidRPr="001D4CA7">
              <w:rPr>
                <w:rFonts w:asciiTheme="minorHAnsi" w:hAnsiTheme="minorHAnsi" w:cstheme="minorHAnsi"/>
                <w:i/>
                <w:sz w:val="18"/>
                <w:szCs w:val="18"/>
              </w:rPr>
              <w:t xml:space="preserve"> gases patrones que se utilizará</w:t>
            </w:r>
            <w:r w:rsidR="000310C9" w:rsidRPr="001D4CA7">
              <w:rPr>
                <w:rFonts w:asciiTheme="minorHAnsi" w:hAnsiTheme="minorHAnsi" w:cstheme="minorHAnsi"/>
                <w:i/>
                <w:sz w:val="18"/>
                <w:szCs w:val="18"/>
              </w:rPr>
              <w:t>n para las pruebas QA/QC”</w:t>
            </w:r>
            <w:r w:rsidR="000310C9" w:rsidRPr="001D4CA7">
              <w:rPr>
                <w:rFonts w:asciiTheme="minorHAnsi" w:hAnsiTheme="minorHAnsi" w:cstheme="minorHAnsi"/>
                <w:sz w:val="18"/>
                <w:szCs w:val="18"/>
              </w:rPr>
              <w:t xml:space="preserve"> </w:t>
            </w:r>
            <w:r w:rsidRPr="001D4CA7">
              <w:rPr>
                <w:rFonts w:asciiTheme="minorHAnsi" w:hAnsiTheme="minorHAnsi" w:cstheme="minorHAnsi"/>
                <w:sz w:val="18"/>
                <w:szCs w:val="18"/>
              </w:rPr>
              <w:t>el titular entrega carta con una tabla</w:t>
            </w:r>
            <w:r w:rsidR="007B349B">
              <w:rPr>
                <w:rFonts w:asciiTheme="minorHAnsi" w:hAnsiTheme="minorHAnsi" w:cstheme="minorHAnsi"/>
                <w:sz w:val="18"/>
                <w:szCs w:val="18"/>
              </w:rPr>
              <w:t xml:space="preserve"> resumen</w:t>
            </w:r>
            <w:r w:rsidRPr="001D4CA7">
              <w:rPr>
                <w:rFonts w:asciiTheme="minorHAnsi" w:hAnsiTheme="minorHAnsi" w:cstheme="minorHAnsi"/>
                <w:sz w:val="18"/>
                <w:szCs w:val="18"/>
              </w:rPr>
              <w:t xml:space="preserve"> que </w:t>
            </w:r>
            <w:r w:rsidR="006D5F81" w:rsidRPr="001D4CA7">
              <w:rPr>
                <w:rFonts w:asciiTheme="minorHAnsi" w:hAnsiTheme="minorHAnsi" w:cstheme="minorHAnsi"/>
                <w:sz w:val="18"/>
                <w:szCs w:val="18"/>
              </w:rPr>
              <w:t>muestra</w:t>
            </w:r>
            <w:r w:rsidRPr="001D4CA7">
              <w:rPr>
                <w:rFonts w:asciiTheme="minorHAnsi" w:hAnsiTheme="minorHAnsi" w:cstheme="minorHAnsi"/>
                <w:sz w:val="18"/>
                <w:szCs w:val="18"/>
              </w:rPr>
              <w:t xml:space="preserve"> el inventario de los gases disponibles al </w:t>
            </w:r>
            <w:r w:rsidR="006D5F81" w:rsidRPr="001D4CA7">
              <w:rPr>
                <w:rFonts w:asciiTheme="minorHAnsi" w:hAnsiTheme="minorHAnsi" w:cstheme="minorHAnsi"/>
                <w:sz w:val="18"/>
                <w:szCs w:val="18"/>
              </w:rPr>
              <w:t>día</w:t>
            </w:r>
            <w:r w:rsidRPr="001D4CA7">
              <w:rPr>
                <w:rFonts w:asciiTheme="minorHAnsi" w:hAnsiTheme="minorHAnsi" w:cstheme="minorHAnsi"/>
                <w:sz w:val="18"/>
                <w:szCs w:val="18"/>
              </w:rPr>
              <w:t xml:space="preserve"> 16 de abril de 2018. La </w:t>
            </w:r>
            <w:r w:rsidR="006D5F81" w:rsidRPr="001D4CA7">
              <w:rPr>
                <w:rFonts w:asciiTheme="minorHAnsi" w:hAnsiTheme="minorHAnsi" w:cstheme="minorHAnsi"/>
                <w:sz w:val="18"/>
                <w:szCs w:val="18"/>
              </w:rPr>
              <w:t>tabla</w:t>
            </w:r>
            <w:r w:rsidRPr="001D4CA7">
              <w:rPr>
                <w:rFonts w:asciiTheme="minorHAnsi" w:hAnsiTheme="minorHAnsi" w:cstheme="minorHAnsi"/>
                <w:sz w:val="18"/>
                <w:szCs w:val="18"/>
              </w:rPr>
              <w:t xml:space="preserve"> solo </w:t>
            </w:r>
            <w:r w:rsidR="006D5F81" w:rsidRPr="001D4CA7">
              <w:rPr>
                <w:rFonts w:asciiTheme="minorHAnsi" w:hAnsiTheme="minorHAnsi" w:cstheme="minorHAnsi"/>
                <w:sz w:val="18"/>
                <w:szCs w:val="18"/>
              </w:rPr>
              <w:t>indica la cantidad de cilindros de gases disponibles</w:t>
            </w:r>
            <w:r w:rsidR="000B1A4E">
              <w:rPr>
                <w:rFonts w:asciiTheme="minorHAnsi" w:hAnsiTheme="minorHAnsi" w:cstheme="minorHAnsi"/>
                <w:sz w:val="18"/>
                <w:szCs w:val="18"/>
              </w:rPr>
              <w:t xml:space="preserve"> en stock, </w:t>
            </w:r>
            <w:r w:rsidR="006D5F81" w:rsidRPr="001D4CA7">
              <w:rPr>
                <w:rFonts w:asciiTheme="minorHAnsi" w:hAnsiTheme="minorHAnsi" w:cstheme="minorHAnsi"/>
                <w:sz w:val="18"/>
                <w:szCs w:val="18"/>
              </w:rPr>
              <w:t>junto con los parámetros y concentraciones que tiene cada uno. No se precisa si los cilindros disponibles corresponden a gases EPA Protocol o son nacionales, así como tampoco se precisan los porcentajes de incertidumbre de cada uno y las fechas de expiración</w:t>
            </w:r>
            <w:r w:rsidR="001D2294" w:rsidRPr="001D4CA7">
              <w:rPr>
                <w:rFonts w:asciiTheme="minorHAnsi" w:hAnsiTheme="minorHAnsi" w:cstheme="minorHAnsi"/>
                <w:sz w:val="18"/>
                <w:szCs w:val="18"/>
              </w:rPr>
              <w:t xml:space="preserve"> respectivas</w:t>
            </w:r>
            <w:r w:rsidR="006D5F81" w:rsidRPr="001D4CA7">
              <w:rPr>
                <w:rFonts w:asciiTheme="minorHAnsi" w:hAnsiTheme="minorHAnsi" w:cstheme="minorHAnsi"/>
                <w:sz w:val="18"/>
                <w:szCs w:val="18"/>
              </w:rPr>
              <w:t>.</w:t>
            </w:r>
            <w:r w:rsidR="007B349B">
              <w:rPr>
                <w:rFonts w:asciiTheme="minorHAnsi" w:hAnsiTheme="minorHAnsi" w:cstheme="minorHAnsi"/>
                <w:sz w:val="18"/>
                <w:szCs w:val="18"/>
              </w:rPr>
              <w:t xml:space="preserve"> </w:t>
            </w:r>
          </w:p>
          <w:p w14:paraId="494D96EE" w14:textId="0AE26D5A" w:rsidR="007B349B" w:rsidRPr="001D4CA7" w:rsidRDefault="007B349B" w:rsidP="007B349B">
            <w:pPr>
              <w:widowControl w:val="0"/>
              <w:overflowPunct w:val="0"/>
              <w:autoSpaceDE w:val="0"/>
              <w:autoSpaceDN w:val="0"/>
              <w:adjustRightInd w:val="0"/>
              <w:jc w:val="both"/>
              <w:rPr>
                <w:rFonts w:asciiTheme="minorHAnsi" w:hAnsiTheme="minorHAnsi" w:cstheme="minorHAnsi"/>
                <w:sz w:val="18"/>
                <w:szCs w:val="18"/>
              </w:rPr>
            </w:pPr>
            <w:r>
              <w:rPr>
                <w:rFonts w:asciiTheme="minorHAnsi" w:hAnsiTheme="minorHAnsi" w:cstheme="minorHAnsi"/>
                <w:sz w:val="18"/>
                <w:szCs w:val="18"/>
              </w:rPr>
              <w:t>En base a lo anterior, no es posible verificar que tipo de gases patrones se están utilizando para las pruebas diarias y trimestrales.</w:t>
            </w:r>
          </w:p>
        </w:tc>
      </w:tr>
      <w:tr w:rsidR="0023731E" w:rsidRPr="001D4CA7" w14:paraId="332629B7" w14:textId="77777777" w:rsidTr="001D4CA7">
        <w:tc>
          <w:tcPr>
            <w:tcW w:w="563" w:type="pct"/>
            <w:vAlign w:val="center"/>
          </w:tcPr>
          <w:p w14:paraId="6D04EC25" w14:textId="01CFAF5F" w:rsidR="0023731E" w:rsidRPr="001D4CA7" w:rsidRDefault="0023731E" w:rsidP="001D4CA7">
            <w:pPr>
              <w:widowControl w:val="0"/>
              <w:overflowPunct w:val="0"/>
              <w:autoSpaceDE w:val="0"/>
              <w:autoSpaceDN w:val="0"/>
              <w:adjustRightInd w:val="0"/>
              <w:jc w:val="center"/>
              <w:rPr>
                <w:rFonts w:asciiTheme="minorHAnsi" w:hAnsiTheme="minorHAnsi" w:cstheme="minorHAnsi"/>
                <w:iCs/>
                <w:sz w:val="18"/>
                <w:szCs w:val="18"/>
              </w:rPr>
            </w:pPr>
            <w:r w:rsidRPr="001D4CA7">
              <w:rPr>
                <w:rFonts w:asciiTheme="minorHAnsi" w:hAnsiTheme="minorHAnsi" w:cstheme="minorHAnsi"/>
                <w:iCs/>
                <w:sz w:val="18"/>
                <w:szCs w:val="18"/>
              </w:rPr>
              <w:t>2</w:t>
            </w:r>
          </w:p>
        </w:tc>
        <w:tc>
          <w:tcPr>
            <w:tcW w:w="905" w:type="pct"/>
            <w:vAlign w:val="center"/>
          </w:tcPr>
          <w:p w14:paraId="70E43B5A" w14:textId="700BA515" w:rsidR="0023731E" w:rsidRPr="001D4CA7" w:rsidRDefault="006D5F81" w:rsidP="001D4CA7">
            <w:pPr>
              <w:widowControl w:val="0"/>
              <w:overflowPunct w:val="0"/>
              <w:autoSpaceDE w:val="0"/>
              <w:autoSpaceDN w:val="0"/>
              <w:adjustRightInd w:val="0"/>
              <w:rPr>
                <w:rFonts w:asciiTheme="minorHAnsi" w:hAnsiTheme="minorHAnsi" w:cstheme="minorHAnsi"/>
                <w:iCs/>
                <w:sz w:val="18"/>
                <w:szCs w:val="18"/>
              </w:rPr>
            </w:pPr>
            <w:r w:rsidRPr="001D4CA7">
              <w:rPr>
                <w:rFonts w:asciiTheme="minorHAnsi" w:hAnsiTheme="minorHAnsi" w:cstheme="minorHAnsi"/>
                <w:iCs/>
                <w:sz w:val="18"/>
                <w:szCs w:val="18"/>
              </w:rPr>
              <w:t xml:space="preserve">Resolución Exenta N° 583/2014 de la SMA que establece </w:t>
            </w:r>
            <w:r w:rsidR="0005077B" w:rsidRPr="001D4CA7">
              <w:rPr>
                <w:rFonts w:asciiTheme="minorHAnsi" w:hAnsiTheme="minorHAnsi" w:cstheme="minorHAnsi"/>
                <w:iCs/>
                <w:sz w:val="18"/>
                <w:szCs w:val="18"/>
              </w:rPr>
              <w:t>Anexo III del</w:t>
            </w:r>
            <w:r w:rsidR="00AA2672" w:rsidRPr="001D4CA7">
              <w:rPr>
                <w:rFonts w:asciiTheme="minorHAnsi" w:hAnsiTheme="minorHAnsi" w:cstheme="minorHAnsi"/>
                <w:iCs/>
                <w:sz w:val="18"/>
                <w:szCs w:val="18"/>
              </w:rPr>
              <w:t xml:space="preserve"> </w:t>
            </w:r>
            <w:r w:rsidR="0039775F">
              <w:rPr>
                <w:rFonts w:asciiTheme="minorHAnsi" w:hAnsiTheme="minorHAnsi" w:cstheme="minorHAnsi"/>
                <w:iCs/>
                <w:sz w:val="18"/>
                <w:szCs w:val="18"/>
              </w:rPr>
              <w:t>protocolo de Validación de CEMS.</w:t>
            </w:r>
            <w:r w:rsidR="0005077B" w:rsidRPr="001D4CA7">
              <w:rPr>
                <w:rFonts w:asciiTheme="minorHAnsi" w:hAnsiTheme="minorHAnsi" w:cstheme="minorHAnsi"/>
                <w:iCs/>
                <w:sz w:val="18"/>
                <w:szCs w:val="18"/>
              </w:rPr>
              <w:t xml:space="preserve"> </w:t>
            </w:r>
          </w:p>
        </w:tc>
        <w:tc>
          <w:tcPr>
            <w:tcW w:w="1368" w:type="pct"/>
            <w:vAlign w:val="center"/>
          </w:tcPr>
          <w:p w14:paraId="7EC5EBE5" w14:textId="77777777" w:rsidR="0005077B" w:rsidRPr="001D4CA7" w:rsidRDefault="0005077B" w:rsidP="001D4CA7">
            <w:pPr>
              <w:widowControl w:val="0"/>
              <w:overflowPunct w:val="0"/>
              <w:autoSpaceDE w:val="0"/>
              <w:autoSpaceDN w:val="0"/>
              <w:adjustRightInd w:val="0"/>
              <w:jc w:val="both"/>
              <w:rPr>
                <w:rFonts w:asciiTheme="minorHAnsi" w:hAnsiTheme="minorHAnsi" w:cstheme="minorHAnsi"/>
                <w:sz w:val="18"/>
                <w:szCs w:val="18"/>
              </w:rPr>
            </w:pPr>
            <w:r w:rsidRPr="001D4CA7">
              <w:rPr>
                <w:rFonts w:asciiTheme="minorHAnsi" w:hAnsiTheme="minorHAnsi" w:cstheme="minorHAnsi"/>
                <w:sz w:val="18"/>
                <w:szCs w:val="18"/>
              </w:rPr>
              <w:t xml:space="preserve">Punto </w:t>
            </w:r>
            <w:r w:rsidR="00BC765C" w:rsidRPr="001D4CA7">
              <w:rPr>
                <w:rFonts w:asciiTheme="minorHAnsi" w:hAnsiTheme="minorHAnsi" w:cstheme="minorHAnsi"/>
                <w:sz w:val="18"/>
                <w:szCs w:val="18"/>
              </w:rPr>
              <w:t>8</w:t>
            </w:r>
            <w:r w:rsidRPr="001D4CA7">
              <w:rPr>
                <w:rFonts w:asciiTheme="minorHAnsi" w:hAnsiTheme="minorHAnsi" w:cstheme="minorHAnsi"/>
                <w:sz w:val="18"/>
                <w:szCs w:val="18"/>
              </w:rPr>
              <w:t xml:space="preserve"> del Anexo III sobre “</w:t>
            </w:r>
            <w:r w:rsidR="00BC765C" w:rsidRPr="001D4CA7">
              <w:rPr>
                <w:rFonts w:asciiTheme="minorHAnsi" w:hAnsiTheme="minorHAnsi" w:cstheme="minorHAnsi"/>
                <w:sz w:val="18"/>
                <w:szCs w:val="18"/>
              </w:rPr>
              <w:t>Revalidación del CEMS”</w:t>
            </w:r>
          </w:p>
          <w:p w14:paraId="09F7A84E" w14:textId="000DF745" w:rsidR="0023731E" w:rsidRPr="001D4CA7" w:rsidRDefault="0005077B" w:rsidP="001D4CA7">
            <w:pPr>
              <w:widowControl w:val="0"/>
              <w:overflowPunct w:val="0"/>
              <w:autoSpaceDE w:val="0"/>
              <w:autoSpaceDN w:val="0"/>
              <w:adjustRightInd w:val="0"/>
              <w:jc w:val="both"/>
              <w:rPr>
                <w:rFonts w:asciiTheme="minorHAnsi" w:hAnsiTheme="minorHAnsi" w:cstheme="minorHAnsi"/>
                <w:i/>
                <w:sz w:val="18"/>
                <w:szCs w:val="18"/>
              </w:rPr>
            </w:pPr>
            <w:r w:rsidRPr="001D4CA7">
              <w:rPr>
                <w:rFonts w:asciiTheme="minorHAnsi" w:hAnsiTheme="minorHAnsi" w:cstheme="minorHAnsi"/>
                <w:i/>
                <w:sz w:val="18"/>
                <w:szCs w:val="18"/>
              </w:rPr>
              <w:t>“</w:t>
            </w:r>
            <w:r w:rsidR="00BC765C" w:rsidRPr="001D4CA7">
              <w:rPr>
                <w:rFonts w:asciiTheme="minorHAnsi" w:hAnsiTheme="minorHAnsi" w:cstheme="minorHAnsi"/>
                <w:i/>
                <w:sz w:val="18"/>
                <w:szCs w:val="18"/>
              </w:rPr>
              <w:t xml:space="preserve">el titular de la fuente deberá notificar a la SMA por medio de un informe detallado en formato digital cualquier </w:t>
            </w:r>
            <w:r w:rsidR="00224EE1" w:rsidRPr="001D4CA7">
              <w:rPr>
                <w:rFonts w:asciiTheme="minorHAnsi" w:hAnsiTheme="minorHAnsi" w:cstheme="minorHAnsi"/>
                <w:i/>
                <w:sz w:val="18"/>
                <w:szCs w:val="18"/>
              </w:rPr>
              <w:t>intervención que se realice al CEMS en forma previa a su ejecución y con una anticipación de 10 días hábiles”</w:t>
            </w:r>
            <w:r w:rsidR="0039775F">
              <w:rPr>
                <w:rFonts w:asciiTheme="minorHAnsi" w:hAnsiTheme="minorHAnsi" w:cstheme="minorHAnsi"/>
                <w:i/>
                <w:sz w:val="18"/>
                <w:szCs w:val="18"/>
              </w:rPr>
              <w:t>.</w:t>
            </w:r>
          </w:p>
        </w:tc>
        <w:tc>
          <w:tcPr>
            <w:tcW w:w="2164" w:type="pct"/>
            <w:vAlign w:val="center"/>
          </w:tcPr>
          <w:p w14:paraId="6739CED6" w14:textId="31DEE8DA" w:rsidR="000B503D" w:rsidRPr="00E27FAB" w:rsidRDefault="00224EE1" w:rsidP="001D4CA7">
            <w:pPr>
              <w:widowControl w:val="0"/>
              <w:overflowPunct w:val="0"/>
              <w:autoSpaceDE w:val="0"/>
              <w:autoSpaceDN w:val="0"/>
              <w:adjustRightInd w:val="0"/>
              <w:jc w:val="both"/>
              <w:rPr>
                <w:rFonts w:asciiTheme="minorHAnsi" w:hAnsiTheme="minorHAnsi" w:cstheme="minorHAnsi"/>
                <w:sz w:val="18"/>
                <w:szCs w:val="18"/>
              </w:rPr>
            </w:pPr>
            <w:r w:rsidRPr="001D4CA7">
              <w:rPr>
                <w:rFonts w:asciiTheme="minorHAnsi" w:hAnsiTheme="minorHAnsi" w:cstheme="minorHAnsi"/>
                <w:sz w:val="18"/>
                <w:szCs w:val="18"/>
              </w:rPr>
              <w:t>De la</w:t>
            </w:r>
            <w:r w:rsidR="008662BB" w:rsidRPr="001D4CA7">
              <w:rPr>
                <w:rFonts w:asciiTheme="minorHAnsi" w:hAnsiTheme="minorHAnsi" w:cstheme="minorHAnsi"/>
                <w:sz w:val="18"/>
                <w:szCs w:val="18"/>
              </w:rPr>
              <w:t xml:space="preserve"> solicitud de antecedentes realizada en el acta </w:t>
            </w:r>
            <w:r w:rsidR="00336F5E">
              <w:rPr>
                <w:rFonts w:asciiTheme="minorHAnsi" w:hAnsiTheme="minorHAnsi" w:cstheme="minorHAnsi"/>
                <w:sz w:val="18"/>
                <w:szCs w:val="18"/>
              </w:rPr>
              <w:t xml:space="preserve">de inspección </w:t>
            </w:r>
            <w:r w:rsidR="008662BB" w:rsidRPr="001D4CA7">
              <w:rPr>
                <w:rFonts w:asciiTheme="minorHAnsi" w:hAnsiTheme="minorHAnsi" w:cstheme="minorHAnsi"/>
                <w:sz w:val="18"/>
                <w:szCs w:val="18"/>
              </w:rPr>
              <w:t xml:space="preserve">sobre: </w:t>
            </w:r>
            <w:r w:rsidRPr="001D4CA7">
              <w:rPr>
                <w:rFonts w:asciiTheme="minorHAnsi" w:hAnsiTheme="minorHAnsi" w:cstheme="minorHAnsi"/>
                <w:i/>
                <w:sz w:val="18"/>
                <w:szCs w:val="18"/>
              </w:rPr>
              <w:t>“Carta con antecedentes de la intervención del equipo multicomponente (SO</w:t>
            </w:r>
            <w:r w:rsidRPr="001D4CA7">
              <w:rPr>
                <w:rFonts w:asciiTheme="minorHAnsi" w:hAnsiTheme="minorHAnsi" w:cstheme="minorHAnsi"/>
                <w:i/>
                <w:sz w:val="18"/>
                <w:szCs w:val="18"/>
                <w:vertAlign w:val="subscript"/>
              </w:rPr>
              <w:t>2</w:t>
            </w:r>
            <w:r w:rsidRPr="001D4CA7">
              <w:rPr>
                <w:rFonts w:asciiTheme="minorHAnsi" w:hAnsiTheme="minorHAnsi" w:cstheme="minorHAnsi"/>
                <w:i/>
                <w:sz w:val="18"/>
                <w:szCs w:val="18"/>
              </w:rPr>
              <w:t xml:space="preserve"> y NO</w:t>
            </w:r>
            <w:r w:rsidRPr="00877AE8">
              <w:rPr>
                <w:rFonts w:asciiTheme="minorHAnsi" w:hAnsiTheme="minorHAnsi" w:cstheme="minorHAnsi"/>
                <w:i/>
                <w:sz w:val="18"/>
                <w:szCs w:val="18"/>
                <w:vertAlign w:val="subscript"/>
              </w:rPr>
              <w:t>x</w:t>
            </w:r>
            <w:r w:rsidRPr="001D4CA7">
              <w:rPr>
                <w:rFonts w:asciiTheme="minorHAnsi" w:hAnsiTheme="minorHAnsi" w:cstheme="minorHAnsi"/>
                <w:i/>
                <w:sz w:val="18"/>
                <w:szCs w:val="18"/>
              </w:rPr>
              <w:t>) del CEMS 2”</w:t>
            </w:r>
            <w:r w:rsidR="00076460" w:rsidRPr="001D4CA7">
              <w:rPr>
                <w:rFonts w:asciiTheme="minorHAnsi" w:hAnsiTheme="minorHAnsi" w:cstheme="minorHAnsi"/>
                <w:i/>
                <w:sz w:val="18"/>
                <w:szCs w:val="18"/>
              </w:rPr>
              <w:t>,</w:t>
            </w:r>
            <w:r w:rsidR="008662BB" w:rsidRPr="001D4CA7">
              <w:rPr>
                <w:rFonts w:asciiTheme="minorHAnsi" w:hAnsiTheme="minorHAnsi" w:cstheme="minorHAnsi"/>
                <w:i/>
                <w:sz w:val="18"/>
                <w:szCs w:val="18"/>
              </w:rPr>
              <w:t xml:space="preserve"> </w:t>
            </w:r>
            <w:r w:rsidR="008662BB" w:rsidRPr="001D4CA7">
              <w:rPr>
                <w:rFonts w:asciiTheme="minorHAnsi" w:hAnsiTheme="minorHAnsi" w:cstheme="minorHAnsi"/>
                <w:sz w:val="18"/>
                <w:szCs w:val="18"/>
              </w:rPr>
              <w:t xml:space="preserve">el titular </w:t>
            </w:r>
            <w:r w:rsidR="000B1A4E">
              <w:rPr>
                <w:rFonts w:asciiTheme="minorHAnsi" w:hAnsiTheme="minorHAnsi" w:cstheme="minorHAnsi"/>
                <w:sz w:val="18"/>
                <w:szCs w:val="18"/>
              </w:rPr>
              <w:t xml:space="preserve">ingresa a la SMA </w:t>
            </w:r>
            <w:r w:rsidR="00076460" w:rsidRPr="001D4CA7">
              <w:rPr>
                <w:rFonts w:asciiTheme="minorHAnsi" w:hAnsiTheme="minorHAnsi" w:cstheme="minorHAnsi"/>
                <w:sz w:val="18"/>
                <w:szCs w:val="18"/>
              </w:rPr>
              <w:t>respuesta</w:t>
            </w:r>
            <w:r w:rsidR="005B5C16" w:rsidRPr="001D4CA7">
              <w:rPr>
                <w:rFonts w:asciiTheme="minorHAnsi" w:hAnsiTheme="minorHAnsi" w:cstheme="minorHAnsi"/>
                <w:sz w:val="18"/>
                <w:szCs w:val="18"/>
              </w:rPr>
              <w:t xml:space="preserve"> </w:t>
            </w:r>
            <w:r w:rsidR="00076460" w:rsidRPr="001D4CA7">
              <w:rPr>
                <w:rFonts w:asciiTheme="minorHAnsi" w:hAnsiTheme="minorHAnsi" w:cstheme="minorHAnsi"/>
                <w:sz w:val="18"/>
                <w:szCs w:val="18"/>
              </w:rPr>
              <w:t xml:space="preserve">bajo </w:t>
            </w:r>
            <w:r w:rsidR="005B5C16" w:rsidRPr="001D4CA7">
              <w:rPr>
                <w:rFonts w:asciiTheme="minorHAnsi" w:hAnsiTheme="minorHAnsi" w:cstheme="minorHAnsi"/>
                <w:sz w:val="18"/>
                <w:szCs w:val="18"/>
              </w:rPr>
              <w:t xml:space="preserve">carta N° </w:t>
            </w:r>
            <w:r w:rsidR="000B1A4E">
              <w:rPr>
                <w:rFonts w:asciiTheme="minorHAnsi" w:hAnsiTheme="minorHAnsi" w:cstheme="minorHAnsi"/>
                <w:sz w:val="18"/>
                <w:szCs w:val="18"/>
              </w:rPr>
              <w:t>“</w:t>
            </w:r>
            <w:r w:rsidR="005B5C16" w:rsidRPr="001D4CA7">
              <w:rPr>
                <w:rFonts w:asciiTheme="minorHAnsi" w:hAnsiTheme="minorHAnsi" w:cstheme="minorHAnsi"/>
                <w:sz w:val="18"/>
                <w:szCs w:val="18"/>
              </w:rPr>
              <w:t>Cris004/2018</w:t>
            </w:r>
            <w:r w:rsidR="000B1A4E">
              <w:rPr>
                <w:rFonts w:asciiTheme="minorHAnsi" w:hAnsiTheme="minorHAnsi" w:cstheme="minorHAnsi"/>
                <w:sz w:val="18"/>
                <w:szCs w:val="18"/>
              </w:rPr>
              <w:t>”</w:t>
            </w:r>
            <w:r w:rsidR="005B5C16" w:rsidRPr="001D4CA7">
              <w:rPr>
                <w:rFonts w:asciiTheme="minorHAnsi" w:hAnsiTheme="minorHAnsi" w:cstheme="minorHAnsi"/>
                <w:sz w:val="18"/>
                <w:szCs w:val="18"/>
              </w:rPr>
              <w:t xml:space="preserve"> </w:t>
            </w:r>
            <w:r w:rsidR="00336F5E">
              <w:rPr>
                <w:rFonts w:asciiTheme="minorHAnsi" w:hAnsiTheme="minorHAnsi" w:cstheme="minorHAnsi"/>
                <w:sz w:val="18"/>
                <w:szCs w:val="18"/>
              </w:rPr>
              <w:t>con</w:t>
            </w:r>
            <w:r w:rsidR="005B5C16" w:rsidRPr="001D4CA7">
              <w:rPr>
                <w:rFonts w:asciiTheme="minorHAnsi" w:hAnsiTheme="minorHAnsi" w:cstheme="minorHAnsi"/>
                <w:sz w:val="18"/>
                <w:szCs w:val="18"/>
              </w:rPr>
              <w:t xml:space="preserve"> fecha 19 de abril de 201</w:t>
            </w:r>
            <w:r w:rsidR="000B503D" w:rsidRPr="001D4CA7">
              <w:rPr>
                <w:rFonts w:asciiTheme="minorHAnsi" w:hAnsiTheme="minorHAnsi" w:cstheme="minorHAnsi"/>
                <w:sz w:val="18"/>
                <w:szCs w:val="18"/>
              </w:rPr>
              <w:t>8</w:t>
            </w:r>
            <w:r w:rsidR="00076460" w:rsidRPr="001D4CA7">
              <w:rPr>
                <w:rFonts w:asciiTheme="minorHAnsi" w:hAnsiTheme="minorHAnsi" w:cstheme="minorHAnsi"/>
                <w:sz w:val="18"/>
                <w:szCs w:val="18"/>
              </w:rPr>
              <w:t>,</w:t>
            </w:r>
            <w:r w:rsidR="005B5C16" w:rsidRPr="001D4CA7">
              <w:rPr>
                <w:rFonts w:asciiTheme="minorHAnsi" w:hAnsiTheme="minorHAnsi" w:cstheme="minorHAnsi"/>
                <w:sz w:val="18"/>
                <w:szCs w:val="18"/>
              </w:rPr>
              <w:t xml:space="preserve"> </w:t>
            </w:r>
            <w:r w:rsidR="00076460" w:rsidRPr="001D4CA7">
              <w:rPr>
                <w:rFonts w:asciiTheme="minorHAnsi" w:hAnsiTheme="minorHAnsi" w:cstheme="minorHAnsi"/>
                <w:sz w:val="18"/>
                <w:szCs w:val="18"/>
              </w:rPr>
              <w:t xml:space="preserve">donde se </w:t>
            </w:r>
            <w:r w:rsidR="005B5C16" w:rsidRPr="001D4CA7">
              <w:rPr>
                <w:rFonts w:asciiTheme="minorHAnsi" w:hAnsiTheme="minorHAnsi" w:cstheme="minorHAnsi"/>
                <w:sz w:val="18"/>
                <w:szCs w:val="18"/>
              </w:rPr>
              <w:t>indica</w:t>
            </w:r>
            <w:r w:rsidR="000B503D" w:rsidRPr="001D4CA7">
              <w:rPr>
                <w:rFonts w:asciiTheme="minorHAnsi" w:hAnsiTheme="minorHAnsi" w:cstheme="minorHAnsi"/>
                <w:sz w:val="18"/>
                <w:szCs w:val="18"/>
              </w:rPr>
              <w:t xml:space="preserve"> a modo general </w:t>
            </w:r>
            <w:r w:rsidR="000B1A4E">
              <w:rPr>
                <w:rFonts w:asciiTheme="minorHAnsi" w:hAnsiTheme="minorHAnsi" w:cstheme="minorHAnsi"/>
                <w:sz w:val="18"/>
                <w:szCs w:val="18"/>
              </w:rPr>
              <w:t xml:space="preserve">lo siguiente: </w:t>
            </w:r>
            <w:r w:rsidR="000B1A4E" w:rsidRPr="00772780">
              <w:rPr>
                <w:rFonts w:asciiTheme="minorHAnsi" w:hAnsiTheme="minorHAnsi" w:cstheme="minorHAnsi"/>
                <w:i/>
                <w:sz w:val="18"/>
                <w:szCs w:val="18"/>
              </w:rPr>
              <w:t>“</w:t>
            </w:r>
            <w:r w:rsidR="000B503D" w:rsidRPr="00772780">
              <w:rPr>
                <w:rFonts w:asciiTheme="minorHAnsi" w:hAnsiTheme="minorHAnsi" w:cstheme="minorHAnsi"/>
                <w:i/>
                <w:sz w:val="18"/>
                <w:szCs w:val="18"/>
              </w:rPr>
              <w:t>con fecha 6 de abril de 2018</w:t>
            </w:r>
            <w:r w:rsidR="000B1A4E" w:rsidRPr="00772780">
              <w:rPr>
                <w:rFonts w:asciiTheme="minorHAnsi" w:hAnsiTheme="minorHAnsi" w:cstheme="minorHAnsi"/>
                <w:i/>
                <w:sz w:val="18"/>
                <w:szCs w:val="18"/>
              </w:rPr>
              <w:t>, hemos enviado al servicio técnico</w:t>
            </w:r>
            <w:r w:rsidR="00772780" w:rsidRPr="00772780">
              <w:rPr>
                <w:rFonts w:asciiTheme="minorHAnsi" w:hAnsiTheme="minorHAnsi" w:cstheme="minorHAnsi"/>
                <w:i/>
                <w:sz w:val="18"/>
                <w:szCs w:val="18"/>
              </w:rPr>
              <w:t xml:space="preserve"> de la empresa Ay</w:t>
            </w:r>
            <w:r w:rsidR="000B1A4E" w:rsidRPr="00772780">
              <w:rPr>
                <w:rFonts w:asciiTheme="minorHAnsi" w:hAnsiTheme="minorHAnsi" w:cstheme="minorHAnsi"/>
                <w:i/>
                <w:sz w:val="18"/>
                <w:szCs w:val="18"/>
              </w:rPr>
              <w:t xml:space="preserve">T </w:t>
            </w:r>
            <w:r w:rsidR="000B1A4E" w:rsidRPr="00E27FAB">
              <w:rPr>
                <w:rFonts w:asciiTheme="minorHAnsi" w:hAnsiTheme="minorHAnsi" w:cstheme="minorHAnsi"/>
                <w:i/>
                <w:sz w:val="18"/>
                <w:szCs w:val="18"/>
              </w:rPr>
              <w:t>Ltda., el analizador de gases correspondiente a nuestro CEMS 2”</w:t>
            </w:r>
            <w:r w:rsidR="000B1A4E" w:rsidRPr="00E27FAB">
              <w:rPr>
                <w:rFonts w:asciiTheme="minorHAnsi" w:hAnsiTheme="minorHAnsi" w:cstheme="minorHAnsi"/>
                <w:sz w:val="18"/>
                <w:szCs w:val="18"/>
              </w:rPr>
              <w:t xml:space="preserve">. </w:t>
            </w:r>
            <w:r w:rsidR="000B503D" w:rsidRPr="00E27FAB">
              <w:rPr>
                <w:rFonts w:asciiTheme="minorHAnsi" w:hAnsiTheme="minorHAnsi" w:cstheme="minorHAnsi"/>
                <w:sz w:val="18"/>
                <w:szCs w:val="18"/>
              </w:rPr>
              <w:t xml:space="preserve"> </w:t>
            </w:r>
            <w:r w:rsidR="00EA5B21" w:rsidRPr="00E27FAB">
              <w:rPr>
                <w:rFonts w:asciiTheme="minorHAnsi" w:hAnsiTheme="minorHAnsi" w:cstheme="minorHAnsi"/>
                <w:sz w:val="18"/>
                <w:szCs w:val="18"/>
              </w:rPr>
              <w:t>No se entregan antecedentes ni detalles de la intervención realizada</w:t>
            </w:r>
            <w:r w:rsidR="0089634F" w:rsidRPr="00E27FAB">
              <w:rPr>
                <w:rFonts w:asciiTheme="minorHAnsi" w:hAnsiTheme="minorHAnsi" w:cstheme="minorHAnsi"/>
                <w:sz w:val="18"/>
                <w:szCs w:val="18"/>
              </w:rPr>
              <w:t xml:space="preserve"> al analizador,</w:t>
            </w:r>
            <w:r w:rsidR="00EA5B21" w:rsidRPr="00E27FAB">
              <w:rPr>
                <w:rFonts w:asciiTheme="minorHAnsi" w:hAnsiTheme="minorHAnsi" w:cstheme="minorHAnsi"/>
                <w:sz w:val="18"/>
                <w:szCs w:val="18"/>
              </w:rPr>
              <w:t xml:space="preserve"> así como tampoco  de las acciones correctivas tomadas en respuesta a esta situación.</w:t>
            </w:r>
          </w:p>
          <w:p w14:paraId="4EC4FE17" w14:textId="77777777" w:rsidR="00EA5B21" w:rsidRPr="00E27FAB" w:rsidRDefault="00EA5B21" w:rsidP="001D4CA7">
            <w:pPr>
              <w:widowControl w:val="0"/>
              <w:overflowPunct w:val="0"/>
              <w:autoSpaceDE w:val="0"/>
              <w:autoSpaceDN w:val="0"/>
              <w:adjustRightInd w:val="0"/>
              <w:jc w:val="both"/>
              <w:rPr>
                <w:rFonts w:asciiTheme="minorHAnsi" w:hAnsiTheme="minorHAnsi" w:cstheme="minorHAnsi"/>
                <w:sz w:val="18"/>
                <w:szCs w:val="18"/>
              </w:rPr>
            </w:pPr>
          </w:p>
          <w:p w14:paraId="46D2723F" w14:textId="31C3E2D9" w:rsidR="00772780" w:rsidRPr="00E27FAB" w:rsidRDefault="0089634F" w:rsidP="001D4CA7">
            <w:pPr>
              <w:widowControl w:val="0"/>
              <w:overflowPunct w:val="0"/>
              <w:autoSpaceDE w:val="0"/>
              <w:autoSpaceDN w:val="0"/>
              <w:adjustRightInd w:val="0"/>
              <w:jc w:val="both"/>
              <w:rPr>
                <w:rFonts w:asciiTheme="minorHAnsi" w:hAnsiTheme="minorHAnsi" w:cstheme="minorHAnsi"/>
                <w:sz w:val="18"/>
                <w:szCs w:val="18"/>
              </w:rPr>
            </w:pPr>
            <w:r w:rsidRPr="00E27FAB">
              <w:rPr>
                <w:rFonts w:asciiTheme="minorHAnsi" w:hAnsiTheme="minorHAnsi" w:cstheme="minorHAnsi"/>
                <w:sz w:val="18"/>
                <w:szCs w:val="18"/>
              </w:rPr>
              <w:t>Se observa que l</w:t>
            </w:r>
            <w:r w:rsidR="00EA5B21" w:rsidRPr="00E27FAB">
              <w:rPr>
                <w:rFonts w:asciiTheme="minorHAnsi" w:hAnsiTheme="minorHAnsi" w:cstheme="minorHAnsi"/>
                <w:sz w:val="18"/>
                <w:szCs w:val="18"/>
              </w:rPr>
              <w:t xml:space="preserve">a carta de aviso de intervención del CEMS fue ingresada a la SMA en forma posterior a </w:t>
            </w:r>
            <w:r w:rsidR="001D3A59" w:rsidRPr="00E27FAB">
              <w:rPr>
                <w:rFonts w:asciiTheme="minorHAnsi" w:hAnsiTheme="minorHAnsi" w:cstheme="minorHAnsi"/>
                <w:sz w:val="18"/>
                <w:szCs w:val="18"/>
              </w:rPr>
              <w:t>su</w:t>
            </w:r>
            <w:r w:rsidR="00EA5B21" w:rsidRPr="00E27FAB">
              <w:rPr>
                <w:rFonts w:asciiTheme="minorHAnsi" w:hAnsiTheme="minorHAnsi" w:cstheme="minorHAnsi"/>
                <w:sz w:val="18"/>
                <w:szCs w:val="18"/>
              </w:rPr>
              <w:t xml:space="preserve"> intervención y no en forma previa a ella</w:t>
            </w:r>
            <w:r w:rsidRPr="00E27FAB">
              <w:rPr>
                <w:rFonts w:asciiTheme="minorHAnsi" w:hAnsiTheme="minorHAnsi" w:cstheme="minorHAnsi"/>
                <w:sz w:val="18"/>
                <w:szCs w:val="18"/>
              </w:rPr>
              <w:t xml:space="preserve"> tal como lo exige el protocolo</w:t>
            </w:r>
            <w:r w:rsidR="00EA5B21" w:rsidRPr="00E27FAB">
              <w:rPr>
                <w:rFonts w:asciiTheme="minorHAnsi" w:hAnsiTheme="minorHAnsi" w:cstheme="minorHAnsi"/>
                <w:sz w:val="18"/>
                <w:szCs w:val="18"/>
              </w:rPr>
              <w:t xml:space="preserve">. Tampoco se entregan los antecedentes </w:t>
            </w:r>
            <w:r w:rsidRPr="00E27FAB">
              <w:rPr>
                <w:rFonts w:asciiTheme="minorHAnsi" w:hAnsiTheme="minorHAnsi" w:cstheme="minorHAnsi"/>
                <w:sz w:val="18"/>
                <w:szCs w:val="18"/>
              </w:rPr>
              <w:t xml:space="preserve">que son </w:t>
            </w:r>
            <w:r w:rsidR="00EA5B21" w:rsidRPr="00E27FAB">
              <w:rPr>
                <w:rFonts w:asciiTheme="minorHAnsi" w:hAnsiTheme="minorHAnsi" w:cstheme="minorHAnsi"/>
                <w:sz w:val="18"/>
                <w:szCs w:val="18"/>
              </w:rPr>
              <w:t xml:space="preserve">requeridos por el Anexo III del protocolo de validación para realizar </w:t>
            </w:r>
            <w:r w:rsidRPr="00E27FAB">
              <w:rPr>
                <w:rFonts w:asciiTheme="minorHAnsi" w:hAnsiTheme="minorHAnsi" w:cstheme="minorHAnsi"/>
                <w:sz w:val="18"/>
                <w:szCs w:val="18"/>
              </w:rPr>
              <w:t>este tipo de</w:t>
            </w:r>
            <w:r w:rsidR="00EA5B21" w:rsidRPr="00E27FAB">
              <w:rPr>
                <w:rFonts w:asciiTheme="minorHAnsi" w:hAnsiTheme="minorHAnsi" w:cstheme="minorHAnsi"/>
                <w:sz w:val="18"/>
                <w:szCs w:val="18"/>
              </w:rPr>
              <w:t xml:space="preserve"> notificaciones</w:t>
            </w:r>
          </w:p>
          <w:p w14:paraId="2728884F" w14:textId="77777777" w:rsidR="00EA5B21" w:rsidRPr="00E27FAB" w:rsidRDefault="00EA5B21" w:rsidP="001D4CA7">
            <w:pPr>
              <w:widowControl w:val="0"/>
              <w:overflowPunct w:val="0"/>
              <w:autoSpaceDE w:val="0"/>
              <w:autoSpaceDN w:val="0"/>
              <w:adjustRightInd w:val="0"/>
              <w:jc w:val="both"/>
              <w:rPr>
                <w:rFonts w:asciiTheme="minorHAnsi" w:hAnsiTheme="minorHAnsi" w:cstheme="minorHAnsi"/>
                <w:sz w:val="18"/>
                <w:szCs w:val="18"/>
              </w:rPr>
            </w:pPr>
          </w:p>
          <w:p w14:paraId="7D007267" w14:textId="2D7F9486" w:rsidR="008613CC" w:rsidRDefault="00EA5B21" w:rsidP="001D4CA7">
            <w:pPr>
              <w:widowControl w:val="0"/>
              <w:overflowPunct w:val="0"/>
              <w:autoSpaceDE w:val="0"/>
              <w:autoSpaceDN w:val="0"/>
              <w:adjustRightInd w:val="0"/>
              <w:jc w:val="both"/>
              <w:rPr>
                <w:rFonts w:asciiTheme="minorHAnsi" w:hAnsiTheme="minorHAnsi" w:cstheme="minorHAnsi"/>
                <w:sz w:val="18"/>
                <w:szCs w:val="18"/>
              </w:rPr>
            </w:pPr>
            <w:r w:rsidRPr="00E27FAB">
              <w:rPr>
                <w:rFonts w:asciiTheme="minorHAnsi" w:hAnsiTheme="minorHAnsi" w:cstheme="minorHAnsi"/>
                <w:sz w:val="18"/>
                <w:szCs w:val="18"/>
              </w:rPr>
              <w:t xml:space="preserve">Cabe señalar a demás que </w:t>
            </w:r>
            <w:r w:rsidR="00224EE1" w:rsidRPr="00E27FAB">
              <w:rPr>
                <w:rFonts w:asciiTheme="minorHAnsi" w:hAnsiTheme="minorHAnsi" w:cstheme="minorHAnsi"/>
                <w:sz w:val="18"/>
                <w:szCs w:val="18"/>
              </w:rPr>
              <w:t>el analizador multigas (SO</w:t>
            </w:r>
            <w:r w:rsidR="00224EE1" w:rsidRPr="00E27FAB">
              <w:rPr>
                <w:rFonts w:asciiTheme="minorHAnsi" w:hAnsiTheme="minorHAnsi" w:cstheme="minorHAnsi"/>
                <w:sz w:val="18"/>
                <w:szCs w:val="18"/>
                <w:vertAlign w:val="subscript"/>
              </w:rPr>
              <w:t>2</w:t>
            </w:r>
            <w:r w:rsidR="00224EE1" w:rsidRPr="00E27FAB">
              <w:rPr>
                <w:rFonts w:asciiTheme="minorHAnsi" w:hAnsiTheme="minorHAnsi" w:cstheme="minorHAnsi"/>
                <w:sz w:val="18"/>
                <w:szCs w:val="18"/>
              </w:rPr>
              <w:t xml:space="preserve"> y NO</w:t>
            </w:r>
            <w:r w:rsidR="00224EE1" w:rsidRPr="00E27FAB">
              <w:rPr>
                <w:rFonts w:asciiTheme="minorHAnsi" w:hAnsiTheme="minorHAnsi" w:cstheme="minorHAnsi"/>
                <w:sz w:val="18"/>
                <w:szCs w:val="18"/>
                <w:vertAlign w:val="subscript"/>
              </w:rPr>
              <w:t>x</w:t>
            </w:r>
            <w:r w:rsidR="00224EE1" w:rsidRPr="00E27FAB">
              <w:rPr>
                <w:rFonts w:asciiTheme="minorHAnsi" w:hAnsiTheme="minorHAnsi" w:cstheme="minorHAnsi"/>
                <w:sz w:val="18"/>
                <w:szCs w:val="18"/>
              </w:rPr>
              <w:t xml:space="preserve">) N° 2 </w:t>
            </w:r>
            <w:r w:rsidR="003007EE" w:rsidRPr="00E27FAB">
              <w:rPr>
                <w:rFonts w:asciiTheme="minorHAnsi" w:hAnsiTheme="minorHAnsi" w:cstheme="minorHAnsi"/>
                <w:sz w:val="18"/>
                <w:szCs w:val="18"/>
              </w:rPr>
              <w:t xml:space="preserve">concluyo sus ensayos de validación </w:t>
            </w:r>
            <w:r w:rsidRPr="00E27FAB">
              <w:rPr>
                <w:rFonts w:asciiTheme="minorHAnsi" w:hAnsiTheme="minorHAnsi" w:cstheme="minorHAnsi"/>
                <w:sz w:val="18"/>
                <w:szCs w:val="18"/>
              </w:rPr>
              <w:t>con fecha 4 de abril del 2018. Los resultados</w:t>
            </w:r>
            <w:r>
              <w:rPr>
                <w:rFonts w:asciiTheme="minorHAnsi" w:hAnsiTheme="minorHAnsi" w:cstheme="minorHAnsi"/>
                <w:sz w:val="18"/>
                <w:szCs w:val="18"/>
              </w:rPr>
              <w:t xml:space="preserve"> de esta validación fueron favorables para el parámetro NO</w:t>
            </w:r>
            <w:r w:rsidRPr="00877AE8">
              <w:rPr>
                <w:rFonts w:asciiTheme="minorHAnsi" w:hAnsiTheme="minorHAnsi" w:cstheme="minorHAnsi"/>
                <w:sz w:val="18"/>
                <w:szCs w:val="18"/>
                <w:vertAlign w:val="subscript"/>
              </w:rPr>
              <w:t>x</w:t>
            </w:r>
            <w:r>
              <w:rPr>
                <w:rFonts w:asciiTheme="minorHAnsi" w:hAnsiTheme="minorHAnsi" w:cstheme="minorHAnsi"/>
                <w:sz w:val="18"/>
                <w:szCs w:val="18"/>
              </w:rPr>
              <w:t xml:space="preserve"> el que cumplió con las tres pruebas</w:t>
            </w:r>
            <w:r w:rsidR="00431CC5">
              <w:rPr>
                <w:rFonts w:asciiTheme="minorHAnsi" w:hAnsiTheme="minorHAnsi" w:cstheme="minorHAnsi"/>
                <w:sz w:val="18"/>
                <w:szCs w:val="18"/>
              </w:rPr>
              <w:t xml:space="preserve"> de </w:t>
            </w:r>
            <w:r w:rsidR="00FA6019">
              <w:rPr>
                <w:rFonts w:asciiTheme="minorHAnsi" w:hAnsiTheme="minorHAnsi" w:cstheme="minorHAnsi"/>
                <w:sz w:val="18"/>
                <w:szCs w:val="18"/>
              </w:rPr>
              <w:t>validación</w:t>
            </w:r>
            <w:r>
              <w:rPr>
                <w:rFonts w:asciiTheme="minorHAnsi" w:hAnsiTheme="minorHAnsi" w:cstheme="minorHAnsi"/>
                <w:sz w:val="18"/>
                <w:szCs w:val="18"/>
              </w:rPr>
              <w:t xml:space="preserve"> ejecutadas, mientras que el parámetro SO</w:t>
            </w:r>
            <w:r w:rsidRPr="00877AE8">
              <w:rPr>
                <w:rFonts w:asciiTheme="minorHAnsi" w:hAnsiTheme="minorHAnsi" w:cstheme="minorHAnsi"/>
                <w:sz w:val="18"/>
                <w:szCs w:val="18"/>
                <w:vertAlign w:val="subscript"/>
              </w:rPr>
              <w:t>2</w:t>
            </w:r>
            <w:r>
              <w:rPr>
                <w:rFonts w:asciiTheme="minorHAnsi" w:hAnsiTheme="minorHAnsi" w:cstheme="minorHAnsi"/>
                <w:sz w:val="18"/>
                <w:szCs w:val="18"/>
              </w:rPr>
              <w:t>, no cumplió con la primera prueba de</w:t>
            </w:r>
            <w:r w:rsidR="001D3A59">
              <w:rPr>
                <w:rFonts w:asciiTheme="minorHAnsi" w:hAnsiTheme="minorHAnsi" w:cstheme="minorHAnsi"/>
                <w:sz w:val="18"/>
                <w:szCs w:val="18"/>
              </w:rPr>
              <w:t xml:space="preserve"> Desviación de la Calibración.</w:t>
            </w:r>
            <w:r w:rsidR="00431CC5">
              <w:rPr>
                <w:rFonts w:asciiTheme="minorHAnsi" w:hAnsiTheme="minorHAnsi" w:cstheme="minorHAnsi"/>
                <w:sz w:val="18"/>
                <w:szCs w:val="18"/>
              </w:rPr>
              <w:t xml:space="preserve"> A la fecha n</w:t>
            </w:r>
            <w:r w:rsidR="001D3A59">
              <w:rPr>
                <w:rFonts w:asciiTheme="minorHAnsi" w:hAnsiTheme="minorHAnsi" w:cstheme="minorHAnsi"/>
                <w:sz w:val="18"/>
                <w:szCs w:val="18"/>
              </w:rPr>
              <w:t xml:space="preserve">o se han </w:t>
            </w:r>
            <w:r w:rsidR="00FA6019">
              <w:rPr>
                <w:rFonts w:asciiTheme="minorHAnsi" w:hAnsiTheme="minorHAnsi" w:cstheme="minorHAnsi"/>
                <w:sz w:val="18"/>
                <w:szCs w:val="18"/>
              </w:rPr>
              <w:t>repetido</w:t>
            </w:r>
            <w:r w:rsidR="001D3A59">
              <w:rPr>
                <w:rFonts w:asciiTheme="minorHAnsi" w:hAnsiTheme="minorHAnsi" w:cstheme="minorHAnsi"/>
                <w:sz w:val="18"/>
                <w:szCs w:val="18"/>
              </w:rPr>
              <w:t xml:space="preserve"> </w:t>
            </w:r>
            <w:r w:rsidR="00431CC5">
              <w:rPr>
                <w:rFonts w:asciiTheme="minorHAnsi" w:hAnsiTheme="minorHAnsi" w:cstheme="minorHAnsi"/>
                <w:sz w:val="18"/>
                <w:szCs w:val="18"/>
              </w:rPr>
              <w:t>las pruebas de validación para el parámetro SO</w:t>
            </w:r>
            <w:r w:rsidR="00431CC5" w:rsidRPr="00877AE8">
              <w:rPr>
                <w:rFonts w:asciiTheme="minorHAnsi" w:hAnsiTheme="minorHAnsi" w:cstheme="minorHAnsi"/>
                <w:sz w:val="18"/>
                <w:szCs w:val="18"/>
                <w:vertAlign w:val="subscript"/>
              </w:rPr>
              <w:t>2</w:t>
            </w:r>
            <w:r w:rsidR="00431CC5">
              <w:rPr>
                <w:rFonts w:asciiTheme="minorHAnsi" w:hAnsiTheme="minorHAnsi" w:cstheme="minorHAnsi"/>
                <w:sz w:val="18"/>
                <w:szCs w:val="18"/>
              </w:rPr>
              <w:t>, luego este CEMS no cuenta con datos de calidad asegurada y sus resultados no pueden ser utilizados para evaluar cumplimento.</w:t>
            </w:r>
            <w:r>
              <w:rPr>
                <w:rFonts w:asciiTheme="minorHAnsi" w:hAnsiTheme="minorHAnsi" w:cstheme="minorHAnsi"/>
                <w:sz w:val="18"/>
                <w:szCs w:val="18"/>
              </w:rPr>
              <w:t xml:space="preserve"> </w:t>
            </w:r>
          </w:p>
          <w:p w14:paraId="42B6A7E6" w14:textId="77777777" w:rsidR="00772780" w:rsidRPr="001D4CA7" w:rsidRDefault="00772780" w:rsidP="001D4CA7">
            <w:pPr>
              <w:widowControl w:val="0"/>
              <w:overflowPunct w:val="0"/>
              <w:autoSpaceDE w:val="0"/>
              <w:autoSpaceDN w:val="0"/>
              <w:adjustRightInd w:val="0"/>
              <w:jc w:val="both"/>
              <w:rPr>
                <w:rFonts w:asciiTheme="minorHAnsi" w:hAnsiTheme="minorHAnsi" w:cstheme="minorHAnsi"/>
                <w:sz w:val="18"/>
                <w:szCs w:val="18"/>
              </w:rPr>
            </w:pPr>
          </w:p>
          <w:p w14:paraId="1531D0DB" w14:textId="0AD9C645" w:rsidR="00463645" w:rsidRPr="001D4CA7" w:rsidRDefault="008613CC" w:rsidP="0089634F">
            <w:pPr>
              <w:widowControl w:val="0"/>
              <w:overflowPunct w:val="0"/>
              <w:autoSpaceDE w:val="0"/>
              <w:autoSpaceDN w:val="0"/>
              <w:adjustRightInd w:val="0"/>
              <w:jc w:val="both"/>
              <w:rPr>
                <w:rFonts w:asciiTheme="minorHAnsi" w:hAnsiTheme="minorHAnsi" w:cstheme="minorHAnsi"/>
                <w:sz w:val="18"/>
                <w:szCs w:val="18"/>
              </w:rPr>
            </w:pPr>
            <w:r w:rsidRPr="00881205">
              <w:rPr>
                <w:rFonts w:asciiTheme="minorHAnsi" w:hAnsiTheme="minorHAnsi" w:cstheme="minorHAnsi"/>
                <w:sz w:val="18"/>
                <w:szCs w:val="18"/>
              </w:rPr>
              <w:t xml:space="preserve">En </w:t>
            </w:r>
            <w:r w:rsidR="0089634F" w:rsidRPr="00881205">
              <w:rPr>
                <w:rFonts w:asciiTheme="minorHAnsi" w:hAnsiTheme="minorHAnsi" w:cstheme="minorHAnsi"/>
                <w:sz w:val="18"/>
                <w:szCs w:val="18"/>
              </w:rPr>
              <w:t xml:space="preserve">carta N° Cris007/2018 de fecha 14 de mayo, el titular señala </w:t>
            </w:r>
            <w:r w:rsidRPr="00881205">
              <w:rPr>
                <w:rFonts w:asciiTheme="minorHAnsi" w:hAnsiTheme="minorHAnsi" w:cstheme="minorHAnsi"/>
                <w:sz w:val="18"/>
                <w:szCs w:val="18"/>
              </w:rPr>
              <w:t>que</w:t>
            </w:r>
            <w:r w:rsidR="00C724B8" w:rsidRPr="00881205">
              <w:rPr>
                <w:rFonts w:asciiTheme="minorHAnsi" w:hAnsiTheme="minorHAnsi" w:cstheme="minorHAnsi"/>
                <w:sz w:val="18"/>
                <w:szCs w:val="18"/>
              </w:rPr>
              <w:t>,</w:t>
            </w:r>
            <w:r w:rsidRPr="00881205">
              <w:rPr>
                <w:rFonts w:asciiTheme="minorHAnsi" w:hAnsiTheme="minorHAnsi" w:cstheme="minorHAnsi"/>
                <w:sz w:val="18"/>
                <w:szCs w:val="18"/>
              </w:rPr>
              <w:t xml:space="preserve"> en base a la intervención realizada</w:t>
            </w:r>
            <w:r w:rsidR="00C724B8" w:rsidRPr="00881205">
              <w:rPr>
                <w:rFonts w:asciiTheme="minorHAnsi" w:hAnsiTheme="minorHAnsi" w:cstheme="minorHAnsi"/>
                <w:sz w:val="18"/>
                <w:szCs w:val="18"/>
              </w:rPr>
              <w:t xml:space="preserve"> al CEMS</w:t>
            </w:r>
            <w:r w:rsidRPr="00881205">
              <w:rPr>
                <w:rFonts w:asciiTheme="minorHAnsi" w:hAnsiTheme="minorHAnsi" w:cstheme="minorHAnsi"/>
                <w:sz w:val="18"/>
                <w:szCs w:val="18"/>
              </w:rPr>
              <w:t xml:space="preserve">, los </w:t>
            </w:r>
            <w:r w:rsidR="003007EE" w:rsidRPr="00881205">
              <w:rPr>
                <w:rFonts w:asciiTheme="minorHAnsi" w:hAnsiTheme="minorHAnsi" w:cstheme="minorHAnsi"/>
                <w:sz w:val="18"/>
                <w:szCs w:val="18"/>
              </w:rPr>
              <w:t>días</w:t>
            </w:r>
            <w:r w:rsidRPr="00881205">
              <w:rPr>
                <w:rFonts w:asciiTheme="minorHAnsi" w:hAnsiTheme="minorHAnsi" w:cstheme="minorHAnsi"/>
                <w:sz w:val="18"/>
                <w:szCs w:val="18"/>
              </w:rPr>
              <w:t xml:space="preserve"> del 6 al 24 de abril de 2018 </w:t>
            </w:r>
            <w:r w:rsidR="003007EE" w:rsidRPr="00881205">
              <w:rPr>
                <w:rFonts w:asciiTheme="minorHAnsi" w:hAnsiTheme="minorHAnsi" w:cstheme="minorHAnsi"/>
                <w:sz w:val="18"/>
                <w:szCs w:val="18"/>
              </w:rPr>
              <w:t>serán</w:t>
            </w:r>
            <w:r w:rsidRPr="00881205">
              <w:rPr>
                <w:rFonts w:asciiTheme="minorHAnsi" w:hAnsiTheme="minorHAnsi" w:cstheme="minorHAnsi"/>
                <w:sz w:val="18"/>
                <w:szCs w:val="18"/>
              </w:rPr>
              <w:t xml:space="preserve"> sustituidos con mediciones discretas </w:t>
            </w:r>
            <w:r w:rsidR="0089634F" w:rsidRPr="00881205">
              <w:rPr>
                <w:rFonts w:asciiTheme="minorHAnsi" w:hAnsiTheme="minorHAnsi" w:cstheme="minorHAnsi"/>
                <w:sz w:val="18"/>
                <w:szCs w:val="18"/>
              </w:rPr>
              <w:t>realizadas a través del M</w:t>
            </w:r>
            <w:r w:rsidRPr="00881205">
              <w:rPr>
                <w:rFonts w:asciiTheme="minorHAnsi" w:hAnsiTheme="minorHAnsi" w:cstheme="minorHAnsi"/>
                <w:sz w:val="18"/>
                <w:szCs w:val="18"/>
              </w:rPr>
              <w:t>étodo CH-7</w:t>
            </w:r>
            <w:r w:rsidR="00C724B8" w:rsidRPr="00881205">
              <w:rPr>
                <w:rFonts w:asciiTheme="minorHAnsi" w:hAnsiTheme="minorHAnsi" w:cstheme="minorHAnsi"/>
                <w:sz w:val="18"/>
                <w:szCs w:val="18"/>
              </w:rPr>
              <w:t xml:space="preserve"> dado que no se dispone </w:t>
            </w:r>
            <w:r w:rsidRPr="00881205">
              <w:rPr>
                <w:rFonts w:asciiTheme="minorHAnsi" w:hAnsiTheme="minorHAnsi" w:cstheme="minorHAnsi"/>
                <w:sz w:val="18"/>
                <w:szCs w:val="18"/>
              </w:rPr>
              <w:t>de datos históricos</w:t>
            </w:r>
            <w:r w:rsidR="00C724B8" w:rsidRPr="00881205">
              <w:rPr>
                <w:rFonts w:asciiTheme="minorHAnsi" w:hAnsiTheme="minorHAnsi" w:cstheme="minorHAnsi"/>
                <w:sz w:val="18"/>
                <w:szCs w:val="18"/>
              </w:rPr>
              <w:t>,</w:t>
            </w:r>
            <w:r w:rsidRPr="00881205">
              <w:rPr>
                <w:rFonts w:asciiTheme="minorHAnsi" w:hAnsiTheme="minorHAnsi" w:cstheme="minorHAnsi"/>
                <w:sz w:val="18"/>
                <w:szCs w:val="18"/>
              </w:rPr>
              <w:t xml:space="preserve"> ni CEMS </w:t>
            </w:r>
            <w:r w:rsidRPr="00881205">
              <w:rPr>
                <w:rFonts w:asciiTheme="minorHAnsi" w:hAnsiTheme="minorHAnsi" w:cstheme="minorHAnsi"/>
                <w:sz w:val="18"/>
                <w:szCs w:val="18"/>
              </w:rPr>
              <w:lastRenderedPageBreak/>
              <w:t>de respaldo. No se entregan antecedentes</w:t>
            </w:r>
            <w:r w:rsidR="003007EE" w:rsidRPr="00881205">
              <w:rPr>
                <w:rFonts w:asciiTheme="minorHAnsi" w:hAnsiTheme="minorHAnsi" w:cstheme="minorHAnsi"/>
                <w:sz w:val="18"/>
                <w:szCs w:val="18"/>
              </w:rPr>
              <w:t xml:space="preserve"> que den cuenta</w:t>
            </w:r>
            <w:r w:rsidRPr="00881205">
              <w:rPr>
                <w:rFonts w:asciiTheme="minorHAnsi" w:hAnsiTheme="minorHAnsi" w:cstheme="minorHAnsi"/>
                <w:sz w:val="18"/>
                <w:szCs w:val="18"/>
              </w:rPr>
              <w:t xml:space="preserve"> de la</w:t>
            </w:r>
            <w:r w:rsidR="00C724B8" w:rsidRPr="00881205">
              <w:rPr>
                <w:rFonts w:asciiTheme="minorHAnsi" w:hAnsiTheme="minorHAnsi" w:cstheme="minorHAnsi"/>
                <w:sz w:val="18"/>
                <w:szCs w:val="18"/>
              </w:rPr>
              <w:t xml:space="preserve"> ejecución de las</w:t>
            </w:r>
            <w:r w:rsidRPr="00881205">
              <w:rPr>
                <w:rFonts w:asciiTheme="minorHAnsi" w:hAnsiTheme="minorHAnsi" w:cstheme="minorHAnsi"/>
                <w:sz w:val="18"/>
                <w:szCs w:val="18"/>
              </w:rPr>
              <w:t xml:space="preserve"> mediciones bajo el método CH-7 que serán utilizadas para realizar la sustitución del dato.</w:t>
            </w:r>
            <w:r w:rsidR="00AB4DDB" w:rsidRPr="00881205">
              <w:rPr>
                <w:rFonts w:asciiTheme="minorHAnsi" w:hAnsiTheme="minorHAnsi" w:cstheme="minorHAnsi"/>
                <w:sz w:val="18"/>
                <w:szCs w:val="18"/>
              </w:rPr>
              <w:t xml:space="preserve"> Se debe aclarar además que la metodología a utilizar corresponde al Método CH-7E</w:t>
            </w:r>
            <w:r w:rsidR="008144F1" w:rsidRPr="00881205">
              <w:rPr>
                <w:rFonts w:asciiTheme="minorHAnsi" w:hAnsiTheme="minorHAnsi" w:cstheme="minorHAnsi"/>
                <w:sz w:val="18"/>
                <w:szCs w:val="18"/>
              </w:rPr>
              <w:t>.</w:t>
            </w:r>
          </w:p>
        </w:tc>
      </w:tr>
      <w:tr w:rsidR="00B74E79" w:rsidRPr="001D4CA7" w14:paraId="65460056" w14:textId="77777777" w:rsidTr="001D4CA7">
        <w:tc>
          <w:tcPr>
            <w:tcW w:w="563" w:type="pct"/>
            <w:vAlign w:val="center"/>
          </w:tcPr>
          <w:p w14:paraId="733BFA16" w14:textId="3463ECD7" w:rsidR="00B74E79" w:rsidRPr="001D4CA7" w:rsidRDefault="00B74E79" w:rsidP="001D4CA7">
            <w:pPr>
              <w:widowControl w:val="0"/>
              <w:overflowPunct w:val="0"/>
              <w:autoSpaceDE w:val="0"/>
              <w:autoSpaceDN w:val="0"/>
              <w:adjustRightInd w:val="0"/>
              <w:jc w:val="center"/>
              <w:rPr>
                <w:rFonts w:asciiTheme="minorHAnsi" w:hAnsiTheme="minorHAnsi" w:cstheme="minorHAnsi"/>
                <w:iCs/>
                <w:sz w:val="18"/>
                <w:szCs w:val="18"/>
              </w:rPr>
            </w:pPr>
            <w:r w:rsidRPr="001D4CA7">
              <w:rPr>
                <w:rFonts w:asciiTheme="minorHAnsi" w:hAnsiTheme="minorHAnsi" w:cstheme="minorHAnsi"/>
                <w:iCs/>
                <w:sz w:val="18"/>
                <w:szCs w:val="18"/>
              </w:rPr>
              <w:lastRenderedPageBreak/>
              <w:t>3</w:t>
            </w:r>
          </w:p>
        </w:tc>
        <w:tc>
          <w:tcPr>
            <w:tcW w:w="905" w:type="pct"/>
            <w:vAlign w:val="center"/>
          </w:tcPr>
          <w:p w14:paraId="5EF62589" w14:textId="621F8187" w:rsidR="00B74E79" w:rsidRPr="001D4CA7" w:rsidRDefault="00B74E79" w:rsidP="001D4CA7">
            <w:pPr>
              <w:widowControl w:val="0"/>
              <w:overflowPunct w:val="0"/>
              <w:autoSpaceDE w:val="0"/>
              <w:autoSpaceDN w:val="0"/>
              <w:adjustRightInd w:val="0"/>
              <w:rPr>
                <w:rFonts w:asciiTheme="minorHAnsi" w:hAnsiTheme="minorHAnsi" w:cstheme="minorHAnsi"/>
                <w:iCs/>
                <w:sz w:val="18"/>
                <w:szCs w:val="18"/>
              </w:rPr>
            </w:pPr>
            <w:r w:rsidRPr="001D4CA7">
              <w:rPr>
                <w:rFonts w:asciiTheme="minorHAnsi" w:hAnsiTheme="minorHAnsi" w:cstheme="minorHAnsi"/>
                <w:iCs/>
                <w:sz w:val="18"/>
                <w:szCs w:val="18"/>
              </w:rPr>
              <w:t>Requerimiento de Información</w:t>
            </w:r>
            <w:r w:rsidR="009763FD">
              <w:rPr>
                <w:rFonts w:asciiTheme="minorHAnsi" w:hAnsiTheme="minorHAnsi" w:cstheme="minorHAnsi"/>
                <w:iCs/>
                <w:sz w:val="18"/>
                <w:szCs w:val="18"/>
              </w:rPr>
              <w:t>, bajo</w:t>
            </w:r>
            <w:r w:rsidRPr="001D4CA7">
              <w:rPr>
                <w:rFonts w:asciiTheme="minorHAnsi" w:hAnsiTheme="minorHAnsi" w:cstheme="minorHAnsi"/>
                <w:iCs/>
                <w:sz w:val="18"/>
                <w:szCs w:val="18"/>
              </w:rPr>
              <w:t xml:space="preserve"> Resolución Exenta N°1131 del 5 de septiembre de 2018</w:t>
            </w:r>
            <w:r w:rsidR="0039775F">
              <w:rPr>
                <w:rFonts w:asciiTheme="minorHAnsi" w:hAnsiTheme="minorHAnsi" w:cstheme="minorHAnsi"/>
                <w:iCs/>
                <w:sz w:val="18"/>
                <w:szCs w:val="18"/>
              </w:rPr>
              <w:t>.</w:t>
            </w:r>
            <w:r w:rsidRPr="001D4CA7">
              <w:rPr>
                <w:rFonts w:asciiTheme="minorHAnsi" w:hAnsiTheme="minorHAnsi" w:cstheme="minorHAnsi"/>
                <w:iCs/>
                <w:sz w:val="18"/>
                <w:szCs w:val="18"/>
              </w:rPr>
              <w:t xml:space="preserve"> </w:t>
            </w:r>
          </w:p>
        </w:tc>
        <w:tc>
          <w:tcPr>
            <w:tcW w:w="1368" w:type="pct"/>
            <w:vAlign w:val="center"/>
          </w:tcPr>
          <w:p w14:paraId="5B5E46C0" w14:textId="2E91CAAD" w:rsidR="00B74E79" w:rsidRPr="001D4CA7" w:rsidRDefault="00B74E79" w:rsidP="001D4CA7">
            <w:pPr>
              <w:ind w:right="57"/>
              <w:jc w:val="both"/>
              <w:rPr>
                <w:rFonts w:asciiTheme="minorHAnsi" w:hAnsiTheme="minorHAnsi" w:cstheme="minorHAnsi"/>
                <w:sz w:val="18"/>
                <w:szCs w:val="18"/>
              </w:rPr>
            </w:pPr>
            <w:r w:rsidRPr="001D4CA7">
              <w:rPr>
                <w:rFonts w:asciiTheme="minorHAnsi" w:hAnsiTheme="minorHAnsi" w:cstheme="minorHAnsi"/>
                <w:sz w:val="18"/>
                <w:szCs w:val="18"/>
              </w:rPr>
              <w:t>Procedimientos escritos para</w:t>
            </w:r>
            <w:r w:rsidR="009763FD">
              <w:rPr>
                <w:rFonts w:asciiTheme="minorHAnsi" w:hAnsiTheme="minorHAnsi" w:cstheme="minorHAnsi"/>
                <w:sz w:val="18"/>
                <w:szCs w:val="18"/>
              </w:rPr>
              <w:t>:</w:t>
            </w:r>
            <w:r w:rsidRPr="001D4CA7">
              <w:rPr>
                <w:rFonts w:asciiTheme="minorHAnsi" w:hAnsiTheme="minorHAnsi" w:cstheme="minorHAnsi"/>
                <w:sz w:val="18"/>
                <w:szCs w:val="18"/>
              </w:rPr>
              <w:t xml:space="preserve"> pruebas de aseguramiento de calidad, registros de ajuste, mantenimiento y reparaciones del sistema requeridos por el Anexo III del protocolo de validación.</w:t>
            </w:r>
          </w:p>
          <w:p w14:paraId="240AE93D" w14:textId="77777777" w:rsidR="00B74E79" w:rsidRPr="001D4CA7" w:rsidRDefault="00B74E79" w:rsidP="001D4CA7">
            <w:pPr>
              <w:widowControl w:val="0"/>
              <w:overflowPunct w:val="0"/>
              <w:autoSpaceDE w:val="0"/>
              <w:autoSpaceDN w:val="0"/>
              <w:adjustRightInd w:val="0"/>
              <w:jc w:val="both"/>
              <w:rPr>
                <w:rFonts w:asciiTheme="minorHAnsi" w:hAnsiTheme="minorHAnsi" w:cstheme="minorHAnsi"/>
                <w:sz w:val="18"/>
                <w:szCs w:val="18"/>
              </w:rPr>
            </w:pPr>
          </w:p>
        </w:tc>
        <w:tc>
          <w:tcPr>
            <w:tcW w:w="2164" w:type="pct"/>
            <w:vAlign w:val="center"/>
          </w:tcPr>
          <w:p w14:paraId="40FD7B4C" w14:textId="7EF222A2" w:rsidR="00B74E79" w:rsidRDefault="00B74E79" w:rsidP="001D4CA7">
            <w:pPr>
              <w:widowControl w:val="0"/>
              <w:overflowPunct w:val="0"/>
              <w:autoSpaceDE w:val="0"/>
              <w:autoSpaceDN w:val="0"/>
              <w:adjustRightInd w:val="0"/>
              <w:jc w:val="both"/>
              <w:rPr>
                <w:rFonts w:asciiTheme="minorHAnsi" w:hAnsiTheme="minorHAnsi" w:cstheme="minorHAnsi"/>
                <w:sz w:val="18"/>
                <w:szCs w:val="18"/>
              </w:rPr>
            </w:pPr>
            <w:r w:rsidRPr="001D4CA7">
              <w:rPr>
                <w:rFonts w:asciiTheme="minorHAnsi" w:hAnsiTheme="minorHAnsi" w:cstheme="minorHAnsi"/>
                <w:sz w:val="18"/>
                <w:szCs w:val="18"/>
              </w:rPr>
              <w:t xml:space="preserve">De la solicitud de antecedentes realizada </w:t>
            </w:r>
            <w:r w:rsidR="00C724B8" w:rsidRPr="001D4CA7">
              <w:rPr>
                <w:rFonts w:asciiTheme="minorHAnsi" w:hAnsiTheme="minorHAnsi" w:cstheme="minorHAnsi"/>
                <w:sz w:val="18"/>
                <w:szCs w:val="18"/>
              </w:rPr>
              <w:t xml:space="preserve">a </w:t>
            </w:r>
            <w:r w:rsidR="00FA6019">
              <w:rPr>
                <w:rFonts w:asciiTheme="minorHAnsi" w:hAnsiTheme="minorHAnsi" w:cstheme="minorHAnsi"/>
                <w:sz w:val="18"/>
                <w:szCs w:val="18"/>
              </w:rPr>
              <w:t xml:space="preserve">través </w:t>
            </w:r>
            <w:r w:rsidR="00C724B8" w:rsidRPr="001D4CA7">
              <w:rPr>
                <w:rFonts w:asciiTheme="minorHAnsi" w:hAnsiTheme="minorHAnsi" w:cstheme="minorHAnsi"/>
                <w:sz w:val="18"/>
                <w:szCs w:val="18"/>
              </w:rPr>
              <w:t>d</w:t>
            </w:r>
            <w:r w:rsidRPr="001D4CA7">
              <w:rPr>
                <w:rFonts w:asciiTheme="minorHAnsi" w:hAnsiTheme="minorHAnsi" w:cstheme="minorHAnsi"/>
                <w:sz w:val="18"/>
                <w:szCs w:val="18"/>
              </w:rPr>
              <w:t xml:space="preserve">el requerimiento de información sobre: </w:t>
            </w:r>
            <w:r w:rsidR="00076460" w:rsidRPr="001D4CA7">
              <w:rPr>
                <w:rFonts w:asciiTheme="minorHAnsi" w:hAnsiTheme="minorHAnsi" w:cstheme="minorHAnsi"/>
                <w:sz w:val="18"/>
                <w:szCs w:val="18"/>
              </w:rPr>
              <w:t>“P</w:t>
            </w:r>
            <w:r w:rsidRPr="001D4CA7">
              <w:rPr>
                <w:rFonts w:asciiTheme="minorHAnsi" w:hAnsiTheme="minorHAnsi" w:cstheme="minorHAnsi"/>
                <w:sz w:val="18"/>
                <w:szCs w:val="18"/>
              </w:rPr>
              <w:t>rocedimientos de</w:t>
            </w:r>
            <w:r w:rsidR="009763FD">
              <w:rPr>
                <w:rFonts w:asciiTheme="minorHAnsi" w:hAnsiTheme="minorHAnsi" w:cstheme="minorHAnsi"/>
                <w:sz w:val="18"/>
                <w:szCs w:val="18"/>
              </w:rPr>
              <w:t xml:space="preserve"> pruebas de aseguramiento de</w:t>
            </w:r>
            <w:r w:rsidRPr="001D4CA7">
              <w:rPr>
                <w:rFonts w:asciiTheme="minorHAnsi" w:hAnsiTheme="minorHAnsi" w:cstheme="minorHAnsi"/>
                <w:sz w:val="18"/>
                <w:szCs w:val="18"/>
              </w:rPr>
              <w:t xml:space="preserve"> calidad, registros de ajuste, mantenimiento y reparaciones</w:t>
            </w:r>
            <w:r w:rsidR="00136BA8" w:rsidRPr="001D4CA7">
              <w:rPr>
                <w:rFonts w:asciiTheme="minorHAnsi" w:hAnsiTheme="minorHAnsi" w:cstheme="minorHAnsi"/>
                <w:sz w:val="18"/>
                <w:szCs w:val="18"/>
              </w:rPr>
              <w:t xml:space="preserve"> del sistema requeridos por el A</w:t>
            </w:r>
            <w:r w:rsidRPr="001D4CA7">
              <w:rPr>
                <w:rFonts w:asciiTheme="minorHAnsi" w:hAnsiTheme="minorHAnsi" w:cstheme="minorHAnsi"/>
                <w:sz w:val="18"/>
                <w:szCs w:val="18"/>
              </w:rPr>
              <w:t>nexo III</w:t>
            </w:r>
            <w:r w:rsidR="00076460" w:rsidRPr="001D4CA7">
              <w:rPr>
                <w:rFonts w:asciiTheme="minorHAnsi" w:hAnsiTheme="minorHAnsi" w:cstheme="minorHAnsi"/>
                <w:sz w:val="18"/>
                <w:szCs w:val="18"/>
              </w:rPr>
              <w:t xml:space="preserve"> del protocolo de validación”</w:t>
            </w:r>
            <w:r w:rsidRPr="001D4CA7">
              <w:rPr>
                <w:rFonts w:asciiTheme="minorHAnsi" w:hAnsiTheme="minorHAnsi" w:cstheme="minorHAnsi"/>
                <w:sz w:val="18"/>
                <w:szCs w:val="18"/>
              </w:rPr>
              <w:t xml:space="preserve">, el titular </w:t>
            </w:r>
            <w:r w:rsidR="009763FD">
              <w:rPr>
                <w:rFonts w:asciiTheme="minorHAnsi" w:hAnsiTheme="minorHAnsi" w:cstheme="minorHAnsi"/>
                <w:sz w:val="18"/>
                <w:szCs w:val="18"/>
              </w:rPr>
              <w:t>ingresa</w:t>
            </w:r>
            <w:r w:rsidRPr="001D4CA7">
              <w:rPr>
                <w:rFonts w:asciiTheme="minorHAnsi" w:hAnsiTheme="minorHAnsi" w:cstheme="minorHAnsi"/>
                <w:sz w:val="18"/>
                <w:szCs w:val="18"/>
              </w:rPr>
              <w:t xml:space="preserve"> bajo carta “Cris 025/2018” </w:t>
            </w:r>
            <w:r w:rsidR="009763FD">
              <w:rPr>
                <w:rFonts w:asciiTheme="minorHAnsi" w:hAnsiTheme="minorHAnsi" w:cstheme="minorHAnsi"/>
                <w:sz w:val="18"/>
                <w:szCs w:val="18"/>
              </w:rPr>
              <w:t xml:space="preserve">del </w:t>
            </w:r>
            <w:r w:rsidRPr="001D4CA7">
              <w:rPr>
                <w:rFonts w:asciiTheme="minorHAnsi" w:hAnsiTheme="minorHAnsi" w:cstheme="minorHAnsi"/>
                <w:sz w:val="18"/>
                <w:szCs w:val="18"/>
              </w:rPr>
              <w:t>14 de septiembre los siguientes documentos:</w:t>
            </w:r>
          </w:p>
          <w:p w14:paraId="76F67392" w14:textId="77777777" w:rsidR="0032049B" w:rsidRPr="001D4CA7" w:rsidRDefault="0032049B" w:rsidP="001D4CA7">
            <w:pPr>
              <w:widowControl w:val="0"/>
              <w:overflowPunct w:val="0"/>
              <w:autoSpaceDE w:val="0"/>
              <w:autoSpaceDN w:val="0"/>
              <w:adjustRightInd w:val="0"/>
              <w:jc w:val="both"/>
              <w:rPr>
                <w:rFonts w:asciiTheme="minorHAnsi" w:hAnsiTheme="minorHAnsi" w:cstheme="minorHAnsi"/>
                <w:sz w:val="18"/>
                <w:szCs w:val="18"/>
              </w:rPr>
            </w:pPr>
          </w:p>
          <w:p w14:paraId="64929A03" w14:textId="513AB0C4" w:rsidR="00B74E79" w:rsidRPr="001D4CA7" w:rsidRDefault="00B74E79" w:rsidP="001D4CA7">
            <w:pPr>
              <w:pStyle w:val="Prrafodelista"/>
              <w:widowControl w:val="0"/>
              <w:numPr>
                <w:ilvl w:val="0"/>
                <w:numId w:val="20"/>
              </w:numPr>
              <w:overflowPunct w:val="0"/>
              <w:autoSpaceDE w:val="0"/>
              <w:autoSpaceDN w:val="0"/>
              <w:adjustRightInd w:val="0"/>
              <w:rPr>
                <w:rFonts w:asciiTheme="minorHAnsi" w:hAnsiTheme="minorHAnsi" w:cstheme="minorHAnsi"/>
                <w:sz w:val="18"/>
                <w:szCs w:val="18"/>
              </w:rPr>
            </w:pPr>
            <w:r w:rsidRPr="001D4CA7">
              <w:rPr>
                <w:rFonts w:asciiTheme="minorHAnsi" w:hAnsiTheme="minorHAnsi" w:cstheme="minorHAnsi"/>
                <w:sz w:val="18"/>
                <w:szCs w:val="18"/>
              </w:rPr>
              <w:t>Procedimiento de Error de Calibración.</w:t>
            </w:r>
          </w:p>
          <w:p w14:paraId="1FE0BFC2" w14:textId="3C040081" w:rsidR="00B74E79" w:rsidRPr="001D4CA7" w:rsidRDefault="00B74E79" w:rsidP="001D4CA7">
            <w:pPr>
              <w:pStyle w:val="Prrafodelista"/>
              <w:widowControl w:val="0"/>
              <w:numPr>
                <w:ilvl w:val="0"/>
                <w:numId w:val="20"/>
              </w:numPr>
              <w:overflowPunct w:val="0"/>
              <w:autoSpaceDE w:val="0"/>
              <w:autoSpaceDN w:val="0"/>
              <w:adjustRightInd w:val="0"/>
              <w:rPr>
                <w:rFonts w:asciiTheme="minorHAnsi" w:hAnsiTheme="minorHAnsi" w:cstheme="minorHAnsi"/>
                <w:sz w:val="18"/>
                <w:szCs w:val="18"/>
              </w:rPr>
            </w:pPr>
            <w:r w:rsidRPr="001D4CA7">
              <w:rPr>
                <w:rFonts w:asciiTheme="minorHAnsi" w:hAnsiTheme="minorHAnsi" w:cstheme="minorHAnsi"/>
                <w:sz w:val="18"/>
                <w:szCs w:val="18"/>
              </w:rPr>
              <w:t>Procedimiento de Error de Linealidad.</w:t>
            </w:r>
          </w:p>
          <w:p w14:paraId="539C3A6D" w14:textId="35999921" w:rsidR="00B74E79" w:rsidRPr="001D4CA7" w:rsidRDefault="00B74E79" w:rsidP="001D4CA7">
            <w:pPr>
              <w:pStyle w:val="Prrafodelista"/>
              <w:widowControl w:val="0"/>
              <w:numPr>
                <w:ilvl w:val="0"/>
                <w:numId w:val="20"/>
              </w:numPr>
              <w:overflowPunct w:val="0"/>
              <w:autoSpaceDE w:val="0"/>
              <w:autoSpaceDN w:val="0"/>
              <w:adjustRightInd w:val="0"/>
              <w:rPr>
                <w:rFonts w:asciiTheme="minorHAnsi" w:hAnsiTheme="minorHAnsi" w:cstheme="minorHAnsi"/>
                <w:sz w:val="18"/>
                <w:szCs w:val="18"/>
              </w:rPr>
            </w:pPr>
            <w:r w:rsidRPr="001D4CA7">
              <w:rPr>
                <w:rFonts w:asciiTheme="minorHAnsi" w:hAnsiTheme="minorHAnsi" w:cstheme="minorHAnsi"/>
                <w:sz w:val="18"/>
                <w:szCs w:val="18"/>
              </w:rPr>
              <w:t>Cambios de Cilindro</w:t>
            </w:r>
          </w:p>
          <w:p w14:paraId="6B307157" w14:textId="77777777" w:rsidR="00B74E79" w:rsidRPr="001D4CA7" w:rsidRDefault="00B74E79" w:rsidP="001D4CA7">
            <w:pPr>
              <w:pStyle w:val="Prrafodelista"/>
              <w:widowControl w:val="0"/>
              <w:numPr>
                <w:ilvl w:val="0"/>
                <w:numId w:val="20"/>
              </w:numPr>
              <w:overflowPunct w:val="0"/>
              <w:autoSpaceDE w:val="0"/>
              <w:autoSpaceDN w:val="0"/>
              <w:adjustRightInd w:val="0"/>
              <w:rPr>
                <w:rFonts w:asciiTheme="minorHAnsi" w:hAnsiTheme="minorHAnsi" w:cstheme="minorHAnsi"/>
                <w:sz w:val="18"/>
                <w:szCs w:val="18"/>
              </w:rPr>
            </w:pPr>
            <w:r w:rsidRPr="001D4CA7">
              <w:rPr>
                <w:rFonts w:asciiTheme="minorHAnsi" w:hAnsiTheme="minorHAnsi" w:cstheme="minorHAnsi"/>
                <w:sz w:val="18"/>
                <w:szCs w:val="18"/>
              </w:rPr>
              <w:t>Procedimiento de extracción de datos.</w:t>
            </w:r>
          </w:p>
          <w:p w14:paraId="698D97E7" w14:textId="77777777" w:rsidR="00C724B8" w:rsidRPr="001D4CA7" w:rsidRDefault="00C724B8" w:rsidP="001D4CA7">
            <w:pPr>
              <w:pStyle w:val="Prrafodelista"/>
              <w:widowControl w:val="0"/>
              <w:overflowPunct w:val="0"/>
              <w:autoSpaceDE w:val="0"/>
              <w:autoSpaceDN w:val="0"/>
              <w:adjustRightInd w:val="0"/>
              <w:rPr>
                <w:rFonts w:asciiTheme="minorHAnsi" w:hAnsiTheme="minorHAnsi" w:cstheme="minorHAnsi"/>
                <w:sz w:val="18"/>
                <w:szCs w:val="18"/>
              </w:rPr>
            </w:pPr>
          </w:p>
          <w:p w14:paraId="46E11F53" w14:textId="26B74773" w:rsidR="00C724B8" w:rsidRPr="001D4CA7" w:rsidRDefault="00136BA8" w:rsidP="001D4CA7">
            <w:pPr>
              <w:widowControl w:val="0"/>
              <w:overflowPunct w:val="0"/>
              <w:autoSpaceDE w:val="0"/>
              <w:autoSpaceDN w:val="0"/>
              <w:adjustRightInd w:val="0"/>
              <w:jc w:val="both"/>
              <w:rPr>
                <w:rFonts w:asciiTheme="minorHAnsi" w:hAnsiTheme="minorHAnsi" w:cstheme="minorHAnsi"/>
                <w:i/>
                <w:sz w:val="18"/>
                <w:szCs w:val="18"/>
              </w:rPr>
            </w:pPr>
            <w:r w:rsidRPr="001D4CA7">
              <w:rPr>
                <w:rFonts w:asciiTheme="minorHAnsi" w:hAnsiTheme="minorHAnsi" w:cstheme="minorHAnsi"/>
                <w:sz w:val="18"/>
                <w:szCs w:val="18"/>
              </w:rPr>
              <w:t xml:space="preserve">Se indica </w:t>
            </w:r>
            <w:r w:rsidR="00C724B8" w:rsidRPr="001D4CA7">
              <w:rPr>
                <w:rFonts w:asciiTheme="minorHAnsi" w:hAnsiTheme="minorHAnsi" w:cstheme="minorHAnsi"/>
                <w:sz w:val="18"/>
                <w:szCs w:val="18"/>
              </w:rPr>
              <w:t xml:space="preserve">además </w:t>
            </w:r>
            <w:r w:rsidRPr="001D4CA7">
              <w:rPr>
                <w:rFonts w:asciiTheme="minorHAnsi" w:hAnsiTheme="minorHAnsi" w:cstheme="minorHAnsi"/>
                <w:sz w:val="18"/>
                <w:szCs w:val="18"/>
              </w:rPr>
              <w:t xml:space="preserve">en la carta que: </w:t>
            </w:r>
            <w:r w:rsidRPr="001D4CA7">
              <w:rPr>
                <w:rFonts w:asciiTheme="minorHAnsi" w:hAnsiTheme="minorHAnsi" w:cstheme="minorHAnsi"/>
                <w:i/>
                <w:sz w:val="18"/>
                <w:szCs w:val="18"/>
              </w:rPr>
              <w:t xml:space="preserve">“No se incluye el procedimiento de prueba de Exactitud Relativa, ya que este servicio será externalizado” por otra parte los dos últimos procedimientos se elaboraron como complemento al sistema de gestión de calidad que se </w:t>
            </w:r>
            <w:r w:rsidR="00C724B8" w:rsidRPr="001D4CA7">
              <w:rPr>
                <w:rFonts w:asciiTheme="minorHAnsi" w:hAnsiTheme="minorHAnsi" w:cstheme="minorHAnsi"/>
                <w:i/>
                <w:sz w:val="18"/>
                <w:szCs w:val="18"/>
              </w:rPr>
              <w:t>está</w:t>
            </w:r>
            <w:r w:rsidRPr="001D4CA7">
              <w:rPr>
                <w:rFonts w:asciiTheme="minorHAnsi" w:hAnsiTheme="minorHAnsi" w:cstheme="minorHAnsi"/>
                <w:i/>
                <w:sz w:val="18"/>
                <w:szCs w:val="18"/>
              </w:rPr>
              <w:t xml:space="preserve"> implementando”</w:t>
            </w:r>
            <w:r w:rsidR="00C724B8" w:rsidRPr="001D4CA7">
              <w:rPr>
                <w:rFonts w:asciiTheme="minorHAnsi" w:hAnsiTheme="minorHAnsi" w:cstheme="minorHAnsi"/>
                <w:i/>
                <w:sz w:val="18"/>
                <w:szCs w:val="18"/>
              </w:rPr>
              <w:t>.</w:t>
            </w:r>
          </w:p>
          <w:p w14:paraId="5CB82BE5" w14:textId="457B9310" w:rsidR="00136BA8" w:rsidRPr="001D4CA7" w:rsidRDefault="00136BA8" w:rsidP="001D4CA7">
            <w:pPr>
              <w:widowControl w:val="0"/>
              <w:overflowPunct w:val="0"/>
              <w:autoSpaceDE w:val="0"/>
              <w:autoSpaceDN w:val="0"/>
              <w:adjustRightInd w:val="0"/>
              <w:jc w:val="both"/>
              <w:rPr>
                <w:rFonts w:asciiTheme="minorHAnsi" w:hAnsiTheme="minorHAnsi" w:cstheme="minorHAnsi"/>
                <w:sz w:val="18"/>
                <w:szCs w:val="18"/>
              </w:rPr>
            </w:pPr>
            <w:r w:rsidRPr="001D4CA7">
              <w:rPr>
                <w:rFonts w:asciiTheme="minorHAnsi" w:hAnsiTheme="minorHAnsi" w:cstheme="minorHAnsi"/>
                <w:sz w:val="18"/>
                <w:szCs w:val="18"/>
              </w:rPr>
              <w:t xml:space="preserve"> </w:t>
            </w:r>
          </w:p>
          <w:p w14:paraId="51A29549" w14:textId="4918C663" w:rsidR="00136BA8" w:rsidRPr="001D4CA7" w:rsidRDefault="00136BA8" w:rsidP="009763FD">
            <w:pPr>
              <w:widowControl w:val="0"/>
              <w:overflowPunct w:val="0"/>
              <w:autoSpaceDE w:val="0"/>
              <w:autoSpaceDN w:val="0"/>
              <w:adjustRightInd w:val="0"/>
              <w:jc w:val="both"/>
              <w:rPr>
                <w:rFonts w:asciiTheme="minorHAnsi" w:hAnsiTheme="minorHAnsi" w:cstheme="minorHAnsi"/>
                <w:sz w:val="18"/>
                <w:szCs w:val="18"/>
              </w:rPr>
            </w:pPr>
            <w:r w:rsidRPr="001D4CA7">
              <w:rPr>
                <w:rFonts w:asciiTheme="minorHAnsi" w:hAnsiTheme="minorHAnsi" w:cstheme="minorHAnsi"/>
                <w:sz w:val="18"/>
                <w:szCs w:val="18"/>
              </w:rPr>
              <w:t xml:space="preserve">De los antecedentes presentados por el titular para dar cumplimiento al requerimiento de información realizado por esta Superintendencia, solo se </w:t>
            </w:r>
            <w:r w:rsidR="009763FD">
              <w:rPr>
                <w:rFonts w:asciiTheme="minorHAnsi" w:hAnsiTheme="minorHAnsi" w:cstheme="minorHAnsi"/>
                <w:sz w:val="18"/>
                <w:szCs w:val="18"/>
              </w:rPr>
              <w:t xml:space="preserve">entrega </w:t>
            </w:r>
            <w:r w:rsidRPr="001D4CA7">
              <w:rPr>
                <w:rFonts w:asciiTheme="minorHAnsi" w:hAnsiTheme="minorHAnsi" w:cstheme="minorHAnsi"/>
                <w:sz w:val="18"/>
                <w:szCs w:val="18"/>
              </w:rPr>
              <w:t xml:space="preserve">el Procedimiento de Error de Calibración y Error de Linealidad. No se entrega el </w:t>
            </w:r>
            <w:r w:rsidR="00C724B8" w:rsidRPr="001D4CA7">
              <w:rPr>
                <w:rFonts w:asciiTheme="minorHAnsi" w:hAnsiTheme="minorHAnsi" w:cstheme="minorHAnsi"/>
                <w:sz w:val="18"/>
                <w:szCs w:val="18"/>
              </w:rPr>
              <w:t>procedimiento de la prueba de Exactitud R</w:t>
            </w:r>
            <w:r w:rsidRPr="001D4CA7">
              <w:rPr>
                <w:rFonts w:asciiTheme="minorHAnsi" w:hAnsiTheme="minorHAnsi" w:cstheme="minorHAnsi"/>
                <w:sz w:val="18"/>
                <w:szCs w:val="18"/>
              </w:rPr>
              <w:t>elativa</w:t>
            </w:r>
            <w:r w:rsidR="00C724B8" w:rsidRPr="001D4CA7">
              <w:rPr>
                <w:rFonts w:asciiTheme="minorHAnsi" w:hAnsiTheme="minorHAnsi" w:cstheme="minorHAnsi"/>
                <w:sz w:val="18"/>
                <w:szCs w:val="18"/>
              </w:rPr>
              <w:t>,</w:t>
            </w:r>
            <w:r w:rsidRPr="001D4CA7">
              <w:rPr>
                <w:rFonts w:asciiTheme="minorHAnsi" w:hAnsiTheme="minorHAnsi" w:cstheme="minorHAnsi"/>
                <w:sz w:val="18"/>
                <w:szCs w:val="18"/>
              </w:rPr>
              <w:t xml:space="preserve"> dado que </w:t>
            </w:r>
            <w:r w:rsidR="00C724B8" w:rsidRPr="001D4CA7">
              <w:rPr>
                <w:rFonts w:asciiTheme="minorHAnsi" w:hAnsiTheme="minorHAnsi" w:cstheme="minorHAnsi"/>
                <w:sz w:val="18"/>
                <w:szCs w:val="18"/>
              </w:rPr>
              <w:t xml:space="preserve">según se indica, será </w:t>
            </w:r>
            <w:r w:rsidRPr="001D4CA7">
              <w:rPr>
                <w:rFonts w:asciiTheme="minorHAnsi" w:hAnsiTheme="minorHAnsi" w:cstheme="minorHAnsi"/>
                <w:sz w:val="18"/>
                <w:szCs w:val="18"/>
              </w:rPr>
              <w:t xml:space="preserve"> externaliza</w:t>
            </w:r>
            <w:r w:rsidR="00C724B8" w:rsidRPr="001D4CA7">
              <w:rPr>
                <w:rFonts w:asciiTheme="minorHAnsi" w:hAnsiTheme="minorHAnsi" w:cstheme="minorHAnsi"/>
                <w:sz w:val="18"/>
                <w:szCs w:val="18"/>
              </w:rPr>
              <w:t>do</w:t>
            </w:r>
            <w:r w:rsidRPr="001D4CA7">
              <w:rPr>
                <w:rFonts w:asciiTheme="minorHAnsi" w:hAnsiTheme="minorHAnsi" w:cstheme="minorHAnsi"/>
                <w:sz w:val="18"/>
                <w:szCs w:val="18"/>
              </w:rPr>
              <w:t xml:space="preserve">. Tampoco se entregan los procedimientos de registros de ajustes, mantenimiento y reparaciones del sistema que son requeridos por el Anexo III del </w:t>
            </w:r>
            <w:r w:rsidR="0032049B">
              <w:rPr>
                <w:rFonts w:asciiTheme="minorHAnsi" w:hAnsiTheme="minorHAnsi" w:cstheme="minorHAnsi"/>
                <w:sz w:val="18"/>
                <w:szCs w:val="18"/>
              </w:rPr>
              <w:t>protocolo de validación de CEMS, luego no es posible constatar la disposición de dicha documentación que forma parte de los requisitos establecidos por el Anexo III.</w:t>
            </w:r>
          </w:p>
        </w:tc>
      </w:tr>
      <w:tr w:rsidR="00B74E79" w:rsidRPr="001D4CA7" w14:paraId="6288C7C0" w14:textId="77777777" w:rsidTr="001D4CA7">
        <w:tc>
          <w:tcPr>
            <w:tcW w:w="563" w:type="pct"/>
            <w:vAlign w:val="center"/>
          </w:tcPr>
          <w:p w14:paraId="5E6C2D14" w14:textId="24124D7E" w:rsidR="00B74E79" w:rsidRPr="001D4CA7" w:rsidRDefault="00136BA8" w:rsidP="001D4CA7">
            <w:pPr>
              <w:widowControl w:val="0"/>
              <w:overflowPunct w:val="0"/>
              <w:autoSpaceDE w:val="0"/>
              <w:autoSpaceDN w:val="0"/>
              <w:adjustRightInd w:val="0"/>
              <w:jc w:val="center"/>
              <w:rPr>
                <w:rFonts w:asciiTheme="minorHAnsi" w:hAnsiTheme="minorHAnsi" w:cstheme="minorHAnsi"/>
                <w:iCs/>
                <w:sz w:val="18"/>
                <w:szCs w:val="18"/>
              </w:rPr>
            </w:pPr>
            <w:r w:rsidRPr="001D4CA7">
              <w:rPr>
                <w:rFonts w:asciiTheme="minorHAnsi" w:hAnsiTheme="minorHAnsi" w:cstheme="minorHAnsi"/>
                <w:iCs/>
                <w:sz w:val="18"/>
                <w:szCs w:val="18"/>
              </w:rPr>
              <w:t>4</w:t>
            </w:r>
          </w:p>
        </w:tc>
        <w:tc>
          <w:tcPr>
            <w:tcW w:w="905" w:type="pct"/>
            <w:vAlign w:val="center"/>
          </w:tcPr>
          <w:p w14:paraId="770A5338" w14:textId="6DB9031D" w:rsidR="00B74E79" w:rsidRPr="001D4CA7" w:rsidRDefault="00136BA8" w:rsidP="001D4CA7">
            <w:pPr>
              <w:widowControl w:val="0"/>
              <w:overflowPunct w:val="0"/>
              <w:autoSpaceDE w:val="0"/>
              <w:autoSpaceDN w:val="0"/>
              <w:adjustRightInd w:val="0"/>
              <w:rPr>
                <w:rFonts w:asciiTheme="minorHAnsi" w:hAnsiTheme="minorHAnsi" w:cstheme="minorHAnsi"/>
                <w:sz w:val="18"/>
                <w:szCs w:val="18"/>
              </w:rPr>
            </w:pPr>
            <w:r w:rsidRPr="001D4CA7">
              <w:rPr>
                <w:rFonts w:asciiTheme="minorHAnsi" w:hAnsiTheme="minorHAnsi" w:cstheme="minorHAnsi"/>
                <w:sz w:val="18"/>
                <w:szCs w:val="18"/>
              </w:rPr>
              <w:t>Requerimiento de Información</w:t>
            </w:r>
            <w:r w:rsidR="009763FD">
              <w:rPr>
                <w:rFonts w:asciiTheme="minorHAnsi" w:hAnsiTheme="minorHAnsi" w:cstheme="minorHAnsi"/>
                <w:sz w:val="18"/>
                <w:szCs w:val="18"/>
              </w:rPr>
              <w:t>, bajo</w:t>
            </w:r>
            <w:r w:rsidRPr="001D4CA7">
              <w:rPr>
                <w:rFonts w:asciiTheme="minorHAnsi" w:hAnsiTheme="minorHAnsi" w:cstheme="minorHAnsi"/>
                <w:sz w:val="18"/>
                <w:szCs w:val="18"/>
              </w:rPr>
              <w:t xml:space="preserve"> Resolución Exenta N°1131 del 5 de septiembre de 2018</w:t>
            </w:r>
            <w:r w:rsidR="0039775F">
              <w:rPr>
                <w:rFonts w:asciiTheme="minorHAnsi" w:hAnsiTheme="minorHAnsi" w:cstheme="minorHAnsi"/>
                <w:sz w:val="18"/>
                <w:szCs w:val="18"/>
              </w:rPr>
              <w:t>.</w:t>
            </w:r>
          </w:p>
        </w:tc>
        <w:tc>
          <w:tcPr>
            <w:tcW w:w="1368" w:type="pct"/>
            <w:vAlign w:val="center"/>
          </w:tcPr>
          <w:p w14:paraId="459CE902" w14:textId="6DB95F07" w:rsidR="00136BA8" w:rsidRPr="001D4CA7" w:rsidRDefault="00136BA8" w:rsidP="001D4CA7">
            <w:pPr>
              <w:ind w:right="57"/>
              <w:jc w:val="both"/>
              <w:rPr>
                <w:rFonts w:asciiTheme="minorHAnsi" w:hAnsiTheme="minorHAnsi" w:cstheme="minorHAnsi"/>
                <w:sz w:val="18"/>
                <w:szCs w:val="18"/>
              </w:rPr>
            </w:pPr>
            <w:r w:rsidRPr="001D4CA7">
              <w:rPr>
                <w:rFonts w:asciiTheme="minorHAnsi" w:hAnsiTheme="minorHAnsi" w:cstheme="minorHAnsi"/>
                <w:sz w:val="18"/>
                <w:szCs w:val="18"/>
              </w:rPr>
              <w:t>Fechas en que se comenzó a ejecutar las pruebas QA/QC</w:t>
            </w:r>
            <w:r w:rsidR="0039775F">
              <w:rPr>
                <w:rFonts w:asciiTheme="minorHAnsi" w:hAnsiTheme="minorHAnsi" w:cstheme="minorHAnsi"/>
                <w:sz w:val="18"/>
                <w:szCs w:val="18"/>
              </w:rPr>
              <w:t>.</w:t>
            </w:r>
          </w:p>
          <w:p w14:paraId="62278E51" w14:textId="77777777" w:rsidR="00B74E79" w:rsidRPr="001D4CA7" w:rsidRDefault="00B74E79" w:rsidP="001D4CA7">
            <w:pPr>
              <w:widowControl w:val="0"/>
              <w:overflowPunct w:val="0"/>
              <w:autoSpaceDE w:val="0"/>
              <w:autoSpaceDN w:val="0"/>
              <w:adjustRightInd w:val="0"/>
              <w:jc w:val="both"/>
              <w:rPr>
                <w:rFonts w:asciiTheme="minorHAnsi" w:hAnsiTheme="minorHAnsi" w:cstheme="minorHAnsi"/>
                <w:sz w:val="18"/>
                <w:szCs w:val="18"/>
              </w:rPr>
            </w:pPr>
          </w:p>
        </w:tc>
        <w:tc>
          <w:tcPr>
            <w:tcW w:w="2164" w:type="pct"/>
            <w:vAlign w:val="center"/>
          </w:tcPr>
          <w:p w14:paraId="228BA6C0" w14:textId="40A555C0" w:rsidR="00FA6019" w:rsidRPr="001D4CA7" w:rsidRDefault="00136BA8" w:rsidP="0039775F">
            <w:pPr>
              <w:ind w:right="57"/>
              <w:jc w:val="both"/>
              <w:rPr>
                <w:rFonts w:asciiTheme="minorHAnsi" w:hAnsiTheme="minorHAnsi" w:cstheme="minorHAnsi"/>
                <w:sz w:val="18"/>
                <w:szCs w:val="18"/>
              </w:rPr>
            </w:pPr>
            <w:r w:rsidRPr="001D4CA7">
              <w:rPr>
                <w:rFonts w:asciiTheme="minorHAnsi" w:hAnsiTheme="minorHAnsi" w:cstheme="minorHAnsi"/>
                <w:sz w:val="18"/>
                <w:szCs w:val="18"/>
              </w:rPr>
              <w:t xml:space="preserve">De la solicitud de antecedentes realizada </w:t>
            </w:r>
            <w:r w:rsidR="00FA6019">
              <w:rPr>
                <w:rFonts w:asciiTheme="minorHAnsi" w:hAnsiTheme="minorHAnsi" w:cstheme="minorHAnsi"/>
                <w:sz w:val="18"/>
                <w:szCs w:val="18"/>
              </w:rPr>
              <w:t>a través</w:t>
            </w:r>
            <w:r w:rsidRPr="001D4CA7">
              <w:rPr>
                <w:rFonts w:asciiTheme="minorHAnsi" w:hAnsiTheme="minorHAnsi" w:cstheme="minorHAnsi"/>
                <w:sz w:val="18"/>
                <w:szCs w:val="18"/>
              </w:rPr>
              <w:t xml:space="preserve"> </w:t>
            </w:r>
            <w:r w:rsidR="00FA6019">
              <w:rPr>
                <w:rFonts w:asciiTheme="minorHAnsi" w:hAnsiTheme="minorHAnsi" w:cstheme="minorHAnsi"/>
                <w:sz w:val="18"/>
                <w:szCs w:val="18"/>
              </w:rPr>
              <w:t>d</w:t>
            </w:r>
            <w:r w:rsidRPr="001D4CA7">
              <w:rPr>
                <w:rFonts w:asciiTheme="minorHAnsi" w:hAnsiTheme="minorHAnsi" w:cstheme="minorHAnsi"/>
                <w:sz w:val="18"/>
                <w:szCs w:val="18"/>
              </w:rPr>
              <w:t>el requerimiento de información sobre: “Fechas en que se comenzó a ejecutar las pruebas QA/QC</w:t>
            </w:r>
            <w:r w:rsidR="00076460" w:rsidRPr="001D4CA7">
              <w:rPr>
                <w:rFonts w:asciiTheme="minorHAnsi" w:hAnsiTheme="minorHAnsi" w:cstheme="minorHAnsi"/>
                <w:sz w:val="18"/>
                <w:szCs w:val="18"/>
              </w:rPr>
              <w:t>”</w:t>
            </w:r>
            <w:r w:rsidR="00C724B8" w:rsidRPr="001D4CA7">
              <w:rPr>
                <w:rFonts w:asciiTheme="minorHAnsi" w:hAnsiTheme="minorHAnsi" w:cstheme="minorHAnsi"/>
                <w:sz w:val="18"/>
                <w:szCs w:val="18"/>
              </w:rPr>
              <w:t>,</w:t>
            </w:r>
            <w:r w:rsidR="00076460" w:rsidRPr="001D4CA7">
              <w:rPr>
                <w:rFonts w:asciiTheme="minorHAnsi" w:hAnsiTheme="minorHAnsi" w:cstheme="minorHAnsi"/>
                <w:sz w:val="18"/>
                <w:szCs w:val="18"/>
              </w:rPr>
              <w:t xml:space="preserve"> el titular</w:t>
            </w:r>
            <w:r w:rsidR="00027759" w:rsidRPr="001D4CA7">
              <w:rPr>
                <w:rFonts w:asciiTheme="minorHAnsi" w:hAnsiTheme="minorHAnsi" w:cstheme="minorHAnsi"/>
                <w:sz w:val="18"/>
                <w:szCs w:val="18"/>
              </w:rPr>
              <w:t xml:space="preserve"> </w:t>
            </w:r>
            <w:r w:rsidR="00FA6019">
              <w:rPr>
                <w:rFonts w:asciiTheme="minorHAnsi" w:hAnsiTheme="minorHAnsi" w:cstheme="minorHAnsi"/>
                <w:sz w:val="18"/>
                <w:szCs w:val="18"/>
              </w:rPr>
              <w:t xml:space="preserve">responde </w:t>
            </w:r>
            <w:r w:rsidR="00027759" w:rsidRPr="001D4CA7">
              <w:rPr>
                <w:rFonts w:asciiTheme="minorHAnsi" w:hAnsiTheme="minorHAnsi" w:cstheme="minorHAnsi"/>
                <w:sz w:val="18"/>
                <w:szCs w:val="18"/>
              </w:rPr>
              <w:t xml:space="preserve">a través de la carta “Cris 025/2018” </w:t>
            </w:r>
            <w:r w:rsidR="00076460" w:rsidRPr="001D4CA7">
              <w:rPr>
                <w:rFonts w:asciiTheme="minorHAnsi" w:hAnsiTheme="minorHAnsi" w:cstheme="minorHAnsi"/>
                <w:sz w:val="18"/>
                <w:szCs w:val="18"/>
              </w:rPr>
              <w:t>solamente</w:t>
            </w:r>
            <w:r w:rsidR="003A1760">
              <w:rPr>
                <w:rFonts w:asciiTheme="minorHAnsi" w:hAnsiTheme="minorHAnsi" w:cstheme="minorHAnsi"/>
                <w:sz w:val="18"/>
                <w:szCs w:val="18"/>
              </w:rPr>
              <w:t>,</w:t>
            </w:r>
            <w:r w:rsidR="00076460" w:rsidRPr="001D4CA7">
              <w:rPr>
                <w:rFonts w:asciiTheme="minorHAnsi" w:hAnsiTheme="minorHAnsi" w:cstheme="minorHAnsi"/>
                <w:sz w:val="18"/>
                <w:szCs w:val="18"/>
              </w:rPr>
              <w:t xml:space="preserve"> </w:t>
            </w:r>
            <w:r w:rsidR="00027759" w:rsidRPr="001D4CA7">
              <w:rPr>
                <w:rFonts w:asciiTheme="minorHAnsi" w:hAnsiTheme="minorHAnsi" w:cstheme="minorHAnsi"/>
                <w:i/>
                <w:sz w:val="18"/>
                <w:szCs w:val="18"/>
              </w:rPr>
              <w:t xml:space="preserve">“25 de abril 2018”. </w:t>
            </w:r>
            <w:r w:rsidR="00076460" w:rsidRPr="001D4CA7">
              <w:rPr>
                <w:rFonts w:asciiTheme="minorHAnsi" w:hAnsiTheme="minorHAnsi" w:cstheme="minorHAnsi"/>
                <w:sz w:val="18"/>
                <w:szCs w:val="18"/>
              </w:rPr>
              <w:t>No se entrega ningún antecedente que respalde o de cuenta</w:t>
            </w:r>
            <w:r w:rsidR="001D4CA7">
              <w:rPr>
                <w:rFonts w:asciiTheme="minorHAnsi" w:hAnsiTheme="minorHAnsi" w:cstheme="minorHAnsi"/>
                <w:sz w:val="18"/>
                <w:szCs w:val="18"/>
              </w:rPr>
              <w:t xml:space="preserve"> de</w:t>
            </w:r>
            <w:r w:rsidR="00076460" w:rsidRPr="001D4CA7">
              <w:rPr>
                <w:rFonts w:asciiTheme="minorHAnsi" w:hAnsiTheme="minorHAnsi" w:cstheme="minorHAnsi"/>
                <w:sz w:val="18"/>
                <w:szCs w:val="18"/>
              </w:rPr>
              <w:t xml:space="preserve"> la efectividad de esta información, luego n</w:t>
            </w:r>
            <w:r w:rsidR="003A1760">
              <w:rPr>
                <w:rFonts w:asciiTheme="minorHAnsi" w:hAnsiTheme="minorHAnsi" w:cstheme="minorHAnsi"/>
                <w:sz w:val="18"/>
                <w:szCs w:val="18"/>
              </w:rPr>
              <w:t>o es posible constatar lo indicado por el titular respecto a la fecha de inicio de las pruebas QA/QC</w:t>
            </w:r>
            <w:r w:rsidR="00076460" w:rsidRPr="001D4CA7">
              <w:rPr>
                <w:rFonts w:asciiTheme="minorHAnsi" w:hAnsiTheme="minorHAnsi" w:cstheme="minorHAnsi"/>
                <w:sz w:val="18"/>
                <w:szCs w:val="18"/>
              </w:rPr>
              <w:t>.</w:t>
            </w:r>
            <w:r w:rsidR="00076460" w:rsidRPr="001D4CA7">
              <w:rPr>
                <w:rFonts w:asciiTheme="minorHAnsi" w:hAnsiTheme="minorHAnsi" w:cstheme="minorHAnsi"/>
                <w:i/>
                <w:sz w:val="18"/>
                <w:szCs w:val="18"/>
              </w:rPr>
              <w:t xml:space="preserve"> </w:t>
            </w:r>
          </w:p>
        </w:tc>
      </w:tr>
      <w:tr w:rsidR="00B74E79" w:rsidRPr="001D4CA7" w14:paraId="69A2EF9A" w14:textId="77777777" w:rsidTr="001D4CA7">
        <w:tc>
          <w:tcPr>
            <w:tcW w:w="563" w:type="pct"/>
            <w:vAlign w:val="center"/>
          </w:tcPr>
          <w:p w14:paraId="7C4F96FA" w14:textId="453C97A2" w:rsidR="00B74E79" w:rsidRPr="001D4CA7" w:rsidRDefault="00027759" w:rsidP="001D4CA7">
            <w:pPr>
              <w:widowControl w:val="0"/>
              <w:overflowPunct w:val="0"/>
              <w:autoSpaceDE w:val="0"/>
              <w:autoSpaceDN w:val="0"/>
              <w:adjustRightInd w:val="0"/>
              <w:jc w:val="center"/>
              <w:rPr>
                <w:rFonts w:asciiTheme="minorHAnsi" w:hAnsiTheme="minorHAnsi" w:cstheme="minorHAnsi"/>
                <w:iCs/>
                <w:sz w:val="18"/>
                <w:szCs w:val="18"/>
              </w:rPr>
            </w:pPr>
            <w:r w:rsidRPr="001D4CA7">
              <w:rPr>
                <w:rFonts w:asciiTheme="minorHAnsi" w:hAnsiTheme="minorHAnsi" w:cstheme="minorHAnsi"/>
                <w:iCs/>
                <w:sz w:val="18"/>
                <w:szCs w:val="18"/>
              </w:rPr>
              <w:t>5</w:t>
            </w:r>
          </w:p>
        </w:tc>
        <w:tc>
          <w:tcPr>
            <w:tcW w:w="905" w:type="pct"/>
            <w:vAlign w:val="center"/>
          </w:tcPr>
          <w:p w14:paraId="145FEF7B" w14:textId="7B7F742B" w:rsidR="00B74E79" w:rsidRPr="001D4CA7" w:rsidRDefault="00027759" w:rsidP="001D4CA7">
            <w:pPr>
              <w:widowControl w:val="0"/>
              <w:overflowPunct w:val="0"/>
              <w:autoSpaceDE w:val="0"/>
              <w:autoSpaceDN w:val="0"/>
              <w:adjustRightInd w:val="0"/>
              <w:rPr>
                <w:rFonts w:asciiTheme="minorHAnsi" w:hAnsiTheme="minorHAnsi" w:cstheme="minorHAnsi"/>
                <w:iCs/>
                <w:sz w:val="18"/>
                <w:szCs w:val="18"/>
              </w:rPr>
            </w:pPr>
            <w:r w:rsidRPr="001D4CA7">
              <w:rPr>
                <w:rFonts w:asciiTheme="minorHAnsi" w:hAnsiTheme="minorHAnsi" w:cstheme="minorHAnsi"/>
                <w:sz w:val="18"/>
                <w:szCs w:val="18"/>
              </w:rPr>
              <w:t>Requerimiento de Información</w:t>
            </w:r>
            <w:r w:rsidR="0039775F">
              <w:rPr>
                <w:rFonts w:asciiTheme="minorHAnsi" w:hAnsiTheme="minorHAnsi" w:cstheme="minorHAnsi"/>
                <w:sz w:val="18"/>
                <w:szCs w:val="18"/>
              </w:rPr>
              <w:t>, bajo</w:t>
            </w:r>
            <w:r w:rsidRPr="001D4CA7">
              <w:rPr>
                <w:rFonts w:asciiTheme="minorHAnsi" w:hAnsiTheme="minorHAnsi" w:cstheme="minorHAnsi"/>
                <w:sz w:val="18"/>
                <w:szCs w:val="18"/>
              </w:rPr>
              <w:t xml:space="preserve"> Resolución Exenta N°1131 del 5 de septiembre de 2018</w:t>
            </w:r>
            <w:r w:rsidR="0039775F">
              <w:rPr>
                <w:rFonts w:asciiTheme="minorHAnsi" w:hAnsiTheme="minorHAnsi" w:cstheme="minorHAnsi"/>
                <w:sz w:val="18"/>
                <w:szCs w:val="18"/>
              </w:rPr>
              <w:t>.</w:t>
            </w:r>
          </w:p>
        </w:tc>
        <w:tc>
          <w:tcPr>
            <w:tcW w:w="1368" w:type="pct"/>
            <w:vAlign w:val="center"/>
          </w:tcPr>
          <w:p w14:paraId="3C321E4F" w14:textId="77777777" w:rsidR="00027759" w:rsidRPr="001D4CA7" w:rsidRDefault="00027759" w:rsidP="001D4CA7">
            <w:pPr>
              <w:ind w:right="57"/>
              <w:jc w:val="both"/>
              <w:rPr>
                <w:rFonts w:asciiTheme="minorHAnsi" w:hAnsiTheme="minorHAnsi" w:cstheme="minorHAnsi"/>
                <w:sz w:val="18"/>
                <w:szCs w:val="18"/>
              </w:rPr>
            </w:pPr>
            <w:r w:rsidRPr="001D4CA7">
              <w:rPr>
                <w:rFonts w:asciiTheme="minorHAnsi" w:hAnsiTheme="minorHAnsi" w:cstheme="minorHAnsi"/>
                <w:sz w:val="18"/>
                <w:szCs w:val="18"/>
              </w:rPr>
              <w:t>Resultados de las pruebas que se realizaron al analizador de NOx después de su reinstalación en la planta.</w:t>
            </w:r>
          </w:p>
          <w:p w14:paraId="3F73027F" w14:textId="77777777" w:rsidR="00B74E79" w:rsidRPr="001D4CA7" w:rsidRDefault="00B74E79" w:rsidP="001D4CA7">
            <w:pPr>
              <w:widowControl w:val="0"/>
              <w:overflowPunct w:val="0"/>
              <w:autoSpaceDE w:val="0"/>
              <w:autoSpaceDN w:val="0"/>
              <w:adjustRightInd w:val="0"/>
              <w:jc w:val="both"/>
              <w:rPr>
                <w:rFonts w:asciiTheme="minorHAnsi" w:hAnsiTheme="minorHAnsi" w:cstheme="minorHAnsi"/>
                <w:sz w:val="18"/>
                <w:szCs w:val="18"/>
              </w:rPr>
            </w:pPr>
          </w:p>
        </w:tc>
        <w:tc>
          <w:tcPr>
            <w:tcW w:w="2164" w:type="pct"/>
            <w:vAlign w:val="center"/>
          </w:tcPr>
          <w:p w14:paraId="3E42B731" w14:textId="32D3B895" w:rsidR="009034F9" w:rsidRPr="001D4CA7" w:rsidRDefault="00027759" w:rsidP="001D4CA7">
            <w:pPr>
              <w:ind w:right="57"/>
              <w:jc w:val="both"/>
              <w:rPr>
                <w:rFonts w:asciiTheme="minorHAnsi" w:hAnsiTheme="minorHAnsi" w:cstheme="minorHAnsi"/>
                <w:i/>
                <w:sz w:val="18"/>
                <w:szCs w:val="18"/>
              </w:rPr>
            </w:pPr>
            <w:r w:rsidRPr="001D4CA7">
              <w:rPr>
                <w:rFonts w:asciiTheme="minorHAnsi" w:hAnsiTheme="minorHAnsi" w:cstheme="minorHAnsi"/>
                <w:sz w:val="18"/>
                <w:szCs w:val="18"/>
              </w:rPr>
              <w:t xml:space="preserve">De la solicitud de antecedentes realizada </w:t>
            </w:r>
            <w:r w:rsidR="003A1760">
              <w:rPr>
                <w:rFonts w:asciiTheme="minorHAnsi" w:hAnsiTheme="minorHAnsi" w:cstheme="minorHAnsi"/>
                <w:sz w:val="18"/>
                <w:szCs w:val="18"/>
              </w:rPr>
              <w:t>a través d</w:t>
            </w:r>
            <w:r w:rsidRPr="001D4CA7">
              <w:rPr>
                <w:rFonts w:asciiTheme="minorHAnsi" w:hAnsiTheme="minorHAnsi" w:cstheme="minorHAnsi"/>
                <w:sz w:val="18"/>
                <w:szCs w:val="18"/>
              </w:rPr>
              <w:t xml:space="preserve">el requerimiento de información sobre: “Resultados de las pruebas que se realizaron al analizador de NOx después de su reinstalación en la planta”, el titular indica a través de la </w:t>
            </w:r>
            <w:r w:rsidR="00076460" w:rsidRPr="001D4CA7">
              <w:rPr>
                <w:rFonts w:asciiTheme="minorHAnsi" w:hAnsiTheme="minorHAnsi" w:cstheme="minorHAnsi"/>
                <w:sz w:val="18"/>
                <w:szCs w:val="18"/>
              </w:rPr>
              <w:t>carta</w:t>
            </w:r>
            <w:r w:rsidRPr="001D4CA7">
              <w:rPr>
                <w:rFonts w:asciiTheme="minorHAnsi" w:hAnsiTheme="minorHAnsi" w:cstheme="minorHAnsi"/>
                <w:sz w:val="18"/>
                <w:szCs w:val="18"/>
              </w:rPr>
              <w:t xml:space="preserve"> “Cris 025/2018” </w:t>
            </w:r>
            <w:r w:rsidR="00076460" w:rsidRPr="001D4CA7">
              <w:rPr>
                <w:rFonts w:asciiTheme="minorHAnsi" w:hAnsiTheme="minorHAnsi" w:cstheme="minorHAnsi"/>
                <w:sz w:val="18"/>
                <w:szCs w:val="18"/>
              </w:rPr>
              <w:t>l</w:t>
            </w:r>
            <w:r w:rsidR="00C724B8" w:rsidRPr="001D4CA7">
              <w:rPr>
                <w:rFonts w:asciiTheme="minorHAnsi" w:hAnsiTheme="minorHAnsi" w:cstheme="minorHAnsi"/>
                <w:sz w:val="18"/>
                <w:szCs w:val="18"/>
              </w:rPr>
              <w:t xml:space="preserve">a siguiente información, </w:t>
            </w:r>
            <w:r w:rsidRPr="001D4CA7">
              <w:rPr>
                <w:rFonts w:asciiTheme="minorHAnsi" w:hAnsiTheme="minorHAnsi" w:cstheme="minorHAnsi"/>
                <w:i/>
                <w:sz w:val="18"/>
                <w:szCs w:val="18"/>
              </w:rPr>
              <w:t>“Se realizó en las instalaciones de AYT LTDA, el ensayo de error de linealidad y una vez instalado en Cristalerías</w:t>
            </w:r>
            <w:r w:rsidR="00465614" w:rsidRPr="001D4CA7">
              <w:rPr>
                <w:rFonts w:asciiTheme="minorHAnsi" w:hAnsiTheme="minorHAnsi" w:cstheme="minorHAnsi"/>
                <w:i/>
                <w:sz w:val="18"/>
                <w:szCs w:val="18"/>
              </w:rPr>
              <w:t xml:space="preserve"> Toro, se efectuó el ensayo de </w:t>
            </w:r>
            <w:r w:rsidR="00465614" w:rsidRPr="001D4CA7">
              <w:rPr>
                <w:rFonts w:asciiTheme="minorHAnsi" w:hAnsiTheme="minorHAnsi" w:cstheme="minorHAnsi"/>
                <w:i/>
                <w:sz w:val="18"/>
                <w:szCs w:val="18"/>
              </w:rPr>
              <w:lastRenderedPageBreak/>
              <w:t>e</w:t>
            </w:r>
            <w:r w:rsidRPr="001D4CA7">
              <w:rPr>
                <w:rFonts w:asciiTheme="minorHAnsi" w:hAnsiTheme="minorHAnsi" w:cstheme="minorHAnsi"/>
                <w:i/>
                <w:sz w:val="18"/>
                <w:szCs w:val="18"/>
              </w:rPr>
              <w:t>rror de calibración”</w:t>
            </w:r>
            <w:r w:rsidR="009034F9" w:rsidRPr="001D4CA7">
              <w:rPr>
                <w:rFonts w:asciiTheme="minorHAnsi" w:hAnsiTheme="minorHAnsi" w:cstheme="minorHAnsi"/>
                <w:i/>
                <w:sz w:val="18"/>
                <w:szCs w:val="18"/>
              </w:rPr>
              <w:t>.</w:t>
            </w:r>
          </w:p>
          <w:p w14:paraId="3A33A08C" w14:textId="3D28B3BF" w:rsidR="00465614" w:rsidRPr="001D4CA7" w:rsidRDefault="001D4CA7" w:rsidP="00F26109">
            <w:pPr>
              <w:ind w:right="57"/>
              <w:jc w:val="both"/>
              <w:rPr>
                <w:rFonts w:asciiTheme="minorHAnsi" w:hAnsiTheme="minorHAnsi" w:cstheme="minorHAnsi"/>
                <w:sz w:val="18"/>
                <w:szCs w:val="18"/>
              </w:rPr>
            </w:pPr>
            <w:r>
              <w:rPr>
                <w:rFonts w:asciiTheme="minorHAnsi" w:hAnsiTheme="minorHAnsi" w:cstheme="minorHAnsi"/>
                <w:sz w:val="18"/>
                <w:szCs w:val="18"/>
              </w:rPr>
              <w:t xml:space="preserve">No se entregan mayores </w:t>
            </w:r>
            <w:r w:rsidR="00F26109">
              <w:rPr>
                <w:rFonts w:asciiTheme="minorHAnsi" w:hAnsiTheme="minorHAnsi" w:cstheme="minorHAnsi"/>
                <w:sz w:val="18"/>
                <w:szCs w:val="18"/>
              </w:rPr>
              <w:t>antecedentes de las pruebas realizadas,</w:t>
            </w:r>
            <w:r w:rsidR="003A1760">
              <w:rPr>
                <w:rFonts w:asciiTheme="minorHAnsi" w:hAnsiTheme="minorHAnsi" w:cstheme="minorHAnsi"/>
                <w:sz w:val="18"/>
                <w:szCs w:val="18"/>
              </w:rPr>
              <w:t xml:space="preserve"> </w:t>
            </w:r>
            <w:r>
              <w:rPr>
                <w:rFonts w:asciiTheme="minorHAnsi" w:hAnsiTheme="minorHAnsi" w:cstheme="minorHAnsi"/>
                <w:sz w:val="18"/>
                <w:szCs w:val="18"/>
              </w:rPr>
              <w:t xml:space="preserve">así como tampoco </w:t>
            </w:r>
            <w:r w:rsidR="00827C42" w:rsidRPr="001D4CA7">
              <w:rPr>
                <w:rFonts w:asciiTheme="minorHAnsi" w:hAnsiTheme="minorHAnsi" w:cstheme="minorHAnsi"/>
                <w:sz w:val="18"/>
                <w:szCs w:val="18"/>
              </w:rPr>
              <w:t xml:space="preserve">los resultados </w:t>
            </w:r>
            <w:r w:rsidR="00EC79C2">
              <w:rPr>
                <w:rFonts w:asciiTheme="minorHAnsi" w:hAnsiTheme="minorHAnsi" w:cstheme="minorHAnsi"/>
                <w:sz w:val="18"/>
                <w:szCs w:val="18"/>
              </w:rPr>
              <w:t xml:space="preserve">de estas pruebas </w:t>
            </w:r>
            <w:r w:rsidR="00827C42" w:rsidRPr="001D4CA7">
              <w:rPr>
                <w:rFonts w:asciiTheme="minorHAnsi" w:hAnsiTheme="minorHAnsi" w:cstheme="minorHAnsi"/>
                <w:sz w:val="18"/>
                <w:szCs w:val="18"/>
              </w:rPr>
              <w:t xml:space="preserve">que den cuenta de </w:t>
            </w:r>
            <w:r w:rsidR="00EC79C2">
              <w:rPr>
                <w:rFonts w:asciiTheme="minorHAnsi" w:hAnsiTheme="minorHAnsi" w:cstheme="minorHAnsi"/>
                <w:sz w:val="18"/>
                <w:szCs w:val="18"/>
              </w:rPr>
              <w:t>su</w:t>
            </w:r>
            <w:r w:rsidR="00827C42" w:rsidRPr="001D4CA7">
              <w:rPr>
                <w:rFonts w:asciiTheme="minorHAnsi" w:hAnsiTheme="minorHAnsi" w:cstheme="minorHAnsi"/>
                <w:sz w:val="18"/>
                <w:szCs w:val="18"/>
              </w:rPr>
              <w:t xml:space="preserve"> ejecución</w:t>
            </w:r>
            <w:r w:rsidR="003A1760">
              <w:rPr>
                <w:rFonts w:asciiTheme="minorHAnsi" w:hAnsiTheme="minorHAnsi" w:cstheme="minorHAnsi"/>
                <w:sz w:val="18"/>
                <w:szCs w:val="18"/>
              </w:rPr>
              <w:t>, luego no es posible verificar lo indicado por el titular.</w:t>
            </w:r>
          </w:p>
        </w:tc>
      </w:tr>
      <w:tr w:rsidR="00465614" w:rsidRPr="001D4CA7" w14:paraId="63C98693" w14:textId="77777777" w:rsidTr="001D4CA7">
        <w:tc>
          <w:tcPr>
            <w:tcW w:w="563" w:type="pct"/>
            <w:vAlign w:val="center"/>
          </w:tcPr>
          <w:p w14:paraId="68D3FE78" w14:textId="207A9809" w:rsidR="00465614" w:rsidRPr="001D4CA7" w:rsidRDefault="00465614" w:rsidP="001D4CA7">
            <w:pPr>
              <w:widowControl w:val="0"/>
              <w:overflowPunct w:val="0"/>
              <w:autoSpaceDE w:val="0"/>
              <w:autoSpaceDN w:val="0"/>
              <w:adjustRightInd w:val="0"/>
              <w:jc w:val="center"/>
              <w:rPr>
                <w:rFonts w:asciiTheme="minorHAnsi" w:hAnsiTheme="minorHAnsi" w:cstheme="minorHAnsi"/>
                <w:iCs/>
                <w:sz w:val="18"/>
                <w:szCs w:val="18"/>
              </w:rPr>
            </w:pPr>
            <w:r w:rsidRPr="001D4CA7">
              <w:rPr>
                <w:rFonts w:asciiTheme="minorHAnsi" w:hAnsiTheme="minorHAnsi" w:cstheme="minorHAnsi"/>
                <w:iCs/>
                <w:sz w:val="18"/>
                <w:szCs w:val="18"/>
              </w:rPr>
              <w:lastRenderedPageBreak/>
              <w:t>6</w:t>
            </w:r>
          </w:p>
        </w:tc>
        <w:tc>
          <w:tcPr>
            <w:tcW w:w="905" w:type="pct"/>
            <w:vAlign w:val="center"/>
          </w:tcPr>
          <w:p w14:paraId="27D636B5" w14:textId="639893B9" w:rsidR="00465614" w:rsidRPr="001D4CA7" w:rsidRDefault="00465614" w:rsidP="001D4CA7">
            <w:pPr>
              <w:widowControl w:val="0"/>
              <w:overflowPunct w:val="0"/>
              <w:autoSpaceDE w:val="0"/>
              <w:autoSpaceDN w:val="0"/>
              <w:adjustRightInd w:val="0"/>
              <w:rPr>
                <w:rFonts w:asciiTheme="minorHAnsi" w:hAnsiTheme="minorHAnsi" w:cstheme="minorHAnsi"/>
                <w:iCs/>
                <w:sz w:val="18"/>
                <w:szCs w:val="18"/>
              </w:rPr>
            </w:pPr>
            <w:r w:rsidRPr="001D4CA7">
              <w:rPr>
                <w:rFonts w:asciiTheme="minorHAnsi" w:hAnsiTheme="minorHAnsi" w:cstheme="minorHAnsi"/>
                <w:sz w:val="18"/>
                <w:szCs w:val="18"/>
              </w:rPr>
              <w:t>Requerimiento de Información Resolución Exenta N°1131 del 5 de septiembre de 2018</w:t>
            </w:r>
            <w:r w:rsidR="0039775F">
              <w:rPr>
                <w:rFonts w:asciiTheme="minorHAnsi" w:hAnsiTheme="minorHAnsi" w:cstheme="minorHAnsi"/>
                <w:sz w:val="18"/>
                <w:szCs w:val="18"/>
              </w:rPr>
              <w:t>.</w:t>
            </w:r>
          </w:p>
        </w:tc>
        <w:tc>
          <w:tcPr>
            <w:tcW w:w="1368" w:type="pct"/>
            <w:vAlign w:val="center"/>
          </w:tcPr>
          <w:p w14:paraId="65506286" w14:textId="5299D055" w:rsidR="00465614" w:rsidRPr="001D4CA7" w:rsidRDefault="00465614" w:rsidP="001D4CA7">
            <w:pPr>
              <w:ind w:right="57"/>
              <w:jc w:val="both"/>
              <w:rPr>
                <w:rFonts w:asciiTheme="minorHAnsi" w:hAnsiTheme="minorHAnsi" w:cstheme="minorHAnsi"/>
                <w:sz w:val="18"/>
                <w:szCs w:val="18"/>
              </w:rPr>
            </w:pPr>
            <w:r w:rsidRPr="001D4CA7">
              <w:rPr>
                <w:rFonts w:asciiTheme="minorHAnsi" w:hAnsiTheme="minorHAnsi" w:cstheme="minorHAnsi"/>
                <w:sz w:val="18"/>
                <w:szCs w:val="18"/>
              </w:rPr>
              <w:t>Informes de las mediciones realizada</w:t>
            </w:r>
            <w:r w:rsidR="005B2B11">
              <w:rPr>
                <w:rFonts w:asciiTheme="minorHAnsi" w:hAnsiTheme="minorHAnsi" w:cstheme="minorHAnsi"/>
                <w:sz w:val="18"/>
                <w:szCs w:val="18"/>
              </w:rPr>
              <w:t>s</w:t>
            </w:r>
            <w:r w:rsidRPr="001D4CA7">
              <w:rPr>
                <w:rFonts w:asciiTheme="minorHAnsi" w:hAnsiTheme="minorHAnsi" w:cstheme="minorHAnsi"/>
                <w:sz w:val="18"/>
                <w:szCs w:val="18"/>
              </w:rPr>
              <w:t xml:space="preserve"> durante los días 6 al 24 de abril de 2018 bajo el método CH-7E.</w:t>
            </w:r>
          </w:p>
          <w:p w14:paraId="5FFD93EB" w14:textId="77777777" w:rsidR="00465614" w:rsidRPr="001D4CA7" w:rsidRDefault="00465614" w:rsidP="001D4CA7">
            <w:pPr>
              <w:widowControl w:val="0"/>
              <w:overflowPunct w:val="0"/>
              <w:autoSpaceDE w:val="0"/>
              <w:autoSpaceDN w:val="0"/>
              <w:adjustRightInd w:val="0"/>
              <w:jc w:val="both"/>
              <w:rPr>
                <w:rFonts w:asciiTheme="minorHAnsi" w:hAnsiTheme="minorHAnsi" w:cstheme="minorHAnsi"/>
                <w:sz w:val="18"/>
                <w:szCs w:val="18"/>
              </w:rPr>
            </w:pPr>
          </w:p>
        </w:tc>
        <w:tc>
          <w:tcPr>
            <w:tcW w:w="2164" w:type="pct"/>
            <w:vAlign w:val="center"/>
          </w:tcPr>
          <w:p w14:paraId="38934F46" w14:textId="607DBBC8" w:rsidR="00465614" w:rsidRDefault="00465614" w:rsidP="001D4CA7">
            <w:pPr>
              <w:ind w:right="57"/>
              <w:jc w:val="both"/>
              <w:rPr>
                <w:rFonts w:asciiTheme="minorHAnsi" w:hAnsiTheme="minorHAnsi" w:cstheme="minorHAnsi"/>
                <w:i/>
                <w:sz w:val="18"/>
                <w:szCs w:val="18"/>
              </w:rPr>
            </w:pPr>
            <w:r w:rsidRPr="001D4CA7">
              <w:rPr>
                <w:rFonts w:asciiTheme="minorHAnsi" w:hAnsiTheme="minorHAnsi" w:cstheme="minorHAnsi"/>
                <w:sz w:val="18"/>
                <w:szCs w:val="18"/>
              </w:rPr>
              <w:t xml:space="preserve">De la solicitud de antecedentes realizada </w:t>
            </w:r>
            <w:r w:rsidR="005B3915">
              <w:rPr>
                <w:rFonts w:asciiTheme="minorHAnsi" w:hAnsiTheme="minorHAnsi" w:cstheme="minorHAnsi"/>
                <w:sz w:val="18"/>
                <w:szCs w:val="18"/>
              </w:rPr>
              <w:t>a través d</w:t>
            </w:r>
            <w:r w:rsidRPr="001D4CA7">
              <w:rPr>
                <w:rFonts w:asciiTheme="minorHAnsi" w:hAnsiTheme="minorHAnsi" w:cstheme="minorHAnsi"/>
                <w:sz w:val="18"/>
                <w:szCs w:val="18"/>
              </w:rPr>
              <w:t>el requerimiento de información sobre: “Informes de las mediciones realizada</w:t>
            </w:r>
            <w:r w:rsidR="005B2B11">
              <w:rPr>
                <w:rFonts w:asciiTheme="minorHAnsi" w:hAnsiTheme="minorHAnsi" w:cstheme="minorHAnsi"/>
                <w:sz w:val="18"/>
                <w:szCs w:val="18"/>
              </w:rPr>
              <w:t>s</w:t>
            </w:r>
            <w:r w:rsidRPr="001D4CA7">
              <w:rPr>
                <w:rFonts w:asciiTheme="minorHAnsi" w:hAnsiTheme="minorHAnsi" w:cstheme="minorHAnsi"/>
                <w:sz w:val="18"/>
                <w:szCs w:val="18"/>
              </w:rPr>
              <w:t xml:space="preserve"> durante los días 6 al 24 de abril de 2018 bajo el método CH-7E”, el titular </w:t>
            </w:r>
            <w:r w:rsidR="008D3CCB" w:rsidRPr="001D4CA7">
              <w:rPr>
                <w:rFonts w:asciiTheme="minorHAnsi" w:hAnsiTheme="minorHAnsi" w:cstheme="minorHAnsi"/>
                <w:sz w:val="18"/>
                <w:szCs w:val="18"/>
              </w:rPr>
              <w:t xml:space="preserve">solo </w:t>
            </w:r>
            <w:r w:rsidRPr="001D4CA7">
              <w:rPr>
                <w:rFonts w:asciiTheme="minorHAnsi" w:hAnsiTheme="minorHAnsi" w:cstheme="minorHAnsi"/>
                <w:sz w:val="18"/>
                <w:szCs w:val="18"/>
              </w:rPr>
              <w:t xml:space="preserve">indica a través de carta “Cris 025/2018” </w:t>
            </w:r>
            <w:r w:rsidR="00EC79C2">
              <w:rPr>
                <w:rFonts w:asciiTheme="minorHAnsi" w:hAnsiTheme="minorHAnsi" w:cstheme="minorHAnsi"/>
                <w:sz w:val="18"/>
                <w:szCs w:val="18"/>
              </w:rPr>
              <w:t>la</w:t>
            </w:r>
            <w:r w:rsidR="009034F9" w:rsidRPr="001D4CA7">
              <w:rPr>
                <w:rFonts w:asciiTheme="minorHAnsi" w:hAnsiTheme="minorHAnsi" w:cstheme="minorHAnsi"/>
                <w:sz w:val="18"/>
                <w:szCs w:val="18"/>
              </w:rPr>
              <w:t xml:space="preserve"> siguiente</w:t>
            </w:r>
            <w:r w:rsidR="00EC79C2">
              <w:rPr>
                <w:rFonts w:asciiTheme="minorHAnsi" w:hAnsiTheme="minorHAnsi" w:cstheme="minorHAnsi"/>
                <w:sz w:val="18"/>
                <w:szCs w:val="18"/>
              </w:rPr>
              <w:t xml:space="preserve"> información</w:t>
            </w:r>
            <w:r w:rsidR="009034F9" w:rsidRPr="001D4CA7">
              <w:rPr>
                <w:rFonts w:asciiTheme="minorHAnsi" w:hAnsiTheme="minorHAnsi" w:cstheme="minorHAnsi"/>
                <w:sz w:val="18"/>
                <w:szCs w:val="18"/>
              </w:rPr>
              <w:t>,</w:t>
            </w:r>
            <w:r w:rsidRPr="001D4CA7">
              <w:rPr>
                <w:rFonts w:asciiTheme="minorHAnsi" w:hAnsiTheme="minorHAnsi" w:cstheme="minorHAnsi"/>
                <w:sz w:val="18"/>
                <w:szCs w:val="18"/>
              </w:rPr>
              <w:t xml:space="preserve"> </w:t>
            </w:r>
            <w:r w:rsidRPr="001D4CA7">
              <w:rPr>
                <w:rFonts w:asciiTheme="minorHAnsi" w:hAnsiTheme="minorHAnsi" w:cstheme="minorHAnsi"/>
                <w:i/>
                <w:sz w:val="18"/>
                <w:szCs w:val="18"/>
              </w:rPr>
              <w:t>“</w:t>
            </w:r>
            <w:r w:rsidR="008D3CCB" w:rsidRPr="001D4CA7">
              <w:rPr>
                <w:rFonts w:asciiTheme="minorHAnsi" w:hAnsiTheme="minorHAnsi" w:cstheme="minorHAnsi"/>
                <w:i/>
                <w:sz w:val="18"/>
                <w:szCs w:val="18"/>
              </w:rPr>
              <w:t>se ingresará</w:t>
            </w:r>
            <w:r w:rsidRPr="001D4CA7">
              <w:rPr>
                <w:rFonts w:asciiTheme="minorHAnsi" w:hAnsiTheme="minorHAnsi" w:cstheme="minorHAnsi"/>
                <w:i/>
                <w:sz w:val="18"/>
                <w:szCs w:val="18"/>
              </w:rPr>
              <w:t xml:space="preserve">n los informes de </w:t>
            </w:r>
            <w:r w:rsidR="008D3CCB" w:rsidRPr="001D4CA7">
              <w:rPr>
                <w:rFonts w:asciiTheme="minorHAnsi" w:hAnsiTheme="minorHAnsi" w:cstheme="minorHAnsi"/>
                <w:i/>
                <w:sz w:val="18"/>
                <w:szCs w:val="18"/>
              </w:rPr>
              <w:t>operación</w:t>
            </w:r>
            <w:r w:rsidRPr="001D4CA7">
              <w:rPr>
                <w:rFonts w:asciiTheme="minorHAnsi" w:hAnsiTheme="minorHAnsi" w:cstheme="minorHAnsi"/>
                <w:i/>
                <w:sz w:val="18"/>
                <w:szCs w:val="18"/>
              </w:rPr>
              <w:t xml:space="preserve"> </w:t>
            </w:r>
            <w:r w:rsidR="008D3CCB" w:rsidRPr="001D4CA7">
              <w:rPr>
                <w:rFonts w:asciiTheme="minorHAnsi" w:hAnsiTheme="minorHAnsi" w:cstheme="minorHAnsi"/>
                <w:i/>
                <w:sz w:val="18"/>
                <w:szCs w:val="18"/>
              </w:rPr>
              <w:t>completando</w:t>
            </w:r>
            <w:r w:rsidRPr="001D4CA7">
              <w:rPr>
                <w:rFonts w:asciiTheme="minorHAnsi" w:hAnsiTheme="minorHAnsi" w:cstheme="minorHAnsi"/>
                <w:i/>
                <w:sz w:val="18"/>
                <w:szCs w:val="18"/>
              </w:rPr>
              <w:t xml:space="preserve"> los datos faltantes en el CEMS 2, con los datos de l</w:t>
            </w:r>
            <w:r w:rsidR="008D3CCB" w:rsidRPr="001D4CA7">
              <w:rPr>
                <w:rFonts w:asciiTheme="minorHAnsi" w:hAnsiTheme="minorHAnsi" w:cstheme="minorHAnsi"/>
                <w:i/>
                <w:sz w:val="18"/>
                <w:szCs w:val="18"/>
              </w:rPr>
              <w:t>a</w:t>
            </w:r>
            <w:r w:rsidRPr="001D4CA7">
              <w:rPr>
                <w:rFonts w:asciiTheme="minorHAnsi" w:hAnsiTheme="minorHAnsi" w:cstheme="minorHAnsi"/>
                <w:i/>
                <w:sz w:val="18"/>
                <w:szCs w:val="18"/>
              </w:rPr>
              <w:t xml:space="preserve"> medición NO</w:t>
            </w:r>
            <w:r w:rsidRPr="00877AE8">
              <w:rPr>
                <w:rFonts w:asciiTheme="minorHAnsi" w:hAnsiTheme="minorHAnsi" w:cstheme="minorHAnsi"/>
                <w:i/>
                <w:sz w:val="18"/>
                <w:szCs w:val="18"/>
                <w:vertAlign w:val="subscript"/>
              </w:rPr>
              <w:t>x</w:t>
            </w:r>
            <w:r w:rsidRPr="001D4CA7">
              <w:rPr>
                <w:rFonts w:asciiTheme="minorHAnsi" w:hAnsiTheme="minorHAnsi" w:cstheme="minorHAnsi"/>
                <w:i/>
                <w:sz w:val="18"/>
                <w:szCs w:val="18"/>
              </w:rPr>
              <w:t xml:space="preserve"> y SO</w:t>
            </w:r>
            <w:r w:rsidRPr="001D4CA7">
              <w:rPr>
                <w:rFonts w:asciiTheme="minorHAnsi" w:hAnsiTheme="minorHAnsi" w:cstheme="minorHAnsi"/>
                <w:i/>
                <w:sz w:val="18"/>
                <w:szCs w:val="18"/>
                <w:vertAlign w:val="subscript"/>
              </w:rPr>
              <w:t>2</w:t>
            </w:r>
            <w:r w:rsidRPr="001D4CA7">
              <w:rPr>
                <w:rFonts w:asciiTheme="minorHAnsi" w:hAnsiTheme="minorHAnsi" w:cstheme="minorHAnsi"/>
                <w:i/>
                <w:sz w:val="18"/>
                <w:szCs w:val="18"/>
              </w:rPr>
              <w:t xml:space="preserve"> del </w:t>
            </w:r>
            <w:r w:rsidR="008D3CCB" w:rsidRPr="001D4CA7">
              <w:rPr>
                <w:rFonts w:asciiTheme="minorHAnsi" w:hAnsiTheme="minorHAnsi" w:cstheme="minorHAnsi"/>
                <w:i/>
                <w:sz w:val="18"/>
                <w:szCs w:val="18"/>
              </w:rPr>
              <w:t>día</w:t>
            </w:r>
            <w:r w:rsidRPr="001D4CA7">
              <w:rPr>
                <w:rFonts w:asciiTheme="minorHAnsi" w:hAnsiTheme="minorHAnsi" w:cstheme="minorHAnsi"/>
                <w:i/>
                <w:sz w:val="18"/>
                <w:szCs w:val="18"/>
              </w:rPr>
              <w:t xml:space="preserve"> 26/02/2018”</w:t>
            </w:r>
            <w:r w:rsidR="008D3CCB" w:rsidRPr="001D4CA7">
              <w:rPr>
                <w:rFonts w:asciiTheme="minorHAnsi" w:hAnsiTheme="minorHAnsi" w:cstheme="minorHAnsi"/>
                <w:i/>
                <w:sz w:val="18"/>
                <w:szCs w:val="18"/>
              </w:rPr>
              <w:t>.</w:t>
            </w:r>
          </w:p>
          <w:p w14:paraId="59DC2787" w14:textId="77777777" w:rsidR="00EC79C2" w:rsidRPr="001D4CA7" w:rsidRDefault="00EC79C2" w:rsidP="001D4CA7">
            <w:pPr>
              <w:ind w:right="57"/>
              <w:jc w:val="both"/>
              <w:rPr>
                <w:rFonts w:asciiTheme="minorHAnsi" w:hAnsiTheme="minorHAnsi" w:cstheme="minorHAnsi"/>
                <w:i/>
                <w:sz w:val="18"/>
                <w:szCs w:val="18"/>
              </w:rPr>
            </w:pPr>
          </w:p>
          <w:p w14:paraId="1E209A3B" w14:textId="520E0FD2" w:rsidR="00465614" w:rsidRPr="001D4CA7" w:rsidRDefault="008D3CCB" w:rsidP="00EC79C2">
            <w:pPr>
              <w:ind w:right="57"/>
              <w:jc w:val="both"/>
              <w:rPr>
                <w:rFonts w:asciiTheme="minorHAnsi" w:hAnsiTheme="minorHAnsi" w:cstheme="minorHAnsi"/>
                <w:sz w:val="18"/>
                <w:szCs w:val="18"/>
              </w:rPr>
            </w:pPr>
            <w:r w:rsidRPr="001D4CA7">
              <w:rPr>
                <w:rFonts w:asciiTheme="minorHAnsi" w:hAnsiTheme="minorHAnsi" w:cstheme="minorHAnsi"/>
                <w:sz w:val="18"/>
                <w:szCs w:val="18"/>
              </w:rPr>
              <w:t xml:space="preserve">Del punto anterior, no se entregan en la carta los </w:t>
            </w:r>
            <w:r w:rsidR="00561C42" w:rsidRPr="001D4CA7">
              <w:rPr>
                <w:rFonts w:asciiTheme="minorHAnsi" w:hAnsiTheme="minorHAnsi" w:cstheme="minorHAnsi"/>
                <w:sz w:val="18"/>
                <w:szCs w:val="18"/>
              </w:rPr>
              <w:t xml:space="preserve">respectivos </w:t>
            </w:r>
            <w:r w:rsidRPr="001D4CA7">
              <w:rPr>
                <w:rFonts w:asciiTheme="minorHAnsi" w:hAnsiTheme="minorHAnsi" w:cstheme="minorHAnsi"/>
                <w:sz w:val="18"/>
                <w:szCs w:val="18"/>
              </w:rPr>
              <w:t xml:space="preserve">informes de mediciones que fueron </w:t>
            </w:r>
            <w:r w:rsidR="00561C42" w:rsidRPr="001D4CA7">
              <w:rPr>
                <w:rFonts w:asciiTheme="minorHAnsi" w:hAnsiTheme="minorHAnsi" w:cstheme="minorHAnsi"/>
                <w:sz w:val="18"/>
                <w:szCs w:val="18"/>
              </w:rPr>
              <w:t>ejecutados</w:t>
            </w:r>
            <w:r w:rsidRPr="001D4CA7">
              <w:rPr>
                <w:rFonts w:asciiTheme="minorHAnsi" w:hAnsiTheme="minorHAnsi" w:cstheme="minorHAnsi"/>
                <w:sz w:val="18"/>
                <w:szCs w:val="18"/>
              </w:rPr>
              <w:t xml:space="preserve"> en las fechas indicadas, luego no es posible constatar </w:t>
            </w:r>
            <w:r w:rsidR="00561C42" w:rsidRPr="001D4CA7">
              <w:rPr>
                <w:rFonts w:asciiTheme="minorHAnsi" w:hAnsiTheme="minorHAnsi" w:cstheme="minorHAnsi"/>
                <w:sz w:val="18"/>
                <w:szCs w:val="18"/>
              </w:rPr>
              <w:t xml:space="preserve">la ejecución </w:t>
            </w:r>
            <w:r w:rsidRPr="001D4CA7">
              <w:rPr>
                <w:rFonts w:asciiTheme="minorHAnsi" w:hAnsiTheme="minorHAnsi" w:cstheme="minorHAnsi"/>
                <w:sz w:val="18"/>
                <w:szCs w:val="18"/>
              </w:rPr>
              <w:t>efectiva</w:t>
            </w:r>
            <w:r w:rsidR="00561C42" w:rsidRPr="001D4CA7">
              <w:rPr>
                <w:rFonts w:asciiTheme="minorHAnsi" w:hAnsiTheme="minorHAnsi" w:cstheme="minorHAnsi"/>
                <w:sz w:val="18"/>
                <w:szCs w:val="18"/>
              </w:rPr>
              <w:t xml:space="preserve"> de</w:t>
            </w:r>
            <w:r w:rsidRPr="001D4CA7">
              <w:rPr>
                <w:rFonts w:asciiTheme="minorHAnsi" w:hAnsiTheme="minorHAnsi" w:cstheme="minorHAnsi"/>
                <w:sz w:val="18"/>
                <w:szCs w:val="18"/>
              </w:rPr>
              <w:t xml:space="preserve"> estas mediciones</w:t>
            </w:r>
            <w:r w:rsidR="00561C42" w:rsidRPr="001D4CA7">
              <w:rPr>
                <w:rFonts w:asciiTheme="minorHAnsi" w:hAnsiTheme="minorHAnsi" w:cstheme="minorHAnsi"/>
                <w:sz w:val="18"/>
                <w:szCs w:val="18"/>
              </w:rPr>
              <w:t>, las</w:t>
            </w:r>
            <w:r w:rsidRPr="001D4CA7">
              <w:rPr>
                <w:rFonts w:asciiTheme="minorHAnsi" w:hAnsiTheme="minorHAnsi" w:cstheme="minorHAnsi"/>
                <w:sz w:val="18"/>
                <w:szCs w:val="18"/>
              </w:rPr>
              <w:t xml:space="preserve"> </w:t>
            </w:r>
            <w:r w:rsidR="00EC79C2">
              <w:rPr>
                <w:rFonts w:asciiTheme="minorHAnsi" w:hAnsiTheme="minorHAnsi" w:cstheme="minorHAnsi"/>
                <w:sz w:val="18"/>
                <w:szCs w:val="18"/>
              </w:rPr>
              <w:t xml:space="preserve">cuales serán utilizadas para </w:t>
            </w:r>
            <w:r w:rsidRPr="001D4CA7">
              <w:rPr>
                <w:rFonts w:asciiTheme="minorHAnsi" w:hAnsiTheme="minorHAnsi" w:cstheme="minorHAnsi"/>
                <w:sz w:val="18"/>
                <w:szCs w:val="18"/>
              </w:rPr>
              <w:t>sustituir los datos faltantes durante el periodo de tiempo anteriormente indicado.</w:t>
            </w:r>
          </w:p>
        </w:tc>
      </w:tr>
    </w:tbl>
    <w:p w14:paraId="61E6F320" w14:textId="77777777" w:rsidR="00FB0D5C" w:rsidRDefault="00FB0D5C" w:rsidP="00FB0D5C">
      <w:pPr>
        <w:pStyle w:val="IFA1"/>
        <w:numPr>
          <w:ilvl w:val="0"/>
          <w:numId w:val="0"/>
        </w:numPr>
        <w:ind w:left="432"/>
      </w:pPr>
      <w:bookmarkStart w:id="33" w:name="_Toc352840404"/>
      <w:bookmarkStart w:id="34" w:name="_Toc352841464"/>
      <w:bookmarkStart w:id="35" w:name="_Toc447875253"/>
      <w:bookmarkStart w:id="36" w:name="_Toc518553210"/>
    </w:p>
    <w:p w14:paraId="67AE90C1" w14:textId="77777777" w:rsidR="001A526B" w:rsidRDefault="001A526B" w:rsidP="00373994">
      <w:pPr>
        <w:pStyle w:val="IFA1"/>
      </w:pPr>
      <w:r w:rsidRPr="001A526B">
        <w:t>CONCLUSIONES</w:t>
      </w:r>
      <w:bookmarkEnd w:id="33"/>
      <w:bookmarkEnd w:id="34"/>
      <w:bookmarkEnd w:id="35"/>
      <w:bookmarkEnd w:id="36"/>
    </w:p>
    <w:p w14:paraId="2EF41CEC" w14:textId="77777777" w:rsidR="008128E2" w:rsidRPr="00FB0D5C" w:rsidRDefault="008128E2" w:rsidP="00373994">
      <w:pPr>
        <w:pStyle w:val="Ttulo1"/>
        <w:numPr>
          <w:ilvl w:val="0"/>
          <w:numId w:val="0"/>
        </w:numPr>
        <w:rPr>
          <w:sz w:val="8"/>
        </w:rPr>
      </w:pPr>
    </w:p>
    <w:p w14:paraId="0E863ADA" w14:textId="77777777" w:rsidR="00402E8D" w:rsidRDefault="00373994" w:rsidP="00FB0D5C">
      <w:pPr>
        <w:pStyle w:val="Prrafodelista"/>
        <w:ind w:left="0"/>
        <w:rPr>
          <w:rFonts w:cstheme="minorHAnsi"/>
          <w:sz w:val="20"/>
          <w:szCs w:val="20"/>
        </w:rPr>
      </w:pPr>
      <w:r w:rsidRPr="006A00D1">
        <w:rPr>
          <w:rFonts w:cstheme="minorHAnsi"/>
          <w:sz w:val="20"/>
          <w:szCs w:val="20"/>
        </w:rPr>
        <w:t>En consideración a los hechos constatados, es posible concluir</w:t>
      </w:r>
      <w:r w:rsidR="00402E8D">
        <w:rPr>
          <w:rFonts w:cstheme="minorHAnsi"/>
          <w:sz w:val="20"/>
          <w:szCs w:val="20"/>
        </w:rPr>
        <w:t xml:space="preserve"> lo siguiente:</w:t>
      </w:r>
    </w:p>
    <w:p w14:paraId="7E2FB81E" w14:textId="77777777" w:rsidR="00402E8D" w:rsidRDefault="00402E8D" w:rsidP="00FB0D5C">
      <w:pPr>
        <w:pStyle w:val="Prrafodelista"/>
        <w:ind w:left="0"/>
        <w:rPr>
          <w:rFonts w:cstheme="minorHAnsi"/>
          <w:sz w:val="20"/>
          <w:szCs w:val="20"/>
        </w:rPr>
      </w:pPr>
    </w:p>
    <w:p w14:paraId="28E546DA" w14:textId="03832908" w:rsidR="00532630" w:rsidRDefault="00532630" w:rsidP="00FB0D5C">
      <w:pPr>
        <w:pStyle w:val="Prrafodelista"/>
        <w:numPr>
          <w:ilvl w:val="0"/>
          <w:numId w:val="21"/>
        </w:numPr>
        <w:rPr>
          <w:rFonts w:cstheme="minorHAnsi"/>
          <w:sz w:val="20"/>
          <w:szCs w:val="20"/>
        </w:rPr>
      </w:pPr>
      <w:r>
        <w:rPr>
          <w:rFonts w:cstheme="minorHAnsi"/>
          <w:sz w:val="20"/>
          <w:szCs w:val="20"/>
        </w:rPr>
        <w:t>Cristalerías Toro cuenta actualmente con las dos siguientes resoluciones de validación de CEMS:</w:t>
      </w:r>
    </w:p>
    <w:p w14:paraId="1884E916" w14:textId="77777777" w:rsidR="00532630" w:rsidRDefault="00532630" w:rsidP="00FB0D5C">
      <w:pPr>
        <w:pStyle w:val="Prrafodelista"/>
        <w:ind w:left="767"/>
        <w:rPr>
          <w:rFonts w:cstheme="minorHAnsi"/>
          <w:sz w:val="20"/>
          <w:szCs w:val="20"/>
        </w:rPr>
      </w:pPr>
    </w:p>
    <w:p w14:paraId="3DEEB002" w14:textId="58EE43CD" w:rsidR="00532630" w:rsidRDefault="00532630" w:rsidP="00FB0D5C">
      <w:pPr>
        <w:pStyle w:val="Prrafodelista"/>
        <w:numPr>
          <w:ilvl w:val="0"/>
          <w:numId w:val="22"/>
        </w:numPr>
        <w:ind w:left="1418"/>
        <w:rPr>
          <w:rFonts w:cstheme="minorHAnsi"/>
          <w:sz w:val="20"/>
          <w:szCs w:val="20"/>
        </w:rPr>
      </w:pPr>
      <w:r>
        <w:rPr>
          <w:rFonts w:cstheme="minorHAnsi"/>
          <w:sz w:val="20"/>
          <w:szCs w:val="20"/>
        </w:rPr>
        <w:t>Resolución Exenta N° 990/2018 SMA del Horno de Fundición de vidrio N° 1</w:t>
      </w:r>
      <w:r w:rsidR="00E67B89">
        <w:rPr>
          <w:rFonts w:cstheme="minorHAnsi"/>
          <w:sz w:val="20"/>
          <w:szCs w:val="20"/>
        </w:rPr>
        <w:t>,</w:t>
      </w:r>
      <w:r>
        <w:rPr>
          <w:rFonts w:cstheme="minorHAnsi"/>
          <w:sz w:val="20"/>
          <w:szCs w:val="20"/>
        </w:rPr>
        <w:t xml:space="preserve"> que valida los </w:t>
      </w:r>
      <w:r w:rsidR="00E67B89">
        <w:rPr>
          <w:rFonts w:cstheme="minorHAnsi"/>
          <w:sz w:val="20"/>
          <w:szCs w:val="20"/>
        </w:rPr>
        <w:t xml:space="preserve">CEMS de los </w:t>
      </w:r>
      <w:r>
        <w:rPr>
          <w:rFonts w:cstheme="minorHAnsi"/>
          <w:sz w:val="20"/>
          <w:szCs w:val="20"/>
        </w:rPr>
        <w:t>parámetros NO</w:t>
      </w:r>
      <w:r w:rsidRPr="00877AE8">
        <w:rPr>
          <w:rFonts w:cstheme="minorHAnsi"/>
          <w:sz w:val="20"/>
          <w:szCs w:val="20"/>
          <w:vertAlign w:val="subscript"/>
        </w:rPr>
        <w:t>x</w:t>
      </w:r>
      <w:r>
        <w:rPr>
          <w:rFonts w:cstheme="minorHAnsi"/>
          <w:sz w:val="20"/>
          <w:szCs w:val="20"/>
        </w:rPr>
        <w:t>, O</w:t>
      </w:r>
      <w:r w:rsidRPr="00877AE8">
        <w:rPr>
          <w:rFonts w:cstheme="minorHAnsi"/>
          <w:sz w:val="20"/>
          <w:szCs w:val="20"/>
          <w:vertAlign w:val="subscript"/>
        </w:rPr>
        <w:t>2</w:t>
      </w:r>
      <w:r>
        <w:rPr>
          <w:rFonts w:cstheme="minorHAnsi"/>
          <w:sz w:val="20"/>
          <w:szCs w:val="20"/>
        </w:rPr>
        <w:t>, y Velocidad de Gases</w:t>
      </w:r>
      <w:r w:rsidR="00E67B89">
        <w:rPr>
          <w:rFonts w:cstheme="minorHAnsi"/>
          <w:sz w:val="20"/>
          <w:szCs w:val="20"/>
        </w:rPr>
        <w:t>. (SO</w:t>
      </w:r>
      <w:r w:rsidR="00E67B89" w:rsidRPr="00197B52">
        <w:rPr>
          <w:rFonts w:cstheme="minorHAnsi"/>
          <w:sz w:val="20"/>
          <w:szCs w:val="20"/>
          <w:vertAlign w:val="subscript"/>
        </w:rPr>
        <w:t>2</w:t>
      </w:r>
      <w:r w:rsidR="00E67B89">
        <w:rPr>
          <w:rFonts w:cstheme="minorHAnsi"/>
          <w:sz w:val="20"/>
          <w:szCs w:val="20"/>
        </w:rPr>
        <w:t xml:space="preserve"> rechazado)</w:t>
      </w:r>
      <w:r w:rsidR="00B51713">
        <w:rPr>
          <w:rFonts w:cstheme="minorHAnsi"/>
          <w:sz w:val="20"/>
          <w:szCs w:val="20"/>
        </w:rPr>
        <w:t>.</w:t>
      </w:r>
    </w:p>
    <w:p w14:paraId="16937F62" w14:textId="5E2BFF4E" w:rsidR="00E67B89" w:rsidRDefault="00E67B89" w:rsidP="00FB0D5C">
      <w:pPr>
        <w:pStyle w:val="Prrafodelista"/>
        <w:numPr>
          <w:ilvl w:val="0"/>
          <w:numId w:val="22"/>
        </w:numPr>
        <w:ind w:left="1418"/>
        <w:rPr>
          <w:rFonts w:cstheme="minorHAnsi"/>
          <w:sz w:val="20"/>
          <w:szCs w:val="20"/>
        </w:rPr>
      </w:pPr>
      <w:r>
        <w:rPr>
          <w:rFonts w:cstheme="minorHAnsi"/>
          <w:sz w:val="20"/>
          <w:szCs w:val="20"/>
        </w:rPr>
        <w:t>Resolución Exenta N° 991/2018 SMA del Horno de Fundición de vidrio N° 2 y 4</w:t>
      </w:r>
      <w:r w:rsidR="00B51713">
        <w:rPr>
          <w:rFonts w:cstheme="minorHAnsi"/>
          <w:sz w:val="20"/>
          <w:szCs w:val="20"/>
        </w:rPr>
        <w:t>,</w:t>
      </w:r>
      <w:r>
        <w:rPr>
          <w:rFonts w:cstheme="minorHAnsi"/>
          <w:sz w:val="20"/>
          <w:szCs w:val="20"/>
        </w:rPr>
        <w:t xml:space="preserve"> que valida los CEMS de los parámetros NO</w:t>
      </w:r>
      <w:r w:rsidRPr="00877AE8">
        <w:rPr>
          <w:rFonts w:cstheme="minorHAnsi"/>
          <w:sz w:val="20"/>
          <w:szCs w:val="20"/>
          <w:vertAlign w:val="subscript"/>
        </w:rPr>
        <w:t>x</w:t>
      </w:r>
      <w:r>
        <w:rPr>
          <w:rFonts w:cstheme="minorHAnsi"/>
          <w:sz w:val="20"/>
          <w:szCs w:val="20"/>
        </w:rPr>
        <w:t>, SO</w:t>
      </w:r>
      <w:r w:rsidRPr="00877AE8">
        <w:rPr>
          <w:rFonts w:cstheme="minorHAnsi"/>
          <w:sz w:val="20"/>
          <w:szCs w:val="20"/>
          <w:vertAlign w:val="subscript"/>
        </w:rPr>
        <w:t>2</w:t>
      </w:r>
      <w:r>
        <w:rPr>
          <w:rFonts w:cstheme="minorHAnsi"/>
          <w:sz w:val="20"/>
          <w:szCs w:val="20"/>
        </w:rPr>
        <w:t>, O</w:t>
      </w:r>
      <w:r w:rsidRPr="00877AE8">
        <w:rPr>
          <w:rFonts w:cstheme="minorHAnsi"/>
          <w:sz w:val="20"/>
          <w:szCs w:val="20"/>
          <w:vertAlign w:val="subscript"/>
        </w:rPr>
        <w:t>2</w:t>
      </w:r>
      <w:r>
        <w:rPr>
          <w:rFonts w:cstheme="minorHAnsi"/>
          <w:sz w:val="20"/>
          <w:szCs w:val="20"/>
        </w:rPr>
        <w:t>, y Velocidad de Gases.</w:t>
      </w:r>
    </w:p>
    <w:p w14:paraId="7A9E5EE9" w14:textId="77777777" w:rsidR="00E67B89" w:rsidRPr="00FB0D5C" w:rsidRDefault="00E67B89" w:rsidP="00FB0D5C">
      <w:pPr>
        <w:pStyle w:val="Prrafodelista"/>
        <w:ind w:left="1418"/>
        <w:rPr>
          <w:rFonts w:cstheme="minorHAnsi"/>
          <w:sz w:val="16"/>
          <w:szCs w:val="20"/>
        </w:rPr>
      </w:pPr>
    </w:p>
    <w:p w14:paraId="528F656A" w14:textId="707D84F1" w:rsidR="00532630" w:rsidRPr="005B3915" w:rsidRDefault="00E67B89" w:rsidP="00FB0D5C">
      <w:pPr>
        <w:pStyle w:val="Prrafodelista"/>
        <w:numPr>
          <w:ilvl w:val="0"/>
          <w:numId w:val="21"/>
        </w:numPr>
        <w:rPr>
          <w:rFonts w:cstheme="minorHAnsi"/>
          <w:sz w:val="20"/>
          <w:szCs w:val="20"/>
        </w:rPr>
      </w:pPr>
      <w:r>
        <w:rPr>
          <w:rFonts w:cstheme="minorHAnsi"/>
          <w:sz w:val="20"/>
          <w:szCs w:val="20"/>
        </w:rPr>
        <w:t>Del punto anterior, el Horno de Fundición de vidrio N° 1 de Cristalerías Toro</w:t>
      </w:r>
      <w:r w:rsidR="000C647E">
        <w:rPr>
          <w:rFonts w:cstheme="minorHAnsi"/>
          <w:sz w:val="20"/>
          <w:szCs w:val="20"/>
        </w:rPr>
        <w:t xml:space="preserve"> SpA</w:t>
      </w:r>
      <w:r w:rsidR="00B51713">
        <w:rPr>
          <w:rFonts w:cstheme="minorHAnsi"/>
          <w:sz w:val="20"/>
          <w:szCs w:val="20"/>
        </w:rPr>
        <w:t>,</w:t>
      </w:r>
      <w:r>
        <w:rPr>
          <w:rFonts w:cstheme="minorHAnsi"/>
          <w:sz w:val="20"/>
          <w:szCs w:val="20"/>
        </w:rPr>
        <w:t xml:space="preserve"> no cuenta actualmente con el CEMS de SO</w:t>
      </w:r>
      <w:r w:rsidRPr="00E002E8">
        <w:rPr>
          <w:rFonts w:cstheme="minorHAnsi"/>
          <w:sz w:val="20"/>
          <w:szCs w:val="20"/>
          <w:vertAlign w:val="subscript"/>
        </w:rPr>
        <w:t>2</w:t>
      </w:r>
      <w:r>
        <w:rPr>
          <w:rFonts w:cstheme="minorHAnsi"/>
          <w:sz w:val="20"/>
          <w:szCs w:val="20"/>
        </w:rPr>
        <w:t xml:space="preserve"> validado, luego</w:t>
      </w:r>
      <w:r w:rsidR="005B3915">
        <w:rPr>
          <w:rFonts w:cstheme="minorHAnsi"/>
          <w:sz w:val="20"/>
          <w:szCs w:val="20"/>
        </w:rPr>
        <w:t xml:space="preserve"> los resultados </w:t>
      </w:r>
      <w:r w:rsidR="005B3915" w:rsidRPr="005B3915">
        <w:rPr>
          <w:rFonts w:cstheme="minorHAnsi"/>
          <w:sz w:val="20"/>
          <w:szCs w:val="20"/>
        </w:rPr>
        <w:t xml:space="preserve">que este equipo proporciona no son de calidad asegurada y no pueden ser utilizados para evaluar cumplimento. </w:t>
      </w:r>
      <w:r w:rsidRPr="005B3915">
        <w:rPr>
          <w:rFonts w:cstheme="minorHAnsi"/>
          <w:sz w:val="20"/>
          <w:szCs w:val="20"/>
        </w:rPr>
        <w:t xml:space="preserve"> </w:t>
      </w:r>
      <w:r w:rsidR="00B51713" w:rsidRPr="005B3915">
        <w:rPr>
          <w:rFonts w:cstheme="minorHAnsi"/>
          <w:sz w:val="20"/>
          <w:szCs w:val="20"/>
        </w:rPr>
        <w:t>A la fecha, no se han ingresado antecedentes que den cuenta de un nuevo proceso de validación para este parámetro.</w:t>
      </w:r>
    </w:p>
    <w:p w14:paraId="4936A332" w14:textId="6D7EB49B" w:rsidR="00E7249D" w:rsidRPr="00FB0D5C" w:rsidRDefault="00E7249D" w:rsidP="00FB0D5C">
      <w:pPr>
        <w:pStyle w:val="Prrafodelista"/>
        <w:ind w:left="767"/>
        <w:rPr>
          <w:rFonts w:cstheme="minorHAnsi"/>
          <w:sz w:val="16"/>
          <w:szCs w:val="20"/>
        </w:rPr>
      </w:pPr>
    </w:p>
    <w:p w14:paraId="57BBD680" w14:textId="2E46752A" w:rsidR="009E2820" w:rsidRPr="008875E6" w:rsidRDefault="00402E8D" w:rsidP="00FB0D5C">
      <w:pPr>
        <w:pStyle w:val="Prrafodelista"/>
        <w:numPr>
          <w:ilvl w:val="0"/>
          <w:numId w:val="21"/>
        </w:numPr>
        <w:rPr>
          <w:rFonts w:cstheme="minorHAnsi"/>
          <w:sz w:val="20"/>
          <w:szCs w:val="20"/>
        </w:rPr>
      </w:pPr>
      <w:r w:rsidRPr="008875E6">
        <w:rPr>
          <w:rFonts w:cstheme="minorHAnsi"/>
          <w:sz w:val="20"/>
          <w:szCs w:val="20"/>
        </w:rPr>
        <w:t>D</w:t>
      </w:r>
      <w:r w:rsidR="00667970" w:rsidRPr="008875E6">
        <w:rPr>
          <w:rFonts w:cstheme="minorHAnsi"/>
          <w:sz w:val="20"/>
          <w:szCs w:val="20"/>
        </w:rPr>
        <w:t xml:space="preserve">urante el periodo de tiempo en que el </w:t>
      </w:r>
      <w:r w:rsidR="008875E6" w:rsidRPr="008875E6">
        <w:rPr>
          <w:rFonts w:cstheme="minorHAnsi"/>
          <w:sz w:val="20"/>
          <w:szCs w:val="20"/>
        </w:rPr>
        <w:t>analizador</w:t>
      </w:r>
      <w:r w:rsidR="00B51713">
        <w:rPr>
          <w:rFonts w:cstheme="minorHAnsi"/>
          <w:sz w:val="20"/>
          <w:szCs w:val="20"/>
        </w:rPr>
        <w:t xml:space="preserve"> del</w:t>
      </w:r>
      <w:r w:rsidR="008875E6" w:rsidRPr="008875E6">
        <w:rPr>
          <w:rFonts w:cstheme="minorHAnsi"/>
          <w:sz w:val="20"/>
          <w:szCs w:val="20"/>
        </w:rPr>
        <w:t xml:space="preserve"> </w:t>
      </w:r>
      <w:r w:rsidR="00667970" w:rsidRPr="008875E6">
        <w:rPr>
          <w:rFonts w:cstheme="minorHAnsi"/>
          <w:sz w:val="20"/>
          <w:szCs w:val="20"/>
        </w:rPr>
        <w:t>de SO</w:t>
      </w:r>
      <w:r w:rsidR="00667970" w:rsidRPr="00877AE8">
        <w:rPr>
          <w:rFonts w:cstheme="minorHAnsi"/>
          <w:sz w:val="20"/>
          <w:szCs w:val="20"/>
          <w:vertAlign w:val="subscript"/>
        </w:rPr>
        <w:t>2</w:t>
      </w:r>
      <w:r w:rsidR="00667970" w:rsidRPr="008875E6">
        <w:rPr>
          <w:rFonts w:cstheme="minorHAnsi"/>
          <w:sz w:val="20"/>
          <w:szCs w:val="20"/>
        </w:rPr>
        <w:t xml:space="preserve"> y NO</w:t>
      </w:r>
      <w:r w:rsidR="00667970" w:rsidRPr="00877AE8">
        <w:rPr>
          <w:rFonts w:cstheme="minorHAnsi"/>
          <w:sz w:val="20"/>
          <w:szCs w:val="20"/>
          <w:vertAlign w:val="subscript"/>
        </w:rPr>
        <w:t>X</w:t>
      </w:r>
      <w:r w:rsidR="00667970" w:rsidRPr="008875E6">
        <w:rPr>
          <w:rFonts w:cstheme="minorHAnsi"/>
          <w:sz w:val="20"/>
          <w:szCs w:val="20"/>
        </w:rPr>
        <w:t xml:space="preserve"> estuvo en mantenimiento </w:t>
      </w:r>
      <w:r w:rsidR="008875E6" w:rsidRPr="008875E6">
        <w:rPr>
          <w:rFonts w:cstheme="minorHAnsi"/>
          <w:sz w:val="20"/>
          <w:szCs w:val="20"/>
        </w:rPr>
        <w:t>(</w:t>
      </w:r>
      <w:r w:rsidR="00667970" w:rsidRPr="008875E6">
        <w:rPr>
          <w:rFonts w:cstheme="minorHAnsi"/>
          <w:sz w:val="20"/>
          <w:szCs w:val="20"/>
        </w:rPr>
        <w:t>servicio técnico</w:t>
      </w:r>
      <w:r w:rsidR="008875E6" w:rsidRPr="008875E6">
        <w:rPr>
          <w:rFonts w:cstheme="minorHAnsi"/>
          <w:sz w:val="20"/>
          <w:szCs w:val="20"/>
        </w:rPr>
        <w:t>)</w:t>
      </w:r>
      <w:r w:rsidR="00667970" w:rsidRPr="008875E6">
        <w:rPr>
          <w:rFonts w:cstheme="minorHAnsi"/>
          <w:sz w:val="20"/>
          <w:szCs w:val="20"/>
        </w:rPr>
        <w:t xml:space="preserve">, el titular informa que </w:t>
      </w:r>
      <w:r w:rsidR="008875E6">
        <w:rPr>
          <w:rFonts w:cstheme="minorHAnsi"/>
          <w:sz w:val="20"/>
          <w:szCs w:val="20"/>
        </w:rPr>
        <w:t xml:space="preserve">se </w:t>
      </w:r>
      <w:r w:rsidR="00667970" w:rsidRPr="008875E6">
        <w:rPr>
          <w:rFonts w:cstheme="minorHAnsi"/>
          <w:sz w:val="20"/>
          <w:szCs w:val="20"/>
        </w:rPr>
        <w:t>realizara</w:t>
      </w:r>
      <w:r w:rsidR="008875E6" w:rsidRPr="008875E6">
        <w:rPr>
          <w:rFonts w:cstheme="minorHAnsi"/>
          <w:sz w:val="20"/>
          <w:szCs w:val="20"/>
        </w:rPr>
        <w:t>n</w:t>
      </w:r>
      <w:r w:rsidR="00667970" w:rsidRPr="008875E6">
        <w:rPr>
          <w:rFonts w:cstheme="minorHAnsi"/>
          <w:sz w:val="20"/>
          <w:szCs w:val="20"/>
        </w:rPr>
        <w:t xml:space="preserve"> mediciones a través del </w:t>
      </w:r>
      <w:r w:rsidR="00406BF9">
        <w:rPr>
          <w:rFonts w:cstheme="minorHAnsi"/>
          <w:sz w:val="20"/>
          <w:szCs w:val="20"/>
        </w:rPr>
        <w:t xml:space="preserve">respectivo método de referencia, </w:t>
      </w:r>
      <w:r w:rsidR="008875E6" w:rsidRPr="008875E6">
        <w:rPr>
          <w:rFonts w:cstheme="minorHAnsi"/>
          <w:sz w:val="20"/>
          <w:szCs w:val="20"/>
        </w:rPr>
        <w:t>para efectos de poder sustituir los datos durante el periodo de ausencia del CEMS de SO</w:t>
      </w:r>
      <w:r w:rsidR="008875E6" w:rsidRPr="00877AE8">
        <w:rPr>
          <w:rFonts w:cstheme="minorHAnsi"/>
          <w:sz w:val="20"/>
          <w:szCs w:val="20"/>
          <w:vertAlign w:val="subscript"/>
        </w:rPr>
        <w:t>2</w:t>
      </w:r>
      <w:r w:rsidR="008875E6" w:rsidRPr="008875E6">
        <w:rPr>
          <w:rFonts w:cstheme="minorHAnsi"/>
          <w:sz w:val="20"/>
          <w:szCs w:val="20"/>
        </w:rPr>
        <w:t xml:space="preserve"> y NO</w:t>
      </w:r>
      <w:r w:rsidR="008875E6" w:rsidRPr="00877AE8">
        <w:rPr>
          <w:rFonts w:cstheme="minorHAnsi"/>
          <w:sz w:val="20"/>
          <w:szCs w:val="20"/>
          <w:vertAlign w:val="subscript"/>
        </w:rPr>
        <w:t>x</w:t>
      </w:r>
      <w:r w:rsidR="008875E6" w:rsidRPr="008875E6">
        <w:rPr>
          <w:rFonts w:cstheme="minorHAnsi"/>
          <w:sz w:val="20"/>
          <w:szCs w:val="20"/>
        </w:rPr>
        <w:t xml:space="preserve">. </w:t>
      </w:r>
      <w:r w:rsidR="00667970" w:rsidRPr="008875E6">
        <w:rPr>
          <w:rFonts w:cstheme="minorHAnsi"/>
          <w:sz w:val="20"/>
          <w:szCs w:val="20"/>
        </w:rPr>
        <w:t>No obstante y</w:t>
      </w:r>
      <w:r w:rsidR="008875E6">
        <w:rPr>
          <w:rFonts w:cstheme="minorHAnsi"/>
          <w:sz w:val="20"/>
          <w:szCs w:val="20"/>
        </w:rPr>
        <w:t xml:space="preserve"> pese a</w:t>
      </w:r>
      <w:r w:rsidR="00667970" w:rsidRPr="008875E6">
        <w:rPr>
          <w:rFonts w:cstheme="minorHAnsi"/>
          <w:sz w:val="20"/>
          <w:szCs w:val="20"/>
        </w:rPr>
        <w:t xml:space="preserve">l requerimiento de información realizado, el titular no </w:t>
      </w:r>
      <w:r w:rsidR="008875E6">
        <w:rPr>
          <w:rFonts w:cstheme="minorHAnsi"/>
          <w:sz w:val="20"/>
          <w:szCs w:val="20"/>
        </w:rPr>
        <w:t>entregó</w:t>
      </w:r>
      <w:r w:rsidR="00667970" w:rsidRPr="008875E6">
        <w:rPr>
          <w:rFonts w:cstheme="minorHAnsi"/>
          <w:sz w:val="20"/>
          <w:szCs w:val="20"/>
        </w:rPr>
        <w:t xml:space="preserve"> los antecedentes</w:t>
      </w:r>
      <w:r w:rsidR="009E2820" w:rsidRPr="008875E6">
        <w:rPr>
          <w:rFonts w:cstheme="minorHAnsi"/>
          <w:sz w:val="20"/>
          <w:szCs w:val="20"/>
        </w:rPr>
        <w:t xml:space="preserve"> </w:t>
      </w:r>
      <w:r w:rsidR="00667970" w:rsidRPr="008875E6">
        <w:rPr>
          <w:rFonts w:cstheme="minorHAnsi"/>
          <w:sz w:val="20"/>
          <w:szCs w:val="20"/>
        </w:rPr>
        <w:t>que den cuenta de la ejecución efectiva de estas mediciones</w:t>
      </w:r>
      <w:r w:rsidR="003166F6">
        <w:rPr>
          <w:rFonts w:cstheme="minorHAnsi"/>
          <w:sz w:val="20"/>
          <w:szCs w:val="20"/>
        </w:rPr>
        <w:t xml:space="preserve">, luego no es posible constatar la ejecución de estas mediciones y los datos que serán </w:t>
      </w:r>
      <w:r w:rsidR="008F7F02">
        <w:rPr>
          <w:rFonts w:cstheme="minorHAnsi"/>
          <w:sz w:val="20"/>
          <w:szCs w:val="20"/>
        </w:rPr>
        <w:t>utilizados</w:t>
      </w:r>
      <w:r w:rsidR="003166F6">
        <w:rPr>
          <w:rFonts w:cstheme="minorHAnsi"/>
          <w:sz w:val="20"/>
          <w:szCs w:val="20"/>
        </w:rPr>
        <w:t xml:space="preserve"> para </w:t>
      </w:r>
      <w:r w:rsidR="00B51713">
        <w:rPr>
          <w:rFonts w:cstheme="minorHAnsi"/>
          <w:sz w:val="20"/>
          <w:szCs w:val="20"/>
        </w:rPr>
        <w:t>su sustitución.</w:t>
      </w:r>
    </w:p>
    <w:p w14:paraId="67B75437" w14:textId="77777777" w:rsidR="00667970" w:rsidRDefault="00667970" w:rsidP="00FB0D5C">
      <w:pPr>
        <w:pStyle w:val="Prrafodelista"/>
        <w:ind w:left="0"/>
        <w:rPr>
          <w:rFonts w:cstheme="minorHAnsi"/>
          <w:sz w:val="20"/>
          <w:szCs w:val="20"/>
        </w:rPr>
      </w:pPr>
    </w:p>
    <w:p w14:paraId="7BF77110" w14:textId="316793E3" w:rsidR="00B51713" w:rsidRDefault="00B51713" w:rsidP="00FB0D5C">
      <w:pPr>
        <w:pStyle w:val="Prrafodelista"/>
        <w:numPr>
          <w:ilvl w:val="0"/>
          <w:numId w:val="21"/>
        </w:numPr>
        <w:rPr>
          <w:rFonts w:cstheme="minorHAnsi"/>
          <w:sz w:val="20"/>
          <w:szCs w:val="20"/>
        </w:rPr>
      </w:pPr>
      <w:r>
        <w:rPr>
          <w:rFonts w:cstheme="minorHAnsi"/>
          <w:sz w:val="20"/>
          <w:szCs w:val="20"/>
        </w:rPr>
        <w:t xml:space="preserve">El plan de aseguramiento de calidad (QA/QC) requerido por el Anexo III del protocolo de validación de CEMS se encuentra </w:t>
      </w:r>
      <w:r w:rsidRPr="006A00D1">
        <w:rPr>
          <w:rFonts w:cstheme="minorHAnsi"/>
          <w:sz w:val="20"/>
          <w:szCs w:val="20"/>
        </w:rPr>
        <w:t xml:space="preserve">en proceso de </w:t>
      </w:r>
      <w:r>
        <w:rPr>
          <w:rFonts w:cstheme="minorHAnsi"/>
          <w:sz w:val="20"/>
          <w:szCs w:val="20"/>
        </w:rPr>
        <w:t>implementación</w:t>
      </w:r>
      <w:r w:rsidRPr="006A00D1">
        <w:rPr>
          <w:rFonts w:cstheme="minorHAnsi"/>
          <w:sz w:val="20"/>
          <w:szCs w:val="20"/>
        </w:rPr>
        <w:t xml:space="preserve"> por parte del titular. </w:t>
      </w:r>
    </w:p>
    <w:p w14:paraId="1233B66B" w14:textId="77777777" w:rsidR="00FB0D5C" w:rsidRDefault="00FB0D5C" w:rsidP="00FB0D5C">
      <w:pPr>
        <w:pStyle w:val="Prrafodelista"/>
        <w:rPr>
          <w:rFonts w:cstheme="minorHAnsi"/>
          <w:sz w:val="12"/>
          <w:szCs w:val="20"/>
        </w:rPr>
      </w:pPr>
    </w:p>
    <w:p w14:paraId="73D41067" w14:textId="77777777" w:rsidR="00E23BA5" w:rsidRPr="00FB0D5C" w:rsidRDefault="00E23BA5" w:rsidP="00FB0D5C">
      <w:pPr>
        <w:pStyle w:val="Prrafodelista"/>
        <w:rPr>
          <w:rFonts w:cstheme="minorHAnsi"/>
          <w:sz w:val="12"/>
          <w:szCs w:val="20"/>
        </w:rPr>
      </w:pPr>
    </w:p>
    <w:p w14:paraId="21CD3B71" w14:textId="77777777" w:rsidR="00ED76CA" w:rsidRPr="001A526B" w:rsidRDefault="00ED76CA" w:rsidP="00ED76CA">
      <w:pPr>
        <w:pStyle w:val="IFA1"/>
      </w:pPr>
      <w:bookmarkStart w:id="37" w:name="_Toc352840405"/>
      <w:bookmarkStart w:id="38" w:name="_Toc352841465"/>
      <w:bookmarkStart w:id="39" w:name="_Toc447875255"/>
      <w:bookmarkStart w:id="40" w:name="_Toc518553211"/>
      <w:r w:rsidRPr="001A526B">
        <w:t>ANEXOS</w:t>
      </w:r>
      <w:bookmarkEnd w:id="37"/>
      <w:bookmarkEnd w:id="38"/>
      <w:bookmarkEnd w:id="39"/>
      <w:bookmarkEnd w:id="40"/>
    </w:p>
    <w:p w14:paraId="596E1845"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115"/>
        <w:gridCol w:w="8073"/>
      </w:tblGrid>
      <w:tr w:rsidR="00ED76CA" w:rsidRPr="00FB0D5C" w14:paraId="021E3D91" w14:textId="77777777" w:rsidTr="003D2BFA">
        <w:trPr>
          <w:trHeight w:val="286"/>
          <w:jc w:val="center"/>
        </w:trPr>
        <w:tc>
          <w:tcPr>
            <w:tcW w:w="1038" w:type="pct"/>
            <w:shd w:val="clear" w:color="auto" w:fill="D9D9D9"/>
          </w:tcPr>
          <w:p w14:paraId="6FA5EE13" w14:textId="77777777" w:rsidR="00ED76CA" w:rsidRPr="00FB0D5C" w:rsidRDefault="00ED76CA" w:rsidP="00C71457">
            <w:pPr>
              <w:jc w:val="center"/>
              <w:rPr>
                <w:rFonts w:cs="Calibri"/>
                <w:b/>
                <w:sz w:val="16"/>
                <w:lang w:val="es-CL" w:eastAsia="en-US"/>
              </w:rPr>
            </w:pPr>
            <w:r w:rsidRPr="00FB0D5C">
              <w:rPr>
                <w:rFonts w:cs="Calibri"/>
                <w:b/>
                <w:sz w:val="16"/>
                <w:lang w:val="es-CL" w:eastAsia="en-US"/>
              </w:rPr>
              <w:t>N° Anexo</w:t>
            </w:r>
          </w:p>
        </w:tc>
        <w:tc>
          <w:tcPr>
            <w:tcW w:w="3962" w:type="pct"/>
            <w:shd w:val="clear" w:color="auto" w:fill="D9D9D9"/>
          </w:tcPr>
          <w:p w14:paraId="4BAB3507" w14:textId="77777777" w:rsidR="00ED76CA" w:rsidRPr="00FB0D5C" w:rsidRDefault="00ED76CA" w:rsidP="00C71457">
            <w:pPr>
              <w:jc w:val="center"/>
              <w:rPr>
                <w:rFonts w:cs="Calibri"/>
                <w:b/>
                <w:sz w:val="16"/>
                <w:lang w:val="es-CL" w:eastAsia="en-US"/>
              </w:rPr>
            </w:pPr>
            <w:r w:rsidRPr="00FB0D5C">
              <w:rPr>
                <w:rFonts w:cs="Calibri"/>
                <w:b/>
                <w:sz w:val="16"/>
                <w:lang w:val="es-CL" w:eastAsia="en-US"/>
              </w:rPr>
              <w:t>Nombre Anexo</w:t>
            </w:r>
          </w:p>
        </w:tc>
      </w:tr>
      <w:tr w:rsidR="00ED76CA" w:rsidRPr="00FB0D5C" w14:paraId="4D8B6389" w14:textId="77777777" w:rsidTr="003D2BFA">
        <w:trPr>
          <w:trHeight w:val="286"/>
          <w:jc w:val="center"/>
        </w:trPr>
        <w:tc>
          <w:tcPr>
            <w:tcW w:w="1038" w:type="pct"/>
            <w:vAlign w:val="center"/>
          </w:tcPr>
          <w:p w14:paraId="5D2C85FE" w14:textId="77777777" w:rsidR="00ED76CA" w:rsidRPr="00FB0D5C" w:rsidRDefault="00ED76CA" w:rsidP="00C71457">
            <w:pPr>
              <w:jc w:val="center"/>
              <w:rPr>
                <w:rFonts w:cs="Calibri"/>
                <w:sz w:val="16"/>
                <w:szCs w:val="18"/>
                <w:lang w:val="es-CL" w:eastAsia="en-US"/>
              </w:rPr>
            </w:pPr>
            <w:r w:rsidRPr="00FB0D5C">
              <w:rPr>
                <w:rFonts w:cs="Calibri"/>
                <w:sz w:val="16"/>
                <w:szCs w:val="18"/>
                <w:lang w:val="es-CL" w:eastAsia="en-US"/>
              </w:rPr>
              <w:t>1</w:t>
            </w:r>
          </w:p>
        </w:tc>
        <w:tc>
          <w:tcPr>
            <w:tcW w:w="3962" w:type="pct"/>
            <w:vAlign w:val="center"/>
          </w:tcPr>
          <w:p w14:paraId="101D4276" w14:textId="77777777" w:rsidR="00ED76CA" w:rsidRPr="00FB0D5C" w:rsidRDefault="00DE69DB" w:rsidP="00C71457">
            <w:pPr>
              <w:jc w:val="both"/>
              <w:rPr>
                <w:rFonts w:cs="Calibri"/>
                <w:sz w:val="16"/>
                <w:szCs w:val="18"/>
                <w:lang w:val="es-CL" w:eastAsia="en-US"/>
              </w:rPr>
            </w:pPr>
            <w:r w:rsidRPr="00FB0D5C">
              <w:rPr>
                <w:rFonts w:cs="Calibri"/>
                <w:sz w:val="16"/>
                <w:szCs w:val="18"/>
                <w:lang w:val="es-CL" w:eastAsia="en-US"/>
              </w:rPr>
              <w:t xml:space="preserve">Acta de fiscalización </w:t>
            </w:r>
          </w:p>
        </w:tc>
      </w:tr>
    </w:tbl>
    <w:p w14:paraId="64B4F128" w14:textId="77777777" w:rsidR="00FB7649" w:rsidRDefault="00FB7649" w:rsidP="00ED76CA">
      <w:pPr>
        <w:spacing w:line="240" w:lineRule="auto"/>
        <w:jc w:val="center"/>
        <w:rPr>
          <w:sz w:val="28"/>
          <w:szCs w:val="28"/>
        </w:rPr>
      </w:pPr>
    </w:p>
    <w:p w14:paraId="0C9469A5" w14:textId="77777777" w:rsidR="00FB7649" w:rsidRDefault="00FB7649" w:rsidP="00ED76CA">
      <w:pPr>
        <w:spacing w:line="240" w:lineRule="auto"/>
        <w:jc w:val="center"/>
        <w:rPr>
          <w:sz w:val="28"/>
          <w:szCs w:val="28"/>
        </w:rPr>
      </w:pPr>
    </w:p>
    <w:p w14:paraId="34A597D0" w14:textId="77777777" w:rsidR="0001700D" w:rsidRDefault="0001700D" w:rsidP="00ED76CA">
      <w:pPr>
        <w:spacing w:line="240" w:lineRule="auto"/>
        <w:jc w:val="center"/>
        <w:rPr>
          <w:sz w:val="28"/>
          <w:szCs w:val="28"/>
        </w:rPr>
      </w:pPr>
    </w:p>
    <w:p w14:paraId="4FBDDB3B" w14:textId="77777777" w:rsidR="0001700D" w:rsidRDefault="0001700D" w:rsidP="00ED76CA">
      <w:pPr>
        <w:spacing w:line="240" w:lineRule="auto"/>
        <w:jc w:val="center"/>
        <w:rPr>
          <w:sz w:val="28"/>
          <w:szCs w:val="28"/>
        </w:rPr>
      </w:pPr>
    </w:p>
    <w:p w14:paraId="41904A03" w14:textId="77777777" w:rsidR="0001700D" w:rsidRDefault="0001700D" w:rsidP="00ED76CA">
      <w:pPr>
        <w:spacing w:line="240" w:lineRule="auto"/>
        <w:jc w:val="center"/>
        <w:rPr>
          <w:sz w:val="28"/>
          <w:szCs w:val="28"/>
        </w:rPr>
      </w:pPr>
    </w:p>
    <w:p w14:paraId="57743E4A" w14:textId="77777777" w:rsidR="006A00D1" w:rsidRDefault="006A00D1" w:rsidP="00ED76CA">
      <w:pPr>
        <w:spacing w:line="240" w:lineRule="auto"/>
        <w:jc w:val="center"/>
        <w:rPr>
          <w:sz w:val="28"/>
          <w:szCs w:val="28"/>
        </w:rPr>
      </w:pPr>
    </w:p>
    <w:p w14:paraId="218677A0" w14:textId="77777777" w:rsidR="006A00D1" w:rsidRDefault="006A00D1" w:rsidP="00ED76CA">
      <w:pPr>
        <w:spacing w:line="240" w:lineRule="auto"/>
        <w:jc w:val="center"/>
        <w:rPr>
          <w:sz w:val="28"/>
          <w:szCs w:val="28"/>
        </w:rPr>
      </w:pPr>
    </w:p>
    <w:p w14:paraId="3EA7E754" w14:textId="77777777" w:rsidR="006A00D1" w:rsidRDefault="006A00D1" w:rsidP="00ED76CA">
      <w:pPr>
        <w:spacing w:line="240" w:lineRule="auto"/>
        <w:jc w:val="center"/>
        <w:rPr>
          <w:sz w:val="28"/>
          <w:szCs w:val="28"/>
        </w:rPr>
      </w:pPr>
    </w:p>
    <w:p w14:paraId="4A624FD1" w14:textId="77777777" w:rsidR="006A00D1" w:rsidRDefault="006A00D1" w:rsidP="00ED76CA">
      <w:pPr>
        <w:spacing w:line="240" w:lineRule="auto"/>
        <w:jc w:val="center"/>
        <w:rPr>
          <w:sz w:val="28"/>
          <w:szCs w:val="28"/>
        </w:rPr>
      </w:pPr>
    </w:p>
    <w:p w14:paraId="389CD7A6" w14:textId="77777777" w:rsidR="0001700D" w:rsidRDefault="0001700D" w:rsidP="00ED76CA">
      <w:pPr>
        <w:spacing w:line="240" w:lineRule="auto"/>
        <w:jc w:val="center"/>
        <w:rPr>
          <w:sz w:val="28"/>
          <w:szCs w:val="28"/>
        </w:rPr>
      </w:pPr>
    </w:p>
    <w:p w14:paraId="442307FE" w14:textId="77777777" w:rsidR="006A00D1" w:rsidRDefault="00D735EA" w:rsidP="00ED76CA">
      <w:pPr>
        <w:spacing w:line="240" w:lineRule="auto"/>
        <w:jc w:val="center"/>
        <w:rPr>
          <w:sz w:val="28"/>
          <w:szCs w:val="28"/>
        </w:rPr>
      </w:pPr>
      <w:r>
        <w:rPr>
          <w:sz w:val="28"/>
          <w:szCs w:val="28"/>
        </w:rPr>
        <w:t xml:space="preserve">ANEXO 1: </w:t>
      </w:r>
    </w:p>
    <w:p w14:paraId="0EF66A2D" w14:textId="77777777" w:rsidR="006A00D1" w:rsidRDefault="004F549E" w:rsidP="00ED76CA">
      <w:pPr>
        <w:spacing w:line="240" w:lineRule="auto"/>
        <w:jc w:val="center"/>
        <w:rPr>
          <w:sz w:val="28"/>
          <w:szCs w:val="28"/>
        </w:rPr>
      </w:pPr>
      <w:r>
        <w:rPr>
          <w:sz w:val="28"/>
          <w:szCs w:val="28"/>
        </w:rPr>
        <w:t xml:space="preserve">Acta de Fiscalización </w:t>
      </w:r>
    </w:p>
    <w:p w14:paraId="1E53FE17" w14:textId="77777777" w:rsidR="006A00D1" w:rsidRPr="006A00D1" w:rsidRDefault="006A00D1" w:rsidP="006A00D1">
      <w:pPr>
        <w:rPr>
          <w:sz w:val="28"/>
          <w:szCs w:val="28"/>
        </w:rPr>
      </w:pPr>
    </w:p>
    <w:p w14:paraId="1747859C" w14:textId="77777777" w:rsidR="006A00D1" w:rsidRPr="006A00D1" w:rsidRDefault="006A00D1" w:rsidP="006A00D1">
      <w:pPr>
        <w:rPr>
          <w:sz w:val="28"/>
          <w:szCs w:val="28"/>
        </w:rPr>
      </w:pPr>
    </w:p>
    <w:p w14:paraId="2DDD6F90" w14:textId="77777777" w:rsidR="006A00D1" w:rsidRPr="006A00D1" w:rsidRDefault="006A00D1" w:rsidP="006A00D1">
      <w:pPr>
        <w:rPr>
          <w:sz w:val="28"/>
          <w:szCs w:val="28"/>
        </w:rPr>
      </w:pPr>
    </w:p>
    <w:p w14:paraId="230DC281" w14:textId="77777777" w:rsidR="006A00D1" w:rsidRPr="006A00D1" w:rsidRDefault="006A00D1" w:rsidP="006A00D1">
      <w:pPr>
        <w:rPr>
          <w:sz w:val="28"/>
          <w:szCs w:val="28"/>
        </w:rPr>
      </w:pPr>
    </w:p>
    <w:p w14:paraId="61EB8483" w14:textId="77777777" w:rsidR="006A00D1" w:rsidRPr="006A00D1" w:rsidRDefault="006A00D1" w:rsidP="006A00D1">
      <w:pPr>
        <w:rPr>
          <w:sz w:val="28"/>
          <w:szCs w:val="28"/>
        </w:rPr>
      </w:pPr>
    </w:p>
    <w:p w14:paraId="23477187" w14:textId="77777777" w:rsidR="006A00D1" w:rsidRPr="006A00D1" w:rsidRDefault="006A00D1" w:rsidP="006A00D1">
      <w:pPr>
        <w:rPr>
          <w:sz w:val="28"/>
          <w:szCs w:val="28"/>
        </w:rPr>
      </w:pPr>
    </w:p>
    <w:p w14:paraId="06DB1D04" w14:textId="77777777" w:rsidR="006A00D1" w:rsidRDefault="006A00D1" w:rsidP="006A00D1">
      <w:pPr>
        <w:rPr>
          <w:sz w:val="28"/>
          <w:szCs w:val="28"/>
        </w:rPr>
      </w:pPr>
    </w:p>
    <w:p w14:paraId="1EF4D52F" w14:textId="77777777" w:rsidR="004F549E" w:rsidRDefault="004F549E" w:rsidP="006A00D1">
      <w:pPr>
        <w:jc w:val="center"/>
        <w:rPr>
          <w:sz w:val="28"/>
          <w:szCs w:val="28"/>
        </w:rPr>
      </w:pPr>
    </w:p>
    <w:p w14:paraId="31A31E6D" w14:textId="77777777" w:rsidR="006A00D1" w:rsidRDefault="006A00D1" w:rsidP="006A00D1">
      <w:pPr>
        <w:jc w:val="center"/>
        <w:rPr>
          <w:sz w:val="28"/>
          <w:szCs w:val="28"/>
        </w:rPr>
      </w:pPr>
    </w:p>
    <w:p w14:paraId="59D317D5" w14:textId="77777777" w:rsidR="006A00D1" w:rsidRDefault="006A00D1" w:rsidP="006A00D1">
      <w:pPr>
        <w:jc w:val="center"/>
        <w:rPr>
          <w:sz w:val="28"/>
          <w:szCs w:val="28"/>
        </w:rPr>
      </w:pPr>
    </w:p>
    <w:p w14:paraId="12463739" w14:textId="77777777" w:rsidR="006A00D1" w:rsidRDefault="006A00D1" w:rsidP="006A00D1">
      <w:pPr>
        <w:jc w:val="center"/>
        <w:rPr>
          <w:sz w:val="28"/>
          <w:szCs w:val="28"/>
        </w:rPr>
      </w:pPr>
    </w:p>
    <w:p w14:paraId="2AC14E50" w14:textId="77777777" w:rsidR="006A00D1" w:rsidRDefault="006A00D1" w:rsidP="006A00D1">
      <w:pPr>
        <w:jc w:val="center"/>
        <w:rPr>
          <w:sz w:val="28"/>
          <w:szCs w:val="28"/>
        </w:rPr>
      </w:pPr>
    </w:p>
    <w:p w14:paraId="54E62D46" w14:textId="77777777" w:rsidR="00A77080" w:rsidRDefault="008D4766" w:rsidP="006A00D1">
      <w:pPr>
        <w:jc w:val="center"/>
        <w:rPr>
          <w:sz w:val="28"/>
          <w:szCs w:val="28"/>
        </w:rPr>
      </w:pPr>
      <w:r>
        <w:rPr>
          <w:noProof/>
          <w:sz w:val="28"/>
          <w:szCs w:val="28"/>
          <w:lang w:eastAsia="es-CL"/>
        </w:rPr>
        <w:lastRenderedPageBreak/>
        <w:drawing>
          <wp:inline distT="0" distB="0" distL="0" distR="0" wp14:anchorId="39D3B79D" wp14:editId="0A37DC54">
            <wp:extent cx="6332220" cy="817925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332220" cy="8179255"/>
                    </a:xfrm>
                    <a:prstGeom prst="rect">
                      <a:avLst/>
                    </a:prstGeom>
                    <a:noFill/>
                    <a:ln>
                      <a:noFill/>
                    </a:ln>
                  </pic:spPr>
                </pic:pic>
              </a:graphicData>
            </a:graphic>
          </wp:inline>
        </w:drawing>
      </w:r>
    </w:p>
    <w:p w14:paraId="1D63CAF2" w14:textId="77777777" w:rsidR="008D4766" w:rsidRDefault="008D4766" w:rsidP="006A00D1">
      <w:pPr>
        <w:jc w:val="center"/>
        <w:rPr>
          <w:sz w:val="28"/>
          <w:szCs w:val="28"/>
        </w:rPr>
      </w:pPr>
      <w:r>
        <w:rPr>
          <w:noProof/>
          <w:sz w:val="28"/>
          <w:szCs w:val="28"/>
          <w:lang w:eastAsia="es-CL"/>
        </w:rPr>
        <w:lastRenderedPageBreak/>
        <w:drawing>
          <wp:inline distT="0" distB="0" distL="0" distR="0" wp14:anchorId="1C0C3146" wp14:editId="1ACB0B18">
            <wp:extent cx="6332220" cy="817925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332220" cy="8179255"/>
                    </a:xfrm>
                    <a:prstGeom prst="rect">
                      <a:avLst/>
                    </a:prstGeom>
                    <a:noFill/>
                    <a:ln>
                      <a:noFill/>
                    </a:ln>
                  </pic:spPr>
                </pic:pic>
              </a:graphicData>
            </a:graphic>
          </wp:inline>
        </w:drawing>
      </w:r>
    </w:p>
    <w:p w14:paraId="186D6AB3" w14:textId="77777777" w:rsidR="008D4766" w:rsidRDefault="008D4766" w:rsidP="006A00D1">
      <w:pPr>
        <w:jc w:val="center"/>
        <w:rPr>
          <w:sz w:val="28"/>
          <w:szCs w:val="28"/>
        </w:rPr>
      </w:pPr>
      <w:r>
        <w:rPr>
          <w:noProof/>
          <w:sz w:val="28"/>
          <w:szCs w:val="28"/>
          <w:lang w:eastAsia="es-CL"/>
        </w:rPr>
        <w:lastRenderedPageBreak/>
        <w:drawing>
          <wp:inline distT="0" distB="0" distL="0" distR="0" wp14:anchorId="7A756830" wp14:editId="052AFCCA">
            <wp:extent cx="6332220" cy="817925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332220" cy="8179255"/>
                    </a:xfrm>
                    <a:prstGeom prst="rect">
                      <a:avLst/>
                    </a:prstGeom>
                    <a:noFill/>
                    <a:ln>
                      <a:noFill/>
                    </a:ln>
                  </pic:spPr>
                </pic:pic>
              </a:graphicData>
            </a:graphic>
          </wp:inline>
        </w:drawing>
      </w:r>
    </w:p>
    <w:p w14:paraId="38A32520" w14:textId="77777777" w:rsidR="008D4766" w:rsidRDefault="008D4766" w:rsidP="006A00D1">
      <w:pPr>
        <w:jc w:val="center"/>
        <w:rPr>
          <w:sz w:val="28"/>
          <w:szCs w:val="28"/>
        </w:rPr>
      </w:pPr>
      <w:r>
        <w:rPr>
          <w:noProof/>
          <w:sz w:val="28"/>
          <w:szCs w:val="28"/>
          <w:lang w:eastAsia="es-CL"/>
        </w:rPr>
        <w:lastRenderedPageBreak/>
        <w:drawing>
          <wp:inline distT="0" distB="0" distL="0" distR="0" wp14:anchorId="5D3094E4" wp14:editId="2BCCE1EB">
            <wp:extent cx="6332220" cy="8179255"/>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332220" cy="8179255"/>
                    </a:xfrm>
                    <a:prstGeom prst="rect">
                      <a:avLst/>
                    </a:prstGeom>
                    <a:noFill/>
                    <a:ln>
                      <a:noFill/>
                    </a:ln>
                  </pic:spPr>
                </pic:pic>
              </a:graphicData>
            </a:graphic>
          </wp:inline>
        </w:drawing>
      </w:r>
      <w:r>
        <w:rPr>
          <w:noProof/>
          <w:sz w:val="28"/>
          <w:szCs w:val="28"/>
          <w:lang w:eastAsia="es-CL"/>
        </w:rPr>
        <w:lastRenderedPageBreak/>
        <w:drawing>
          <wp:inline distT="0" distB="0" distL="0" distR="0" wp14:anchorId="6E03CE35" wp14:editId="230ABF4B">
            <wp:extent cx="6332220" cy="817925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332220" cy="8179255"/>
                    </a:xfrm>
                    <a:prstGeom prst="rect">
                      <a:avLst/>
                    </a:prstGeom>
                    <a:noFill/>
                    <a:ln>
                      <a:noFill/>
                    </a:ln>
                  </pic:spPr>
                </pic:pic>
              </a:graphicData>
            </a:graphic>
          </wp:inline>
        </w:drawing>
      </w:r>
    </w:p>
    <w:p w14:paraId="65D41D21" w14:textId="77777777" w:rsidR="008D4766" w:rsidRDefault="008D4766" w:rsidP="006A00D1">
      <w:pPr>
        <w:jc w:val="center"/>
        <w:rPr>
          <w:sz w:val="28"/>
          <w:szCs w:val="28"/>
        </w:rPr>
      </w:pPr>
      <w:r>
        <w:rPr>
          <w:noProof/>
          <w:sz w:val="28"/>
          <w:szCs w:val="28"/>
          <w:lang w:eastAsia="es-CL"/>
        </w:rPr>
        <w:lastRenderedPageBreak/>
        <w:drawing>
          <wp:inline distT="0" distB="0" distL="0" distR="0" wp14:anchorId="6E59536B" wp14:editId="73E23265">
            <wp:extent cx="6332220" cy="817925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332220" cy="8179255"/>
                    </a:xfrm>
                    <a:prstGeom prst="rect">
                      <a:avLst/>
                    </a:prstGeom>
                    <a:noFill/>
                    <a:ln>
                      <a:noFill/>
                    </a:ln>
                  </pic:spPr>
                </pic:pic>
              </a:graphicData>
            </a:graphic>
          </wp:inline>
        </w:drawing>
      </w:r>
    </w:p>
    <w:sectPr w:rsidR="008D4766"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AB64C2" w14:textId="77777777" w:rsidR="0093773A" w:rsidRDefault="0093773A" w:rsidP="00E56524">
      <w:pPr>
        <w:spacing w:after="0" w:line="240" w:lineRule="auto"/>
      </w:pPr>
      <w:r>
        <w:separator/>
      </w:r>
    </w:p>
  </w:endnote>
  <w:endnote w:type="continuationSeparator" w:id="0">
    <w:p w14:paraId="7D82A5FB" w14:textId="77777777" w:rsidR="0093773A" w:rsidRDefault="0093773A"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3222564"/>
      <w:docPartObj>
        <w:docPartGallery w:val="Page Numbers (Bottom of Page)"/>
        <w:docPartUnique/>
      </w:docPartObj>
    </w:sdtPr>
    <w:sdtEndPr/>
    <w:sdtContent>
      <w:p w14:paraId="731E8A08" w14:textId="77777777" w:rsidR="00881205" w:rsidRDefault="00881205">
        <w:pPr>
          <w:pStyle w:val="Piedepgina"/>
          <w:jc w:val="right"/>
        </w:pPr>
        <w:r>
          <w:fldChar w:fldCharType="begin"/>
        </w:r>
        <w:r>
          <w:instrText>PAGE   \* MERGEFORMAT</w:instrText>
        </w:r>
        <w:r>
          <w:fldChar w:fldCharType="separate"/>
        </w:r>
        <w:r w:rsidR="00C111BD" w:rsidRPr="00C111BD">
          <w:rPr>
            <w:noProof/>
            <w:lang w:val="es-ES"/>
          </w:rPr>
          <w:t>2</w:t>
        </w:r>
        <w:r>
          <w:fldChar w:fldCharType="end"/>
        </w:r>
      </w:p>
    </w:sdtContent>
  </w:sdt>
  <w:p w14:paraId="75A24AC4" w14:textId="77777777" w:rsidR="00881205" w:rsidRPr="00E56524" w:rsidRDefault="0088120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E1B36C3" w14:textId="77777777" w:rsidR="00881205" w:rsidRPr="00E56524" w:rsidRDefault="0088120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510D6E5" w14:textId="77777777" w:rsidR="00881205" w:rsidRDefault="0088120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5239218"/>
      <w:docPartObj>
        <w:docPartGallery w:val="Page Numbers (Bottom of Page)"/>
        <w:docPartUnique/>
      </w:docPartObj>
    </w:sdtPr>
    <w:sdtEndPr/>
    <w:sdtContent>
      <w:p w14:paraId="2A7B8F9A" w14:textId="77777777" w:rsidR="00881205" w:rsidRDefault="00881205">
        <w:pPr>
          <w:pStyle w:val="Piedepgina"/>
          <w:jc w:val="right"/>
        </w:pPr>
        <w:r>
          <w:fldChar w:fldCharType="begin"/>
        </w:r>
        <w:r>
          <w:instrText>PAGE   \* MERGEFORMAT</w:instrText>
        </w:r>
        <w:r>
          <w:fldChar w:fldCharType="separate"/>
        </w:r>
        <w:r w:rsidR="00C111BD" w:rsidRPr="00C111BD">
          <w:rPr>
            <w:noProof/>
            <w:lang w:val="es-ES"/>
          </w:rPr>
          <w:t>1</w:t>
        </w:r>
        <w:r>
          <w:fldChar w:fldCharType="end"/>
        </w:r>
      </w:p>
    </w:sdtContent>
  </w:sdt>
  <w:p w14:paraId="6140D04C" w14:textId="77777777" w:rsidR="00881205" w:rsidRPr="00E56524" w:rsidRDefault="00881205"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E83ED25" w14:textId="77777777" w:rsidR="00881205" w:rsidRPr="00E56524" w:rsidRDefault="00881205"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62D6FBE" w14:textId="77777777" w:rsidR="00881205" w:rsidRDefault="00881205"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F137C4" w14:textId="77777777" w:rsidR="0093773A" w:rsidRDefault="0093773A" w:rsidP="00E56524">
      <w:pPr>
        <w:spacing w:after="0" w:line="240" w:lineRule="auto"/>
      </w:pPr>
      <w:r>
        <w:separator/>
      </w:r>
    </w:p>
  </w:footnote>
  <w:footnote w:type="continuationSeparator" w:id="0">
    <w:p w14:paraId="0ECC27D4" w14:textId="77777777" w:rsidR="0093773A" w:rsidRDefault="0093773A"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000001"/>
    <w:multiLevelType w:val="multilevel"/>
    <w:tmpl w:val="00000001"/>
    <w:lvl w:ilvl="0">
      <w:start w:val="1"/>
      <w:numFmt w:val="bullet"/>
      <w:lvlText w:val=""/>
      <w:lvlJc w:val="left"/>
      <w:pPr>
        <w:ind w:left="792" w:hanging="360"/>
      </w:pPr>
      <w:rPr>
        <w:rFonts w:ascii="Wingdings" w:hAnsi="Wingdings"/>
      </w:rPr>
    </w:lvl>
    <w:lvl w:ilvl="1">
      <w:start w:val="1"/>
      <w:numFmt w:val="bullet"/>
      <w:lvlText w:val="▫"/>
      <w:lvlJc w:val="left"/>
      <w:pPr>
        <w:ind w:left="1512" w:hanging="360"/>
      </w:pPr>
      <w:rPr>
        <w:rFonts w:ascii="Courier New" w:hAnsi="Courier New"/>
      </w:rPr>
    </w:lvl>
    <w:lvl w:ilvl="2">
      <w:start w:val="1"/>
      <w:numFmt w:val="bullet"/>
      <w:lvlText w:val=""/>
      <w:lvlJc w:val="left"/>
      <w:pPr>
        <w:ind w:left="2232" w:hanging="360"/>
      </w:pPr>
      <w:rPr>
        <w:rFonts w:ascii="Wingdings" w:hAnsi="Wingdings"/>
      </w:rPr>
    </w:lvl>
    <w:lvl w:ilvl="3">
      <w:start w:val="1"/>
      <w:numFmt w:val="bullet"/>
      <w:lvlText w:val=""/>
      <w:lvlJc w:val="left"/>
      <w:pPr>
        <w:ind w:left="2952" w:hanging="360"/>
      </w:pPr>
      <w:rPr>
        <w:rFonts w:ascii="Symbol" w:hAnsi="Symbol"/>
      </w:rPr>
    </w:lvl>
    <w:lvl w:ilvl="4">
      <w:start w:val="1"/>
      <w:numFmt w:val="bullet"/>
      <w:lvlText w:val="o"/>
      <w:lvlJc w:val="left"/>
      <w:pPr>
        <w:ind w:left="3672" w:hanging="360"/>
      </w:pPr>
      <w:rPr>
        <w:rFonts w:ascii="Courier New" w:hAnsi="Courier New" w:cs="Courier New"/>
      </w:rPr>
    </w:lvl>
    <w:lvl w:ilvl="5">
      <w:start w:val="1"/>
      <w:numFmt w:val="bullet"/>
      <w:lvlText w:val=""/>
      <w:lvlJc w:val="left"/>
      <w:pPr>
        <w:ind w:left="4392" w:hanging="360"/>
      </w:pPr>
      <w:rPr>
        <w:rFonts w:ascii="Wingdings" w:hAnsi="Wingdings"/>
      </w:rPr>
    </w:lvl>
    <w:lvl w:ilvl="6">
      <w:start w:val="1"/>
      <w:numFmt w:val="bullet"/>
      <w:lvlText w:val=""/>
      <w:lvlJc w:val="left"/>
      <w:pPr>
        <w:ind w:left="5112" w:hanging="360"/>
      </w:pPr>
      <w:rPr>
        <w:rFonts w:ascii="Symbol" w:hAnsi="Symbol"/>
      </w:rPr>
    </w:lvl>
    <w:lvl w:ilvl="7">
      <w:start w:val="1"/>
      <w:numFmt w:val="bullet"/>
      <w:lvlText w:val="o"/>
      <w:lvlJc w:val="left"/>
      <w:pPr>
        <w:ind w:left="5832" w:hanging="360"/>
      </w:pPr>
      <w:rPr>
        <w:rFonts w:ascii="Courier New" w:hAnsi="Courier New" w:cs="Courier New"/>
      </w:rPr>
    </w:lvl>
    <w:lvl w:ilvl="8">
      <w:start w:val="1"/>
      <w:numFmt w:val="bullet"/>
      <w:lvlText w:val=""/>
      <w:lvlJc w:val="left"/>
      <w:pPr>
        <w:ind w:left="6552" w:hanging="360"/>
      </w:pPr>
      <w:rPr>
        <w:rFonts w:ascii="Wingdings" w:hAnsi="Wingdings"/>
      </w:rPr>
    </w:lvl>
  </w:abstractNum>
  <w:abstractNum w:abstractNumId="3"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041495D"/>
    <w:multiLevelType w:val="hybridMultilevel"/>
    <w:tmpl w:val="4BB6D36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19F62FBC"/>
    <w:multiLevelType w:val="multilevel"/>
    <w:tmpl w:val="C248B860"/>
    <w:lvl w:ilvl="0">
      <w:start w:val="1"/>
      <w:numFmt w:val="bullet"/>
      <w:lvlText w:val=""/>
      <w:lvlJc w:val="left"/>
      <w:pPr>
        <w:ind w:left="777" w:hanging="360"/>
      </w:pPr>
      <w:rPr>
        <w:rFonts w:ascii="Symbol" w:hAnsi="Symbol" w:hint="default"/>
      </w:rPr>
    </w:lvl>
    <w:lvl w:ilvl="1">
      <w:start w:val="1"/>
      <w:numFmt w:val="bullet"/>
      <w:lvlText w:val="▫"/>
      <w:lvlJc w:val="left"/>
      <w:pPr>
        <w:ind w:left="1497" w:hanging="360"/>
      </w:pPr>
      <w:rPr>
        <w:rFonts w:ascii="Courier New" w:hAnsi="Courier New"/>
      </w:rPr>
    </w:lvl>
    <w:lvl w:ilvl="2">
      <w:start w:val="1"/>
      <w:numFmt w:val="bullet"/>
      <w:lvlText w:val=""/>
      <w:lvlJc w:val="left"/>
      <w:pPr>
        <w:ind w:left="2217" w:hanging="360"/>
      </w:pPr>
      <w:rPr>
        <w:rFonts w:ascii="Wingdings" w:hAnsi="Wingdings"/>
      </w:rPr>
    </w:lvl>
    <w:lvl w:ilvl="3">
      <w:start w:val="1"/>
      <w:numFmt w:val="bullet"/>
      <w:lvlText w:val=""/>
      <w:lvlJc w:val="left"/>
      <w:pPr>
        <w:ind w:left="2937" w:hanging="360"/>
      </w:pPr>
      <w:rPr>
        <w:rFonts w:ascii="Symbol" w:hAnsi="Symbol"/>
      </w:rPr>
    </w:lvl>
    <w:lvl w:ilvl="4">
      <w:start w:val="1"/>
      <w:numFmt w:val="bullet"/>
      <w:lvlText w:val="o"/>
      <w:lvlJc w:val="left"/>
      <w:pPr>
        <w:ind w:left="3657" w:hanging="360"/>
      </w:pPr>
      <w:rPr>
        <w:rFonts w:ascii="Courier New" w:hAnsi="Courier New" w:cs="Courier New"/>
      </w:rPr>
    </w:lvl>
    <w:lvl w:ilvl="5">
      <w:start w:val="1"/>
      <w:numFmt w:val="bullet"/>
      <w:lvlText w:val=""/>
      <w:lvlJc w:val="left"/>
      <w:pPr>
        <w:ind w:left="4377" w:hanging="360"/>
      </w:pPr>
      <w:rPr>
        <w:rFonts w:ascii="Wingdings" w:hAnsi="Wingdings"/>
      </w:rPr>
    </w:lvl>
    <w:lvl w:ilvl="6">
      <w:start w:val="1"/>
      <w:numFmt w:val="bullet"/>
      <w:lvlText w:val=""/>
      <w:lvlJc w:val="left"/>
      <w:pPr>
        <w:ind w:left="5097" w:hanging="360"/>
      </w:pPr>
      <w:rPr>
        <w:rFonts w:ascii="Symbol" w:hAnsi="Symbol"/>
      </w:rPr>
    </w:lvl>
    <w:lvl w:ilvl="7">
      <w:start w:val="1"/>
      <w:numFmt w:val="bullet"/>
      <w:lvlText w:val="o"/>
      <w:lvlJc w:val="left"/>
      <w:pPr>
        <w:ind w:left="5817" w:hanging="360"/>
      </w:pPr>
      <w:rPr>
        <w:rFonts w:ascii="Courier New" w:hAnsi="Courier New" w:cs="Courier New"/>
      </w:rPr>
    </w:lvl>
    <w:lvl w:ilvl="8">
      <w:start w:val="1"/>
      <w:numFmt w:val="bullet"/>
      <w:lvlText w:val=""/>
      <w:lvlJc w:val="left"/>
      <w:pPr>
        <w:ind w:left="6537" w:hanging="360"/>
      </w:pPr>
      <w:rPr>
        <w:rFonts w:ascii="Wingdings" w:hAnsi="Wingdings"/>
      </w:rPr>
    </w:lvl>
  </w:abstractNum>
  <w:abstractNum w:abstractNumId="7" w15:restartNumberingAfterBreak="0">
    <w:nsid w:val="1F3C6759"/>
    <w:multiLevelType w:val="hybridMultilevel"/>
    <w:tmpl w:val="3E000B8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1320579"/>
    <w:multiLevelType w:val="hybridMultilevel"/>
    <w:tmpl w:val="4ECC78CE"/>
    <w:lvl w:ilvl="0" w:tplc="340A000B">
      <w:start w:val="1"/>
      <w:numFmt w:val="bullet"/>
      <w:lvlText w:val=""/>
      <w:lvlJc w:val="left"/>
      <w:pPr>
        <w:ind w:left="2136" w:hanging="360"/>
      </w:pPr>
      <w:rPr>
        <w:rFonts w:ascii="Wingdings" w:hAnsi="Wingdings" w:hint="default"/>
      </w:rPr>
    </w:lvl>
    <w:lvl w:ilvl="1" w:tplc="340A0003" w:tentative="1">
      <w:start w:val="1"/>
      <w:numFmt w:val="bullet"/>
      <w:lvlText w:val="o"/>
      <w:lvlJc w:val="left"/>
      <w:pPr>
        <w:ind w:left="2856" w:hanging="360"/>
      </w:pPr>
      <w:rPr>
        <w:rFonts w:ascii="Courier New" w:hAnsi="Courier New" w:cs="Courier New" w:hint="default"/>
      </w:rPr>
    </w:lvl>
    <w:lvl w:ilvl="2" w:tplc="340A0005" w:tentative="1">
      <w:start w:val="1"/>
      <w:numFmt w:val="bullet"/>
      <w:lvlText w:val=""/>
      <w:lvlJc w:val="left"/>
      <w:pPr>
        <w:ind w:left="3576" w:hanging="360"/>
      </w:pPr>
      <w:rPr>
        <w:rFonts w:ascii="Wingdings" w:hAnsi="Wingdings" w:hint="default"/>
      </w:rPr>
    </w:lvl>
    <w:lvl w:ilvl="3" w:tplc="340A0001" w:tentative="1">
      <w:start w:val="1"/>
      <w:numFmt w:val="bullet"/>
      <w:lvlText w:val=""/>
      <w:lvlJc w:val="left"/>
      <w:pPr>
        <w:ind w:left="4296" w:hanging="360"/>
      </w:pPr>
      <w:rPr>
        <w:rFonts w:ascii="Symbol" w:hAnsi="Symbol" w:hint="default"/>
      </w:rPr>
    </w:lvl>
    <w:lvl w:ilvl="4" w:tplc="340A0003" w:tentative="1">
      <w:start w:val="1"/>
      <w:numFmt w:val="bullet"/>
      <w:lvlText w:val="o"/>
      <w:lvlJc w:val="left"/>
      <w:pPr>
        <w:ind w:left="5016" w:hanging="360"/>
      </w:pPr>
      <w:rPr>
        <w:rFonts w:ascii="Courier New" w:hAnsi="Courier New" w:cs="Courier New" w:hint="default"/>
      </w:rPr>
    </w:lvl>
    <w:lvl w:ilvl="5" w:tplc="340A0005" w:tentative="1">
      <w:start w:val="1"/>
      <w:numFmt w:val="bullet"/>
      <w:lvlText w:val=""/>
      <w:lvlJc w:val="left"/>
      <w:pPr>
        <w:ind w:left="5736" w:hanging="360"/>
      </w:pPr>
      <w:rPr>
        <w:rFonts w:ascii="Wingdings" w:hAnsi="Wingdings" w:hint="default"/>
      </w:rPr>
    </w:lvl>
    <w:lvl w:ilvl="6" w:tplc="340A0001" w:tentative="1">
      <w:start w:val="1"/>
      <w:numFmt w:val="bullet"/>
      <w:lvlText w:val=""/>
      <w:lvlJc w:val="left"/>
      <w:pPr>
        <w:ind w:left="6456" w:hanging="360"/>
      </w:pPr>
      <w:rPr>
        <w:rFonts w:ascii="Symbol" w:hAnsi="Symbol" w:hint="default"/>
      </w:rPr>
    </w:lvl>
    <w:lvl w:ilvl="7" w:tplc="340A0003" w:tentative="1">
      <w:start w:val="1"/>
      <w:numFmt w:val="bullet"/>
      <w:lvlText w:val="o"/>
      <w:lvlJc w:val="left"/>
      <w:pPr>
        <w:ind w:left="7176" w:hanging="360"/>
      </w:pPr>
      <w:rPr>
        <w:rFonts w:ascii="Courier New" w:hAnsi="Courier New" w:cs="Courier New" w:hint="default"/>
      </w:rPr>
    </w:lvl>
    <w:lvl w:ilvl="8" w:tplc="340A0005" w:tentative="1">
      <w:start w:val="1"/>
      <w:numFmt w:val="bullet"/>
      <w:lvlText w:val=""/>
      <w:lvlJc w:val="left"/>
      <w:pPr>
        <w:ind w:left="7896" w:hanging="360"/>
      </w:pPr>
      <w:rPr>
        <w:rFonts w:ascii="Wingdings" w:hAnsi="Wingdings" w:hint="default"/>
      </w:rPr>
    </w:lvl>
  </w:abstractNum>
  <w:abstractNum w:abstractNumId="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929789E"/>
    <w:multiLevelType w:val="hybridMultilevel"/>
    <w:tmpl w:val="20C4814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62065C62"/>
    <w:multiLevelType w:val="hybridMultilevel"/>
    <w:tmpl w:val="B4E0951A"/>
    <w:lvl w:ilvl="0" w:tplc="340A0005">
      <w:start w:val="1"/>
      <w:numFmt w:val="bullet"/>
      <w:lvlText w:val=""/>
      <w:lvlJc w:val="left"/>
      <w:pPr>
        <w:ind w:left="1152" w:hanging="360"/>
      </w:pPr>
      <w:rPr>
        <w:rFonts w:ascii="Wingdings" w:hAnsi="Wingdings" w:hint="default"/>
      </w:rPr>
    </w:lvl>
    <w:lvl w:ilvl="1" w:tplc="340A0003" w:tentative="1">
      <w:start w:val="1"/>
      <w:numFmt w:val="bullet"/>
      <w:lvlText w:val="o"/>
      <w:lvlJc w:val="left"/>
      <w:pPr>
        <w:ind w:left="1872" w:hanging="360"/>
      </w:pPr>
      <w:rPr>
        <w:rFonts w:ascii="Courier New" w:hAnsi="Courier New" w:cs="Courier New" w:hint="default"/>
      </w:rPr>
    </w:lvl>
    <w:lvl w:ilvl="2" w:tplc="340A0005" w:tentative="1">
      <w:start w:val="1"/>
      <w:numFmt w:val="bullet"/>
      <w:lvlText w:val=""/>
      <w:lvlJc w:val="left"/>
      <w:pPr>
        <w:ind w:left="2592" w:hanging="360"/>
      </w:pPr>
      <w:rPr>
        <w:rFonts w:ascii="Wingdings" w:hAnsi="Wingdings" w:hint="default"/>
      </w:rPr>
    </w:lvl>
    <w:lvl w:ilvl="3" w:tplc="340A0001" w:tentative="1">
      <w:start w:val="1"/>
      <w:numFmt w:val="bullet"/>
      <w:lvlText w:val=""/>
      <w:lvlJc w:val="left"/>
      <w:pPr>
        <w:ind w:left="3312" w:hanging="360"/>
      </w:pPr>
      <w:rPr>
        <w:rFonts w:ascii="Symbol" w:hAnsi="Symbol" w:hint="default"/>
      </w:rPr>
    </w:lvl>
    <w:lvl w:ilvl="4" w:tplc="340A0003" w:tentative="1">
      <w:start w:val="1"/>
      <w:numFmt w:val="bullet"/>
      <w:lvlText w:val="o"/>
      <w:lvlJc w:val="left"/>
      <w:pPr>
        <w:ind w:left="4032" w:hanging="360"/>
      </w:pPr>
      <w:rPr>
        <w:rFonts w:ascii="Courier New" w:hAnsi="Courier New" w:cs="Courier New" w:hint="default"/>
      </w:rPr>
    </w:lvl>
    <w:lvl w:ilvl="5" w:tplc="340A0005" w:tentative="1">
      <w:start w:val="1"/>
      <w:numFmt w:val="bullet"/>
      <w:lvlText w:val=""/>
      <w:lvlJc w:val="left"/>
      <w:pPr>
        <w:ind w:left="4752" w:hanging="360"/>
      </w:pPr>
      <w:rPr>
        <w:rFonts w:ascii="Wingdings" w:hAnsi="Wingdings" w:hint="default"/>
      </w:rPr>
    </w:lvl>
    <w:lvl w:ilvl="6" w:tplc="340A0001" w:tentative="1">
      <w:start w:val="1"/>
      <w:numFmt w:val="bullet"/>
      <w:lvlText w:val=""/>
      <w:lvlJc w:val="left"/>
      <w:pPr>
        <w:ind w:left="5472" w:hanging="360"/>
      </w:pPr>
      <w:rPr>
        <w:rFonts w:ascii="Symbol" w:hAnsi="Symbol" w:hint="default"/>
      </w:rPr>
    </w:lvl>
    <w:lvl w:ilvl="7" w:tplc="340A0003" w:tentative="1">
      <w:start w:val="1"/>
      <w:numFmt w:val="bullet"/>
      <w:lvlText w:val="o"/>
      <w:lvlJc w:val="left"/>
      <w:pPr>
        <w:ind w:left="6192" w:hanging="360"/>
      </w:pPr>
      <w:rPr>
        <w:rFonts w:ascii="Courier New" w:hAnsi="Courier New" w:cs="Courier New" w:hint="default"/>
      </w:rPr>
    </w:lvl>
    <w:lvl w:ilvl="8" w:tplc="340A0005" w:tentative="1">
      <w:start w:val="1"/>
      <w:numFmt w:val="bullet"/>
      <w:lvlText w:val=""/>
      <w:lvlJc w:val="left"/>
      <w:pPr>
        <w:ind w:left="6912" w:hanging="360"/>
      </w:pPr>
      <w:rPr>
        <w:rFonts w:ascii="Wingdings" w:hAnsi="Wingdings" w:hint="default"/>
      </w:rPr>
    </w:lvl>
  </w:abstractNum>
  <w:abstractNum w:abstractNumId="16"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68A54613"/>
    <w:multiLevelType w:val="hybridMultilevel"/>
    <w:tmpl w:val="17B0FF42"/>
    <w:lvl w:ilvl="0" w:tplc="340A0005">
      <w:start w:val="1"/>
      <w:numFmt w:val="bullet"/>
      <w:lvlText w:val=""/>
      <w:lvlJc w:val="left"/>
      <w:pPr>
        <w:ind w:left="767" w:hanging="360"/>
      </w:pPr>
      <w:rPr>
        <w:rFonts w:ascii="Wingdings" w:hAnsi="Wingdings" w:hint="default"/>
      </w:rPr>
    </w:lvl>
    <w:lvl w:ilvl="1" w:tplc="340A0003" w:tentative="1">
      <w:start w:val="1"/>
      <w:numFmt w:val="bullet"/>
      <w:lvlText w:val="o"/>
      <w:lvlJc w:val="left"/>
      <w:pPr>
        <w:ind w:left="1487" w:hanging="360"/>
      </w:pPr>
      <w:rPr>
        <w:rFonts w:ascii="Courier New" w:hAnsi="Courier New" w:cs="Courier New" w:hint="default"/>
      </w:rPr>
    </w:lvl>
    <w:lvl w:ilvl="2" w:tplc="340A0005" w:tentative="1">
      <w:start w:val="1"/>
      <w:numFmt w:val="bullet"/>
      <w:lvlText w:val=""/>
      <w:lvlJc w:val="left"/>
      <w:pPr>
        <w:ind w:left="2207" w:hanging="360"/>
      </w:pPr>
      <w:rPr>
        <w:rFonts w:ascii="Wingdings" w:hAnsi="Wingdings" w:hint="default"/>
      </w:rPr>
    </w:lvl>
    <w:lvl w:ilvl="3" w:tplc="340A0001" w:tentative="1">
      <w:start w:val="1"/>
      <w:numFmt w:val="bullet"/>
      <w:lvlText w:val=""/>
      <w:lvlJc w:val="left"/>
      <w:pPr>
        <w:ind w:left="2927" w:hanging="360"/>
      </w:pPr>
      <w:rPr>
        <w:rFonts w:ascii="Symbol" w:hAnsi="Symbol" w:hint="default"/>
      </w:rPr>
    </w:lvl>
    <w:lvl w:ilvl="4" w:tplc="340A0003" w:tentative="1">
      <w:start w:val="1"/>
      <w:numFmt w:val="bullet"/>
      <w:lvlText w:val="o"/>
      <w:lvlJc w:val="left"/>
      <w:pPr>
        <w:ind w:left="3647" w:hanging="360"/>
      </w:pPr>
      <w:rPr>
        <w:rFonts w:ascii="Courier New" w:hAnsi="Courier New" w:cs="Courier New" w:hint="default"/>
      </w:rPr>
    </w:lvl>
    <w:lvl w:ilvl="5" w:tplc="340A0005" w:tentative="1">
      <w:start w:val="1"/>
      <w:numFmt w:val="bullet"/>
      <w:lvlText w:val=""/>
      <w:lvlJc w:val="left"/>
      <w:pPr>
        <w:ind w:left="4367" w:hanging="360"/>
      </w:pPr>
      <w:rPr>
        <w:rFonts w:ascii="Wingdings" w:hAnsi="Wingdings" w:hint="default"/>
      </w:rPr>
    </w:lvl>
    <w:lvl w:ilvl="6" w:tplc="340A0001" w:tentative="1">
      <w:start w:val="1"/>
      <w:numFmt w:val="bullet"/>
      <w:lvlText w:val=""/>
      <w:lvlJc w:val="left"/>
      <w:pPr>
        <w:ind w:left="5087" w:hanging="360"/>
      </w:pPr>
      <w:rPr>
        <w:rFonts w:ascii="Symbol" w:hAnsi="Symbol" w:hint="default"/>
      </w:rPr>
    </w:lvl>
    <w:lvl w:ilvl="7" w:tplc="340A0003" w:tentative="1">
      <w:start w:val="1"/>
      <w:numFmt w:val="bullet"/>
      <w:lvlText w:val="o"/>
      <w:lvlJc w:val="left"/>
      <w:pPr>
        <w:ind w:left="5807" w:hanging="360"/>
      </w:pPr>
      <w:rPr>
        <w:rFonts w:ascii="Courier New" w:hAnsi="Courier New" w:cs="Courier New" w:hint="default"/>
      </w:rPr>
    </w:lvl>
    <w:lvl w:ilvl="8" w:tplc="340A0005" w:tentative="1">
      <w:start w:val="1"/>
      <w:numFmt w:val="bullet"/>
      <w:lvlText w:val=""/>
      <w:lvlJc w:val="left"/>
      <w:pPr>
        <w:ind w:left="6527" w:hanging="360"/>
      </w:pPr>
      <w:rPr>
        <w:rFonts w:ascii="Wingdings" w:hAnsi="Wingdings" w:hint="default"/>
      </w:rPr>
    </w:lvl>
  </w:abstractNum>
  <w:abstractNum w:abstractNumId="18"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D4F1EFA"/>
    <w:multiLevelType w:val="hybridMultilevel"/>
    <w:tmpl w:val="3D36C44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2"/>
  </w:num>
  <w:num w:numId="4">
    <w:abstractNumId w:val="14"/>
  </w:num>
  <w:num w:numId="5">
    <w:abstractNumId w:val="5"/>
  </w:num>
  <w:num w:numId="6">
    <w:abstractNumId w:val="1"/>
  </w:num>
  <w:num w:numId="7">
    <w:abstractNumId w:val="13"/>
  </w:num>
  <w:num w:numId="8">
    <w:abstractNumId w:val="9"/>
  </w:num>
  <w:num w:numId="9">
    <w:abstractNumId w:val="10"/>
  </w:num>
  <w:num w:numId="10">
    <w:abstractNumId w:val="18"/>
  </w:num>
  <w:num w:numId="11">
    <w:abstractNumId w:val="19"/>
  </w:num>
  <w:num w:numId="12">
    <w:abstractNumId w:val="3"/>
  </w:num>
  <w:num w:numId="13">
    <w:abstractNumId w:val="16"/>
  </w:num>
  <w:num w:numId="14">
    <w:abstractNumId w:val="15"/>
  </w:num>
  <w:num w:numId="15">
    <w:abstractNumId w:val="2"/>
  </w:num>
  <w:num w:numId="16">
    <w:abstractNumId w:val="20"/>
  </w:num>
  <w:num w:numId="17">
    <w:abstractNumId w:val="7"/>
  </w:num>
  <w:num w:numId="18">
    <w:abstractNumId w:val="11"/>
  </w:num>
  <w:num w:numId="19">
    <w:abstractNumId w:val="6"/>
  </w:num>
  <w:num w:numId="20">
    <w:abstractNumId w:val="4"/>
  </w:num>
  <w:num w:numId="21">
    <w:abstractNumId w:val="17"/>
  </w:num>
  <w:num w:numId="22">
    <w:abstractNumId w:val="8"/>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6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32B3B"/>
    <w:rsid w:val="0001700D"/>
    <w:rsid w:val="0001792F"/>
    <w:rsid w:val="00022C5C"/>
    <w:rsid w:val="00027068"/>
    <w:rsid w:val="00027759"/>
    <w:rsid w:val="000310C9"/>
    <w:rsid w:val="00031478"/>
    <w:rsid w:val="00047465"/>
    <w:rsid w:val="0005077B"/>
    <w:rsid w:val="000671A9"/>
    <w:rsid w:val="00076460"/>
    <w:rsid w:val="00080449"/>
    <w:rsid w:val="0009093C"/>
    <w:rsid w:val="00091466"/>
    <w:rsid w:val="00095D0A"/>
    <w:rsid w:val="000A28D4"/>
    <w:rsid w:val="000B1A4E"/>
    <w:rsid w:val="000B2E39"/>
    <w:rsid w:val="000B503D"/>
    <w:rsid w:val="000C41C9"/>
    <w:rsid w:val="000C647E"/>
    <w:rsid w:val="000C7AA3"/>
    <w:rsid w:val="000D1791"/>
    <w:rsid w:val="000D57D1"/>
    <w:rsid w:val="000E396C"/>
    <w:rsid w:val="000E7056"/>
    <w:rsid w:val="000F17EB"/>
    <w:rsid w:val="0010252D"/>
    <w:rsid w:val="001029E5"/>
    <w:rsid w:val="001111F6"/>
    <w:rsid w:val="00122E45"/>
    <w:rsid w:val="00126F49"/>
    <w:rsid w:val="0013070F"/>
    <w:rsid w:val="00136BA8"/>
    <w:rsid w:val="00140002"/>
    <w:rsid w:val="001415CF"/>
    <w:rsid w:val="001435BD"/>
    <w:rsid w:val="00145020"/>
    <w:rsid w:val="001520B1"/>
    <w:rsid w:val="0016144C"/>
    <w:rsid w:val="00180B12"/>
    <w:rsid w:val="001902F7"/>
    <w:rsid w:val="00191FC0"/>
    <w:rsid w:val="00197B52"/>
    <w:rsid w:val="001A526B"/>
    <w:rsid w:val="001C286B"/>
    <w:rsid w:val="001C29F8"/>
    <w:rsid w:val="001D0E99"/>
    <w:rsid w:val="001D2294"/>
    <w:rsid w:val="001D3A59"/>
    <w:rsid w:val="001D4CA7"/>
    <w:rsid w:val="001F43E2"/>
    <w:rsid w:val="00217CB7"/>
    <w:rsid w:val="00224EE1"/>
    <w:rsid w:val="0023731E"/>
    <w:rsid w:val="00245BFA"/>
    <w:rsid w:val="0025170D"/>
    <w:rsid w:val="00262413"/>
    <w:rsid w:val="00262969"/>
    <w:rsid w:val="00275145"/>
    <w:rsid w:val="00282765"/>
    <w:rsid w:val="0028374A"/>
    <w:rsid w:val="002A0864"/>
    <w:rsid w:val="002A2F83"/>
    <w:rsid w:val="002E190F"/>
    <w:rsid w:val="002E78C9"/>
    <w:rsid w:val="00300490"/>
    <w:rsid w:val="003007EE"/>
    <w:rsid w:val="00302F26"/>
    <w:rsid w:val="00311CE1"/>
    <w:rsid w:val="003159A1"/>
    <w:rsid w:val="003166F6"/>
    <w:rsid w:val="0032049B"/>
    <w:rsid w:val="003360C8"/>
    <w:rsid w:val="00336F5E"/>
    <w:rsid w:val="003437A1"/>
    <w:rsid w:val="003456E7"/>
    <w:rsid w:val="00373994"/>
    <w:rsid w:val="003771AB"/>
    <w:rsid w:val="00382596"/>
    <w:rsid w:val="00382709"/>
    <w:rsid w:val="00390BA5"/>
    <w:rsid w:val="0039775F"/>
    <w:rsid w:val="003A1760"/>
    <w:rsid w:val="003A7A60"/>
    <w:rsid w:val="003B5F82"/>
    <w:rsid w:val="003D05C6"/>
    <w:rsid w:val="003D0BE0"/>
    <w:rsid w:val="003D1591"/>
    <w:rsid w:val="003D2BFA"/>
    <w:rsid w:val="003D472A"/>
    <w:rsid w:val="003E596A"/>
    <w:rsid w:val="003F180B"/>
    <w:rsid w:val="003F78B3"/>
    <w:rsid w:val="004003A3"/>
    <w:rsid w:val="00402E8D"/>
    <w:rsid w:val="00405685"/>
    <w:rsid w:val="0040572A"/>
    <w:rsid w:val="00406BF9"/>
    <w:rsid w:val="00431CC5"/>
    <w:rsid w:val="00432473"/>
    <w:rsid w:val="0044610D"/>
    <w:rsid w:val="004526C0"/>
    <w:rsid w:val="0045322F"/>
    <w:rsid w:val="00463645"/>
    <w:rsid w:val="00465614"/>
    <w:rsid w:val="00475C09"/>
    <w:rsid w:val="00481CE8"/>
    <w:rsid w:val="00481FF9"/>
    <w:rsid w:val="004926FA"/>
    <w:rsid w:val="004A1CC6"/>
    <w:rsid w:val="004B33DB"/>
    <w:rsid w:val="004B58F6"/>
    <w:rsid w:val="004B7B22"/>
    <w:rsid w:val="004D2EE6"/>
    <w:rsid w:val="004E7214"/>
    <w:rsid w:val="004F0F22"/>
    <w:rsid w:val="004F4CB7"/>
    <w:rsid w:val="004F549E"/>
    <w:rsid w:val="00506FDB"/>
    <w:rsid w:val="005121C3"/>
    <w:rsid w:val="00532630"/>
    <w:rsid w:val="005344C0"/>
    <w:rsid w:val="005379BE"/>
    <w:rsid w:val="0054073C"/>
    <w:rsid w:val="00544580"/>
    <w:rsid w:val="005471C8"/>
    <w:rsid w:val="00552465"/>
    <w:rsid w:val="00561C42"/>
    <w:rsid w:val="00572A2B"/>
    <w:rsid w:val="0057401F"/>
    <w:rsid w:val="00586B31"/>
    <w:rsid w:val="005B2B11"/>
    <w:rsid w:val="005B3915"/>
    <w:rsid w:val="005B5C16"/>
    <w:rsid w:val="005B5D47"/>
    <w:rsid w:val="005C67AD"/>
    <w:rsid w:val="005D15C2"/>
    <w:rsid w:val="005E22C1"/>
    <w:rsid w:val="005F15F8"/>
    <w:rsid w:val="00614E69"/>
    <w:rsid w:val="00620EA6"/>
    <w:rsid w:val="00636871"/>
    <w:rsid w:val="00652670"/>
    <w:rsid w:val="00662D8F"/>
    <w:rsid w:val="00667970"/>
    <w:rsid w:val="006704AA"/>
    <w:rsid w:val="006A00D1"/>
    <w:rsid w:val="006B1463"/>
    <w:rsid w:val="006C1ADE"/>
    <w:rsid w:val="006D5A22"/>
    <w:rsid w:val="006D5F81"/>
    <w:rsid w:val="006E06B0"/>
    <w:rsid w:val="006F04C0"/>
    <w:rsid w:val="006F4EA6"/>
    <w:rsid w:val="00731D1D"/>
    <w:rsid w:val="00742F86"/>
    <w:rsid w:val="0077218E"/>
    <w:rsid w:val="00772780"/>
    <w:rsid w:val="007746A8"/>
    <w:rsid w:val="00782AC1"/>
    <w:rsid w:val="00791465"/>
    <w:rsid w:val="007A498E"/>
    <w:rsid w:val="007B349B"/>
    <w:rsid w:val="007B59A9"/>
    <w:rsid w:val="007C6B9C"/>
    <w:rsid w:val="007E3624"/>
    <w:rsid w:val="008041B4"/>
    <w:rsid w:val="008043E3"/>
    <w:rsid w:val="008060F4"/>
    <w:rsid w:val="008128E2"/>
    <w:rsid w:val="008144F1"/>
    <w:rsid w:val="00817F2A"/>
    <w:rsid w:val="00822447"/>
    <w:rsid w:val="00827C42"/>
    <w:rsid w:val="00841D69"/>
    <w:rsid w:val="00843AF8"/>
    <w:rsid w:val="008613CC"/>
    <w:rsid w:val="008662BB"/>
    <w:rsid w:val="00872D10"/>
    <w:rsid w:val="00877AE8"/>
    <w:rsid w:val="00881205"/>
    <w:rsid w:val="00884A50"/>
    <w:rsid w:val="008875E6"/>
    <w:rsid w:val="0089634F"/>
    <w:rsid w:val="008A55AA"/>
    <w:rsid w:val="008B4206"/>
    <w:rsid w:val="008D0ED0"/>
    <w:rsid w:val="008D3CCB"/>
    <w:rsid w:val="008D4766"/>
    <w:rsid w:val="008D5089"/>
    <w:rsid w:val="008F7F02"/>
    <w:rsid w:val="009034F9"/>
    <w:rsid w:val="009076E5"/>
    <w:rsid w:val="0091355D"/>
    <w:rsid w:val="00927C17"/>
    <w:rsid w:val="0093042A"/>
    <w:rsid w:val="00933D7F"/>
    <w:rsid w:val="00934B70"/>
    <w:rsid w:val="00937640"/>
    <w:rsid w:val="0093773A"/>
    <w:rsid w:val="00944CA9"/>
    <w:rsid w:val="00945934"/>
    <w:rsid w:val="009471E9"/>
    <w:rsid w:val="0095256C"/>
    <w:rsid w:val="00960014"/>
    <w:rsid w:val="009763FD"/>
    <w:rsid w:val="00994D2C"/>
    <w:rsid w:val="009A3990"/>
    <w:rsid w:val="009B0F4A"/>
    <w:rsid w:val="009B3708"/>
    <w:rsid w:val="009C417E"/>
    <w:rsid w:val="009E2820"/>
    <w:rsid w:val="00A16679"/>
    <w:rsid w:val="00A25543"/>
    <w:rsid w:val="00A37206"/>
    <w:rsid w:val="00A425B7"/>
    <w:rsid w:val="00A51B9C"/>
    <w:rsid w:val="00A538F2"/>
    <w:rsid w:val="00A57B04"/>
    <w:rsid w:val="00A6065A"/>
    <w:rsid w:val="00A62905"/>
    <w:rsid w:val="00A65DE0"/>
    <w:rsid w:val="00A679EA"/>
    <w:rsid w:val="00A7569D"/>
    <w:rsid w:val="00A77080"/>
    <w:rsid w:val="00A8203A"/>
    <w:rsid w:val="00A838D3"/>
    <w:rsid w:val="00A91F1D"/>
    <w:rsid w:val="00A950F6"/>
    <w:rsid w:val="00AA081B"/>
    <w:rsid w:val="00AA2672"/>
    <w:rsid w:val="00AA3AA9"/>
    <w:rsid w:val="00AB0CC7"/>
    <w:rsid w:val="00AB4DDB"/>
    <w:rsid w:val="00AC27EE"/>
    <w:rsid w:val="00AC3423"/>
    <w:rsid w:val="00AD5159"/>
    <w:rsid w:val="00AD6A8F"/>
    <w:rsid w:val="00B053A1"/>
    <w:rsid w:val="00B10222"/>
    <w:rsid w:val="00B30066"/>
    <w:rsid w:val="00B32B3B"/>
    <w:rsid w:val="00B4251D"/>
    <w:rsid w:val="00B51713"/>
    <w:rsid w:val="00B535A4"/>
    <w:rsid w:val="00B53BC2"/>
    <w:rsid w:val="00B54A74"/>
    <w:rsid w:val="00B54A9E"/>
    <w:rsid w:val="00B5591A"/>
    <w:rsid w:val="00B723D2"/>
    <w:rsid w:val="00B74E79"/>
    <w:rsid w:val="00B75D9D"/>
    <w:rsid w:val="00B87031"/>
    <w:rsid w:val="00BA18F3"/>
    <w:rsid w:val="00BB3681"/>
    <w:rsid w:val="00BB7715"/>
    <w:rsid w:val="00BC14C4"/>
    <w:rsid w:val="00BC765C"/>
    <w:rsid w:val="00BD31A7"/>
    <w:rsid w:val="00BE6D40"/>
    <w:rsid w:val="00BF5D84"/>
    <w:rsid w:val="00C04A41"/>
    <w:rsid w:val="00C111BD"/>
    <w:rsid w:val="00C11245"/>
    <w:rsid w:val="00C17A1B"/>
    <w:rsid w:val="00C246C7"/>
    <w:rsid w:val="00C26752"/>
    <w:rsid w:val="00C42E42"/>
    <w:rsid w:val="00C44F2F"/>
    <w:rsid w:val="00C47F7B"/>
    <w:rsid w:val="00C55567"/>
    <w:rsid w:val="00C67302"/>
    <w:rsid w:val="00C71457"/>
    <w:rsid w:val="00C724B8"/>
    <w:rsid w:val="00C765B1"/>
    <w:rsid w:val="00C77B53"/>
    <w:rsid w:val="00C81042"/>
    <w:rsid w:val="00C9264B"/>
    <w:rsid w:val="00C94F00"/>
    <w:rsid w:val="00CA514E"/>
    <w:rsid w:val="00CB07DC"/>
    <w:rsid w:val="00CB15FB"/>
    <w:rsid w:val="00CB3355"/>
    <w:rsid w:val="00CB4389"/>
    <w:rsid w:val="00CC3439"/>
    <w:rsid w:val="00CE3600"/>
    <w:rsid w:val="00CE4BED"/>
    <w:rsid w:val="00CF5206"/>
    <w:rsid w:val="00CF64D3"/>
    <w:rsid w:val="00D12122"/>
    <w:rsid w:val="00D15C75"/>
    <w:rsid w:val="00D200F9"/>
    <w:rsid w:val="00D25A2C"/>
    <w:rsid w:val="00D53510"/>
    <w:rsid w:val="00D57E5F"/>
    <w:rsid w:val="00D6249F"/>
    <w:rsid w:val="00D735EA"/>
    <w:rsid w:val="00D8521C"/>
    <w:rsid w:val="00D870B9"/>
    <w:rsid w:val="00D92863"/>
    <w:rsid w:val="00D9428C"/>
    <w:rsid w:val="00DA6C2A"/>
    <w:rsid w:val="00DB4763"/>
    <w:rsid w:val="00DC797B"/>
    <w:rsid w:val="00DD0A8E"/>
    <w:rsid w:val="00DE69DB"/>
    <w:rsid w:val="00DF0D72"/>
    <w:rsid w:val="00E002E8"/>
    <w:rsid w:val="00E00387"/>
    <w:rsid w:val="00E0121E"/>
    <w:rsid w:val="00E23BA5"/>
    <w:rsid w:val="00E27FAB"/>
    <w:rsid w:val="00E33C1D"/>
    <w:rsid w:val="00E56524"/>
    <w:rsid w:val="00E62F89"/>
    <w:rsid w:val="00E67B89"/>
    <w:rsid w:val="00E71D23"/>
    <w:rsid w:val="00E7249D"/>
    <w:rsid w:val="00E753B3"/>
    <w:rsid w:val="00E9185E"/>
    <w:rsid w:val="00E93179"/>
    <w:rsid w:val="00EA5B21"/>
    <w:rsid w:val="00EB204D"/>
    <w:rsid w:val="00EC3CC8"/>
    <w:rsid w:val="00EC79C2"/>
    <w:rsid w:val="00ED21AD"/>
    <w:rsid w:val="00ED740B"/>
    <w:rsid w:val="00ED76CA"/>
    <w:rsid w:val="00F15068"/>
    <w:rsid w:val="00F26109"/>
    <w:rsid w:val="00F444C7"/>
    <w:rsid w:val="00F50A2E"/>
    <w:rsid w:val="00F81256"/>
    <w:rsid w:val="00F83CB4"/>
    <w:rsid w:val="00FA6019"/>
    <w:rsid w:val="00FB0D5C"/>
    <w:rsid w:val="00FB7649"/>
    <w:rsid w:val="00FC17F9"/>
    <w:rsid w:val="00FC449D"/>
    <w:rsid w:val="00FC48A1"/>
    <w:rsid w:val="00FC5FD6"/>
    <w:rsid w:val="00FD5149"/>
    <w:rsid w:val="00FE1587"/>
    <w:rsid w:val="00FF3A05"/>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A809CF"/>
  <w15:docId w15:val="{3967E5F8-A60D-4F9D-91AB-057F4B1C4E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872D10"/>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872D10"/>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2653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image" Target="media/image3.PNG"/><Relationship Id="rId19"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C5702E-CF43-4DD3-970C-4EF4F930CA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703</TotalTime>
  <Pages>1</Pages>
  <Words>2752</Words>
  <Characters>15141</Characters>
  <Application>Microsoft Office Word</Application>
  <DocSecurity>0</DocSecurity>
  <Lines>126</Lines>
  <Paragraphs>35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Juan Pablo Rodríguez</cp:lastModifiedBy>
  <cp:revision>20</cp:revision>
  <dcterms:created xsi:type="dcterms:W3CDTF">2019-02-15T11:22:00Z</dcterms:created>
  <dcterms:modified xsi:type="dcterms:W3CDTF">2021-10-21T18:18:00Z</dcterms:modified>
</cp:coreProperties>
</file>