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183c852f02f4f4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2326c59b2ef410d"/>
      <w:headerReference w:type="even" r:id="R9f923e301a314ce1"/>
      <w:headerReference w:type="first" r:id="R95af5879379249a3"/>
      <w:titlePg/>
      <w:footerReference w:type="default" r:id="Rad26338ce9f446ba"/>
      <w:footerReference w:type="even" r:id="R54cb7a44f1f547f8"/>
      <w:footerReference w:type="first" r:id="Rb3242793a1d144a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c59586dc2ac4a1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GASMAR QUINTERO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DFZ-2024-443-V-NE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306100cd8f0477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GASMAR QUINTERO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GASMAR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96636520-K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GASMAR QUINTERO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QUINTERO,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VALPARAISO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QUINTERO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2613/2021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BAHÍA DE QUINTERO CIRCUITO 1200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15-12-2021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BAHÍA DE QUINTERO CIRCUITO 300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JUNIO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QUINTERO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2613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15-12-2021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BAHÍA DE QUINTERO CIRCUITO 1200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BAHÍA DE QUINTERO CIRCUITO 300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4.3. Otros hechos</w:t>
      </w:r>
      <w:r>
        <w:br/>
      </w:r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4.3.1. Durante el período analizado, la Unidad Fiscalizable fue sometida a fiscalización a través de la(s) siguiente(s) actividad(es) de Medición, Muestreo, y Análisis. Los resultados del(de los) monitoreo(s) se incluye(n)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 descarga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muestra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ETFA</w:t>
            </w:r>
          </w:p>
        </w:tc>
      </w:tr>
      <w:tr>
        <w:tc>
          <w:tcPr>
            <w:tcW w:w="225" w:type="dxa"/>
            <w:vAlign w:val="center"/>
          </w:tcPr>
          <w:p>
            <w:pPr/>
            <w:r>
              <w:rPr>
                <w:sz w:val="18"/>
                <w:szCs w:val="18"/>
              </w:rPr>
              <w:t>Punto 2 Bahía de Quintero Circuito 300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ANALISIS AMBIENTALES ANAM S.A.</w:t>
            </w:r>
          </w:p>
        </w:tc>
      </w:tr>
    </w:tbl>
    <w:p>
      <w:pPr/>
    </w:p>
    <w:p>
      <w:pPr>
        <w:jc w:val="both"/>
      </w:pPr>
      <w:r>
        <w:rPr>
          <w:lang w:val="es-CL"/>
        </w:rPr>
        <w:tab/>
      </w:r>
      <w:r>
        <w:rPr>
          <w:lang w:val="es-CL"/>
        </w:rPr>
        <w:tab/>
      </w:r>
      <w:r>
        <w:rPr>
          <w:lang w:val="es-CL"/>
        </w:rPr>
        <w:t>4.3.2. Durante el período analizado, la Unidad Fiscalizable fue sometida a fiscalización a través de la(s) siguiente(s) actividad(es) de Inspección Ambiental. El(Las) acta(s) de inspección ambiental se incluye en los anexos del presente informe.</w:t>
      </w:r>
    </w:p>
    <w:p>
      <w:pPr/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#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Periodo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de la inspección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Organismo Sectorial</w:t>
            </w:r>
          </w:p>
        </w:tc>
      </w:t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7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Ago-2023</w:t>
            </w:r>
          </w:p>
        </w:tc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17-08-2023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Sin Organismo Sectorial Definido</w:t>
            </w:r>
          </w:p>
        </w:tc>
      </w:tr>
    </w:tbl>
    <w:p>
      <w:pPr/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BAHÍA DE QUINTERO CIRCUITO 300 en el período 02-2023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BAHÍA DE QUINTERO CIRCUITO 1200 en el período 12-2023</w:t>
            </w:r>
            <w:r>
              <w:br/>
            </w:r>
            <w:r>
              <w:t>- PUNTO 2 BAHÍA DE QUINTERO CIRCUITO 300 en el período 01-2023</w:t>
            </w:r>
            <w:r>
              <w:br/>
            </w:r>
            <w:r>
              <w:t>- PUNTO 2 BAHÍA DE QUINTERO CIRCUITO 300 en el período 08-2023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Acta DIRECTEMAR</w:t>
            </w:r>
          </w:p>
        </w:tc>
        <w:tc>
          <w:tcPr>
            <w:tcW w:w="2310" w:type="pct"/>
          </w:tcPr>
          <w:p>
            <w:pPr/>
            <w:r>
              <w:t>ACTA FISCALIZACION_ GASMAR.pdf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GASMAR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GASMAR QUINTERO.zip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GASMAR QUINTERO.xlsx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13e795cbf9b45a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47693e4cd42469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458f3cb4523471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4e1eccf64a74cc1" /><Relationship Type="http://schemas.openxmlformats.org/officeDocument/2006/relationships/numbering" Target="/word/numbering.xml" Id="Rceb580e83e134362" /><Relationship Type="http://schemas.openxmlformats.org/officeDocument/2006/relationships/settings" Target="/word/settings.xml" Id="Rb67dc27285454686" /><Relationship Type="http://schemas.openxmlformats.org/officeDocument/2006/relationships/header" Target="/word/header1.xml" Id="R32326c59b2ef410d" /><Relationship Type="http://schemas.openxmlformats.org/officeDocument/2006/relationships/header" Target="/word/header2.xml" Id="R9f923e301a314ce1" /><Relationship Type="http://schemas.openxmlformats.org/officeDocument/2006/relationships/header" Target="/word/header3.xml" Id="R95af5879379249a3" /><Relationship Type="http://schemas.openxmlformats.org/officeDocument/2006/relationships/image" Target="/word/media/51036ec2-c27a-4f22-b3e5-aeef507de105.png" Id="R6ee94ef2281d42bf" /><Relationship Type="http://schemas.openxmlformats.org/officeDocument/2006/relationships/footer" Target="/word/footer1.xml" Id="Rad26338ce9f446ba" /><Relationship Type="http://schemas.openxmlformats.org/officeDocument/2006/relationships/footer" Target="/word/footer2.xml" Id="R54cb7a44f1f547f8" /><Relationship Type="http://schemas.openxmlformats.org/officeDocument/2006/relationships/footer" Target="/word/footer3.xml" Id="Rb3242793a1d144a7" /><Relationship Type="http://schemas.openxmlformats.org/officeDocument/2006/relationships/image" Target="/word/media/64afcd87-1a7f-4cc8-b546-b9e27b6394d0.png" Id="R5628e7c52ebe4b15" /><Relationship Type="http://schemas.openxmlformats.org/officeDocument/2006/relationships/image" Target="/word/media/23c0e452-bc27-4a85-a9cf-12755cc1d2d2.png" Id="Rfc59586dc2ac4a17" /><Relationship Type="http://schemas.openxmlformats.org/officeDocument/2006/relationships/image" Target="/word/media/ff771229-f25c-46f9-8afd-3c592a4e054c.png" Id="R4306100cd8f0477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4afcd87-1a7f-4cc8-b546-b9e27b6394d0.png" Id="Ra13e795cbf9b45a1" /><Relationship Type="http://schemas.openxmlformats.org/officeDocument/2006/relationships/hyperlink" Target="http://www.sma.gob.cl" TargetMode="External" Id="R647693e4cd42469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1036ec2-c27a-4f22-b3e5-aeef507de105.png" Id="Rd458f3cb4523471b" /></Relationships>
</file>