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83F404" w14:textId="292E3953" w:rsidR="00D0288C" w:rsidRDefault="00EB15F6" w:rsidP="00C343BE">
      <w:pPr>
        <w:jc w:val="center"/>
        <w:rPr>
          <w:rFonts w:asciiTheme="minorHAnsi" w:hAnsiTheme="minorHAnsi" w:cstheme="minorHAnsi"/>
          <w:b/>
        </w:rPr>
      </w:pPr>
      <w:r w:rsidRPr="004C3EE8">
        <w:rPr>
          <w:rFonts w:asciiTheme="minorHAnsi" w:hAnsiTheme="minorHAnsi" w:cstheme="minorHAnsi"/>
          <w:b/>
        </w:rPr>
        <w:t>ANEXO</w:t>
      </w:r>
      <w:r w:rsidR="00F97D59" w:rsidRPr="004C3EE8">
        <w:rPr>
          <w:rFonts w:asciiTheme="minorHAnsi" w:hAnsiTheme="minorHAnsi" w:cstheme="minorHAnsi"/>
          <w:b/>
        </w:rPr>
        <w:t xml:space="preserve"> ACTA</w:t>
      </w:r>
      <w:r w:rsidRPr="004C3EE8">
        <w:rPr>
          <w:rFonts w:asciiTheme="minorHAnsi" w:hAnsiTheme="minorHAnsi" w:cstheme="minorHAnsi"/>
          <w:b/>
        </w:rPr>
        <w:t xml:space="preserve">: </w:t>
      </w:r>
      <w:r w:rsidR="009E1EAD" w:rsidRPr="004C3EE8">
        <w:rPr>
          <w:rFonts w:asciiTheme="minorHAnsi" w:hAnsiTheme="minorHAnsi" w:cstheme="minorHAnsi"/>
          <w:b/>
        </w:rPr>
        <w:t>DETALLES DE ACTIVIDAD DE FISCALIZACIÓN</w:t>
      </w:r>
    </w:p>
    <w:p w14:paraId="653A20BB" w14:textId="77777777" w:rsidR="005D1A5B" w:rsidRDefault="005D1A5B" w:rsidP="00C343BE">
      <w:pPr>
        <w:jc w:val="center"/>
        <w:rPr>
          <w:rFonts w:asciiTheme="minorHAnsi" w:hAnsiTheme="minorHAnsi" w:cstheme="minorHAnsi"/>
          <w:b/>
        </w:rPr>
      </w:pPr>
    </w:p>
    <w:tbl>
      <w:tblPr>
        <w:tblStyle w:val="Tablaconcuadrcula"/>
        <w:tblW w:w="5000" w:type="pct"/>
        <w:tblLook w:val="04A0" w:firstRow="1" w:lastRow="0" w:firstColumn="1" w:lastColumn="0" w:noHBand="0" w:noVBand="1"/>
      </w:tblPr>
      <w:tblGrid>
        <w:gridCol w:w="3171"/>
        <w:gridCol w:w="5199"/>
        <w:gridCol w:w="4602"/>
      </w:tblGrid>
      <w:tr w:rsidR="005D1A5B" w14:paraId="22708330" w14:textId="77777777" w:rsidTr="00E634A9">
        <w:trPr>
          <w:trHeight w:val="283"/>
        </w:trPr>
        <w:tc>
          <w:tcPr>
            <w:tcW w:w="1222" w:type="pct"/>
            <w:shd w:val="clear" w:color="auto" w:fill="D9D9D9" w:themeFill="background1" w:themeFillShade="D9"/>
            <w:vAlign w:val="center"/>
          </w:tcPr>
          <w:p w14:paraId="0C22E52A" w14:textId="77777777" w:rsidR="005D1A5B" w:rsidRPr="006643C6" w:rsidRDefault="005D1A5B" w:rsidP="00E634A9">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31BE314F" w14:textId="77777777" w:rsidR="005D1A5B" w:rsidRPr="006643C6" w:rsidRDefault="005D1A5B" w:rsidP="00E634A9">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68766E40" w14:textId="77777777" w:rsidR="005D1A5B" w:rsidRPr="006643C6" w:rsidRDefault="005D1A5B" w:rsidP="00E634A9">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5D1A5B" w:rsidRPr="001A53C1" w14:paraId="438E34D9" w14:textId="77777777" w:rsidTr="00E634A9">
        <w:trPr>
          <w:trHeight w:val="283"/>
        </w:trPr>
        <w:tc>
          <w:tcPr>
            <w:tcW w:w="1222" w:type="pct"/>
            <w:vAlign w:val="center"/>
          </w:tcPr>
          <w:p w14:paraId="51659E88" w14:textId="7FF84D04" w:rsidR="005D1A5B" w:rsidRPr="001A53C1" w:rsidRDefault="005163A8" w:rsidP="00E634A9">
            <w:pPr>
              <w:spacing w:line="276" w:lineRule="auto"/>
              <w:jc w:val="center"/>
              <w:rPr>
                <w:rFonts w:asciiTheme="minorHAnsi" w:hAnsiTheme="minorHAnsi" w:cstheme="minorHAnsi"/>
              </w:rPr>
            </w:pPr>
            <w:r>
              <w:rPr>
                <w:rFonts w:asciiTheme="minorHAnsi" w:hAnsiTheme="minorHAnsi" w:cstheme="minorHAnsi"/>
              </w:rPr>
              <w:t>21</w:t>
            </w:r>
            <w:r w:rsidR="00B918CA">
              <w:rPr>
                <w:rFonts w:asciiTheme="minorHAnsi" w:hAnsiTheme="minorHAnsi" w:cstheme="minorHAnsi"/>
              </w:rPr>
              <w:t>-06</w:t>
            </w:r>
            <w:r w:rsidR="00776545">
              <w:rPr>
                <w:rFonts w:asciiTheme="minorHAnsi" w:hAnsiTheme="minorHAnsi" w:cstheme="minorHAnsi"/>
              </w:rPr>
              <w:t>-2017</w:t>
            </w:r>
          </w:p>
        </w:tc>
        <w:tc>
          <w:tcPr>
            <w:tcW w:w="2004" w:type="pct"/>
            <w:vAlign w:val="center"/>
          </w:tcPr>
          <w:p w14:paraId="427F95EE" w14:textId="5331D235" w:rsidR="005D1A5B" w:rsidRPr="009A6322" w:rsidRDefault="005163A8" w:rsidP="00E634A9">
            <w:pPr>
              <w:spacing w:line="276" w:lineRule="auto"/>
              <w:jc w:val="center"/>
              <w:rPr>
                <w:rFonts w:asciiTheme="minorHAnsi" w:hAnsiTheme="minorHAnsi" w:cstheme="minorHAnsi"/>
                <w:lang w:val="es-CL"/>
              </w:rPr>
            </w:pPr>
            <w:r>
              <w:rPr>
                <w:rFonts w:asciiTheme="minorHAnsi" w:hAnsiTheme="minorHAnsi" w:cstheme="minorHAnsi"/>
                <w:lang w:val="es-CL"/>
              </w:rPr>
              <w:t>Gimnasio La Foresta</w:t>
            </w:r>
          </w:p>
        </w:tc>
        <w:tc>
          <w:tcPr>
            <w:tcW w:w="1774" w:type="pct"/>
            <w:vAlign w:val="center"/>
          </w:tcPr>
          <w:p w14:paraId="33A7B316" w14:textId="60ABAD32" w:rsidR="005D1A5B" w:rsidRPr="001A53C1" w:rsidRDefault="005163A8" w:rsidP="00E634A9">
            <w:pPr>
              <w:spacing w:line="276" w:lineRule="auto"/>
              <w:jc w:val="center"/>
              <w:rPr>
                <w:rFonts w:asciiTheme="minorHAnsi" w:hAnsiTheme="minorHAnsi" w:cstheme="minorHAnsi"/>
              </w:rPr>
            </w:pPr>
            <w:r>
              <w:rPr>
                <w:rFonts w:ascii="Calibri" w:hAnsi="Calibri" w:cs="Calibri"/>
              </w:rPr>
              <w:t>Cristian Pérez Palacios EIRL</w:t>
            </w:r>
          </w:p>
        </w:tc>
      </w:tr>
      <w:tr w:rsidR="005D1A5B" w:rsidRPr="001A53C1" w14:paraId="0B6F0976" w14:textId="77777777" w:rsidTr="00E634A9">
        <w:trPr>
          <w:trHeight w:val="283"/>
        </w:trPr>
        <w:tc>
          <w:tcPr>
            <w:tcW w:w="3226" w:type="pct"/>
            <w:gridSpan w:val="2"/>
            <w:shd w:val="clear" w:color="auto" w:fill="D9D9D9" w:themeFill="background1" w:themeFillShade="D9"/>
            <w:vAlign w:val="center"/>
          </w:tcPr>
          <w:p w14:paraId="418E4B37"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0AE8436B"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5D1A5B" w:rsidRPr="001A53C1" w14:paraId="4177C993" w14:textId="77777777" w:rsidTr="00E634A9">
        <w:trPr>
          <w:trHeight w:val="283"/>
        </w:trPr>
        <w:tc>
          <w:tcPr>
            <w:tcW w:w="3226" w:type="pct"/>
            <w:gridSpan w:val="2"/>
            <w:shd w:val="clear" w:color="auto" w:fill="auto"/>
            <w:vAlign w:val="center"/>
          </w:tcPr>
          <w:p w14:paraId="3DCAA013" w14:textId="42DFE9F8" w:rsidR="005D1A5B" w:rsidRPr="001A53C1" w:rsidRDefault="00574973" w:rsidP="00E634A9">
            <w:pPr>
              <w:spacing w:line="276" w:lineRule="auto"/>
              <w:jc w:val="center"/>
              <w:rPr>
                <w:rFonts w:asciiTheme="minorHAnsi" w:hAnsiTheme="minorHAnsi" w:cstheme="minorHAnsi"/>
              </w:rPr>
            </w:pPr>
            <w:r>
              <w:rPr>
                <w:rFonts w:asciiTheme="minorHAnsi" w:hAnsiTheme="minorHAnsi" w:cstheme="minorHAnsi"/>
              </w:rPr>
              <w:t>Actividad Comercial</w:t>
            </w:r>
            <w:r w:rsidR="005163A8">
              <w:rPr>
                <w:rFonts w:asciiTheme="minorHAnsi" w:hAnsiTheme="minorHAnsi" w:cstheme="minorHAnsi"/>
              </w:rPr>
              <w:t xml:space="preserve"> de Esparcimiento</w:t>
            </w:r>
          </w:p>
        </w:tc>
        <w:tc>
          <w:tcPr>
            <w:tcW w:w="1774" w:type="pct"/>
            <w:vAlign w:val="center"/>
          </w:tcPr>
          <w:p w14:paraId="216BD930" w14:textId="12051A76" w:rsidR="005D1A5B" w:rsidRPr="001A53C1" w:rsidRDefault="005163A8" w:rsidP="00E634A9">
            <w:pPr>
              <w:spacing w:line="276" w:lineRule="auto"/>
              <w:jc w:val="center"/>
              <w:rPr>
                <w:rFonts w:asciiTheme="minorHAnsi" w:hAnsiTheme="minorHAnsi" w:cstheme="minorHAnsi"/>
              </w:rPr>
            </w:pPr>
            <w:r>
              <w:rPr>
                <w:rFonts w:asciiTheme="minorHAnsi" w:hAnsiTheme="minorHAnsi" w:cstheme="minorHAnsi"/>
              </w:rPr>
              <w:t>76.441.593-0</w:t>
            </w:r>
          </w:p>
        </w:tc>
      </w:tr>
      <w:tr w:rsidR="005D1A5B" w:rsidRPr="001A53C1" w14:paraId="0BEE278D" w14:textId="77777777" w:rsidTr="00E634A9">
        <w:trPr>
          <w:trHeight w:val="283"/>
        </w:trPr>
        <w:tc>
          <w:tcPr>
            <w:tcW w:w="3226" w:type="pct"/>
            <w:gridSpan w:val="2"/>
            <w:shd w:val="clear" w:color="auto" w:fill="D9D9D9" w:themeFill="background1" w:themeFillShade="D9"/>
          </w:tcPr>
          <w:p w14:paraId="2B7CDCA7"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7029BABF" w14:textId="77777777" w:rsidR="005D1A5B" w:rsidRPr="001A53C1" w:rsidRDefault="005D1A5B" w:rsidP="00E634A9">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5D1A5B" w14:paraId="505B9A45" w14:textId="77777777" w:rsidTr="00E634A9">
        <w:trPr>
          <w:trHeight w:val="283"/>
        </w:trPr>
        <w:tc>
          <w:tcPr>
            <w:tcW w:w="3226" w:type="pct"/>
            <w:gridSpan w:val="2"/>
          </w:tcPr>
          <w:p w14:paraId="4A7010EE" w14:textId="77777777" w:rsidR="005D1A5B" w:rsidRPr="001A53C1" w:rsidRDefault="005D1A5B" w:rsidP="00E634A9">
            <w:pPr>
              <w:spacing w:line="276" w:lineRule="auto"/>
              <w:jc w:val="center"/>
              <w:rPr>
                <w:rFonts w:asciiTheme="minorHAnsi" w:hAnsiTheme="minorHAnsi" w:cstheme="minorHAnsi"/>
              </w:rPr>
            </w:pPr>
            <w:r w:rsidRPr="006F5556">
              <w:rPr>
                <w:rFonts w:asciiTheme="minorHAnsi" w:hAnsiTheme="minorHAnsi" w:cstheme="minorHAnsi"/>
              </w:rPr>
              <w:t>Denuncia</w:t>
            </w:r>
          </w:p>
        </w:tc>
        <w:tc>
          <w:tcPr>
            <w:tcW w:w="1774" w:type="pct"/>
          </w:tcPr>
          <w:p w14:paraId="484669F4" w14:textId="68D4EDF7" w:rsidR="005D1A5B" w:rsidRPr="001A53C1" w:rsidRDefault="005163A8" w:rsidP="00E634A9">
            <w:pPr>
              <w:spacing w:line="276" w:lineRule="auto"/>
              <w:jc w:val="center"/>
              <w:rPr>
                <w:rFonts w:asciiTheme="minorHAnsi" w:hAnsiTheme="minorHAnsi" w:cstheme="minorHAnsi"/>
              </w:rPr>
            </w:pPr>
            <w:r>
              <w:rPr>
                <w:rFonts w:asciiTheme="minorHAnsi" w:hAnsiTheme="minorHAnsi" w:cstheme="minorHAnsi"/>
              </w:rPr>
              <w:t>174-RM-2017</w:t>
            </w:r>
          </w:p>
        </w:tc>
      </w:tr>
    </w:tbl>
    <w:p w14:paraId="6D59F313" w14:textId="77777777" w:rsidR="00C343BE" w:rsidRPr="00C343BE" w:rsidRDefault="00C343BE" w:rsidP="00C343BE">
      <w:pPr>
        <w:jc w:val="center"/>
        <w:rPr>
          <w:rFonts w:asciiTheme="minorHAnsi" w:hAnsiTheme="minorHAnsi" w:cstheme="minorHAnsi"/>
          <w:b/>
        </w:rPr>
      </w:pPr>
    </w:p>
    <w:p w14:paraId="57D29864" w14:textId="77777777" w:rsidR="009E1EAD" w:rsidRDefault="009E1EAD" w:rsidP="00BE4BAE">
      <w:pPr>
        <w:rPr>
          <w:rFonts w:asciiTheme="minorHAnsi" w:hAnsiTheme="minorHAnsi" w:cstheme="minorHAnsi"/>
          <w:sz w:val="16"/>
        </w:rPr>
      </w:pPr>
    </w:p>
    <w:p w14:paraId="70035112" w14:textId="1E75BD95" w:rsidR="00F26B67" w:rsidRPr="00F26B67" w:rsidRDefault="00041DFE" w:rsidP="00F26B67">
      <w:pPr>
        <w:pStyle w:val="Ttulo"/>
        <w:spacing w:line="240" w:lineRule="auto"/>
      </w:pPr>
      <w:r w:rsidRPr="00041DFE">
        <w:t>INSPECCIÓN AMBIENTAL</w:t>
      </w:r>
    </w:p>
    <w:tbl>
      <w:tblPr>
        <w:tblStyle w:val="Tablaconcuadrcula"/>
        <w:tblW w:w="5000" w:type="pct"/>
        <w:tblLook w:val="04A0" w:firstRow="1" w:lastRow="0" w:firstColumn="1" w:lastColumn="0" w:noHBand="0" w:noVBand="1"/>
      </w:tblPr>
      <w:tblGrid>
        <w:gridCol w:w="1526"/>
        <w:gridCol w:w="3544"/>
        <w:gridCol w:w="6094"/>
        <w:gridCol w:w="1808"/>
      </w:tblGrid>
      <w:tr w:rsidR="005D1A5B" w:rsidRPr="009D389C" w14:paraId="5F24CCAA" w14:textId="77777777" w:rsidTr="00E634A9">
        <w:trPr>
          <w:trHeight w:val="283"/>
          <w:tblHeader/>
        </w:trPr>
        <w:tc>
          <w:tcPr>
            <w:tcW w:w="588" w:type="pct"/>
            <w:shd w:val="clear" w:color="auto" w:fill="D9D9D9" w:themeFill="background1" w:themeFillShade="D9"/>
            <w:vAlign w:val="center"/>
          </w:tcPr>
          <w:p w14:paraId="5245456F" w14:textId="77777777" w:rsidR="005D1A5B" w:rsidRPr="009D389C" w:rsidRDefault="005D1A5B" w:rsidP="00E634A9">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46859E9F" w14:textId="77777777" w:rsidR="005D1A5B" w:rsidRPr="009D389C" w:rsidRDefault="005D1A5B" w:rsidP="00E634A9">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0F2317CD" w14:textId="77777777" w:rsidR="005D1A5B" w:rsidRPr="009D389C" w:rsidRDefault="005D1A5B" w:rsidP="00E634A9">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5054C560" w14:textId="77777777" w:rsidR="005D1A5B" w:rsidRPr="009D389C" w:rsidRDefault="005D1A5B" w:rsidP="00E634A9">
            <w:pPr>
              <w:jc w:val="center"/>
              <w:rPr>
                <w:rFonts w:asciiTheme="minorHAnsi" w:hAnsiTheme="minorHAnsi"/>
                <w:b/>
              </w:rPr>
            </w:pPr>
            <w:r>
              <w:rPr>
                <w:rFonts w:asciiTheme="minorHAnsi" w:hAnsiTheme="minorHAnsi"/>
                <w:b/>
              </w:rPr>
              <w:t>Conclusiones</w:t>
            </w:r>
          </w:p>
        </w:tc>
      </w:tr>
      <w:tr w:rsidR="005D1A5B" w:rsidRPr="009D389C" w14:paraId="63E30EE5" w14:textId="77777777" w:rsidTr="00E634A9">
        <w:trPr>
          <w:trHeight w:val="283"/>
        </w:trPr>
        <w:tc>
          <w:tcPr>
            <w:tcW w:w="588" w:type="pct"/>
            <w:vAlign w:val="center"/>
          </w:tcPr>
          <w:p w14:paraId="21CC78F7" w14:textId="77777777" w:rsidR="005D1A5B" w:rsidRPr="00A42445" w:rsidRDefault="005D1A5B" w:rsidP="00E634A9">
            <w:pPr>
              <w:rPr>
                <w:rFonts w:asciiTheme="minorHAnsi" w:hAnsiTheme="minorHAnsi"/>
              </w:rPr>
            </w:pPr>
            <w:r>
              <w:rPr>
                <w:rFonts w:asciiTheme="minorHAnsi" w:hAnsiTheme="minorHAnsi"/>
              </w:rPr>
              <w:t>Decreto Supremo N° 38 de 2011 del Ministerio del Medio Ambiente, que establece Norma de Emisión de Ruidos Generados por Fuentes que Indica.</w:t>
            </w:r>
          </w:p>
        </w:tc>
        <w:tc>
          <w:tcPr>
            <w:tcW w:w="1366" w:type="pct"/>
            <w:vAlign w:val="center"/>
          </w:tcPr>
          <w:p w14:paraId="3C496217" w14:textId="77777777" w:rsidR="005D1A5B" w:rsidRDefault="005D1A5B" w:rsidP="00E634A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6644D555" w14:textId="77777777" w:rsidR="005D1A5B" w:rsidRDefault="005D1A5B" w:rsidP="00E634A9">
            <w:pPr>
              <w:rPr>
                <w:rFonts w:asciiTheme="minorHAnsi" w:hAnsiTheme="minorHAnsi"/>
              </w:rPr>
            </w:pPr>
          </w:p>
          <w:p w14:paraId="79B91AEE" w14:textId="77777777" w:rsidR="005D1A5B" w:rsidRDefault="005D1A5B" w:rsidP="00E634A9">
            <w:pPr>
              <w:rPr>
                <w:rFonts w:asciiTheme="minorHAnsi" w:hAnsiTheme="minorHAnsi"/>
              </w:rPr>
            </w:pPr>
            <w:r>
              <w:rPr>
                <w:rFonts w:asciiTheme="minorHAnsi" w:hAnsiTheme="minorHAnsi"/>
              </w:rPr>
              <w:t>(extracto Tabla N° 1 D.S. N°38/11MMA)</w:t>
            </w:r>
          </w:p>
          <w:tbl>
            <w:tblPr>
              <w:tblStyle w:val="Tablaconcuadrcula"/>
              <w:tblW w:w="0" w:type="auto"/>
              <w:tblLook w:val="04A0" w:firstRow="1" w:lastRow="0" w:firstColumn="1" w:lastColumn="0" w:noHBand="0" w:noVBand="1"/>
            </w:tblPr>
            <w:tblGrid>
              <w:gridCol w:w="1034"/>
              <w:gridCol w:w="1142"/>
              <w:gridCol w:w="1142"/>
            </w:tblGrid>
            <w:tr w:rsidR="005D1A5B" w:rsidRPr="00F16F0C" w14:paraId="2A4CFB59" w14:textId="77777777" w:rsidTr="00E634A9">
              <w:tc>
                <w:tcPr>
                  <w:tcW w:w="1163" w:type="dxa"/>
                  <w:shd w:val="clear" w:color="auto" w:fill="D9D9D9" w:themeFill="background1" w:themeFillShade="D9"/>
                  <w:vAlign w:val="center"/>
                </w:tcPr>
                <w:p w14:paraId="4D4B22BB" w14:textId="77777777" w:rsidR="005D1A5B" w:rsidRPr="00F16F0C" w:rsidRDefault="005D1A5B" w:rsidP="00E634A9">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56804CF4" w14:textId="77777777" w:rsidR="005D1A5B" w:rsidRPr="00F16F0C" w:rsidRDefault="005D1A5B" w:rsidP="00E634A9">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1315117F" w14:textId="77777777" w:rsidR="005D1A5B" w:rsidRPr="00F16F0C" w:rsidRDefault="005D1A5B" w:rsidP="00E634A9">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5D1A5B" w:rsidRPr="00F16F0C" w14:paraId="2DE7B420" w14:textId="77777777" w:rsidTr="00E634A9">
              <w:tc>
                <w:tcPr>
                  <w:tcW w:w="1163" w:type="dxa"/>
                </w:tcPr>
                <w:p w14:paraId="66534060"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w:t>
                  </w:r>
                </w:p>
              </w:tc>
              <w:tc>
                <w:tcPr>
                  <w:tcW w:w="1290" w:type="dxa"/>
                </w:tcPr>
                <w:p w14:paraId="22D981D0" w14:textId="77777777" w:rsidR="005D1A5B" w:rsidRPr="00F16F0C" w:rsidRDefault="005D1A5B" w:rsidP="00E634A9">
                  <w:pPr>
                    <w:jc w:val="center"/>
                    <w:rPr>
                      <w:rFonts w:asciiTheme="minorHAnsi" w:hAnsiTheme="minorHAnsi"/>
                      <w:sz w:val="18"/>
                    </w:rPr>
                  </w:pPr>
                  <w:r>
                    <w:rPr>
                      <w:rFonts w:asciiTheme="minorHAnsi" w:hAnsiTheme="minorHAnsi"/>
                      <w:sz w:val="18"/>
                    </w:rPr>
                    <w:t>55</w:t>
                  </w:r>
                </w:p>
              </w:tc>
              <w:tc>
                <w:tcPr>
                  <w:tcW w:w="1290" w:type="dxa"/>
                </w:tcPr>
                <w:p w14:paraId="0D55C15D" w14:textId="77777777" w:rsidR="005D1A5B" w:rsidRPr="00F16F0C" w:rsidRDefault="005D1A5B" w:rsidP="00E634A9">
                  <w:pPr>
                    <w:jc w:val="center"/>
                    <w:rPr>
                      <w:rFonts w:asciiTheme="minorHAnsi" w:hAnsiTheme="minorHAnsi"/>
                      <w:sz w:val="18"/>
                    </w:rPr>
                  </w:pPr>
                  <w:r>
                    <w:rPr>
                      <w:rFonts w:asciiTheme="minorHAnsi" w:hAnsiTheme="minorHAnsi"/>
                      <w:sz w:val="18"/>
                    </w:rPr>
                    <w:t>45</w:t>
                  </w:r>
                </w:p>
              </w:tc>
            </w:tr>
            <w:tr w:rsidR="005D1A5B" w:rsidRPr="00F16F0C" w14:paraId="18FAF0C6" w14:textId="77777777" w:rsidTr="00E634A9">
              <w:tc>
                <w:tcPr>
                  <w:tcW w:w="1163" w:type="dxa"/>
                </w:tcPr>
                <w:p w14:paraId="2CF5F0F7"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II</w:t>
                  </w:r>
                </w:p>
              </w:tc>
              <w:tc>
                <w:tcPr>
                  <w:tcW w:w="1290" w:type="dxa"/>
                </w:tcPr>
                <w:p w14:paraId="7229F630" w14:textId="77777777" w:rsidR="005D1A5B" w:rsidRPr="00F16F0C" w:rsidRDefault="005D1A5B" w:rsidP="00E634A9">
                  <w:pPr>
                    <w:jc w:val="center"/>
                    <w:rPr>
                      <w:rFonts w:asciiTheme="minorHAnsi" w:hAnsiTheme="minorHAnsi"/>
                      <w:sz w:val="18"/>
                    </w:rPr>
                  </w:pPr>
                  <w:r>
                    <w:rPr>
                      <w:rFonts w:asciiTheme="minorHAnsi" w:hAnsiTheme="minorHAnsi"/>
                      <w:sz w:val="18"/>
                    </w:rPr>
                    <w:t>60</w:t>
                  </w:r>
                </w:p>
              </w:tc>
              <w:tc>
                <w:tcPr>
                  <w:tcW w:w="1290" w:type="dxa"/>
                </w:tcPr>
                <w:p w14:paraId="4ED6940F" w14:textId="77777777" w:rsidR="005D1A5B" w:rsidRPr="00F16F0C" w:rsidRDefault="005D1A5B" w:rsidP="00E634A9">
                  <w:pPr>
                    <w:jc w:val="center"/>
                    <w:rPr>
                      <w:rFonts w:asciiTheme="minorHAnsi" w:hAnsiTheme="minorHAnsi"/>
                      <w:sz w:val="18"/>
                    </w:rPr>
                  </w:pPr>
                  <w:r>
                    <w:rPr>
                      <w:rFonts w:asciiTheme="minorHAnsi" w:hAnsiTheme="minorHAnsi"/>
                      <w:sz w:val="18"/>
                    </w:rPr>
                    <w:t>45</w:t>
                  </w:r>
                </w:p>
              </w:tc>
            </w:tr>
            <w:tr w:rsidR="005D1A5B" w:rsidRPr="00F16F0C" w14:paraId="6DC959EB" w14:textId="77777777" w:rsidTr="00E634A9">
              <w:tc>
                <w:tcPr>
                  <w:tcW w:w="1163" w:type="dxa"/>
                </w:tcPr>
                <w:p w14:paraId="6DF38FED"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III</w:t>
                  </w:r>
                </w:p>
              </w:tc>
              <w:tc>
                <w:tcPr>
                  <w:tcW w:w="1290" w:type="dxa"/>
                </w:tcPr>
                <w:p w14:paraId="33E5798D" w14:textId="77777777" w:rsidR="005D1A5B" w:rsidRPr="00F16F0C" w:rsidRDefault="005D1A5B" w:rsidP="00E634A9">
                  <w:pPr>
                    <w:jc w:val="center"/>
                    <w:rPr>
                      <w:rFonts w:asciiTheme="minorHAnsi" w:hAnsiTheme="minorHAnsi"/>
                      <w:sz w:val="18"/>
                    </w:rPr>
                  </w:pPr>
                  <w:r>
                    <w:rPr>
                      <w:rFonts w:asciiTheme="minorHAnsi" w:hAnsiTheme="minorHAnsi"/>
                      <w:sz w:val="18"/>
                    </w:rPr>
                    <w:t>65</w:t>
                  </w:r>
                </w:p>
              </w:tc>
              <w:tc>
                <w:tcPr>
                  <w:tcW w:w="1290" w:type="dxa"/>
                </w:tcPr>
                <w:p w14:paraId="0574D2D8" w14:textId="77777777" w:rsidR="005D1A5B" w:rsidRPr="00F16F0C" w:rsidRDefault="005D1A5B" w:rsidP="00E634A9">
                  <w:pPr>
                    <w:jc w:val="center"/>
                    <w:rPr>
                      <w:rFonts w:asciiTheme="minorHAnsi" w:hAnsiTheme="minorHAnsi"/>
                      <w:sz w:val="18"/>
                    </w:rPr>
                  </w:pPr>
                  <w:r>
                    <w:rPr>
                      <w:rFonts w:asciiTheme="minorHAnsi" w:hAnsiTheme="minorHAnsi"/>
                      <w:sz w:val="18"/>
                    </w:rPr>
                    <w:t>50</w:t>
                  </w:r>
                </w:p>
              </w:tc>
            </w:tr>
            <w:tr w:rsidR="005D1A5B" w:rsidRPr="00F16F0C" w14:paraId="28467033" w14:textId="77777777" w:rsidTr="00E634A9">
              <w:tc>
                <w:tcPr>
                  <w:tcW w:w="1163" w:type="dxa"/>
                </w:tcPr>
                <w:p w14:paraId="608B8813"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IV</w:t>
                  </w:r>
                </w:p>
              </w:tc>
              <w:tc>
                <w:tcPr>
                  <w:tcW w:w="1290" w:type="dxa"/>
                </w:tcPr>
                <w:p w14:paraId="63F03CE8" w14:textId="77777777" w:rsidR="005D1A5B" w:rsidRPr="00F16F0C" w:rsidRDefault="005D1A5B" w:rsidP="00E634A9">
                  <w:pPr>
                    <w:jc w:val="center"/>
                    <w:rPr>
                      <w:rFonts w:asciiTheme="minorHAnsi" w:hAnsiTheme="minorHAnsi"/>
                      <w:sz w:val="18"/>
                    </w:rPr>
                  </w:pPr>
                  <w:r>
                    <w:rPr>
                      <w:rFonts w:asciiTheme="minorHAnsi" w:hAnsiTheme="minorHAnsi"/>
                      <w:sz w:val="18"/>
                    </w:rPr>
                    <w:t>70</w:t>
                  </w:r>
                </w:p>
              </w:tc>
              <w:tc>
                <w:tcPr>
                  <w:tcW w:w="1290" w:type="dxa"/>
                </w:tcPr>
                <w:p w14:paraId="125D81BA" w14:textId="77777777" w:rsidR="005D1A5B" w:rsidRPr="00F16F0C" w:rsidRDefault="005D1A5B" w:rsidP="00E634A9">
                  <w:pPr>
                    <w:jc w:val="center"/>
                    <w:rPr>
                      <w:rFonts w:asciiTheme="minorHAnsi" w:hAnsiTheme="minorHAnsi"/>
                      <w:sz w:val="18"/>
                    </w:rPr>
                  </w:pPr>
                  <w:r>
                    <w:rPr>
                      <w:rFonts w:asciiTheme="minorHAnsi" w:hAnsiTheme="minorHAnsi"/>
                      <w:sz w:val="18"/>
                    </w:rPr>
                    <w:t>70</w:t>
                  </w:r>
                </w:p>
              </w:tc>
            </w:tr>
            <w:tr w:rsidR="005D1A5B" w:rsidRPr="00F16F0C" w14:paraId="25CF05EE" w14:textId="77777777" w:rsidTr="00E634A9">
              <w:tc>
                <w:tcPr>
                  <w:tcW w:w="1163" w:type="dxa"/>
                </w:tcPr>
                <w:p w14:paraId="314B0DC6" w14:textId="77777777" w:rsidR="005D1A5B" w:rsidRPr="00F16F0C" w:rsidRDefault="005D1A5B" w:rsidP="00E634A9">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275C3614" w14:textId="77777777" w:rsidR="005D1A5B" w:rsidRPr="00F16F0C" w:rsidRDefault="005D1A5B" w:rsidP="00E634A9">
                  <w:pPr>
                    <w:rPr>
                      <w:rFonts w:asciiTheme="minorHAnsi" w:hAnsiTheme="minorHAnsi"/>
                      <w:sz w:val="18"/>
                    </w:rPr>
                  </w:pPr>
                  <w:r w:rsidRPr="00F16F0C">
                    <w:rPr>
                      <w:rFonts w:asciiTheme="minorHAnsi" w:hAnsiTheme="minorHAnsi"/>
                      <w:sz w:val="18"/>
                    </w:rPr>
                    <w:t>Menor valor entre:</w:t>
                  </w:r>
                </w:p>
                <w:p w14:paraId="17936C3E" w14:textId="77777777" w:rsidR="005D1A5B" w:rsidRPr="00F26B67" w:rsidRDefault="005D1A5B" w:rsidP="00E634A9">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0DAC4B3C" w14:textId="77777777" w:rsidR="005D1A5B" w:rsidRPr="00F16F0C" w:rsidRDefault="005D1A5B" w:rsidP="00E634A9">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122339BB" w14:textId="77777777" w:rsidR="005D1A5B" w:rsidRPr="003F3FD3" w:rsidRDefault="005D1A5B" w:rsidP="00E634A9">
            <w:pPr>
              <w:rPr>
                <w:rFonts w:asciiTheme="minorHAnsi" w:hAnsiTheme="minorHAnsi"/>
              </w:rPr>
            </w:pPr>
          </w:p>
        </w:tc>
        <w:tc>
          <w:tcPr>
            <w:tcW w:w="2349" w:type="pct"/>
            <w:shd w:val="clear" w:color="auto" w:fill="auto"/>
            <w:vAlign w:val="center"/>
          </w:tcPr>
          <w:p w14:paraId="6C6A6C3C" w14:textId="5639F293" w:rsidR="005D1A5B" w:rsidRPr="006F5556" w:rsidRDefault="005D1A5B" w:rsidP="00E634A9">
            <w:pPr>
              <w:rPr>
                <w:rFonts w:asciiTheme="minorHAnsi" w:hAnsiTheme="minorHAnsi"/>
              </w:rPr>
            </w:pPr>
            <w:r w:rsidRPr="006F5556">
              <w:rPr>
                <w:rFonts w:asciiTheme="minorHAnsi" w:hAnsiTheme="minorHAnsi"/>
              </w:rPr>
              <w:t>Se realizó exitosamente una (01) medición de nivel de presió</w:t>
            </w:r>
            <w:r w:rsidR="00574973">
              <w:rPr>
                <w:rFonts w:asciiTheme="minorHAnsi" w:hAnsiTheme="minorHAnsi"/>
              </w:rPr>
              <w:t>n sonora en periodo nocturno (</w:t>
            </w:r>
            <w:r w:rsidR="005163A8">
              <w:rPr>
                <w:rFonts w:asciiTheme="minorHAnsi" w:hAnsiTheme="minorHAnsi"/>
              </w:rPr>
              <w:t>21</w:t>
            </w:r>
            <w:r w:rsidR="00B918CA">
              <w:rPr>
                <w:rFonts w:asciiTheme="minorHAnsi" w:hAnsiTheme="minorHAnsi"/>
              </w:rPr>
              <w:t>-06</w:t>
            </w:r>
            <w:r w:rsidRPr="006F5556">
              <w:rPr>
                <w:rFonts w:asciiTheme="minorHAnsi" w:hAnsiTheme="minorHAnsi"/>
              </w:rPr>
              <w:t>-201</w:t>
            </w:r>
            <w:r w:rsidR="00752A27">
              <w:rPr>
                <w:rFonts w:asciiTheme="minorHAnsi" w:hAnsiTheme="minorHAnsi"/>
              </w:rPr>
              <w:t>7</w:t>
            </w:r>
            <w:bookmarkStart w:id="0" w:name="_GoBack"/>
            <w:bookmarkEnd w:id="0"/>
            <w:r w:rsidRPr="006F5556">
              <w:rPr>
                <w:rFonts w:asciiTheme="minorHAnsi" w:hAnsiTheme="minorHAnsi"/>
              </w:rPr>
              <w:t>), de acuerdo con el procedimiento indicado en la Norma de Emisión (D.S. N° 38/</w:t>
            </w:r>
            <w:r w:rsidR="00574973">
              <w:rPr>
                <w:rFonts w:asciiTheme="minorHAnsi" w:hAnsiTheme="minorHAnsi"/>
              </w:rPr>
              <w:t xml:space="preserve">2011 MMA), desde </w:t>
            </w:r>
            <w:r w:rsidR="005163A8">
              <w:rPr>
                <w:rFonts w:asciiTheme="minorHAnsi" w:hAnsiTheme="minorHAnsi"/>
              </w:rPr>
              <w:t xml:space="preserve">patio trasero de vivienda, </w:t>
            </w:r>
            <w:r w:rsidRPr="006F5556">
              <w:rPr>
                <w:rFonts w:asciiTheme="minorHAnsi" w:hAnsiTheme="minorHAnsi"/>
              </w:rPr>
              <w:t>ubic</w:t>
            </w:r>
            <w:r w:rsidR="005B13BC">
              <w:rPr>
                <w:rFonts w:asciiTheme="minorHAnsi" w:hAnsiTheme="minorHAnsi"/>
              </w:rPr>
              <w:t>ada en</w:t>
            </w:r>
            <w:r w:rsidR="00574973">
              <w:rPr>
                <w:rFonts w:asciiTheme="minorHAnsi" w:hAnsiTheme="minorHAnsi"/>
              </w:rPr>
              <w:t xml:space="preserve"> </w:t>
            </w:r>
            <w:r w:rsidR="005163A8">
              <w:rPr>
                <w:rFonts w:asciiTheme="minorHAnsi" w:hAnsiTheme="minorHAnsi"/>
              </w:rPr>
              <w:t>Las Palmeras N°7040</w:t>
            </w:r>
            <w:r w:rsidR="00574973">
              <w:rPr>
                <w:rFonts w:asciiTheme="minorHAnsi" w:hAnsiTheme="minorHAnsi"/>
              </w:rPr>
              <w:t>,</w:t>
            </w:r>
            <w:r w:rsidR="00E51351">
              <w:rPr>
                <w:rFonts w:asciiTheme="minorHAnsi" w:hAnsiTheme="minorHAnsi"/>
              </w:rPr>
              <w:t xml:space="preserve"> de la comuna</w:t>
            </w:r>
            <w:r w:rsidR="005163A8">
              <w:rPr>
                <w:rFonts w:asciiTheme="minorHAnsi" w:hAnsiTheme="minorHAnsi"/>
              </w:rPr>
              <w:t xml:space="preserve"> de Peñalolén</w:t>
            </w:r>
            <w:r w:rsidRPr="006F5556">
              <w:rPr>
                <w:rFonts w:asciiTheme="minorHAnsi" w:hAnsiTheme="minorHAnsi"/>
              </w:rPr>
              <w:t xml:space="preserve"> (Receptor N° 1), en </w:t>
            </w:r>
            <w:r w:rsidR="00574973">
              <w:rPr>
                <w:rFonts w:asciiTheme="minorHAnsi" w:hAnsiTheme="minorHAnsi"/>
              </w:rPr>
              <w:t>condiciones de medición exterior</w:t>
            </w:r>
            <w:r>
              <w:rPr>
                <w:rFonts w:asciiTheme="minorHAnsi" w:hAnsiTheme="minorHAnsi"/>
              </w:rPr>
              <w:t>.</w:t>
            </w:r>
          </w:p>
          <w:p w14:paraId="49C72791" w14:textId="77777777" w:rsidR="005D1A5B" w:rsidRPr="00B22507" w:rsidRDefault="005D1A5B" w:rsidP="00E634A9">
            <w:pPr>
              <w:rPr>
                <w:rFonts w:asciiTheme="minorHAnsi" w:hAnsiTheme="minorHAnsi"/>
                <w:highlight w:val="yellow"/>
              </w:rPr>
            </w:pPr>
          </w:p>
          <w:p w14:paraId="7845C38F" w14:textId="3C39FA4C" w:rsidR="005D1A5B" w:rsidRPr="00A50CED" w:rsidRDefault="005D1A5B" w:rsidP="00E634A9">
            <w:pPr>
              <w:rPr>
                <w:rFonts w:asciiTheme="minorHAnsi" w:hAnsiTheme="minorHAnsi"/>
              </w:rPr>
            </w:pPr>
            <w:r w:rsidRPr="006F5556">
              <w:rPr>
                <w:rFonts w:asciiTheme="minorHAnsi" w:hAnsiTheme="minorHAnsi"/>
              </w:rPr>
              <w:t>Una vez obtenido el Nivel de Presión Sonora Corregido, corres</w:t>
            </w:r>
            <w:r w:rsidR="00574973">
              <w:rPr>
                <w:rFonts w:asciiTheme="minorHAnsi" w:hAnsiTheme="minorHAnsi"/>
              </w:rPr>
              <w:t>pondiente a NPC (nocturno) de </w:t>
            </w:r>
            <w:r w:rsidR="005163A8">
              <w:rPr>
                <w:rFonts w:asciiTheme="minorHAnsi" w:hAnsiTheme="minorHAnsi"/>
              </w:rPr>
              <w:t>61</w:t>
            </w:r>
            <w:r w:rsidRPr="006F5556">
              <w:rPr>
                <w:rFonts w:asciiTheme="minorHAnsi" w:hAnsiTheme="minorHAnsi"/>
              </w:rPr>
              <w:t> </w:t>
            </w:r>
            <w:proofErr w:type="spellStart"/>
            <w:r w:rsidRPr="006F5556">
              <w:rPr>
                <w:rFonts w:asciiTheme="minorHAnsi" w:hAnsiTheme="minorHAnsi"/>
              </w:rPr>
              <w:t>dBA</w:t>
            </w:r>
            <w:proofErr w:type="spellEnd"/>
            <w:r w:rsidRPr="006F5556">
              <w:rPr>
                <w:rFonts w:asciiTheme="minorHAnsi" w:hAnsiTheme="minorHAnsi"/>
              </w:rPr>
              <w:t xml:space="preserve">, de acuerdo con fichas de evaluación de ruido de la actividad, se realizó la evaluación de los niveles medidos. Para esto se homologó la zona donde se ubica el receptor, concluyéndose que </w:t>
            </w:r>
            <w:r w:rsidR="006828D5">
              <w:rPr>
                <w:rFonts w:asciiTheme="minorHAnsi" w:hAnsiTheme="minorHAnsi"/>
              </w:rPr>
              <w:t>esta, correspondien</w:t>
            </w:r>
            <w:r w:rsidR="00574973">
              <w:rPr>
                <w:rFonts w:asciiTheme="minorHAnsi" w:hAnsiTheme="minorHAnsi"/>
              </w:rPr>
              <w:t xml:space="preserve">te a </w:t>
            </w:r>
            <w:r w:rsidR="005163A8">
              <w:rPr>
                <w:rFonts w:asciiTheme="minorHAnsi" w:hAnsiTheme="minorHAnsi"/>
              </w:rPr>
              <w:t>Zona Z-1</w:t>
            </w:r>
            <w:r w:rsidR="00574973">
              <w:rPr>
                <w:rFonts w:asciiTheme="minorHAnsi" w:hAnsiTheme="minorHAnsi"/>
              </w:rPr>
              <w:t xml:space="preserve"> </w:t>
            </w:r>
            <w:r w:rsidR="005B13BC">
              <w:rPr>
                <w:rFonts w:asciiTheme="minorHAnsi" w:hAnsiTheme="minorHAnsi"/>
              </w:rPr>
              <w:t>del Pl</w:t>
            </w:r>
            <w:r w:rsidR="006828D5">
              <w:rPr>
                <w:rFonts w:asciiTheme="minorHAnsi" w:hAnsiTheme="minorHAnsi"/>
              </w:rPr>
              <w:t>an</w:t>
            </w:r>
            <w:r w:rsidR="00574973">
              <w:rPr>
                <w:rFonts w:asciiTheme="minorHAnsi" w:hAnsiTheme="minorHAnsi"/>
              </w:rPr>
              <w:t xml:space="preserve"> Regulador de la comuna de </w:t>
            </w:r>
            <w:r w:rsidR="00CC2DA7">
              <w:rPr>
                <w:rFonts w:asciiTheme="minorHAnsi" w:hAnsiTheme="minorHAnsi"/>
              </w:rPr>
              <w:t>Peñalolén</w:t>
            </w:r>
            <w:r w:rsidRPr="00A50CED">
              <w:rPr>
                <w:rFonts w:asciiTheme="minorHAnsi" w:hAnsiTheme="minorHAnsi"/>
              </w:rPr>
              <w:t>, es homologable a Zona II</w:t>
            </w:r>
            <w:r w:rsidR="00442B91">
              <w:rPr>
                <w:rFonts w:asciiTheme="minorHAnsi" w:hAnsiTheme="minorHAnsi"/>
              </w:rPr>
              <w:t>I</w:t>
            </w:r>
            <w:r w:rsidRPr="00A50CED">
              <w:rPr>
                <w:rFonts w:asciiTheme="minorHAnsi" w:hAnsiTheme="minorHAnsi"/>
              </w:rPr>
              <w:t xml:space="preserve"> del D.S. N° 38/2011 MMA.</w:t>
            </w:r>
          </w:p>
          <w:p w14:paraId="276C35A5" w14:textId="77777777" w:rsidR="005D1A5B" w:rsidRPr="00A50CED" w:rsidRDefault="005D1A5B" w:rsidP="00E634A9">
            <w:pPr>
              <w:rPr>
                <w:rFonts w:asciiTheme="minorHAnsi" w:hAnsiTheme="minorHAnsi"/>
              </w:rPr>
            </w:pPr>
          </w:p>
          <w:p w14:paraId="690E0420" w14:textId="79E14AAB" w:rsidR="005D1A5B" w:rsidRPr="00442B91" w:rsidRDefault="005D1A5B" w:rsidP="00CC2DA7">
            <w:pPr>
              <w:rPr>
                <w:rFonts w:asciiTheme="minorHAnsi" w:hAnsiTheme="minorHAnsi"/>
              </w:rPr>
            </w:pPr>
            <w:r w:rsidRPr="00A50CED">
              <w:rPr>
                <w:rFonts w:asciiTheme="minorHAnsi" w:hAnsiTheme="minorHAnsi"/>
              </w:rPr>
              <w:t xml:space="preserve">Con base en los límites que se </w:t>
            </w:r>
            <w:r w:rsidR="00574973">
              <w:rPr>
                <w:rFonts w:asciiTheme="minorHAnsi" w:hAnsiTheme="minorHAnsi"/>
              </w:rPr>
              <w:t>deben cumplir para esta zona (50</w:t>
            </w:r>
            <w:r w:rsidRPr="00A50CED">
              <w:rPr>
                <w:rFonts w:asciiTheme="minorHAnsi" w:hAnsiTheme="minorHAnsi"/>
              </w:rPr>
              <w:t xml:space="preserve"> </w:t>
            </w:r>
            <w:proofErr w:type="spellStart"/>
            <w:r w:rsidRPr="00A50CED">
              <w:rPr>
                <w:rFonts w:asciiTheme="minorHAnsi" w:hAnsiTheme="minorHAnsi"/>
              </w:rPr>
              <w:t>dBA</w:t>
            </w:r>
            <w:proofErr w:type="spellEnd"/>
            <w:r w:rsidRPr="00A50CED">
              <w:rPr>
                <w:rFonts w:asciiTheme="minorHAnsi" w:hAnsiTheme="minorHAnsi"/>
              </w:rPr>
              <w:t xml:space="preserve">) y el NPC obtenido a partir de las mediciones realizadas en fecha anteriormente </w:t>
            </w:r>
            <w:r w:rsidR="005B13BC">
              <w:rPr>
                <w:rFonts w:asciiTheme="minorHAnsi" w:hAnsiTheme="minorHAnsi"/>
              </w:rPr>
              <w:t>señalada, se indica que</w:t>
            </w:r>
            <w:r w:rsidR="0042401F">
              <w:rPr>
                <w:rFonts w:asciiTheme="minorHAnsi" w:hAnsiTheme="minorHAnsi"/>
              </w:rPr>
              <w:t xml:space="preserve"> </w:t>
            </w:r>
            <w:r w:rsidRPr="00693C8D">
              <w:rPr>
                <w:rFonts w:asciiTheme="minorHAnsi" w:hAnsiTheme="minorHAnsi"/>
              </w:rPr>
              <w:t xml:space="preserve"> existe superación en el receptor</w:t>
            </w:r>
            <w:r w:rsidR="0042401F">
              <w:rPr>
                <w:rFonts w:asciiTheme="minorHAnsi" w:hAnsiTheme="minorHAnsi"/>
              </w:rPr>
              <w:t xml:space="preserve"> N° 1, p</w:t>
            </w:r>
            <w:r w:rsidR="00574973">
              <w:rPr>
                <w:rFonts w:asciiTheme="minorHAnsi" w:hAnsiTheme="minorHAnsi"/>
              </w:rPr>
              <w:t xml:space="preserve">resentándose una excedencia de </w:t>
            </w:r>
            <w:r w:rsidR="00CC2DA7">
              <w:rPr>
                <w:rFonts w:asciiTheme="minorHAnsi" w:hAnsiTheme="minorHAnsi"/>
              </w:rPr>
              <w:t>11</w:t>
            </w:r>
            <w:r w:rsidR="0042401F" w:rsidRPr="00854C52">
              <w:rPr>
                <w:rFonts w:asciiTheme="minorHAnsi" w:hAnsiTheme="minorHAnsi"/>
              </w:rPr>
              <w:t xml:space="preserve"> </w:t>
            </w:r>
            <w:proofErr w:type="spellStart"/>
            <w:r w:rsidR="0042401F" w:rsidRPr="00854C52">
              <w:rPr>
                <w:rFonts w:asciiTheme="minorHAnsi" w:hAnsiTheme="minorHAnsi"/>
              </w:rPr>
              <w:t>dBA</w:t>
            </w:r>
            <w:proofErr w:type="spellEnd"/>
            <w:r w:rsidR="0042401F" w:rsidRPr="00854C52">
              <w:rPr>
                <w:rFonts w:asciiTheme="minorHAnsi" w:hAnsiTheme="minorHAnsi"/>
              </w:rPr>
              <w:t>.</w:t>
            </w:r>
          </w:p>
        </w:tc>
        <w:tc>
          <w:tcPr>
            <w:tcW w:w="697" w:type="pct"/>
            <w:shd w:val="clear" w:color="auto" w:fill="auto"/>
            <w:vAlign w:val="center"/>
          </w:tcPr>
          <w:p w14:paraId="59C1338A" w14:textId="3C39CD7D" w:rsidR="005D1A5B" w:rsidRPr="00B22507" w:rsidRDefault="0042401F" w:rsidP="00CC2DA7">
            <w:pPr>
              <w:rPr>
                <w:rFonts w:asciiTheme="minorHAnsi" w:hAnsiTheme="minorHAnsi"/>
                <w:sz w:val="22"/>
                <w:szCs w:val="22"/>
                <w:highlight w:val="yellow"/>
                <w:lang w:val="es-CL" w:eastAsia="en-US"/>
              </w:rPr>
            </w:pPr>
            <w:r w:rsidRPr="004F6E3F">
              <w:rPr>
                <w:rFonts w:asciiTheme="minorHAnsi" w:hAnsiTheme="minorHAnsi"/>
              </w:rPr>
              <w:t>Existe superación del límite establecid</w:t>
            </w:r>
            <w:r>
              <w:rPr>
                <w:rFonts w:asciiTheme="minorHAnsi" w:hAnsiTheme="minorHAnsi"/>
              </w:rPr>
              <w:t>o por la normativa</w:t>
            </w:r>
            <w:r w:rsidR="00574973">
              <w:rPr>
                <w:rFonts w:asciiTheme="minorHAnsi" w:hAnsiTheme="minorHAnsi"/>
              </w:rPr>
              <w:t xml:space="preserve"> para Zona III en periodo nocturno</w:t>
            </w:r>
            <w:r w:rsidRPr="004F6E3F">
              <w:rPr>
                <w:rFonts w:asciiTheme="minorHAnsi" w:hAnsiTheme="minorHAnsi"/>
              </w:rPr>
              <w:t xml:space="preserve">, </w:t>
            </w:r>
            <w:r w:rsidR="00574973">
              <w:rPr>
                <w:rFonts w:asciiTheme="minorHAnsi" w:hAnsiTheme="minorHAnsi"/>
              </w:rPr>
              <w:t xml:space="preserve">generándose una excedencia de </w:t>
            </w:r>
            <w:r w:rsidR="00CC2DA7">
              <w:rPr>
                <w:rFonts w:asciiTheme="minorHAnsi" w:hAnsiTheme="minorHAnsi"/>
              </w:rPr>
              <w:t>11</w:t>
            </w:r>
            <w:r w:rsidRPr="004F6E3F">
              <w:rPr>
                <w:rFonts w:asciiTheme="minorHAnsi" w:hAnsiTheme="minorHAnsi"/>
              </w:rPr>
              <w:t xml:space="preserve"> </w:t>
            </w:r>
            <w:proofErr w:type="spellStart"/>
            <w:r w:rsidRPr="004F6E3F">
              <w:rPr>
                <w:rFonts w:asciiTheme="minorHAnsi" w:hAnsiTheme="minorHAnsi"/>
              </w:rPr>
              <w:t>dBA</w:t>
            </w:r>
            <w:proofErr w:type="spellEnd"/>
            <w:r w:rsidRPr="004F6E3F">
              <w:rPr>
                <w:rFonts w:asciiTheme="minorHAnsi" w:hAnsiTheme="minorHAnsi"/>
              </w:rPr>
              <w:t xml:space="preserve"> en la ubicación del receptor N° 1, po</w:t>
            </w:r>
            <w:r>
              <w:rPr>
                <w:rFonts w:asciiTheme="minorHAnsi" w:hAnsiTheme="minorHAnsi"/>
              </w:rPr>
              <w:t xml:space="preserve">r parte </w:t>
            </w:r>
            <w:r w:rsidR="00574973">
              <w:rPr>
                <w:rFonts w:asciiTheme="minorHAnsi" w:hAnsiTheme="minorHAnsi"/>
              </w:rPr>
              <w:t>de la actividad comercial</w:t>
            </w:r>
            <w:r w:rsidRPr="004F6E3F">
              <w:rPr>
                <w:rFonts w:asciiTheme="minorHAnsi" w:hAnsiTheme="minorHAnsi"/>
              </w:rPr>
              <w:t xml:space="preserve"> que conforma la fuente de ruido identificada.</w:t>
            </w:r>
          </w:p>
        </w:tc>
      </w:tr>
    </w:tbl>
    <w:p w14:paraId="427E6406" w14:textId="77777777" w:rsidR="00750AB2" w:rsidRPr="006C528F" w:rsidRDefault="00750AB2" w:rsidP="00C343BE">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5478D4" w14:textId="77777777" w:rsidR="004D4DB9" w:rsidRDefault="004D4DB9" w:rsidP="009E1EAD">
      <w:r>
        <w:separator/>
      </w:r>
    </w:p>
  </w:endnote>
  <w:endnote w:type="continuationSeparator" w:id="0">
    <w:p w14:paraId="14B3E6F1" w14:textId="77777777" w:rsidR="004D4DB9" w:rsidRDefault="004D4DB9"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0C362D" w14:textId="77777777" w:rsidR="004D4DB9" w:rsidRDefault="004D4DB9" w:rsidP="009E1EAD">
      <w:r>
        <w:separator/>
      </w:r>
    </w:p>
  </w:footnote>
  <w:footnote w:type="continuationSeparator" w:id="0">
    <w:p w14:paraId="4B6F44F9" w14:textId="77777777" w:rsidR="004D4DB9" w:rsidRDefault="004D4DB9"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49A07D" w14:textId="18F2493F" w:rsidR="00041DFE" w:rsidRDefault="00A82C82" w:rsidP="005F6875">
    <w:pPr>
      <w:pStyle w:val="Encabezado"/>
    </w:pPr>
    <w:r>
      <w:rPr>
        <w:noProof/>
        <w:lang w:eastAsia="es-CL"/>
      </w:rPr>
      <w:drawing>
        <wp:inline distT="0" distB="0" distL="0" distR="0" wp14:anchorId="17187293" wp14:editId="5599D6E8">
          <wp:extent cx="1040743" cy="792000"/>
          <wp:effectExtent l="0" t="0" r="7620" b="825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0743" cy="792000"/>
                  </a:xfrm>
                  <a:prstGeom prst="rect">
                    <a:avLst/>
                  </a:prstGeom>
                  <a:noFill/>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105F4"/>
    <w:rsid w:val="00020BBA"/>
    <w:rsid w:val="00030483"/>
    <w:rsid w:val="00030D5E"/>
    <w:rsid w:val="00030F90"/>
    <w:rsid w:val="00041DFE"/>
    <w:rsid w:val="00046E1D"/>
    <w:rsid w:val="00051727"/>
    <w:rsid w:val="00053DBD"/>
    <w:rsid w:val="00054189"/>
    <w:rsid w:val="00063755"/>
    <w:rsid w:val="000675ED"/>
    <w:rsid w:val="00081F37"/>
    <w:rsid w:val="00087853"/>
    <w:rsid w:val="00092B11"/>
    <w:rsid w:val="000B1579"/>
    <w:rsid w:val="000B657D"/>
    <w:rsid w:val="000B7A1C"/>
    <w:rsid w:val="000E49C7"/>
    <w:rsid w:val="000F6341"/>
    <w:rsid w:val="000F7D86"/>
    <w:rsid w:val="001146C6"/>
    <w:rsid w:val="00122C4A"/>
    <w:rsid w:val="00126F42"/>
    <w:rsid w:val="00135832"/>
    <w:rsid w:val="001373C4"/>
    <w:rsid w:val="001374EE"/>
    <w:rsid w:val="00145CC6"/>
    <w:rsid w:val="00146B28"/>
    <w:rsid w:val="0014763C"/>
    <w:rsid w:val="001508F4"/>
    <w:rsid w:val="00162E7A"/>
    <w:rsid w:val="00181938"/>
    <w:rsid w:val="00182818"/>
    <w:rsid w:val="00186354"/>
    <w:rsid w:val="00186A0B"/>
    <w:rsid w:val="001974DF"/>
    <w:rsid w:val="001A34C1"/>
    <w:rsid w:val="001A53C1"/>
    <w:rsid w:val="001A6B58"/>
    <w:rsid w:val="001B72AD"/>
    <w:rsid w:val="001C26D8"/>
    <w:rsid w:val="001D2F9A"/>
    <w:rsid w:val="001D415E"/>
    <w:rsid w:val="001F25B8"/>
    <w:rsid w:val="00205627"/>
    <w:rsid w:val="0020633A"/>
    <w:rsid w:val="00213417"/>
    <w:rsid w:val="002168E0"/>
    <w:rsid w:val="00223251"/>
    <w:rsid w:val="00241590"/>
    <w:rsid w:val="00242AD7"/>
    <w:rsid w:val="00254916"/>
    <w:rsid w:val="002567B7"/>
    <w:rsid w:val="00285433"/>
    <w:rsid w:val="00286F36"/>
    <w:rsid w:val="00292D3A"/>
    <w:rsid w:val="00294159"/>
    <w:rsid w:val="00295722"/>
    <w:rsid w:val="002A289B"/>
    <w:rsid w:val="002C1CCE"/>
    <w:rsid w:val="002D73B0"/>
    <w:rsid w:val="002F6782"/>
    <w:rsid w:val="003013B7"/>
    <w:rsid w:val="00310881"/>
    <w:rsid w:val="0032062A"/>
    <w:rsid w:val="003213AC"/>
    <w:rsid w:val="0032703E"/>
    <w:rsid w:val="003274DF"/>
    <w:rsid w:val="003359B3"/>
    <w:rsid w:val="00337E81"/>
    <w:rsid w:val="00345B71"/>
    <w:rsid w:val="00352714"/>
    <w:rsid w:val="00352F73"/>
    <w:rsid w:val="00360357"/>
    <w:rsid w:val="00361134"/>
    <w:rsid w:val="003623CE"/>
    <w:rsid w:val="00370696"/>
    <w:rsid w:val="00372989"/>
    <w:rsid w:val="00372F93"/>
    <w:rsid w:val="003758DF"/>
    <w:rsid w:val="00381B03"/>
    <w:rsid w:val="00383BC5"/>
    <w:rsid w:val="00387581"/>
    <w:rsid w:val="00393ED4"/>
    <w:rsid w:val="003A1DB4"/>
    <w:rsid w:val="003B1CE5"/>
    <w:rsid w:val="003C31AA"/>
    <w:rsid w:val="003F25A1"/>
    <w:rsid w:val="003F3AE3"/>
    <w:rsid w:val="003F3FD3"/>
    <w:rsid w:val="00403737"/>
    <w:rsid w:val="004045FA"/>
    <w:rsid w:val="00406F6E"/>
    <w:rsid w:val="004108DC"/>
    <w:rsid w:val="00423107"/>
    <w:rsid w:val="0042401F"/>
    <w:rsid w:val="004246E3"/>
    <w:rsid w:val="00431E53"/>
    <w:rsid w:val="00440780"/>
    <w:rsid w:val="00440B80"/>
    <w:rsid w:val="00442B91"/>
    <w:rsid w:val="004534C3"/>
    <w:rsid w:val="004567B5"/>
    <w:rsid w:val="004662A4"/>
    <w:rsid w:val="0048049D"/>
    <w:rsid w:val="00495AB9"/>
    <w:rsid w:val="00496F53"/>
    <w:rsid w:val="004A0BC2"/>
    <w:rsid w:val="004A106F"/>
    <w:rsid w:val="004B5B75"/>
    <w:rsid w:val="004C1A6E"/>
    <w:rsid w:val="004C1E62"/>
    <w:rsid w:val="004C3EE8"/>
    <w:rsid w:val="004C7C78"/>
    <w:rsid w:val="004D39DD"/>
    <w:rsid w:val="004D4DB9"/>
    <w:rsid w:val="004D6DE4"/>
    <w:rsid w:val="004F11BD"/>
    <w:rsid w:val="004F2AE9"/>
    <w:rsid w:val="004F5ECB"/>
    <w:rsid w:val="0050475F"/>
    <w:rsid w:val="005163A8"/>
    <w:rsid w:val="00524669"/>
    <w:rsid w:val="0054486B"/>
    <w:rsid w:val="00544DB1"/>
    <w:rsid w:val="00550FE9"/>
    <w:rsid w:val="005635D2"/>
    <w:rsid w:val="005666DC"/>
    <w:rsid w:val="005729BA"/>
    <w:rsid w:val="00574973"/>
    <w:rsid w:val="00575BAC"/>
    <w:rsid w:val="005845AF"/>
    <w:rsid w:val="005950B8"/>
    <w:rsid w:val="005A0D42"/>
    <w:rsid w:val="005B13BC"/>
    <w:rsid w:val="005C591C"/>
    <w:rsid w:val="005D1A5B"/>
    <w:rsid w:val="005E5D7A"/>
    <w:rsid w:val="005F0199"/>
    <w:rsid w:val="005F6875"/>
    <w:rsid w:val="005F7D2B"/>
    <w:rsid w:val="00601786"/>
    <w:rsid w:val="0061510A"/>
    <w:rsid w:val="00615B8B"/>
    <w:rsid w:val="00617CCC"/>
    <w:rsid w:val="0063139C"/>
    <w:rsid w:val="00646167"/>
    <w:rsid w:val="00656AE6"/>
    <w:rsid w:val="0065732B"/>
    <w:rsid w:val="006828D5"/>
    <w:rsid w:val="00686C1A"/>
    <w:rsid w:val="00691711"/>
    <w:rsid w:val="006976F1"/>
    <w:rsid w:val="006A6B6B"/>
    <w:rsid w:val="006C50B9"/>
    <w:rsid w:val="006C528F"/>
    <w:rsid w:val="006D6009"/>
    <w:rsid w:val="006D7687"/>
    <w:rsid w:val="006E4865"/>
    <w:rsid w:val="006E65B8"/>
    <w:rsid w:val="006F02EF"/>
    <w:rsid w:val="006F2533"/>
    <w:rsid w:val="006F3250"/>
    <w:rsid w:val="007105C2"/>
    <w:rsid w:val="00727547"/>
    <w:rsid w:val="00730D06"/>
    <w:rsid w:val="00732536"/>
    <w:rsid w:val="0073281A"/>
    <w:rsid w:val="0073333D"/>
    <w:rsid w:val="00740229"/>
    <w:rsid w:val="00750AB2"/>
    <w:rsid w:val="00752A27"/>
    <w:rsid w:val="00763BF8"/>
    <w:rsid w:val="00771994"/>
    <w:rsid w:val="007733D6"/>
    <w:rsid w:val="00776545"/>
    <w:rsid w:val="0077760E"/>
    <w:rsid w:val="007872E8"/>
    <w:rsid w:val="007B644E"/>
    <w:rsid w:val="007C0628"/>
    <w:rsid w:val="007C6772"/>
    <w:rsid w:val="007D034A"/>
    <w:rsid w:val="007F2943"/>
    <w:rsid w:val="00804EE3"/>
    <w:rsid w:val="00811C2D"/>
    <w:rsid w:val="008217CA"/>
    <w:rsid w:val="0082232B"/>
    <w:rsid w:val="00835A67"/>
    <w:rsid w:val="00840545"/>
    <w:rsid w:val="00853776"/>
    <w:rsid w:val="00865F31"/>
    <w:rsid w:val="00871623"/>
    <w:rsid w:val="00872890"/>
    <w:rsid w:val="00873D0D"/>
    <w:rsid w:val="00881E6B"/>
    <w:rsid w:val="00887479"/>
    <w:rsid w:val="00897048"/>
    <w:rsid w:val="00897C18"/>
    <w:rsid w:val="008B1A87"/>
    <w:rsid w:val="008B3459"/>
    <w:rsid w:val="008D0062"/>
    <w:rsid w:val="008D0BE0"/>
    <w:rsid w:val="008D3D8D"/>
    <w:rsid w:val="008D5A4B"/>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0A85"/>
    <w:rsid w:val="009975F2"/>
    <w:rsid w:val="009A0A32"/>
    <w:rsid w:val="009A31AA"/>
    <w:rsid w:val="009A3766"/>
    <w:rsid w:val="009A6322"/>
    <w:rsid w:val="009B7D22"/>
    <w:rsid w:val="009D24DC"/>
    <w:rsid w:val="009D624D"/>
    <w:rsid w:val="009E117A"/>
    <w:rsid w:val="009E1EAD"/>
    <w:rsid w:val="009E6E61"/>
    <w:rsid w:val="009F227A"/>
    <w:rsid w:val="009F3BE3"/>
    <w:rsid w:val="00A1044A"/>
    <w:rsid w:val="00A31395"/>
    <w:rsid w:val="00A34C4C"/>
    <w:rsid w:val="00A47880"/>
    <w:rsid w:val="00A60C8F"/>
    <w:rsid w:val="00A67721"/>
    <w:rsid w:val="00A82C82"/>
    <w:rsid w:val="00A85B45"/>
    <w:rsid w:val="00A9197F"/>
    <w:rsid w:val="00A95ED7"/>
    <w:rsid w:val="00AA2DE1"/>
    <w:rsid w:val="00AB3D0B"/>
    <w:rsid w:val="00AC71E3"/>
    <w:rsid w:val="00AD1999"/>
    <w:rsid w:val="00AD37B8"/>
    <w:rsid w:val="00AE0F47"/>
    <w:rsid w:val="00AE52AB"/>
    <w:rsid w:val="00AE70CB"/>
    <w:rsid w:val="00AF62AD"/>
    <w:rsid w:val="00B006DE"/>
    <w:rsid w:val="00B22507"/>
    <w:rsid w:val="00B25210"/>
    <w:rsid w:val="00B63F4F"/>
    <w:rsid w:val="00B74A52"/>
    <w:rsid w:val="00B825E6"/>
    <w:rsid w:val="00B918CA"/>
    <w:rsid w:val="00B962CB"/>
    <w:rsid w:val="00BB08DA"/>
    <w:rsid w:val="00BB0EC3"/>
    <w:rsid w:val="00BE4BAE"/>
    <w:rsid w:val="00BE5FA9"/>
    <w:rsid w:val="00C00B8B"/>
    <w:rsid w:val="00C025EF"/>
    <w:rsid w:val="00C248FC"/>
    <w:rsid w:val="00C343BE"/>
    <w:rsid w:val="00C53D65"/>
    <w:rsid w:val="00C704D9"/>
    <w:rsid w:val="00C75817"/>
    <w:rsid w:val="00C90382"/>
    <w:rsid w:val="00C9074E"/>
    <w:rsid w:val="00C91302"/>
    <w:rsid w:val="00C97BA3"/>
    <w:rsid w:val="00C97DA6"/>
    <w:rsid w:val="00CA090D"/>
    <w:rsid w:val="00CB11CD"/>
    <w:rsid w:val="00CB436C"/>
    <w:rsid w:val="00CC1507"/>
    <w:rsid w:val="00CC2DA7"/>
    <w:rsid w:val="00CC61BC"/>
    <w:rsid w:val="00CD42AB"/>
    <w:rsid w:val="00CD4506"/>
    <w:rsid w:val="00CD624F"/>
    <w:rsid w:val="00CF01B7"/>
    <w:rsid w:val="00CF657E"/>
    <w:rsid w:val="00CF72FD"/>
    <w:rsid w:val="00D0119F"/>
    <w:rsid w:val="00D0288C"/>
    <w:rsid w:val="00D146EA"/>
    <w:rsid w:val="00D213D5"/>
    <w:rsid w:val="00D34E18"/>
    <w:rsid w:val="00D35EAD"/>
    <w:rsid w:val="00D506A0"/>
    <w:rsid w:val="00D50FF5"/>
    <w:rsid w:val="00D53650"/>
    <w:rsid w:val="00D615A9"/>
    <w:rsid w:val="00D6503C"/>
    <w:rsid w:val="00D729B5"/>
    <w:rsid w:val="00D73FB5"/>
    <w:rsid w:val="00D80535"/>
    <w:rsid w:val="00D87A82"/>
    <w:rsid w:val="00D93E4A"/>
    <w:rsid w:val="00DA252F"/>
    <w:rsid w:val="00DA77C6"/>
    <w:rsid w:val="00DB3D9E"/>
    <w:rsid w:val="00DD7EB8"/>
    <w:rsid w:val="00DE1625"/>
    <w:rsid w:val="00DE24A6"/>
    <w:rsid w:val="00DF0582"/>
    <w:rsid w:val="00DF14CC"/>
    <w:rsid w:val="00DF3235"/>
    <w:rsid w:val="00E12D03"/>
    <w:rsid w:val="00E12D0E"/>
    <w:rsid w:val="00E309BE"/>
    <w:rsid w:val="00E3508F"/>
    <w:rsid w:val="00E46AF5"/>
    <w:rsid w:val="00E51351"/>
    <w:rsid w:val="00E55C23"/>
    <w:rsid w:val="00E67666"/>
    <w:rsid w:val="00E719B3"/>
    <w:rsid w:val="00E75A1B"/>
    <w:rsid w:val="00E848A9"/>
    <w:rsid w:val="00EB15F6"/>
    <w:rsid w:val="00EC1A38"/>
    <w:rsid w:val="00ED7330"/>
    <w:rsid w:val="00EE6774"/>
    <w:rsid w:val="00EF337C"/>
    <w:rsid w:val="00EF6CD3"/>
    <w:rsid w:val="00F11884"/>
    <w:rsid w:val="00F15AC3"/>
    <w:rsid w:val="00F16F0C"/>
    <w:rsid w:val="00F20E0B"/>
    <w:rsid w:val="00F26B67"/>
    <w:rsid w:val="00F3258F"/>
    <w:rsid w:val="00F42B98"/>
    <w:rsid w:val="00F440D4"/>
    <w:rsid w:val="00F64450"/>
    <w:rsid w:val="00F813D5"/>
    <w:rsid w:val="00F8596C"/>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4CF63B-19B8-46A4-8F90-29053E21D3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1</Pages>
  <Words>344</Words>
  <Characters>1897</Characters>
  <Application>Microsoft Office Word</Application>
  <DocSecurity>0</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Matias Tapia Riquelme</cp:lastModifiedBy>
  <cp:revision>11</cp:revision>
  <cp:lastPrinted>2016-06-30T15:16:00Z</cp:lastPrinted>
  <dcterms:created xsi:type="dcterms:W3CDTF">2016-09-07T13:06:00Z</dcterms:created>
  <dcterms:modified xsi:type="dcterms:W3CDTF">2017-08-04T14:24:00Z</dcterms:modified>
</cp:coreProperties>
</file>