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c2bcfc9fc9474557"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b8442ef2f5b243a1"/>
      <w:footerReference w:type="even" r:id="R9d033e9cbaab4239"/>
      <w:footerReference w:type="first" r:id="Rf767f9d82ce5418c"/>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27c066b05e949bc"/>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PRODUCTORA DE AGAR S.A. (PROAGAR S.A.)</w:t>
      </w:r>
    </w:p>
    <w:p>
      <w:pPr>
        <w:jc w:val="center"/>
      </w:pPr>
      <w:r>
        <w:rPr>
          <w:sz w:val="32"/>
          <w:szCs w:val="32"/>
          <w:b/>
        </w:rPr>
        <w:br/>
      </w:r>
      <w:r>
        <w:rPr>
          <w:sz w:val="32"/>
          <w:szCs w:val="32"/>
          <w:b/>
        </w:rPr>
        <w:t>DFZ-2017-2565-X-NE-EI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a756586437d44bf"/>
                        <a:stretch>
                          <a:fillRect/>
                        </a:stretch>
                      </pic:blipFill>
                      <pic:spPr>
                        <a:xfrm>
                          <a:off x="0" y="0"/>
                          <a:ext cx="1105016" cy="952600"/>
                        </a:xfrm>
                        <a:prstGeom prst="rect">
                          <a:avLst/>
                        </a:prstGeom>
                      </pic:spPr>
                    </pic:pic>
                  </a:graphicData>
                </a:graphic>
              </wp:inline>
            </drawing>
            <w:r>
              <w:rPr>
                <w:sz w:val="18"/>
                <w:szCs w:val="18"/>
              </w:rPr>
              <w:br/>
            </w:r>
            <w:r>
              <w:rPr>
                <w:sz w:val="18"/>
                <w:szCs w:val="18"/>
              </w:rPr>
              <w:t>24-04-2017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“PRODUCTORA DE AGAR S.A. (PROAGAR S.A.)”, en el marco de la norma de emisión DS.90/00 para el reporte del período correspondiente a NOVIEMBRE del año 2016.</w:t>
      </w:r>
    </w:p>
    <w:p>
      <w:pPr>
        <w:jc w:val="both"/>
      </w:pPr>
      <w:r>
        <w:br/>
      </w:r>
      <w:r>
        <w:t xml:space="preserve">Entre los principales hechos constatados como no conformidades se encuentran: El establecimiento industrial entrega el autocontrol fuera del plazo establecido;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PRODUCTORA DE AGAR S.A. (PROAGAR S.A.)</w:t>
            </w:r>
          </w:p>
        </w:tc>
        <w:tc>
          <w:tcPr>
            <w:tcW w:w="2310" w:type="pct"/>
            <w:gridSpan w:val="2"/>
          </w:tcPr>
          <w:p>
            <w:pPr/>
            <w:r>
              <w:rPr>
                <w:b/>
              </w:rPr>
              <w:t>RUT o RUN:</w:t>
            </w:r>
            <w:r>
              <w:br/>
            </w:r>
            <w:r>
              <w:t>95232000-9</w:t>
            </w:r>
          </w:p>
        </w:tc>
      </w:tr>
      <w:tr>
        <w:tc>
          <w:tcPr>
            <w:tcW w:w="2310" w:type="pct"/>
            <w:gridSpan w:val="4"/>
          </w:tcPr>
          <w:p>
            <w:pPr/>
            <w:r>
              <w:rPr>
                <w:b/>
              </w:rPr>
              <w:t>Identificación de la actividad, proyecto o fuente fiscalizada:</w:t>
            </w:r>
            <w:r>
              <w:br/>
            </w:r>
            <w:r>
              <w:t>PRODUCTORA DE AGAR S.A. (PROAGAR S.A.)</w:t>
            </w:r>
          </w:p>
        </w:tc>
      </w:tr>
      <w:tr>
        <w:tc>
          <w:tcPr>
            <w:tcW w:w="15000" w:type="dxa"/>
          </w:tcPr>
          <w:p>
            <w:pPr/>
            <w:r>
              <w:rPr>
                <w:b/>
              </w:rPr>
              <w:t>Dirección:</w:t>
            </w:r>
            <w:r>
              <w:br/>
            </w:r>
            <w:r>
              <w:t>VICENTE PEREZ ROSALES 800</w:t>
            </w:r>
          </w:p>
        </w:tc>
        <w:tc>
          <w:tcPr>
            <w:tcW w:w="15000" w:type="dxa"/>
          </w:tcPr>
          <w:p>
            <w:pPr/>
            <w:r>
              <w:rPr>
                <w:b/>
              </w:rPr>
              <w:t>Región:</w:t>
            </w:r>
            <w:r>
              <w:br/>
            </w:r>
            <w:r>
              <w:t>X REGIÓN DE LOS LAGOS</w:t>
            </w:r>
          </w:p>
        </w:tc>
        <w:tc>
          <w:tcPr>
            <w:tcW w:w="15000" w:type="dxa"/>
          </w:tcPr>
          <w:p>
            <w:pPr/>
            <w:r>
              <w:rPr>
                <w:b/>
              </w:rPr>
              <w:t>Provincia:</w:t>
            </w:r>
            <w:r>
              <w:br/>
            </w:r>
            <w:r>
              <w:t>LLANQUIHUE</w:t>
            </w:r>
          </w:p>
        </w:tc>
        <w:tc>
          <w:tcPr>
            <w:tcW w:w="15000" w:type="dxa"/>
          </w:tcPr>
          <w:p>
            <w:pPr/>
            <w:r>
              <w:rPr>
                <w:b/>
              </w:rPr>
              <w:t>Comuna:</w:t>
            </w:r>
            <w:r>
              <w:br/>
            </w:r>
            <w:r>
              <w:t>LLANQUIHUE</w:t>
            </w:r>
          </w:p>
        </w:tc>
      </w:tr>
      <w:tr>
        <w:tc>
          <w:tcPr>
            <w:tcW w:w="2310" w:type="pct"/>
            <w:gridSpan w:val="2"/>
          </w:tcPr>
          <w:p>
            <w:pPr/>
            <w:r>
              <w:rPr>
                <w:b/>
              </w:rPr>
              <w:t>Correo electrónico:</w:t>
            </w:r>
            <w:r>
              <w:br/>
            </w:r>
            <w:r>
              <w:t>AMBIENTE@PROAGAR.CL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NOVIEMBRE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2568 de fecha 04-08-2006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MAULLIN)</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NO TIENE</w:t>
            </w:r>
          </w:p>
        </w:tc>
        <w:tc>
          <w:tcPr>
            <w:tcW w:w="2310" w:type="auto"/>
          </w:tcPr>
          <w:p>
            <w:pPr/>
            <w:r>
              <w:rPr>
                <w:sz w:val="18"/>
                <w:szCs w:val="18"/>
              </w:rPr>
              <w:t>RIO MAULLIN (LLANQUIHUE, X REG.) CON DILUCION</w:t>
            </w:r>
          </w:p>
        </w:tc>
        <w:tc>
          <w:tcPr>
            <w:tcW w:w="2310" w:type="auto"/>
          </w:tcPr>
          <w:p>
            <w:pPr/>
            <w:r>
              <w:rPr>
                <w:sz w:val="18"/>
                <w:szCs w:val="18"/>
              </w:rPr>
              <w:t>31141</w:t>
            </w:r>
          </w:p>
        </w:tc>
        <w:tc>
          <w:tcPr>
            <w:tcW w:w="2310" w:type="auto"/>
          </w:tcPr>
          <w:p>
            <w:pPr/>
            <w:r>
              <w:rPr>
                <w:sz w:val="18"/>
                <w:szCs w:val="18"/>
              </w:rPr>
              <w:t>2568</w:t>
            </w:r>
          </w:p>
        </w:tc>
        <w:tc>
          <w:tcPr>
            <w:tcW w:w="2310" w:type="auto"/>
          </w:tcPr>
          <w:p>
            <w:pPr/>
            <w:r>
              <w:rPr>
                <w:sz w:val="18"/>
                <w:szCs w:val="18"/>
              </w:rPr>
              <w:t>04-08-2006</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MAULLIN)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3</w:t>
            </w:r>
          </w:p>
        </w:tc>
        <w:tc>
          <w:tcPr>
            <w:tcW w:w="2310" w:type="auto"/>
          </w:tcPr>
          <w:p>
            <w:pPr/>
            <w:r>
              <w:t>Entregar dentro de plazo</w:t>
            </w:r>
          </w:p>
        </w:tc>
        <w:tc>
          <w:tcPr>
            <w:tcW w:w="2310" w:type="auto"/>
          </w:tcPr>
          <w:p>
            <w:pPr/>
            <w:r>
              <w:t>El establecimiento industrial entrega el autocontrol fuera de plazo durante el período controlado de NOVIEMBRE de 2016.</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NOVIEMBRE de 2016.</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MAULLIN)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c17af22dd84445bb"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ed7f6609f5ad41ff" /><Relationship Type="http://schemas.openxmlformats.org/officeDocument/2006/relationships/numbering" Target="/word/numbering.xml" Id="R17767ee8c12141ed" /><Relationship Type="http://schemas.openxmlformats.org/officeDocument/2006/relationships/settings" Target="/word/settings.xml" Id="R4f73fb3986aa4c89" /><Relationship Type="http://schemas.openxmlformats.org/officeDocument/2006/relationships/image" Target="/word/media/f3ef34b6-cadf-4b32-8bcd-abae38f8e80b.png" Id="R327c066b05e949bc" /><Relationship Type="http://schemas.openxmlformats.org/officeDocument/2006/relationships/image" Target="/word/media/b5243ea0-b3c2-4092-802c-f944e7a8519e.png" Id="Rca756586437d44bf" /><Relationship Type="http://schemas.openxmlformats.org/officeDocument/2006/relationships/footer" Target="/word/footer1.xml" Id="Rb8442ef2f5b243a1" /><Relationship Type="http://schemas.openxmlformats.org/officeDocument/2006/relationships/footer" Target="/word/footer2.xml" Id="R9d033e9cbaab4239" /><Relationship Type="http://schemas.openxmlformats.org/officeDocument/2006/relationships/footer" Target="/word/footer3.xml" Id="Rf767f9d82ce5418c"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c17af22dd84445bb" /></Relationships>
</file>