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ce0b4e242684cf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fbbf1fb8fd064fec"/>
      <w:footerReference w:type="even" r:id="Raf746422b041443d"/>
      <w:footerReference w:type="first" r:id="Rc2746ade97ed4328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11e6bf3291244b9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AGRICOLA Y FORESTAL NALCAHUE LTDA. (SECTOR MOLCO)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DFZ-2016-6307-IX-NE-EI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2bd4ecc6bb5d4d63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AGRICOLA Y FORESTAL NALCAHUE LTDA. (SECTOR MOLCO)”, en el marco de la norma de emisión DS.90/00 para el reporte del período correspondiente a MARZO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AGRICOLA Y FORESTAL NALCAHUE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78928780-5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AGRICOLA Y FORESTAL NALCAHUE LTDA. (SECTOR MOLCO)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MOLCO MEDIO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IX REGIÓN DE LA ARAUCANÍA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CAUTÍN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VILLARRICA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MARZO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2877 de fecha 24-08-2006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MOLCO)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MOLCO (VILLARRICA, IX REG.)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2877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24-08-2006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09-2015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MOLCO)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MOLCO)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2c3d148eb25c4898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24997bbc5704024" /><Relationship Type="http://schemas.openxmlformats.org/officeDocument/2006/relationships/numbering" Target="/word/numbering.xml" Id="R6de445319ecb4a7e" /><Relationship Type="http://schemas.openxmlformats.org/officeDocument/2006/relationships/settings" Target="/word/settings.xml" Id="R3283cadb61244b07" /><Relationship Type="http://schemas.openxmlformats.org/officeDocument/2006/relationships/image" Target="/word/media/1b8ce48c-cf3f-4b92-b06f-8a99b1554a08.png" Id="R411e6bf3291244b9" /><Relationship Type="http://schemas.openxmlformats.org/officeDocument/2006/relationships/image" Target="/word/media/bca83698-5f98-442b-96a5-79116c80c603.png" Id="R2bd4ecc6bb5d4d63" /><Relationship Type="http://schemas.openxmlformats.org/officeDocument/2006/relationships/footer" Target="/word/footer1.xml" Id="Rfbbf1fb8fd064fec" /><Relationship Type="http://schemas.openxmlformats.org/officeDocument/2006/relationships/footer" Target="/word/footer2.xml" Id="Raf746422b041443d" /><Relationship Type="http://schemas.openxmlformats.org/officeDocument/2006/relationships/footer" Target="/word/footer3.xml" Id="Rc2746ade97ed432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2c3d148eb25c4898" /></Relationships>
</file>