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b29c6f0048a454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0159a09bd8843aa"/>
      <w:footerReference w:type="even" r:id="R7e391209628b48a7"/>
      <w:footerReference w:type="first" r:id="R2026fd580c6d428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64e86a2445a4b9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AGRICOLA Y FORESTAL NALCAHUE LTDA. (SECTOR MOLCO)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DFZ-2016-8484-IX-NE-EI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0b1725928c39458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AGRICOLA Y FORESTAL NALCAHUE LTDA. (SECTOR MOLCO)”, en el marco de la norma de emisión DS.90/00 para el reporte del período correspondiente a JULIO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AGRICOLA Y FORESTAL NALCAHUE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78928780-5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AGRICOLA Y FORESTAL NALCAHUE LTDA. (SECTOR MOLCO)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MOLCO MEDIO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VILLARRICA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2877 de fecha 24-08-2006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MOLCO (VILLARRICA, IX REG.)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24-08-2006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09-2015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MOLCO)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19707f62854d4e0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574fdee95cc4726" /><Relationship Type="http://schemas.openxmlformats.org/officeDocument/2006/relationships/numbering" Target="/word/numbering.xml" Id="Rd7b45ea40d74400e" /><Relationship Type="http://schemas.openxmlformats.org/officeDocument/2006/relationships/settings" Target="/word/settings.xml" Id="Re564457ec7f64c88" /><Relationship Type="http://schemas.openxmlformats.org/officeDocument/2006/relationships/image" Target="/word/media/099240a7-f06b-4928-983a-634aa828a821.png" Id="R964e86a2445a4b9f" /><Relationship Type="http://schemas.openxmlformats.org/officeDocument/2006/relationships/image" Target="/word/media/070315d9-27ed-4c86-b704-4b5ef916c28a.png" Id="R0b1725928c394588" /><Relationship Type="http://schemas.openxmlformats.org/officeDocument/2006/relationships/footer" Target="/word/footer1.xml" Id="R70159a09bd8843aa" /><Relationship Type="http://schemas.openxmlformats.org/officeDocument/2006/relationships/footer" Target="/word/footer2.xml" Id="R7e391209628b48a7" /><Relationship Type="http://schemas.openxmlformats.org/officeDocument/2006/relationships/footer" Target="/word/footer3.xml" Id="R2026fd580c6d428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9707f62854d4e08" /></Relationships>
</file>