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d91364237f54b4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7b58b7f86ab45d7"/>
      <w:footerReference w:type="even" r:id="Rb31b863b9d384f70"/>
      <w:footerReference w:type="first" r:id="Re38cacc7fda74a9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5c15f878e33451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ACUATICOS MANANTIALES S.A. (CENTRO ICULPE)</w:t>
      </w:r>
    </w:p>
    <w:p>
      <w:pPr>
        <w:jc w:val="center"/>
      </w:pPr>
      <w:r>
        <w:rPr>
          <w:sz w:val="32"/>
          <w:szCs w:val="32"/>
          <w:b/>
        </w:rPr>
        <w:br/>
      </w:r>
      <w:r>
        <w:rPr>
          <w:sz w:val="32"/>
          <w:szCs w:val="32"/>
          <w:b/>
        </w:rPr>
        <w:t>DFZ-2016-2037-XIV-NE-EI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0f2ef84e1c34c62"/>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ACUATICOS MANANTIALES S.A. (CENTRO ICULPE)”, en el marco de la norma de emisión DS.90/00 para el reporte del período correspondiente a NOVIEMBRE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ACUATICOS MANANTIALES S.A.</w:t>
            </w:r>
          </w:p>
        </w:tc>
        <w:tc>
          <w:tcPr>
            <w:tcW w:w="2310" w:type="pct"/>
            <w:gridSpan w:val="2"/>
          </w:tcPr>
          <w:p>
            <w:pPr/>
            <w:r>
              <w:rPr>
                <w:b/>
              </w:rPr>
              <w:t>RUT o RUN:</w:t>
            </w:r>
            <w:r>
              <w:br/>
            </w:r>
            <w:r>
              <w:t>96731010-7</w:t>
            </w:r>
          </w:p>
        </w:tc>
      </w:tr>
      <w:tr>
        <w:tc>
          <w:tcPr>
            <w:tcW w:w="2310" w:type="pct"/>
            <w:gridSpan w:val="4"/>
          </w:tcPr>
          <w:p>
            <w:pPr/>
            <w:r>
              <w:rPr>
                <w:b/>
              </w:rPr>
              <w:t>Identificación de la actividad, proyecto o fuente fiscalizada:</w:t>
            </w:r>
            <w:r>
              <w:br/>
            </w:r>
            <w:r>
              <w:t>CULTIVOS ACUATICOS MANANTIALES S.A. (CENTRO ICULPE)</w:t>
            </w:r>
          </w:p>
        </w:tc>
      </w:tr>
      <w:tr>
        <w:tc>
          <w:tcPr>
            <w:tcW w:w="15000" w:type="dxa"/>
          </w:tcPr>
          <w:p>
            <w:pPr/>
            <w:r>
              <w:rPr>
                <w:b/>
              </w:rPr>
              <w:t>Dirección:</w:t>
            </w:r>
            <w:r>
              <w:br/>
            </w:r>
            <w:r>
              <w:t>SECTOR ICULPE S/N° CAMINO LAGO RANCO, RIÑINAHUE, LAGO RANCO XIV REGION</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LAGO RANCO</w:t>
            </w:r>
          </w:p>
        </w:tc>
      </w:tr>
      <w:tr>
        <w:tc>
          <w:tcPr>
            <w:tcW w:w="2310" w:type="pct"/>
            <w:gridSpan w:val="2"/>
          </w:tcPr>
          <w:p>
            <w:pPr/>
            <w:r>
              <w:rPr>
                <w:b/>
              </w:rPr>
              <w:t>Correo electrónico:</w:t>
            </w:r>
            <w:r>
              <w:br/>
            </w:r>
            <w:r>
              <w:t>CULTMANANTIALES@ENTELCHILE.NET</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756 de fecha 25-03-2010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N°303 de fecha 02-07-2000</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ICULPE)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AGOSTO</w:t>
            </w:r>
          </w:p>
        </w:tc>
        <w:tc>
          <w:tcPr>
            <w:tcW w:w="2310" w:type="auto"/>
          </w:tcPr>
          <w:p>
            <w:pPr/>
            <w:r>
              <w:rPr>
                <w:sz w:val="18"/>
                <w:szCs w:val="18"/>
              </w:rPr>
              <w:t>RIO ICULPE (AF. LAGO RANCO)</w:t>
            </w:r>
          </w:p>
        </w:tc>
        <w:tc>
          <w:tcPr>
            <w:tcW w:w="2310" w:type="auto"/>
          </w:tcPr>
          <w:p>
            <w:pPr/>
            <w:r>
              <w:rPr>
                <w:sz w:val="18"/>
                <w:szCs w:val="18"/>
              </w:rPr>
              <w:t>13041</w:t>
            </w:r>
          </w:p>
        </w:tc>
        <w:tc>
          <w:tcPr>
            <w:tcW w:w="2310" w:type="auto"/>
          </w:tcPr>
          <w:p>
            <w:pPr/>
            <w:r>
              <w:rPr>
                <w:sz w:val="18"/>
                <w:szCs w:val="18"/>
              </w:rPr>
              <w:t>756</w:t>
            </w:r>
          </w:p>
        </w:tc>
        <w:tc>
          <w:tcPr>
            <w:tcW w:w="2310" w:type="auto"/>
          </w:tcPr>
          <w:p>
            <w:pPr/>
            <w:r>
              <w:rPr>
                <w:sz w:val="18"/>
                <w:szCs w:val="18"/>
              </w:rPr>
              <w:t>25-03-2010</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ICULPE)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ICULPE)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844bdcd5d07473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471e0c59dc1445c" /><Relationship Type="http://schemas.openxmlformats.org/officeDocument/2006/relationships/numbering" Target="/word/numbering.xml" Id="R7ae6dda83e7148ab" /><Relationship Type="http://schemas.openxmlformats.org/officeDocument/2006/relationships/settings" Target="/word/settings.xml" Id="R45e3fc1a74ee4de2" /><Relationship Type="http://schemas.openxmlformats.org/officeDocument/2006/relationships/image" Target="/word/media/adf44139-f8ab-4b06-b61e-80e20d068f9d.png" Id="R35c15f878e33451f" /><Relationship Type="http://schemas.openxmlformats.org/officeDocument/2006/relationships/image" Target="/word/media/3a281b02-1ebb-49f6-87a2-6a170e876c3d.png" Id="Ra0f2ef84e1c34c62" /><Relationship Type="http://schemas.openxmlformats.org/officeDocument/2006/relationships/footer" Target="/word/footer1.xml" Id="Ra7b58b7f86ab45d7" /><Relationship Type="http://schemas.openxmlformats.org/officeDocument/2006/relationships/footer" Target="/word/footer2.xml" Id="Rb31b863b9d384f70" /><Relationship Type="http://schemas.openxmlformats.org/officeDocument/2006/relationships/footer" Target="/word/footer3.xml" Id="Re38cacc7fda74a9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844bdcd5d074733" /></Relationships>
</file>