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00d93c519aa4ec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12713af5ec04c3f"/>
      <w:footerReference w:type="even" r:id="Rfe33a4871d9544ef"/>
      <w:footerReference w:type="first" r:id="Reb6e1be4af63446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bb2f6c6c71144d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EL TENIENTE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DFZ-2016-6654-VI-NE-EI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1794a8c593c44f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EL TENIENTE”, en el marco de la norma de emisión DS.80/05 para el reporte del período correspondiente a ABRIL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EL TENIENTE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AVENIDA MILLAN N°1020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2956 de fecha 04-10-2010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80/2005 Establece Norma de Emisión para Molibdeno y Sulfatos de Efluentes Descargados desde Tranques de Relaves al Estero Carén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N° 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DS.80/05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CAREN (VI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2956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N° 48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DS.80/05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N° 48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205b180bddf461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650eb9e585d4b58" /><Relationship Type="http://schemas.openxmlformats.org/officeDocument/2006/relationships/numbering" Target="/word/numbering.xml" Id="R41b68b801e624efc" /><Relationship Type="http://schemas.openxmlformats.org/officeDocument/2006/relationships/settings" Target="/word/settings.xml" Id="R6e965d2c32b04369" /><Relationship Type="http://schemas.openxmlformats.org/officeDocument/2006/relationships/image" Target="/word/media/02a1791e-5e33-4549-80fb-9e2469650cba.png" Id="R2bb2f6c6c71144d9" /><Relationship Type="http://schemas.openxmlformats.org/officeDocument/2006/relationships/image" Target="/word/media/c54b6657-c174-4d5c-ba4e-0f9fda6c7e96.png" Id="Rf1794a8c593c44f7" /><Relationship Type="http://schemas.openxmlformats.org/officeDocument/2006/relationships/footer" Target="/word/footer1.xml" Id="Rd12713af5ec04c3f" /><Relationship Type="http://schemas.openxmlformats.org/officeDocument/2006/relationships/footer" Target="/word/footer2.xml" Id="Rfe33a4871d9544ef" /><Relationship Type="http://schemas.openxmlformats.org/officeDocument/2006/relationships/footer" Target="/word/footer3.xml" Id="Reb6e1be4af63446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205b180bddf4614" /></Relationships>
</file>