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bb45c2f376554383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494179b070a747b5"/>
      <w:footerReference w:type="even" r:id="R7c059972a8cf4ea5"/>
      <w:footerReference w:type="first" r:id="R0c594c7fea624ba5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ba7cc4eb4b74460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AGRICOLA Y FORESTAL NALCAHUE LTDA. (SECTOR MOLCO)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DFZ-2015-7012-IX-NE-EI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ebb2edf1aa2c46ef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05-01-2016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AGRICOLA Y FORESTAL NALCAHUE LTDA. (SECTOR MOLCO)”, en el marco de la norma de emisión DS.90/00 para el reporte del período correspondiente a MARZO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AGRICOLA Y FORESTAL NALCAHUE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78928780-5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AGRICOLA Y FORESTAL NALCAHUE LTDA. (SECTOR MOLCO)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SECTOR MOLCO MEDIO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IX REGIÓN DE LA ARAUCANÍA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CAUTÍN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VILLARRICA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AMBIENTE@NALCAHUE.CL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MARZO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2877 de fecha 24-08-2006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MOLCO)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MOLCO (VILLARRICA, IX REG.)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2877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24-08-2006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06-2013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MOLCO)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MOLCO)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85eca0fd4db4490b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750ff6ecc3ca4c04" /><Relationship Type="http://schemas.openxmlformats.org/officeDocument/2006/relationships/numbering" Target="/word/numbering.xml" Id="Rce1039878e00493f" /><Relationship Type="http://schemas.openxmlformats.org/officeDocument/2006/relationships/settings" Target="/word/settings.xml" Id="Re47ce04560c548b0" /><Relationship Type="http://schemas.openxmlformats.org/officeDocument/2006/relationships/image" Target="/word/media/3546b971-0255-45ba-889d-2561cd87fd18.png" Id="R8ba7cc4eb4b74460" /><Relationship Type="http://schemas.openxmlformats.org/officeDocument/2006/relationships/image" Target="/word/media/8a923941-25f3-4ed5-b4fb-8a034fe8c843.png" Id="Rebb2edf1aa2c46ef" /><Relationship Type="http://schemas.openxmlformats.org/officeDocument/2006/relationships/footer" Target="/word/footer1.xml" Id="R494179b070a747b5" /><Relationship Type="http://schemas.openxmlformats.org/officeDocument/2006/relationships/footer" Target="/word/footer2.xml" Id="R7c059972a8cf4ea5" /><Relationship Type="http://schemas.openxmlformats.org/officeDocument/2006/relationships/footer" Target="/word/footer3.xml" Id="R0c594c7fea624ba5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85eca0fd4db4490b" /></Relationships>
</file>