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0ce20cb9edc47b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2ac96999a1e4c54"/>
      <w:footerReference w:type="even" r:id="Rb1c4195d75ce438c"/>
      <w:footerReference w:type="first" r:id="R8d666023b92c400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0704fd84c6d455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EL TENIENTE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DFZ-2015-7595-VI-NE-EI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192b180149c428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EL TENIENTE”, en el marco de la norma de emisión DS.80/05 para el reporte del período correspondiente a MAYO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EL TENIENTE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AVENIDA MILLAN N°1020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EMUNOZQ@CODELCO.CL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2956 de fecha 04-10-2010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80/2005 Establece Norma de Emisión para Molibdeno y Sulfatos de Efluentes Descargados desde Tranques de Relaves al Estero Carén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N° 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DS.80/05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CAREN (VI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2956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N° 48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DS.80/05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N° 48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28344fa6bbc42f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17ea726aa5c49e5" /><Relationship Type="http://schemas.openxmlformats.org/officeDocument/2006/relationships/numbering" Target="/word/numbering.xml" Id="R78083d78b6054d91" /><Relationship Type="http://schemas.openxmlformats.org/officeDocument/2006/relationships/settings" Target="/word/settings.xml" Id="Rdaa148a5904a4414" /><Relationship Type="http://schemas.openxmlformats.org/officeDocument/2006/relationships/image" Target="/word/media/5da20c24-4047-4a20-86c2-43bb7a58cea5.png" Id="R30704fd84c6d4553" /><Relationship Type="http://schemas.openxmlformats.org/officeDocument/2006/relationships/image" Target="/word/media/e08a2a98-ea73-41e8-9937-e0b7f542d6b1.png" Id="R5192b180149c4287" /><Relationship Type="http://schemas.openxmlformats.org/officeDocument/2006/relationships/footer" Target="/word/footer1.xml" Id="R32ac96999a1e4c54" /><Relationship Type="http://schemas.openxmlformats.org/officeDocument/2006/relationships/footer" Target="/word/footer2.xml" Id="Rb1c4195d75ce438c" /><Relationship Type="http://schemas.openxmlformats.org/officeDocument/2006/relationships/footer" Target="/word/footer3.xml" Id="R8d666023b92c400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28344fa6bbc42f7" /></Relationships>
</file>