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eb78c32cce3485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d4cac6e0ce44a75"/>
      <w:footerReference w:type="even" r:id="R2afccab166634115"/>
      <w:footerReference w:type="first" r:id="Rb3fbf6b666b84c3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4a3df44d995404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VIÑA Y BODEGA BOTALCURA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DFZ-2015-9191-VII-NE-EI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0c454b7d78546b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“VIÑA Y BODEGA BOTALCURA S.A.”, en el marco de la norma de emisión DS.90/00 para el reporte del período correspondiente a FEBRERO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VIÑA Y BODEGA BOTALCURA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96952590-0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VIÑA Y BODEGA BOTALCURA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FUNDO EL DELIRIO, LOTE B, BOTALCURA, COMUNA DE PENCAHUE, VII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PENCAHUE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PMEDINA@BOTALCURA.CL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541 de fecha 17-02-2011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 de fecha 06-01-2004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BOTALCURA)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BOTALCURA (PENCAHUE)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17-02-2011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BOTALCURA)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FEBRERO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FEBRERO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FEBRERO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FEBRERO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BOTALCURA)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26134b57fed4c6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73e271eaadd4946" /><Relationship Type="http://schemas.openxmlformats.org/officeDocument/2006/relationships/numbering" Target="/word/numbering.xml" Id="R8746cf815ffa4cae" /><Relationship Type="http://schemas.openxmlformats.org/officeDocument/2006/relationships/settings" Target="/word/settings.xml" Id="R9461f77387d94d3e" /><Relationship Type="http://schemas.openxmlformats.org/officeDocument/2006/relationships/image" Target="/word/media/ffbf77b9-bbe0-4c70-a015-ecd3ae5bb97f.png" Id="R14a3df44d995404a" /><Relationship Type="http://schemas.openxmlformats.org/officeDocument/2006/relationships/image" Target="/word/media/ca93f111-6a95-4e8f-804e-0e89732c2ba7.png" Id="Rf0c454b7d78546b2" /><Relationship Type="http://schemas.openxmlformats.org/officeDocument/2006/relationships/footer" Target="/word/footer1.xml" Id="R4d4cac6e0ce44a75" /><Relationship Type="http://schemas.openxmlformats.org/officeDocument/2006/relationships/footer" Target="/word/footer2.xml" Id="R2afccab166634115" /><Relationship Type="http://schemas.openxmlformats.org/officeDocument/2006/relationships/footer" Target="/word/footer3.xml" Id="Rb3fbf6b666b84c3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26134b57fed4c6c" /></Relationships>
</file>