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1d1e5e2a32a426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77baa22deb944f98"/>
      <w:footerReference w:type="even" r:id="Rc3f5cd71ce0e4c1a"/>
      <w:footerReference w:type="first" r:id="Re0cd3d9fe8574c79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7a3898e7cb04229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AGRICOLA Y FORESTAL NALCAHUE LTDA. (SECTOR CHESQUE)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DFZ-2016-14-IX-NE-EI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9876f8e711fb49ec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08-06-2016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AGRICOLA Y FORESTAL NALCAHUE LTDA. (SECTOR CHESQUE)”, en el marco de la norma de emisión DS.90/00 para el reporte del período correspondiente a SEPTIEMBRE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AGRICOLA Y FORESTAL NALCAHUE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78928780-5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AGRICOLA Y FORESTAL NALCAHUE LTDA. (SECTOR CHESQUE)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CHESQUE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IX REGIÓN DE LA ARAUCANÍA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CAUTÍN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VILLARRICA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AMBIENTE@NALCAHUE.CL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SEPTIEMBRE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633 de fecha 26-02-2007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NALCAHUE)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NALCAHUE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633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26-02-2007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NALCAHUE)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NALCAHUE)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b82846b507504b29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37a370ccc9c4d56" /><Relationship Type="http://schemas.openxmlformats.org/officeDocument/2006/relationships/numbering" Target="/word/numbering.xml" Id="R9bcf18bcbaf24541" /><Relationship Type="http://schemas.openxmlformats.org/officeDocument/2006/relationships/settings" Target="/word/settings.xml" Id="R964a7b257dc044f8" /><Relationship Type="http://schemas.openxmlformats.org/officeDocument/2006/relationships/image" Target="/word/media/2b2b28ce-7186-458b-8a64-8cba5eddf8eb.png" Id="Rd7a3898e7cb04229" /><Relationship Type="http://schemas.openxmlformats.org/officeDocument/2006/relationships/image" Target="/word/media/2c078546-2edf-42dc-8aea-add931615788.png" Id="R9876f8e711fb49ec" /><Relationship Type="http://schemas.openxmlformats.org/officeDocument/2006/relationships/footer" Target="/word/footer1.xml" Id="R77baa22deb944f98" /><Relationship Type="http://schemas.openxmlformats.org/officeDocument/2006/relationships/footer" Target="/word/footer2.xml" Id="Rc3f5cd71ce0e4c1a" /><Relationship Type="http://schemas.openxmlformats.org/officeDocument/2006/relationships/footer" Target="/word/footer3.xml" Id="Re0cd3d9fe8574c7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b82846b507504b29" /></Relationships>
</file>