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4531d520bc4b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4bda6bc57d46f4"/>
      <w:footerReference w:type="even" r:id="R33ca279f8b204395"/>
      <w:footerReference w:type="first" r:id="R779636c3f1544d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1a7f42c87e4e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DFZ-2014-5297-XIII-NE-EI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301e62ed994d7a"/>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MAYO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(CANAL SALADILLO).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r>
        <w:tc>
          <w:tcPr>
            <w:tcW w:w="2310" w:type="auto"/>
          </w:tcPr>
          <w:p>
            <w:pPr>
              <w:jc w:val="center"/>
            </w:pPr>
            <w:r>
              <w:t>2</w:t>
            </w:r>
          </w:p>
        </w:tc>
        <w:tc>
          <w:tcPr>
            <w:tcW w:w="2310" w:type="auto"/>
          </w:tcPr>
          <w:p>
            <w:pPr/>
            <w:r>
              <w:t>CONTROL DIRECTO 05-2014_Rentapack S.A. (quilicura).pdf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f94fe5293124a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633a0490464f4a" /><Relationship Type="http://schemas.openxmlformats.org/officeDocument/2006/relationships/numbering" Target="/word/numbering.xml" Id="R7ef06a619c0f4161" /><Relationship Type="http://schemas.openxmlformats.org/officeDocument/2006/relationships/settings" Target="/word/settings.xml" Id="R09fa6e39ff6a4089" /><Relationship Type="http://schemas.openxmlformats.org/officeDocument/2006/relationships/image" Target="/word/media/15e38f64-b8f0-47cd-b7b1-87f44fb3ba06.png" Id="R751a7f42c87e4eb2" /><Relationship Type="http://schemas.openxmlformats.org/officeDocument/2006/relationships/image" Target="/word/media/9842459c-35fd-47b3-8924-e3baa114ab94.png" Id="R67301e62ed994d7a" /><Relationship Type="http://schemas.openxmlformats.org/officeDocument/2006/relationships/footer" Target="/word/footer1.xml" Id="Rb64bda6bc57d46f4" /><Relationship Type="http://schemas.openxmlformats.org/officeDocument/2006/relationships/footer" Target="/word/footer2.xml" Id="R33ca279f8b204395" /><Relationship Type="http://schemas.openxmlformats.org/officeDocument/2006/relationships/footer" Target="/word/footer3.xml" Id="R779636c3f1544d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94fe5293124a83" /></Relationships>
</file>