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f4f15084dc9f45cb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bf5c3c8b92aa4d85"/>
      <w:footerReference w:type="even" r:id="R053c1ef3cc8e4b0b"/>
      <w:footerReference w:type="first" r:id="R8099b08b66744c88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b17465a7ec444a1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COMPAÑIA MINERA DEL PACIFICO S.A. (PLANTA DE PELLETS-LABORATORIO)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DFZ-2014-4568-III-NE-EI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7db13d4742646a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“COMPAÑIA MINERA DEL PACIFICO S.A. (PLANTA DE PELLETS-LABORATORIO)”, en el marco de la norma de emisión DS.46/02 para el reporte del período correspondiente a ABRIL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COMPAÑIA MINERA DEL PACIFICO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94638000-8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COMPAÑIA MINERA DEL PACIFICO S.A. (PLANTA DE PELLETS-LABORATORIO)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CARRETERA C-68 S/N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III REGIÓN DE ATACAMA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HUASCO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HUASCO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JHERNANDEZ@CMP.CL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ABRIL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1391 de fecha 09-04-2008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46/2002 Establece Norma de Emisión de Residuos Líquidos a Aguas Subterráneas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DS.46/02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ACUIFERO MV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1391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09-04-2008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(INFILTRACIÓN)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DS.46/02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(INFILTRACIÓN)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43b0d16ca6d242d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33c35b31d04b4d8c" /><Relationship Type="http://schemas.openxmlformats.org/officeDocument/2006/relationships/numbering" Target="/word/numbering.xml" Id="R60d3614aed8f4956" /><Relationship Type="http://schemas.openxmlformats.org/officeDocument/2006/relationships/settings" Target="/word/settings.xml" Id="R342382d3e39b454d" /><Relationship Type="http://schemas.openxmlformats.org/officeDocument/2006/relationships/image" Target="/word/media/7b97633e-abc9-460f-92c3-5b18fbfce93d.png" Id="R1b17465a7ec444a1" /><Relationship Type="http://schemas.openxmlformats.org/officeDocument/2006/relationships/image" Target="/word/media/238b40c8-55f8-40c6-a4a4-5d3fe0a74a99.png" Id="Ra7db13d4742646a6" /><Relationship Type="http://schemas.openxmlformats.org/officeDocument/2006/relationships/footer" Target="/word/footer1.xml" Id="Rbf5c3c8b92aa4d85" /><Relationship Type="http://schemas.openxmlformats.org/officeDocument/2006/relationships/footer" Target="/word/footer2.xml" Id="R053c1ef3cc8e4b0b" /><Relationship Type="http://schemas.openxmlformats.org/officeDocument/2006/relationships/footer" Target="/word/footer3.xml" Id="R8099b08b66744c88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43b0d16ca6d242d8" /></Relationships>
</file>