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7301180b3ed44b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f6d9b204f9b45a9"/>
      <w:footerReference w:type="even" r:id="Rae2b78ee62304c62"/>
      <w:footerReference w:type="first" r:id="R743748f85492408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142c8af8ec5421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E INMOBILIARIA VICHICULEN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DFZ-2014-6288-V-NE-EI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0ad3cd9c013441d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E INMOBILIARIA VICHICULEN S.A.”, en el marco de la norma de emisión DS.90/00 para el reporte del período correspondiente a MARZO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E INMOBILIARIA VICHICULEN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96828510-6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E INMOBILIARIA VICHICULEN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PANAMERICANA NORTE KM 84,5, LLAYLLAY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 FELIPE DE ACONCAGUA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FELIPE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QUIMICAACONCAGUA@GMAIL.COM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3138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MASAS (LLAY LLAY)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201310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MARZO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LAS MASAS)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9bb2355ffc7a4ff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64ab676010047c6" /><Relationship Type="http://schemas.openxmlformats.org/officeDocument/2006/relationships/numbering" Target="/word/numbering.xml" Id="R75bf5f88530145a9" /><Relationship Type="http://schemas.openxmlformats.org/officeDocument/2006/relationships/settings" Target="/word/settings.xml" Id="R1350cfe3291a4a14" /><Relationship Type="http://schemas.openxmlformats.org/officeDocument/2006/relationships/image" Target="/word/media/9ca1cdab-f0f0-44f2-8f78-58ce9ae2be3e.png" Id="Rb142c8af8ec54213" /><Relationship Type="http://schemas.openxmlformats.org/officeDocument/2006/relationships/image" Target="/word/media/7960e217-3167-4f53-88f1-6492e36a71d9.png" Id="R0ad3cd9c013441dd" /><Relationship Type="http://schemas.openxmlformats.org/officeDocument/2006/relationships/footer" Target="/word/footer1.xml" Id="Ref6d9b204f9b45a9" /><Relationship Type="http://schemas.openxmlformats.org/officeDocument/2006/relationships/footer" Target="/word/footer2.xml" Id="Rae2b78ee62304c62" /><Relationship Type="http://schemas.openxmlformats.org/officeDocument/2006/relationships/footer" Target="/word/footer3.xml" Id="R743748f85492408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9bb2355ffc7a4ff0" /></Relationships>
</file>