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1a43901e284444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0fbb3c8845a41cf"/>
      <w:footerReference w:type="even" r:id="Rce37c264363445be"/>
      <w:footerReference w:type="first" r:id="Rc35453c9c9c2406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a379d07eb7945c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E INMOBILIARIA VICHICULEN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DFZ-2014-4690-V-NE-EI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6a2c0e432e94e9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E INMOBILIARIA VICHICULEN S.A.”, en el marco de la norma de emisión DS.90/00 para el reporte del período correspondiente a ABRIL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E INMOBILIARIA VICHICULEN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96828510-6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E INMOBILIARIA VICHICULEN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PANAMERICANA NORTE KM 84,5, LLAYLLAY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 FELIPE DE ACONCAGUA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FELIPE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QUIMICAACONCAGUA@GMAIL.COM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3138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MASAS (LLAY LLAY)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ABRIL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LAS MASAS)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dfa70a859b0c4019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e100f3f571449fc" /><Relationship Type="http://schemas.openxmlformats.org/officeDocument/2006/relationships/numbering" Target="/word/numbering.xml" Id="R9a823bf2f3754df9" /><Relationship Type="http://schemas.openxmlformats.org/officeDocument/2006/relationships/settings" Target="/word/settings.xml" Id="Rdd470634fd5b4344" /><Relationship Type="http://schemas.openxmlformats.org/officeDocument/2006/relationships/image" Target="/word/media/2fed1197-00cd-4f39-9e40-798fb296dcf4.png" Id="Raa379d07eb7945ce" /><Relationship Type="http://schemas.openxmlformats.org/officeDocument/2006/relationships/image" Target="/word/media/014e031f-6b09-4d91-af7b-d5e1b0a605ab.png" Id="Rf6a2c0e432e94e9e" /><Relationship Type="http://schemas.openxmlformats.org/officeDocument/2006/relationships/footer" Target="/word/footer1.xml" Id="R80fbb3c8845a41cf" /><Relationship Type="http://schemas.openxmlformats.org/officeDocument/2006/relationships/footer" Target="/word/footer2.xml" Id="Rce37c264363445be" /><Relationship Type="http://schemas.openxmlformats.org/officeDocument/2006/relationships/footer" Target="/word/footer3.xml" Id="Rc35453c9c9c2406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fa70a859b0c4019" /></Relationships>
</file>