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296d76ad16c439c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90ebafeb59264208"/>
      <w:footerReference w:type="even" r:id="R0ba785a8b7414ac2"/>
      <w:footerReference w:type="first" r:id="R9e75f44ca0884093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3ebecca90be4096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SCHORR Y CONCHA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DFZ-2014-2920-VII-NE-EI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402007598963403f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“SCHORR Y CONCHA S.A.”, en el marco de la norma de emisión DS.90/00 para el reporte del período correspondiente a ENERO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SCHORR Y CONCHA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90086000-5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SCHORR Y CONCHA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AVDA. CARLOS SCHORR N°433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TALCA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TALCA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IELGUEDA@SCHORR.CL)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ENERO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2872 de fecha 24-09-2007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UNIFICADO (RIO CLARO)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CLARO - CON DILUCION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2872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24-09-2007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UNIFICADO (RIO CLARO)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UNIFICADO (RIO CLARO)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0418b311bf054752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da0532ad8694436" /><Relationship Type="http://schemas.openxmlformats.org/officeDocument/2006/relationships/numbering" Target="/word/numbering.xml" Id="R728d2e76b2cb4451" /><Relationship Type="http://schemas.openxmlformats.org/officeDocument/2006/relationships/settings" Target="/word/settings.xml" Id="R83e78fc2c15a47e4" /><Relationship Type="http://schemas.openxmlformats.org/officeDocument/2006/relationships/image" Target="/word/media/35691d6f-d58b-4546-a907-fce9e81b72ed.png" Id="R33ebecca90be4096" /><Relationship Type="http://schemas.openxmlformats.org/officeDocument/2006/relationships/image" Target="/word/media/78fc7a70-95db-44f1-8947-f3a9cd568a20.png" Id="R402007598963403f" /><Relationship Type="http://schemas.openxmlformats.org/officeDocument/2006/relationships/footer" Target="/word/footer1.xml" Id="R90ebafeb59264208" /><Relationship Type="http://schemas.openxmlformats.org/officeDocument/2006/relationships/footer" Target="/word/footer2.xml" Id="R0ba785a8b7414ac2" /><Relationship Type="http://schemas.openxmlformats.org/officeDocument/2006/relationships/footer" Target="/word/footer3.xml" Id="R9e75f44ca088409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0418b311bf054752" /></Relationships>
</file>