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a15dd319e51419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6b1e5b3fc584017"/>
      <w:footerReference w:type="even" r:id="R91fdda65138a409c"/>
      <w:footerReference w:type="first" r:id="R92a131a65b384ed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88158f9251b45a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DFZ-2015-2877-V-NE-EI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bcf27257c26401c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12-10-2015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OCTUBRE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QUIMICAACONCAGUA@GMAIL.COM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OCTUBRE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0d6f3ade69e4be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c2467441f304ff4" /><Relationship Type="http://schemas.openxmlformats.org/officeDocument/2006/relationships/numbering" Target="/word/numbering.xml" Id="Rafacf73b6c79494d" /><Relationship Type="http://schemas.openxmlformats.org/officeDocument/2006/relationships/settings" Target="/word/settings.xml" Id="R85d815a4cc024ae0" /><Relationship Type="http://schemas.openxmlformats.org/officeDocument/2006/relationships/image" Target="/word/media/7475ba6b-2003-41af-976c-35d8c2c1eeb4.png" Id="R688158f9251b45aa" /><Relationship Type="http://schemas.openxmlformats.org/officeDocument/2006/relationships/image" Target="/word/media/a4fd7bea-d91e-491b-834f-5480ac683206.png" Id="R7bcf27257c26401c" /><Relationship Type="http://schemas.openxmlformats.org/officeDocument/2006/relationships/footer" Target="/word/footer1.xml" Id="R16b1e5b3fc584017" /><Relationship Type="http://schemas.openxmlformats.org/officeDocument/2006/relationships/footer" Target="/word/footer2.xml" Id="R91fdda65138a409c" /><Relationship Type="http://schemas.openxmlformats.org/officeDocument/2006/relationships/footer" Target="/word/footer3.xml" Id="R92a131a65b384ed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0d6f3ade69e4be6" /></Relationships>
</file>