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063fbad4f4740d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73a5b3dc53e4527"/>
      <w:footerReference w:type="even" r:id="R39a734cb14be4565"/>
      <w:footerReference w:type="first" r:id="R4a1a67fa45814eb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1d54fd04e78430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OSCAR MIGUEL DONAIRE DONOSO Y OTROS (EX APROACEN)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DFZ-2015-2385-XIII-NE-EI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3cbecbff4074fc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“OSCAR MIGUEL DONAIRE DONOSO Y OTROS (EX APROACEN)”, en el marco de la norma de emisión DS.46/02 para el reporte del período correspondiente a OCTUBRE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Y ELABORADORA DE ENCURTIDOS TIL-TIL LTDA. (APROACEN)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3635371-6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OSCAR MIGUEL DONAIRE DONOSO Y OTROS (EX APROACEN)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G-16, TAPIHUE NORTE, LOTE C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CHACABUCO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TILTIL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RMATURANA@MATURANA-ORTEGA.CL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24-09-2009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c61c98f76cd4f2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2ed4572a2894c63" /><Relationship Type="http://schemas.openxmlformats.org/officeDocument/2006/relationships/numbering" Target="/word/numbering.xml" Id="R6aed72c74f9b4b49" /><Relationship Type="http://schemas.openxmlformats.org/officeDocument/2006/relationships/settings" Target="/word/settings.xml" Id="Rcea890102c8345a2" /><Relationship Type="http://schemas.openxmlformats.org/officeDocument/2006/relationships/image" Target="/word/media/e258584c-bda4-4e47-b25e-41e120f95466.png" Id="R41d54fd04e784306" /><Relationship Type="http://schemas.openxmlformats.org/officeDocument/2006/relationships/image" Target="/word/media/b054e0c4-043c-4a75-b588-3764880eaa93.png" Id="R13cbecbff4074fc8" /><Relationship Type="http://schemas.openxmlformats.org/officeDocument/2006/relationships/footer" Target="/word/footer1.xml" Id="R373a5b3dc53e4527" /><Relationship Type="http://schemas.openxmlformats.org/officeDocument/2006/relationships/footer" Target="/word/footer2.xml" Id="R39a734cb14be4565" /><Relationship Type="http://schemas.openxmlformats.org/officeDocument/2006/relationships/footer" Target="/word/footer3.xml" Id="R4a1a67fa45814eb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c61c98f76cd4f2c" /></Relationships>
</file>