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b4adf350851b44f5"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db764d62e2034606"/>
      <w:footerReference w:type="even" r:id="Raa59a30ed9c145c8"/>
      <w:footerReference w:type="first" r:id="R0863cecd20e548fd"/>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f5cc476583c4389"/>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BAYAS DEL SUR S.A.</w:t>
      </w:r>
    </w:p>
    <w:p>
      <w:pPr>
        <w:jc w:val="center"/>
      </w:pPr>
      <w:r>
        <w:rPr>
          <w:sz w:val="32"/>
          <w:szCs w:val="32"/>
          <w:b/>
        </w:rPr>
        <w:br/>
      </w:r>
      <w:r>
        <w:rPr>
          <w:sz w:val="32"/>
          <w:szCs w:val="32"/>
          <w:b/>
        </w:rPr>
        <w:t>DFZ-2015-3809-X-NE-EI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8511d190e4f43ca"/>
                        <a:stretch>
                          <a:fillRect/>
                        </a:stretch>
                      </pic:blipFill>
                      <pic:spPr>
                        <a:xfrm>
                          <a:off x="0" y="0"/>
                          <a:ext cx="1105016" cy="952600"/>
                        </a:xfrm>
                        <a:prstGeom prst="rect">
                          <a:avLst/>
                        </a:prstGeom>
                      </pic:spPr>
                    </pic:pic>
                  </a:graphicData>
                </a:graphic>
              </wp:inline>
            </drawing>
            <w:r>
              <w:rPr>
                <w:sz w:val="18"/>
                <w:szCs w:val="18"/>
              </w:rPr>
              <w:br/>
            </w:r>
            <w:r>
              <w:rPr>
                <w:sz w:val="18"/>
                <w:szCs w:val="18"/>
              </w:rPr>
              <w:t>21-10-2015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“BAYAS DEL SUR S.A.”, en el marco de la norma de emisión DS.90/00 para el reporte del período correspondiente a DICIEMBRE del año 2014.</w:t>
      </w:r>
    </w:p>
    <w:p>
      <w:pPr>
        <w:jc w:val="both"/>
      </w:pPr>
      <w:r>
        <w:br/>
      </w:r>
      <w:r>
        <w:t xml:space="preserve">Entre los principales hechos constatados como no conformidades se encuentran: El establecimiento industrial entrega el autocontrol fuera del plazo establecido;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BAYAS DEL SUR S.A.</w:t>
            </w:r>
          </w:p>
        </w:tc>
        <w:tc>
          <w:tcPr>
            <w:tcW w:w="2310" w:type="pct"/>
            <w:gridSpan w:val="2"/>
          </w:tcPr>
          <w:p>
            <w:pPr/>
            <w:r>
              <w:rPr>
                <w:b/>
              </w:rPr>
              <w:t>RUT o RUN:</w:t>
            </w:r>
            <w:r>
              <w:br/>
            </w:r>
            <w:r>
              <w:t>96563630-7</w:t>
            </w:r>
          </w:p>
        </w:tc>
      </w:tr>
      <w:tr>
        <w:tc>
          <w:tcPr>
            <w:tcW w:w="2310" w:type="pct"/>
            <w:gridSpan w:val="4"/>
          </w:tcPr>
          <w:p>
            <w:pPr/>
            <w:r>
              <w:rPr>
                <w:b/>
              </w:rPr>
              <w:t>Identificación de la actividad, proyecto o fuente fiscalizada:</w:t>
            </w:r>
            <w:r>
              <w:br/>
            </w:r>
            <w:r>
              <w:t>BAYAS DEL SUR S.A.</w:t>
            </w:r>
          </w:p>
        </w:tc>
      </w:tr>
      <w:tr>
        <w:tc>
          <w:tcPr>
            <w:tcW w:w="15000" w:type="dxa"/>
          </w:tcPr>
          <w:p>
            <w:pPr/>
            <w:r>
              <w:rPr>
                <w:b/>
              </w:rPr>
              <w:t>Dirección:</w:t>
            </w:r>
            <w:r>
              <w:br/>
            </w:r>
            <w:r>
              <w:t>RUTA 5 SUR, KM. 950, PURRANQUE, X REGION</w:t>
            </w:r>
          </w:p>
        </w:tc>
        <w:tc>
          <w:tcPr>
            <w:tcW w:w="15000" w:type="dxa"/>
          </w:tcPr>
          <w:p>
            <w:pPr/>
            <w:r>
              <w:rPr>
                <w:b/>
              </w:rPr>
              <w:t>Región:</w:t>
            </w:r>
            <w:r>
              <w:br/>
            </w:r>
            <w:r>
              <w:t>X REGIÓN DE LOS LAGOS</w:t>
            </w:r>
          </w:p>
        </w:tc>
        <w:tc>
          <w:tcPr>
            <w:tcW w:w="15000" w:type="dxa"/>
          </w:tcPr>
          <w:p>
            <w:pPr/>
            <w:r>
              <w:rPr>
                <w:b/>
              </w:rPr>
              <w:t>Provincia:</w:t>
            </w:r>
            <w:r>
              <w:br/>
            </w:r>
            <w:r>
              <w:t>OSORNO</w:t>
            </w:r>
          </w:p>
        </w:tc>
        <w:tc>
          <w:tcPr>
            <w:tcW w:w="15000" w:type="dxa"/>
          </w:tcPr>
          <w:p>
            <w:pPr/>
            <w:r>
              <w:rPr>
                <w:b/>
              </w:rPr>
              <w:t>Comuna:</w:t>
            </w:r>
            <w:r>
              <w:br/>
            </w:r>
            <w:r>
              <w:t>PURRANQUE</w:t>
            </w:r>
          </w:p>
        </w:tc>
      </w:tr>
      <w:tr>
        <w:tc>
          <w:tcPr>
            <w:tcW w:w="2310" w:type="pct"/>
            <w:gridSpan w:val="2"/>
          </w:tcPr>
          <w:p>
            <w:pPr/>
            <w:r>
              <w:rPr>
                <w:b/>
              </w:rPr>
              <w:t>Correo electrónico:</w:t>
            </w:r>
            <w:r>
              <w:br/>
            </w:r>
            <w:r>
              <w:t>AVENEGAS@BAYASDELSUR.CL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DICIEMBRE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1930 de fecha 27-05-2011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LARGO)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DICIEMBRE</w:t>
            </w:r>
          </w:p>
        </w:tc>
        <w:tc>
          <w:tcPr>
            <w:tcW w:w="2310" w:type="auto"/>
          </w:tcPr>
          <w:p>
            <w:pPr/>
            <w:r>
              <w:rPr>
                <w:sz w:val="18"/>
                <w:szCs w:val="18"/>
              </w:rPr>
              <w:t>ESTERO LARGO (PURRANQUE, X REG.)</w:t>
            </w:r>
          </w:p>
        </w:tc>
        <w:tc>
          <w:tcPr>
            <w:tcW w:w="2310" w:type="auto"/>
          </w:tcPr>
          <w:p>
            <w:pPr/>
            <w:r>
              <w:rPr>
                <w:sz w:val="18"/>
                <w:szCs w:val="18"/>
              </w:rPr>
              <w:t>31131</w:t>
            </w:r>
          </w:p>
        </w:tc>
        <w:tc>
          <w:tcPr>
            <w:tcW w:w="2310" w:type="auto"/>
          </w:tcPr>
          <w:p>
            <w:pPr/>
            <w:r>
              <w:rPr>
                <w:sz w:val="18"/>
                <w:szCs w:val="18"/>
              </w:rPr>
              <w:t>1930</w:t>
            </w:r>
          </w:p>
        </w:tc>
        <w:tc>
          <w:tcPr>
            <w:tcW w:w="2310" w:type="auto"/>
          </w:tcPr>
          <w:p>
            <w:pPr/>
            <w:r>
              <w:rPr>
                <w:sz w:val="18"/>
                <w:szCs w:val="18"/>
              </w:rPr>
              <w:t>27-05-2011</w:t>
            </w:r>
          </w:p>
        </w:tc>
        <w:tc>
          <w:tcPr>
            <w:tcW w:w="2310" w:type="auto"/>
          </w:tcPr>
          <w:p>
            <w:pPr/>
            <w:r>
              <w:rPr>
                <w:sz w:val="18"/>
                <w:szCs w:val="18"/>
              </w:rPr>
              <w:t>05-2014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LARGO)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3</w:t>
            </w:r>
          </w:p>
        </w:tc>
        <w:tc>
          <w:tcPr>
            <w:tcW w:w="2310" w:type="auto"/>
          </w:tcPr>
          <w:p>
            <w:pPr/>
            <w:r>
              <w:t>Entregar dentro de plazo</w:t>
            </w:r>
          </w:p>
        </w:tc>
        <w:tc>
          <w:tcPr>
            <w:tcW w:w="2310" w:type="auto"/>
          </w:tcPr>
          <w:p>
            <w:pPr/>
            <w:r>
              <w:t>El establecimiento industrial entrega el autocontrol fuera de plazo durante el período controlado de DICIEMBRE de 2014.</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DICIEMBRE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LARGO)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b15955ca7e0a4a6d"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32bf59580b2b430a" /><Relationship Type="http://schemas.openxmlformats.org/officeDocument/2006/relationships/numbering" Target="/word/numbering.xml" Id="Ree86faee04e34c1c" /><Relationship Type="http://schemas.openxmlformats.org/officeDocument/2006/relationships/settings" Target="/word/settings.xml" Id="R1da0e0b00f304d5d" /><Relationship Type="http://schemas.openxmlformats.org/officeDocument/2006/relationships/image" Target="/word/media/7bc2ac5f-72f4-4391-98cf-ad62d1cc3216.png" Id="R4f5cc476583c4389" /><Relationship Type="http://schemas.openxmlformats.org/officeDocument/2006/relationships/image" Target="/word/media/54e9dcfa-ebc1-4caf-ba9a-64eb80a8ee24.png" Id="R88511d190e4f43ca" /><Relationship Type="http://schemas.openxmlformats.org/officeDocument/2006/relationships/footer" Target="/word/footer1.xml" Id="Rdb764d62e2034606" /><Relationship Type="http://schemas.openxmlformats.org/officeDocument/2006/relationships/footer" Target="/word/footer2.xml" Id="Raa59a30ed9c145c8" /><Relationship Type="http://schemas.openxmlformats.org/officeDocument/2006/relationships/footer" Target="/word/footer3.xml" Id="R0863cecd20e548fd"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b15955ca7e0a4a6d" /></Relationships>
</file>