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f373e8fed2744e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61d7fcb563a4fe8"/>
      <w:footerReference w:type="even" r:id="R4d360ecad832490e"/>
      <w:footerReference w:type="first" r:id="R42d72bffb18c4d1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ce4704f102045b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FAENADORA CISNE AUSTRAL</w:t>
      </w:r>
    </w:p>
    <w:p>
      <w:pPr>
        <w:jc w:val="center"/>
      </w:pPr>
      <w:r>
        <w:rPr>
          <w:sz w:val="32"/>
          <w:szCs w:val="32"/>
          <w:b/>
        </w:rPr>
        <w:br/>
      </w:r>
      <w:r>
        <w:rPr>
          <w:sz w:val="32"/>
          <w:szCs w:val="32"/>
          <w:b/>
        </w:rPr>
        <w:t>DFZ-2015-4006-XI-NE-EI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91faacae7db4f11"/>
                        <a:stretch>
                          <a:fillRect/>
                        </a:stretch>
                      </pic:blipFill>
                      <pic:spPr>
                        <a:xfrm>
                          <a:off x="0" y="0"/>
                          <a:ext cx="1105016" cy="952600"/>
                        </a:xfrm>
                        <a:prstGeom prst="rect">
                          <a:avLst/>
                        </a:prstGeom>
                      </pic:spPr>
                    </pic:pic>
                  </a:graphicData>
                </a:graphic>
              </wp:inline>
            </drawing>
            <w:r>
              <w:rPr>
                <w:sz w:val="18"/>
                <w:szCs w:val="18"/>
              </w:rPr>
              <w:br/>
            </w:r>
            <w:r>
              <w:rPr>
                <w:sz w:val="18"/>
                <w:szCs w:val="18"/>
              </w:rPr>
              <w:t>21-10-2015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“FAENADORA CISNE AUSTRAL”, en el marco de la norma de emisión DS.90/00 para el reporte del período correspondiente a DICIEMBRE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FAENADORA CISNE AUSTRAL</w:t>
            </w:r>
          </w:p>
        </w:tc>
        <w:tc>
          <w:tcPr>
            <w:tcW w:w="2310" w:type="pct"/>
            <w:gridSpan w:val="2"/>
          </w:tcPr>
          <w:p>
            <w:pPr/>
            <w:r>
              <w:rPr>
                <w:b/>
              </w:rPr>
              <w:t>RUT o RUN:</w:t>
            </w:r>
            <w:r>
              <w:br/>
            </w:r>
            <w:r>
              <w:t>76095619-8</w:t>
            </w:r>
          </w:p>
        </w:tc>
      </w:tr>
      <w:tr>
        <w:tc>
          <w:tcPr>
            <w:tcW w:w="2310" w:type="pct"/>
            <w:gridSpan w:val="4"/>
          </w:tcPr>
          <w:p>
            <w:pPr/>
            <w:r>
              <w:rPr>
                <w:b/>
              </w:rPr>
              <w:t>Identificación de la actividad, proyecto o fuente fiscalizada:</w:t>
            </w:r>
            <w:r>
              <w:br/>
            </w:r>
            <w:r>
              <w:t>FAENADORA CISNE AUSTRAL</w:t>
            </w:r>
          </w:p>
        </w:tc>
      </w:tr>
      <w:tr>
        <w:tc>
          <w:tcPr>
            <w:tcW w:w="15000" w:type="dxa"/>
          </w:tcPr>
          <w:p>
            <w:pPr/>
            <w:r>
              <w:rPr>
                <w:b/>
              </w:rPr>
              <w:t>Dirección:</w:t>
            </w:r>
            <w:r>
              <w:br/>
            </w:r>
            <w:r>
              <w:t>ALTO BAHUALES S/N</w:t>
            </w:r>
          </w:p>
        </w:tc>
        <w:tc>
          <w:tcPr>
            <w:tcW w:w="15000" w:type="dxa"/>
          </w:tcPr>
          <w:p>
            <w:pPr/>
            <w:r>
              <w:rPr>
                <w:b/>
              </w:rPr>
              <w:t>Región:</w:t>
            </w:r>
            <w:r>
              <w:br/>
            </w:r>
            <w:r>
              <w:t>XI REGIÓN DE AYSÉN DEL GENERAL CARLOS IBAÑEZ DEL CAMPO</w:t>
            </w:r>
          </w:p>
        </w:tc>
        <w:tc>
          <w:tcPr>
            <w:tcW w:w="15000" w:type="dxa"/>
          </w:tcPr>
          <w:p>
            <w:pPr/>
            <w:r>
              <w:rPr>
                <w:b/>
              </w:rPr>
              <w:t>Provincia:</w:t>
            </w:r>
            <w:r>
              <w:br/>
            </w:r>
            <w:r>
              <w:t>COIHAIQUE</w:t>
            </w:r>
          </w:p>
        </w:tc>
        <w:tc>
          <w:tcPr>
            <w:tcW w:w="15000" w:type="dxa"/>
          </w:tcPr>
          <w:p>
            <w:pPr/>
            <w:r>
              <w:rPr>
                <w:b/>
              </w:rPr>
              <w:t>Comuna:</w:t>
            </w:r>
            <w:r>
              <w:br/>
            </w:r>
            <w:r>
              <w:t>COYHAIQUE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187 de fecha 09-04-2014</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SIN NOMBRE, AFL. RIO SIMPSON, XI REG</w:t>
            </w:r>
          </w:p>
        </w:tc>
        <w:tc>
          <w:tcPr>
            <w:tcW w:w="2310" w:type="auto"/>
          </w:tcPr>
          <w:p>
            <w:pPr/>
            <w:r>
              <w:rPr>
                <w:sz w:val="18"/>
                <w:szCs w:val="18"/>
              </w:rPr>
              <w:t>31111</w:t>
            </w:r>
          </w:p>
        </w:tc>
        <w:tc>
          <w:tcPr>
            <w:tcW w:w="2310" w:type="auto"/>
          </w:tcPr>
          <w:p>
            <w:pPr/>
            <w:r>
              <w:rPr>
                <w:sz w:val="18"/>
                <w:szCs w:val="18"/>
              </w:rPr>
              <w:t>187</w:t>
            </w:r>
          </w:p>
        </w:tc>
        <w:tc>
          <w:tcPr>
            <w:tcW w:w="2310" w:type="auto"/>
          </w:tcPr>
          <w:p>
            <w:pPr/>
            <w:r>
              <w:rPr>
                <w:sz w:val="18"/>
                <w:szCs w:val="18"/>
              </w:rPr>
              <w:t>09-04-2014</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65f28250b284c8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8eb4f76ef2a4558" /><Relationship Type="http://schemas.openxmlformats.org/officeDocument/2006/relationships/numbering" Target="/word/numbering.xml" Id="R045312852ad645fb" /><Relationship Type="http://schemas.openxmlformats.org/officeDocument/2006/relationships/settings" Target="/word/settings.xml" Id="Rd913a3077cfb4a9f" /><Relationship Type="http://schemas.openxmlformats.org/officeDocument/2006/relationships/image" Target="/word/media/4ec26f55-3b1f-4c6a-8f36-5fdb1af42557.png" Id="R9ce4704f102045ba" /><Relationship Type="http://schemas.openxmlformats.org/officeDocument/2006/relationships/image" Target="/word/media/11bae603-6d45-485e-b243-40983ab8a21e.png" Id="R591faacae7db4f11" /><Relationship Type="http://schemas.openxmlformats.org/officeDocument/2006/relationships/footer" Target="/word/footer1.xml" Id="R561d7fcb563a4fe8" /><Relationship Type="http://schemas.openxmlformats.org/officeDocument/2006/relationships/footer" Target="/word/footer2.xml" Id="R4d360ecad832490e" /><Relationship Type="http://schemas.openxmlformats.org/officeDocument/2006/relationships/footer" Target="/word/footer3.xml" Id="R42d72bffb18c4d1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65f28250b284c87" /></Relationships>
</file>