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D15" w:rsidRDefault="00BA3E8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5D15" w:rsidRDefault="00BA3E8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5D15" w:rsidRDefault="00BA3E8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5D15" w:rsidRDefault="00BA3E8A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CA5D15" w:rsidRDefault="00BA3E8A">
      <w:pPr>
        <w:jc w:val="center"/>
      </w:pPr>
      <w:r>
        <w:rPr>
          <w:b/>
          <w:sz w:val="32"/>
          <w:szCs w:val="32"/>
        </w:rPr>
        <w:br/>
        <w:t>DFZ-2013-4739-VI-NE-EI</w:t>
      </w:r>
    </w:p>
    <w:p w:rsidR="00CA5D15" w:rsidRDefault="00CA5D1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5D15">
        <w:trPr>
          <w:jc w:val="center"/>
        </w:trPr>
        <w:tc>
          <w:tcPr>
            <w:tcW w:w="1500" w:type="dxa"/>
          </w:tcPr>
          <w:p w:rsidR="00CA5D15" w:rsidRDefault="00CA5D15"/>
        </w:tc>
        <w:tc>
          <w:tcPr>
            <w:tcW w:w="375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5D15">
        <w:trPr>
          <w:jc w:val="center"/>
        </w:trPr>
        <w:tc>
          <w:tcPr>
            <w:tcW w:w="231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5D15" w:rsidRPr="00BA3E8A" w:rsidRDefault="00BA3E8A">
            <w:pPr>
              <w:jc w:val="center"/>
              <w:rPr>
                <w:sz w:val="18"/>
              </w:rPr>
            </w:pPr>
            <w:r w:rsidRPr="00BA3E8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5D15" w:rsidRDefault="00BA3E8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B97FF0A-E53F-4D96-8C45-51855AE7C85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5D15">
        <w:trPr>
          <w:jc w:val="center"/>
        </w:trPr>
        <w:tc>
          <w:tcPr>
            <w:tcW w:w="231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A5D15" w:rsidRDefault="00BA3E8A">
      <w:r>
        <w:br w:type="page"/>
      </w:r>
    </w:p>
    <w:p w:rsidR="00CA5D15" w:rsidRDefault="00BA3E8A">
      <w:r>
        <w:rPr>
          <w:b/>
        </w:rPr>
        <w:lastRenderedPageBreak/>
        <w:br/>
        <w:t>1. RESUMEN.</w:t>
      </w:r>
    </w:p>
    <w:p w:rsidR="00CA5D15" w:rsidRDefault="00BA3E8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GONZALEZ MAÑES Y CIA LTDA.”, en el marco de la norma de emisión DS.90/00 para el reporte del período correspondiente a AGOSTO del a</w:t>
      </w:r>
      <w:r>
        <w:t>ño 2013.</w:t>
      </w:r>
    </w:p>
    <w:p w:rsidR="00CA5D15" w:rsidRDefault="00BA3E8A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informa remuestreo para el período contro</w:t>
      </w:r>
      <w:r>
        <w:t xml:space="preserve">lado; </w:t>
      </w:r>
    </w:p>
    <w:p w:rsidR="00CA5D15" w:rsidRDefault="00BA3E8A">
      <w:r>
        <w:rPr>
          <w:b/>
        </w:rPr>
        <w:br/>
        <w:t>2. IDENTIFICACIÓN DEL PROYECTO, ACTIVIDAD O FUENTE FISCALIZADA</w:t>
      </w:r>
    </w:p>
    <w:p w:rsidR="00CA5D15" w:rsidRDefault="00CA5D1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5D15">
        <w:trPr>
          <w:jc w:val="center"/>
        </w:trPr>
        <w:tc>
          <w:tcPr>
            <w:tcW w:w="2310" w:type="pct"/>
            <w:gridSpan w:val="2"/>
          </w:tcPr>
          <w:p w:rsidR="00CA5D15" w:rsidRDefault="00BA3E8A">
            <w:r>
              <w:rPr>
                <w:b/>
              </w:rPr>
              <w:t>Titular 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CA5D15" w:rsidRDefault="00BA3E8A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CA5D15">
        <w:trPr>
          <w:jc w:val="center"/>
        </w:trPr>
        <w:tc>
          <w:tcPr>
            <w:tcW w:w="2310" w:type="pct"/>
            <w:gridSpan w:val="4"/>
          </w:tcPr>
          <w:p w:rsidR="00CA5D15" w:rsidRDefault="00BA3E8A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 w:rsidR="00CA5D15">
        <w:trPr>
          <w:jc w:val="center"/>
        </w:trPr>
        <w:tc>
          <w:tcPr>
            <w:tcW w:w="15000" w:type="dxa"/>
          </w:tcPr>
          <w:p w:rsidR="00CA5D15" w:rsidRDefault="00BA3E8A">
            <w:r>
              <w:rPr>
                <w:b/>
              </w:rPr>
              <w:t>Dirección:</w:t>
            </w:r>
            <w:r>
              <w:br/>
              <w:t>LONGITUDINAL SUR KM 72, HACIENDA SAN EUGENIO, GRANEROS, VI REGION</w:t>
            </w:r>
          </w:p>
        </w:tc>
        <w:tc>
          <w:tcPr>
            <w:tcW w:w="15000" w:type="dxa"/>
          </w:tcPr>
          <w:p w:rsidR="00CA5D15" w:rsidRDefault="00BA3E8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CA5D15" w:rsidRDefault="00BA3E8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CA5D15" w:rsidRDefault="00BA3E8A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CA5D15">
        <w:trPr>
          <w:jc w:val="center"/>
        </w:trPr>
        <w:tc>
          <w:tcPr>
            <w:tcW w:w="2310" w:type="pct"/>
            <w:gridSpan w:val="2"/>
          </w:tcPr>
          <w:p w:rsidR="00CA5D15" w:rsidRDefault="00BA3E8A">
            <w:r>
              <w:rPr>
                <w:b/>
              </w:rPr>
              <w:t>Correo electrónico:</w:t>
            </w:r>
            <w:r>
              <w:br/>
              <w:t>FAENADORA@GMAIL.COM; FA</w:t>
            </w:r>
            <w:r>
              <w:t>ENADORA@FAENAGRO.CL</w:t>
            </w:r>
          </w:p>
        </w:tc>
        <w:tc>
          <w:tcPr>
            <w:tcW w:w="2310" w:type="pct"/>
            <w:gridSpan w:val="2"/>
          </w:tcPr>
          <w:p w:rsidR="00CA5D15" w:rsidRDefault="00BA3E8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5D15" w:rsidRDefault="00BA3E8A">
      <w:r>
        <w:rPr>
          <w:b/>
        </w:rPr>
        <w:br/>
        <w:t>3. ANTECEDENTES DE LA ACTIVIDAD DE FISCALIZACIÓN</w:t>
      </w:r>
    </w:p>
    <w:p w:rsidR="00CA5D15" w:rsidRDefault="00CA5D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5D15">
        <w:trPr>
          <w:jc w:val="center"/>
        </w:trPr>
        <w:tc>
          <w:tcPr>
            <w:tcW w:w="12000" w:type="dxa"/>
          </w:tcPr>
          <w:p w:rsidR="00CA5D15" w:rsidRDefault="00BA3E8A">
            <w:r>
              <w:t>Motivo de la Actividad de Fiscalización:</w:t>
            </w:r>
          </w:p>
        </w:tc>
        <w:tc>
          <w:tcPr>
            <w:tcW w:w="30000" w:type="dxa"/>
          </w:tcPr>
          <w:p w:rsidR="00CA5D15" w:rsidRDefault="00BA3E8A">
            <w:r>
              <w:t xml:space="preserve">Actividad Programada de Seguimiento Ambiental de Normas de Emisión referentes a la descarga de Residuos Líquidos para el período de </w:t>
            </w:r>
            <w:r>
              <w:t>AGOSTO del 2013.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r>
              <w:t>Materia Específica Objeto de la Fiscalización:</w:t>
            </w:r>
          </w:p>
        </w:tc>
        <w:tc>
          <w:tcPr>
            <w:tcW w:w="2310" w:type="auto"/>
          </w:tcPr>
          <w:p w:rsidR="00CA5D15" w:rsidRDefault="00BA3E8A">
            <w:r>
              <w:t>Analizar los resultados analíticos de la calidad de los Residuos Líquidos descargados por la actividad industrial individualizada anteriormente, según la siguiente Resolución de Monitoreo (RP</w:t>
            </w:r>
            <w:r>
              <w:t>M):</w:t>
            </w:r>
            <w:r>
              <w:br/>
              <w:t>SISS N° 3217 de fecha 01-09-2006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A5D15" w:rsidRDefault="00BA3E8A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</w:t>
            </w:r>
            <w:r>
              <w:t>° 90/2000 Establece Norma de Emisión para la Regulación de Contaminantes Asociados a las Descargas de Residuos Líquidos a Aguas Marinas y Continentales Superficiales</w:t>
            </w:r>
          </w:p>
        </w:tc>
      </w:tr>
    </w:tbl>
    <w:p w:rsidR="00CA5D15" w:rsidRDefault="00BA3E8A">
      <w:r>
        <w:rPr>
          <w:b/>
        </w:rPr>
        <w:lastRenderedPageBreak/>
        <w:br/>
        <w:t>4. ACTIVIDADES DE FISCALIZACIÓN REALIZADAS Y RESULTADOS</w:t>
      </w:r>
    </w:p>
    <w:p w:rsidR="00CA5D15" w:rsidRDefault="00BA3E8A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CA5D15" w:rsidRDefault="00CA5D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CA5D15">
        <w:trPr>
          <w:jc w:val="center"/>
        </w:trPr>
        <w:tc>
          <w:tcPr>
            <w:tcW w:w="6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A5D15" w:rsidRDefault="00BA3E8A">
            <w:r>
              <w:rPr>
                <w:sz w:val="18"/>
                <w:szCs w:val="18"/>
              </w:rPr>
              <w:t>10-2010</w:t>
            </w:r>
          </w:p>
        </w:tc>
      </w:tr>
    </w:tbl>
    <w:p w:rsidR="00CA5D15" w:rsidRDefault="00BA3E8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A5D15" w:rsidRDefault="00CA5D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CA5D15">
        <w:trPr>
          <w:jc w:val="center"/>
        </w:trPr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  <w:gridSpan w:val="8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CA5D15"/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5D15">
        <w:trPr>
          <w:jc w:val="center"/>
        </w:trPr>
        <w:tc>
          <w:tcPr>
            <w:tcW w:w="45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5D15" w:rsidRDefault="00BA3E8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A5D15" w:rsidRDefault="00BA3E8A">
      <w:r>
        <w:rPr>
          <w:b/>
        </w:rPr>
        <w:br/>
        <w:t xml:space="preserve">5. </w:t>
      </w:r>
      <w:r>
        <w:rPr>
          <w:b/>
        </w:rPr>
        <w:t>CONCLUSIONES</w:t>
      </w:r>
    </w:p>
    <w:p w:rsidR="00CA5D15" w:rsidRDefault="00BA3E8A">
      <w:r>
        <w:br/>
        <w:t>Del total de exigencias verificadas, se identificaron las siguientes no conformidades:</w:t>
      </w:r>
    </w:p>
    <w:p w:rsidR="00CA5D15" w:rsidRDefault="00CA5D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A5D15">
        <w:trPr>
          <w:jc w:val="center"/>
        </w:trPr>
        <w:tc>
          <w:tcPr>
            <w:tcW w:w="4500" w:type="dxa"/>
          </w:tcPr>
          <w:p w:rsidR="00CA5D15" w:rsidRDefault="00BA3E8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5D15" w:rsidRDefault="00BA3E8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5D15" w:rsidRDefault="00BA3E8A">
            <w:pPr>
              <w:jc w:val="center"/>
            </w:pPr>
            <w:r>
              <w:t>Descripción de la No Conformidad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A5D15" w:rsidRDefault="00BA3E8A">
            <w:r>
              <w:t>Caudal bajo Resolución</w:t>
            </w:r>
          </w:p>
        </w:tc>
        <w:tc>
          <w:tcPr>
            <w:tcW w:w="2310" w:type="auto"/>
          </w:tcPr>
          <w:p w:rsidR="00CA5D15" w:rsidRDefault="00BA3E8A">
            <w:r>
              <w:t>El volumen de descarga informado excede el valor lími</w:t>
            </w:r>
            <w:r>
              <w:t>te indicado en su programa de monitoreo.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A5D15" w:rsidRDefault="00BA3E8A">
            <w:r>
              <w:t>Presentar Remuestras</w:t>
            </w:r>
          </w:p>
        </w:tc>
        <w:tc>
          <w:tcPr>
            <w:tcW w:w="2310" w:type="auto"/>
          </w:tcPr>
          <w:p w:rsidR="00CA5D15" w:rsidRDefault="00BA3E8A">
            <w:r>
              <w:t>El establecimiento industrial no informa remuestreo para el período controlado.</w:t>
            </w:r>
          </w:p>
        </w:tc>
      </w:tr>
    </w:tbl>
    <w:p w:rsidR="00CA5D15" w:rsidRDefault="00BA3E8A">
      <w:r>
        <w:rPr>
          <w:b/>
        </w:rPr>
        <w:lastRenderedPageBreak/>
        <w:br/>
        <w:t>6. ANEXOS</w:t>
      </w:r>
    </w:p>
    <w:p w:rsidR="00CA5D15" w:rsidRDefault="00CA5D1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5D15">
        <w:trPr>
          <w:jc w:val="center"/>
        </w:trPr>
        <w:tc>
          <w:tcPr>
            <w:tcW w:w="4500" w:type="dxa"/>
          </w:tcPr>
          <w:p w:rsidR="00CA5D15" w:rsidRDefault="00BA3E8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5D15" w:rsidRDefault="00BA3E8A">
            <w:pPr>
              <w:jc w:val="center"/>
            </w:pPr>
            <w:r>
              <w:t xml:space="preserve">Nombre Anexo </w:t>
            </w:r>
          </w:p>
        </w:tc>
      </w:tr>
      <w:tr w:rsidR="00CA5D15">
        <w:trPr>
          <w:jc w:val="center"/>
        </w:trPr>
        <w:tc>
          <w:tcPr>
            <w:tcW w:w="2310" w:type="auto"/>
          </w:tcPr>
          <w:p w:rsidR="00CA5D15" w:rsidRDefault="00BA3E8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5D15" w:rsidRDefault="00BA3E8A">
            <w:r>
              <w:t>Ficha de resultados de autocontrol PUNTO 1 (ESTERO LA CADENA)</w:t>
            </w:r>
          </w:p>
        </w:tc>
      </w:tr>
    </w:tbl>
    <w:p w:rsidR="00000000" w:rsidRDefault="00BA3E8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3E8A">
      <w:r>
        <w:separator/>
      </w:r>
    </w:p>
  </w:endnote>
  <w:endnote w:type="continuationSeparator" w:id="0">
    <w:p w:rsidR="00000000" w:rsidRDefault="00BA3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3E8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3E8A"/>
  <w:p w:rsidR="00CA5D15" w:rsidRDefault="00BA3E8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3E8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3E8A">
      <w:r>
        <w:separator/>
      </w:r>
    </w:p>
  </w:footnote>
  <w:footnote w:type="continuationSeparator" w:id="0">
    <w:p w:rsidR="00000000" w:rsidRDefault="00BA3E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A3E8A"/>
    <w:rsid w:val="00CA5D1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3E8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3E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1YybGUUPZZLLeabDHW4JaNEDxQc=</DigestValue>
    </Reference>
    <Reference URI="#idOfficeObject" Type="http://www.w3.org/2000/09/xmldsig#Object">
      <DigestMethod Algorithm="http://www.w3.org/2000/09/xmldsig#sha1"/>
      <DigestValue>+21iGInNGd8AgyBMyFSf6b37Y/M=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IcX1tPfKR/RTy+GVG0BwzM6yrf0=</DigestValue>
    </Reference>
    <Reference URI="#idValidSigLnImg" Type="http://www.w3.org/2000/09/xmldsig#Object">
      <DigestMethod Algorithm="http://www.w3.org/2000/09/xmldsig#sha1"/>
      <DigestValue>NRyLeIkiWhglYyO3soj5Xg5IcC8=</DigestValue>
    </Reference>
    <Reference URI="#idInvalidSigLnImg" Type="http://www.w3.org/2000/09/xmldsig#Object">
      <DigestMethod Algorithm="http://www.w3.org/2000/09/xmldsig#sha1"/>
      <DigestValue>Kp0LLJVa/qyxYDNI6U3/oi39rtA=</DigestValue>
    </Reference>
  </SignedInfo>
  <SignatureValue>I+3l8Cb1GIPjDFx6hIu3o/7c18OuT2BO7lDwfVBbKHIBPGpg1m7jdXlCZ6P/8/z6s3Bs7M+p91zu
ViE43ip/ErOBMkCx9OCqBuL1KvmY4TRL2gpCPY792/AsepWeZO0/XAHJOAE1oaHltKors+10F1Gm
xarEoDuWlPrOx4Xq/C1c6etK85gP5De0Kkid0ZtySd/Icomnc82Bs3sJtle6WwvJTxU+5aVOOr/V
aXZ4xEb+t10FgJXMjgqizEgNbnT3m6NyZw1j/IJSYvvnHyRQlaEcGycG+J9ghUuLsA2OwfXYnc/+
8NDzcXgYt8jKylW2HgV2X3XmsxjAZoftLyFK8Q==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j1Qo1cSMMVINTjSTzvG1xRUsB3w=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FltaxEU8QcQtUL2ueIMrs0exQ1A=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adktjTU0ecCqoWvgk42m0/txMQY=</DigestValue>
      </Reference>
      <Reference URI="/word/footer3.xml?ContentType=application/vnd.openxmlformats-officedocument.wordprocessingml.footer+xml">
        <DigestMethod Algorithm="http://www.w3.org/2000/09/xmldsig#sha1"/>
        <DigestValue>b10dPx7nDClwvBfM0ALWf6wFOe0=</DigestValue>
      </Reference>
      <Reference URI="/word/document.xml?ContentType=application/vnd.openxmlformats-officedocument.wordprocessingml.document.main+xml">
        <DigestMethod Algorithm="http://www.w3.org/2000/09/xmldsig#sha1"/>
        <DigestValue>pYZ8zBaiYQbodQtoJN79BSeZbJ0=</DigestValue>
      </Reference>
      <Reference URI="/word/footnotes.xml?ContentType=application/vnd.openxmlformats-officedocument.wordprocessingml.footnotes+xml">
        <DigestMethod Algorithm="http://www.w3.org/2000/09/xmldsig#sha1"/>
        <DigestValue>KIBDK6c5Nc1IgAeLJTZOc8vYv4s=</DigestValue>
      </Reference>
      <Reference URI="/word/footer1.xml?ContentType=application/vnd.openxmlformats-officedocument.wordprocessingml.footer+xml">
        <DigestMethod Algorithm="http://www.w3.org/2000/09/xmldsig#sha1"/>
        <DigestValue>b10dPx7nDClwvBfM0ALWf6wFOe0=</DigestValue>
      </Reference>
      <Reference URI="/word/footer2.xml?ContentType=application/vnd.openxmlformats-officedocument.wordprocessingml.footer+xml">
        <DigestMethod Algorithm="http://www.w3.org/2000/09/xmldsig#sha1"/>
        <DigestValue>0wGln3gRtpzeJMtIVVHAiqcCreQ=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2014-01-24T12:18:05Z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{1B97FF0A-E53F-4D96-8C45-51855AE7C85D}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2014-01-24T12:18:05Z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joAQjAFaQF1AAAABgXIeM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OgBCGgdpAXUAAAAIhkhG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550</Words>
  <Characters>3029</Characters>
  <Application>Microsoft Office Word</Application>
  <DocSecurity>0</DocSecurity>
  <Lines>25</Lines>
  <Paragraphs>7</Paragraphs>
  <ScaleCrop>false</ScaleCrop>
  <Company>HP</Company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2014-01-24T12:18:00Z</dcterms:created>
  <dcterms:modified xsi:type="dcterms:W3CDTF">2014-01-24T12:18:00Z</dcterms:modified>
</cp:coreProperties>
</file>