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492ccd7679b4d7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4fc2dc2e6d694b68"/>
      <w:footerReference w:type="even" r:id="Ra821b928adfa4242"/>
      <w:footerReference w:type="first" r:id="R5c6de8ac5af94655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2b1b5d5d61d46b3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AGRICOLA Y FORESTAL NALCAHUE LTDA. (SECTOR MOLCO)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DFZ-2015-2075-IX-NE-EI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3413205576024a9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04-10-2015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AGRICOLA Y FORESTAL NALCAHUE LTDA. (SECTOR MOLCO)”, en el marco de la norma de emisión DS.90/00 para el reporte del período correspondiente a SEPTIEMBRE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AGRICOLA Y FORESTAL NALCAHUE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78928780-5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AGRICOLA Y FORESTAL NALCAHUE LTDA. (SECTOR MOLCO)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MOLCO MEDIO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CAUTÍN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VILLARRICA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AMBIENTE@NALCAHUE.CL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2877 de fecha 24-08-2006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MOLCO (VILLARRICA, IX REG.)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24-08-2006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MOLCO)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2f9d18a263584f4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7c4b28659ba4ab4" /><Relationship Type="http://schemas.openxmlformats.org/officeDocument/2006/relationships/numbering" Target="/word/numbering.xml" Id="Re2f32273a5b54bf8" /><Relationship Type="http://schemas.openxmlformats.org/officeDocument/2006/relationships/settings" Target="/word/settings.xml" Id="Ra6cf83017cf54603" /><Relationship Type="http://schemas.openxmlformats.org/officeDocument/2006/relationships/image" Target="/word/media/213453f3-2eae-4933-8014-193719075b20.png" Id="R82b1b5d5d61d46b3" /><Relationship Type="http://schemas.openxmlformats.org/officeDocument/2006/relationships/image" Target="/word/media/a2f7fc72-356e-43b5-8299-f5c8a6c211dc.png" Id="R3413205576024a9d" /><Relationship Type="http://schemas.openxmlformats.org/officeDocument/2006/relationships/footer" Target="/word/footer1.xml" Id="R4fc2dc2e6d694b68" /><Relationship Type="http://schemas.openxmlformats.org/officeDocument/2006/relationships/footer" Target="/word/footer2.xml" Id="Ra821b928adfa4242" /><Relationship Type="http://schemas.openxmlformats.org/officeDocument/2006/relationships/footer" Target="/word/footer3.xml" Id="R5c6de8ac5af9465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f9d18a263584f43" /></Relationships>
</file>