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B51" w:rsidRDefault="0085004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27B51" w:rsidRDefault="0085004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27B51" w:rsidRDefault="0085004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27B51" w:rsidRDefault="00850047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527B51" w:rsidRDefault="00850047">
      <w:pPr>
        <w:jc w:val="center"/>
      </w:pPr>
      <w:r>
        <w:rPr>
          <w:b/>
          <w:sz w:val="32"/>
          <w:szCs w:val="32"/>
        </w:rPr>
        <w:br/>
        <w:t>DFZ-2013-3039-VIII-NE-EI</w:t>
      </w:r>
    </w:p>
    <w:p w:rsidR="00527B51" w:rsidRDefault="00527B5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27B51">
        <w:trPr>
          <w:jc w:val="center"/>
        </w:trPr>
        <w:tc>
          <w:tcPr>
            <w:tcW w:w="1500" w:type="dxa"/>
          </w:tcPr>
          <w:p w:rsidR="00527B51" w:rsidRDefault="00527B51"/>
        </w:tc>
        <w:tc>
          <w:tcPr>
            <w:tcW w:w="375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27B51">
        <w:trPr>
          <w:jc w:val="center"/>
        </w:trPr>
        <w:tc>
          <w:tcPr>
            <w:tcW w:w="231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27B51" w:rsidRPr="00850047" w:rsidRDefault="00850047">
            <w:pPr>
              <w:jc w:val="center"/>
              <w:rPr>
                <w:sz w:val="18"/>
              </w:rPr>
            </w:pPr>
            <w:r w:rsidRPr="0085004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27B51" w:rsidRDefault="0085004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EFFB06-83F7-4690-AE61-39FC20BB228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27B51">
        <w:trPr>
          <w:jc w:val="center"/>
        </w:trPr>
        <w:tc>
          <w:tcPr>
            <w:tcW w:w="231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27B51" w:rsidRDefault="00850047">
      <w:r>
        <w:br w:type="page"/>
      </w:r>
    </w:p>
    <w:p w:rsidR="00527B51" w:rsidRDefault="00850047">
      <w:r>
        <w:rPr>
          <w:b/>
        </w:rPr>
        <w:lastRenderedPageBreak/>
        <w:br/>
        <w:t>1. RESUMEN.</w:t>
      </w:r>
    </w:p>
    <w:p w:rsidR="00527B51" w:rsidRDefault="0085004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SAN IGNACIO LTDA. (BULNES)”, en el marco de las normas de emisión DS.46/02 DS.90/00 para el reporte del período correspondiente a JU</w:t>
      </w:r>
      <w:r>
        <w:t>NIO del año 2013.</w:t>
      </w:r>
    </w:p>
    <w:p w:rsidR="00527B51" w:rsidRDefault="00850047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</w:t>
      </w:r>
      <w:r>
        <w:t xml:space="preserve"> del período controlado indicadas en su programa de monitoreo; El período controlado presenta parámetros que exceden el valor límite indicado en la norma; El establecimiento industrial no informa remuestreo para el período controlado; </w:t>
      </w:r>
    </w:p>
    <w:p w:rsidR="00527B51" w:rsidRDefault="00850047">
      <w:r>
        <w:rPr>
          <w:b/>
        </w:rPr>
        <w:br/>
        <w:t>2. IDENTIFICACIÓN D</w:t>
      </w:r>
      <w:r>
        <w:rPr>
          <w:b/>
        </w:rPr>
        <w:t>EL PROYECTO, ACTIVIDAD O FUENTE FISCALIZADA</w:t>
      </w:r>
    </w:p>
    <w:p w:rsidR="00527B51" w:rsidRDefault="00527B5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27B51">
        <w:trPr>
          <w:jc w:val="center"/>
        </w:trPr>
        <w:tc>
          <w:tcPr>
            <w:tcW w:w="2310" w:type="pct"/>
            <w:gridSpan w:val="2"/>
          </w:tcPr>
          <w:p w:rsidR="00527B51" w:rsidRDefault="00850047">
            <w:r>
              <w:rPr>
                <w:b/>
              </w:rPr>
              <w:t>Titular de la actividad, 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527B51" w:rsidRDefault="00850047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527B51">
        <w:trPr>
          <w:jc w:val="center"/>
        </w:trPr>
        <w:tc>
          <w:tcPr>
            <w:tcW w:w="2310" w:type="pct"/>
            <w:gridSpan w:val="4"/>
          </w:tcPr>
          <w:p w:rsidR="00527B51" w:rsidRDefault="00850047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527B51">
        <w:trPr>
          <w:jc w:val="center"/>
        </w:trPr>
        <w:tc>
          <w:tcPr>
            <w:tcW w:w="15000" w:type="dxa"/>
          </w:tcPr>
          <w:p w:rsidR="00527B51" w:rsidRDefault="00850047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527B51" w:rsidRDefault="0085004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527B51" w:rsidRDefault="00850047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527B51" w:rsidRDefault="00850047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527B51">
        <w:trPr>
          <w:jc w:val="center"/>
        </w:trPr>
        <w:tc>
          <w:tcPr>
            <w:tcW w:w="2310" w:type="pct"/>
            <w:gridSpan w:val="2"/>
          </w:tcPr>
          <w:p w:rsidR="00527B51" w:rsidRDefault="00850047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527B51" w:rsidRDefault="0085004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27B51" w:rsidRDefault="00850047">
      <w:r>
        <w:rPr>
          <w:b/>
        </w:rPr>
        <w:br/>
        <w:t>3. ANTECEDENTES DE LA ACTIVIDAD DE FISCALIZACIÓN</w:t>
      </w:r>
    </w:p>
    <w:p w:rsidR="00527B51" w:rsidRDefault="00527B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27B51">
        <w:trPr>
          <w:jc w:val="center"/>
        </w:trPr>
        <w:tc>
          <w:tcPr>
            <w:tcW w:w="12000" w:type="dxa"/>
          </w:tcPr>
          <w:p w:rsidR="00527B51" w:rsidRDefault="00850047">
            <w:r>
              <w:t xml:space="preserve">Motivo </w:t>
            </w:r>
            <w:r>
              <w:t>de la Actividad de Fiscalización:</w:t>
            </w:r>
          </w:p>
        </w:tc>
        <w:tc>
          <w:tcPr>
            <w:tcW w:w="30000" w:type="dxa"/>
          </w:tcPr>
          <w:p w:rsidR="00527B51" w:rsidRDefault="00850047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r>
              <w:t>Materia Específica Objeto de la Fiscalización:</w:t>
            </w:r>
          </w:p>
        </w:tc>
        <w:tc>
          <w:tcPr>
            <w:tcW w:w="2310" w:type="auto"/>
          </w:tcPr>
          <w:p w:rsidR="00527B51" w:rsidRDefault="00850047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527B51" w:rsidRDefault="00850047">
            <w:r>
              <w:t>Las Resoluciones de Calificación Ambiental que regulan la actividad son:</w:t>
            </w:r>
            <w:r>
              <w:br/>
              <w:t>RCA N°232 de fecha 04-10-2011</w:t>
            </w:r>
            <w:r>
              <w:br/>
            </w:r>
            <w:r>
              <w:lastRenderedPageBreak/>
              <w:t>RCA N°232 de fecha 04-10-2011</w:t>
            </w:r>
            <w:r>
              <w:br/>
              <w:t>Las Normas de Emisión que regulan la actividad son:</w:t>
            </w:r>
            <w:r>
              <w:br/>
              <w:t xml:space="preserve">N° 46/2002 Establece Norma de Emisión de Residuos </w:t>
            </w:r>
            <w:r>
              <w:t>Líquidos a Aguas Subterráneas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27B51" w:rsidRDefault="00850047">
      <w:r>
        <w:rPr>
          <w:b/>
        </w:rPr>
        <w:lastRenderedPageBreak/>
        <w:br/>
        <w:t>4. ACTIVIDADES DE FISCALIZACIÓN REALIZADAS Y RESULTADOS</w:t>
      </w:r>
    </w:p>
    <w:p w:rsidR="00527B51" w:rsidRDefault="00850047">
      <w:r>
        <w:rPr>
          <w:b/>
        </w:rPr>
        <w:br/>
      </w:r>
      <w:r>
        <w:rPr>
          <w:b/>
        </w:rPr>
        <w:tab/>
        <w:t>4.1. Identificación de las descargas</w:t>
      </w:r>
    </w:p>
    <w:p w:rsidR="00527B51" w:rsidRDefault="00527B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527B51">
        <w:trPr>
          <w:jc w:val="center"/>
        </w:trPr>
        <w:tc>
          <w:tcPr>
            <w:tcW w:w="6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03-2011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527B51" w:rsidRDefault="00850047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527B51" w:rsidRDefault="00527B51"/>
        </w:tc>
      </w:tr>
    </w:tbl>
    <w:p w:rsidR="00527B51" w:rsidRDefault="00850047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527B51" w:rsidRDefault="00527B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527B51">
        <w:trPr>
          <w:jc w:val="center"/>
        </w:trPr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  <w:gridSpan w:val="8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527B51"/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27B51">
        <w:trPr>
          <w:jc w:val="center"/>
        </w:trPr>
        <w:tc>
          <w:tcPr>
            <w:tcW w:w="45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B51" w:rsidRDefault="008500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27B51" w:rsidRDefault="00850047">
      <w:r>
        <w:rPr>
          <w:b/>
        </w:rPr>
        <w:br/>
        <w:t xml:space="preserve">5. </w:t>
      </w:r>
      <w:r>
        <w:rPr>
          <w:b/>
        </w:rPr>
        <w:t>CONCLUSIONES</w:t>
      </w:r>
    </w:p>
    <w:p w:rsidR="00527B51" w:rsidRDefault="00850047">
      <w:r>
        <w:lastRenderedPageBreak/>
        <w:br/>
        <w:t>Del total de exigencias verificadas, se identificaron las siguientes no conformidades:</w:t>
      </w:r>
    </w:p>
    <w:p w:rsidR="00527B51" w:rsidRDefault="00527B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27B51">
        <w:trPr>
          <w:jc w:val="center"/>
        </w:trPr>
        <w:tc>
          <w:tcPr>
            <w:tcW w:w="4500" w:type="dxa"/>
          </w:tcPr>
          <w:p w:rsidR="00527B51" w:rsidRDefault="0085004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27B51" w:rsidRDefault="0085004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27B51" w:rsidRDefault="00850047">
            <w:pPr>
              <w:jc w:val="center"/>
            </w:pPr>
            <w:r>
              <w:t>Descripción de la No Conformidad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27B51" w:rsidRDefault="00850047">
            <w:r>
              <w:t>Entregar dentro de plazo</w:t>
            </w:r>
          </w:p>
        </w:tc>
        <w:tc>
          <w:tcPr>
            <w:tcW w:w="2310" w:type="auto"/>
          </w:tcPr>
          <w:p w:rsidR="00527B51" w:rsidRDefault="00850047">
            <w:r>
              <w:t xml:space="preserve">El establecimiento industrial entrega el </w:t>
            </w:r>
            <w:r>
              <w:t>autocontrol fuera del plazo establecido.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27B51" w:rsidRDefault="00850047">
            <w:r>
              <w:t>Entregar con frecuencia solicitada</w:t>
            </w:r>
          </w:p>
        </w:tc>
        <w:tc>
          <w:tcPr>
            <w:tcW w:w="2310" w:type="auto"/>
          </w:tcPr>
          <w:p w:rsidR="00527B51" w:rsidRDefault="00850047">
            <w:r>
              <w:t>El establecimiento industrial no informa en su autocontrol todas las muestras del período controlado indicadas en su programa de monitoreo.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27B51" w:rsidRDefault="00850047">
            <w:r>
              <w:t>Parámetros bajo norma</w:t>
            </w:r>
          </w:p>
        </w:tc>
        <w:tc>
          <w:tcPr>
            <w:tcW w:w="2310" w:type="auto"/>
          </w:tcPr>
          <w:p w:rsidR="00527B51" w:rsidRDefault="00850047">
            <w:r>
              <w:t>El período c</w:t>
            </w:r>
            <w:r>
              <w:t>ontrolado presenta parámetros que exceden el valor límite indicado en la norma.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27B51" w:rsidRDefault="00850047">
            <w:r>
              <w:t>Presentar Remuestras</w:t>
            </w:r>
          </w:p>
        </w:tc>
        <w:tc>
          <w:tcPr>
            <w:tcW w:w="2310" w:type="auto"/>
          </w:tcPr>
          <w:p w:rsidR="00527B51" w:rsidRDefault="00850047">
            <w:r>
              <w:t>El establecimiento industrial no informa remuestreo para el período controlado.</w:t>
            </w:r>
          </w:p>
        </w:tc>
      </w:tr>
    </w:tbl>
    <w:p w:rsidR="00527B51" w:rsidRDefault="00850047">
      <w:r>
        <w:rPr>
          <w:b/>
        </w:rPr>
        <w:br/>
        <w:t>6. ANEXOS</w:t>
      </w:r>
    </w:p>
    <w:p w:rsidR="00527B51" w:rsidRDefault="00527B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527B51">
        <w:trPr>
          <w:jc w:val="center"/>
        </w:trPr>
        <w:tc>
          <w:tcPr>
            <w:tcW w:w="4500" w:type="dxa"/>
          </w:tcPr>
          <w:p w:rsidR="00527B51" w:rsidRDefault="0085004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27B51" w:rsidRDefault="00850047">
            <w:pPr>
              <w:jc w:val="center"/>
            </w:pPr>
            <w:r>
              <w:t xml:space="preserve">Nombre Anexo 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27B51" w:rsidRDefault="00850047">
            <w:r>
              <w:t xml:space="preserve">Ficha de resultados de </w:t>
            </w:r>
            <w:r>
              <w:t>autocontrol PUNTO 1 (INFILTRACION)</w:t>
            </w:r>
          </w:p>
        </w:tc>
      </w:tr>
      <w:tr w:rsidR="00527B51">
        <w:trPr>
          <w:jc w:val="center"/>
        </w:trPr>
        <w:tc>
          <w:tcPr>
            <w:tcW w:w="2310" w:type="auto"/>
          </w:tcPr>
          <w:p w:rsidR="00527B51" w:rsidRDefault="0085004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27B51" w:rsidRDefault="00850047">
            <w:r>
              <w:t>Ficha de resultados de autocontrol PUNTO 2</w:t>
            </w:r>
          </w:p>
        </w:tc>
      </w:tr>
    </w:tbl>
    <w:p w:rsidR="00000000" w:rsidRDefault="0085004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0047">
      <w:r>
        <w:separator/>
      </w:r>
    </w:p>
  </w:endnote>
  <w:endnote w:type="continuationSeparator" w:id="0">
    <w:p w:rsidR="00000000" w:rsidRDefault="00850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00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0047"/>
  <w:p w:rsidR="00527B51" w:rsidRDefault="0085004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00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0047">
      <w:r>
        <w:separator/>
      </w:r>
    </w:p>
  </w:footnote>
  <w:footnote w:type="continuationSeparator" w:id="0">
    <w:p w:rsidR="00000000" w:rsidRDefault="008500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27B51"/>
    <w:rsid w:val="0085004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00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00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uf+N/9D6Aj0s7EZpHP6C+vZEyR0=</DigestValue>
    </Reference>
    <Reference URI="#idOfficeObject" Type="http://www.w3.org/2000/09/xmldsig#Object">
      <DigestMethod Algorithm="http://www.w3.org/2000/09/xmldsig#sha1"/>
      <DigestValue>ncjHuHHoW/lPszm3mS/0RxXf/FE=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x5TOLf5tT6jSipcUNoORsL3eD8s=</DigestValue>
    </Reference>
    <Reference URI="#idValidSigLnImg" Type="http://www.w3.org/2000/09/xmldsig#Object">
      <DigestMethod Algorithm="http://www.w3.org/2000/09/xmldsig#sha1"/>
      <DigestValue>XLa26zpO31AxPZxYiH7xKLTI2qE=</DigestValue>
    </Reference>
    <Reference URI="#idInvalidSigLnImg" Type="http://www.w3.org/2000/09/xmldsig#Object">
      <DigestMethod Algorithm="http://www.w3.org/2000/09/xmldsig#sha1"/>
      <DigestValue>pOsvQP7DW2LLs5FlV7Mp68LtF1I=</DigestValue>
    </Reference>
  </SignedInfo>
  <SignatureValue>QKL/WkTRKIwyyDP+RYQ5Xt4uKDThAKVDsF2gBAoGpcFZz3vmd6KnTe72gQsmvvDTMPKaCyDHGZuP
J2Jo4rqn/YGYeQCrNGdmrmUpa6fIa0urhn/p2SkLcWcdykt1sfkI6K9g1eKlVv4QL6LDNRL1vhVi
TufiDAVoLXwVc4BOvC5O2ZR1H92wZxdCXMbrfT0umbiuChMC+/ciwpBUqtx+K9VKKB/elNB46vpq
/EU43DfK1dF3WUVGfVHAyOZ7Fdfwd4B65jDfII++y7TQDpDeAhBUnj/tMtJeL8YmQvrmbam06YjG
1sMGTRVSKq045wKr9tOQrKU7zZUnTplnso1vVw==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yUfl8AAmkWXiZ1wcMIbXxcxoi2w=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3CK0j6ONacICu0pkBEONPUy/tO4=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UfQPMm1a1AJe856Rm2miqy8WjbU=</DigestValue>
      </Reference>
      <Reference URI="/word/footer3.xml?ContentType=application/vnd.openxmlformats-officedocument.wordprocessingml.footer+xml">
        <DigestMethod Algorithm="http://www.w3.org/2000/09/xmldsig#sha1"/>
        <DigestValue>crjuzdBwb1oRcFGo4ksWgR3jJ1k=</DigestValue>
      </Reference>
      <Reference URI="/word/document.xml?ContentType=application/vnd.openxmlformats-officedocument.wordprocessingml.document.main+xml">
        <DigestMethod Algorithm="http://www.w3.org/2000/09/xmldsig#sha1"/>
        <DigestValue>gwBXkwxTQO3hTN3sNq2SH/ZjbIA=</DigestValue>
      </Reference>
      <Reference URI="/word/footnotes.xml?ContentType=application/vnd.openxmlformats-officedocument.wordprocessingml.footnotes+xml">
        <DigestMethod Algorithm="http://www.w3.org/2000/09/xmldsig#sha1"/>
        <DigestValue>DDZ0fBB9O0VzjkxdDB2zsWFAjZA=</DigestValue>
      </Reference>
      <Reference URI="/word/footer1.xml?ContentType=application/vnd.openxmlformats-officedocument.wordprocessingml.footer+xml">
        <DigestMethod Algorithm="http://www.w3.org/2000/09/xmldsig#sha1"/>
        <DigestValue>crjuzdBwb1oRcFGo4ksWgR3jJ1k=</DigestValue>
      </Reference>
      <Reference URI="/word/footer2.xml?ContentType=application/vnd.openxmlformats-officedocument.wordprocessingml.footer+xml">
        <DigestMethod Algorithm="http://www.w3.org/2000/09/xmldsig#sha1"/>
        <DigestValue>8SjZ0KZN+X8xH+uVGhC6j4CKALo=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2014-01-21T02:44:50Z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{45EFFB06-83F7-4690-AE61-39FC20BB2285}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2014-01-21T02:44:50Z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3jFjwa4sJQH1AAAAPgQIZo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eMWPBoiulAfUAAAAaBEhvS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680</Words>
  <Characters>3744</Characters>
  <Application>Microsoft Office Word</Application>
  <DocSecurity>0</DocSecurity>
  <Lines>31</Lines>
  <Paragraphs>8</Paragraphs>
  <ScaleCrop>false</ScaleCrop>
  <Company>HP</Company>
  <LinksUpToDate>false</LinksUpToDate>
  <CharactersWithSpaces>4416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2014-01-21T02:44:00Z</dcterms:created>
  <dcterms:modified xsi:type="dcterms:W3CDTF">2014-01-21T02:44:00Z</dcterms:modified>
</cp:coreProperties>
</file>