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C2B" w:rsidRDefault="00B86E5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43C2B" w:rsidRDefault="00B86E5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43C2B" w:rsidRDefault="00B86E5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43C2B" w:rsidRDefault="00B86E5D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943C2B" w:rsidRDefault="00B86E5D">
      <w:pPr>
        <w:jc w:val="center"/>
      </w:pPr>
      <w:r>
        <w:rPr>
          <w:b/>
          <w:sz w:val="32"/>
          <w:szCs w:val="32"/>
        </w:rPr>
        <w:br/>
        <w:t>DFZ-2014-2139-IX-NE-EI</w:t>
      </w:r>
    </w:p>
    <w:p w:rsidR="00943C2B" w:rsidRDefault="00943C2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43C2B">
        <w:trPr>
          <w:jc w:val="center"/>
        </w:trPr>
        <w:tc>
          <w:tcPr>
            <w:tcW w:w="1500" w:type="dxa"/>
          </w:tcPr>
          <w:p w:rsidR="00943C2B" w:rsidRDefault="00943C2B"/>
        </w:tc>
        <w:tc>
          <w:tcPr>
            <w:tcW w:w="375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43C2B">
        <w:trPr>
          <w:jc w:val="center"/>
        </w:trPr>
        <w:tc>
          <w:tcPr>
            <w:tcW w:w="231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43C2B" w:rsidRPr="00B86E5D" w:rsidRDefault="00B86E5D">
            <w:pPr>
              <w:jc w:val="center"/>
              <w:rPr>
                <w:sz w:val="18"/>
              </w:rPr>
            </w:pPr>
            <w:r w:rsidRPr="00B86E5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43C2B" w:rsidRDefault="00B86E5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8626617-3E14-47BA-A92F-A1BBD93F354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43C2B">
        <w:trPr>
          <w:jc w:val="center"/>
        </w:trPr>
        <w:tc>
          <w:tcPr>
            <w:tcW w:w="231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43C2B" w:rsidRDefault="00B86E5D">
      <w:r>
        <w:br w:type="page"/>
      </w:r>
    </w:p>
    <w:p w:rsidR="00943C2B" w:rsidRDefault="00B86E5D">
      <w:r>
        <w:rPr>
          <w:b/>
        </w:rPr>
        <w:lastRenderedPageBreak/>
        <w:br/>
        <w:t>1. RESUMEN.</w:t>
      </w:r>
    </w:p>
    <w:p w:rsidR="00943C2B" w:rsidRDefault="00B86E5D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“SOCIEDAD AGRICOLA Y FORESTAL NALCAHUE LTDA. (SECTOR MOLCO)”, en el marco de la norma de emisión DS.90/00 para el reporte del perí</w:t>
      </w:r>
      <w:r>
        <w:t>odo correspondiente a DICIEMBRE del año 2013.</w:t>
      </w:r>
    </w:p>
    <w:p w:rsidR="00943C2B" w:rsidRDefault="00B86E5D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943C2B" w:rsidRDefault="00B86E5D">
      <w:r>
        <w:rPr>
          <w:b/>
        </w:rPr>
        <w:br/>
        <w:t>2. IDENTIFICACIÓN DEL PROYECTO, ACT</w:t>
      </w:r>
      <w:r>
        <w:rPr>
          <w:b/>
        </w:rPr>
        <w:t>IVIDAD O FUENTE FISCALIZADA</w:t>
      </w:r>
    </w:p>
    <w:p w:rsidR="00943C2B" w:rsidRDefault="00943C2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43C2B">
        <w:trPr>
          <w:jc w:val="center"/>
        </w:trPr>
        <w:tc>
          <w:tcPr>
            <w:tcW w:w="2310" w:type="pct"/>
            <w:gridSpan w:val="2"/>
          </w:tcPr>
          <w:p w:rsidR="00943C2B" w:rsidRDefault="00B86E5D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943C2B" w:rsidRDefault="00B86E5D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943C2B">
        <w:trPr>
          <w:jc w:val="center"/>
        </w:trPr>
        <w:tc>
          <w:tcPr>
            <w:tcW w:w="2310" w:type="pct"/>
            <w:gridSpan w:val="4"/>
          </w:tcPr>
          <w:p w:rsidR="00943C2B" w:rsidRDefault="00B86E5D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AGRICOLA Y FORESTAL NALCAHUE </w:t>
            </w:r>
            <w:r>
              <w:t>LTDA. (SECTOR MOLCO)</w:t>
            </w:r>
          </w:p>
        </w:tc>
      </w:tr>
      <w:tr w:rsidR="00943C2B">
        <w:trPr>
          <w:jc w:val="center"/>
        </w:trPr>
        <w:tc>
          <w:tcPr>
            <w:tcW w:w="15000" w:type="dxa"/>
          </w:tcPr>
          <w:p w:rsidR="00943C2B" w:rsidRDefault="00B86E5D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943C2B" w:rsidRDefault="00B86E5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43C2B" w:rsidRDefault="00B86E5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43C2B" w:rsidRDefault="00B86E5D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943C2B">
        <w:trPr>
          <w:jc w:val="center"/>
        </w:trPr>
        <w:tc>
          <w:tcPr>
            <w:tcW w:w="2310" w:type="pct"/>
            <w:gridSpan w:val="2"/>
          </w:tcPr>
          <w:p w:rsidR="00943C2B" w:rsidRDefault="00B86E5D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943C2B" w:rsidRDefault="00B86E5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43C2B" w:rsidRDefault="00B86E5D">
      <w:r>
        <w:rPr>
          <w:b/>
        </w:rPr>
        <w:br/>
        <w:t>3. ANTECEDENTES DE LA ACTIVIDAD DE FISCALIZACIÓN</w:t>
      </w:r>
    </w:p>
    <w:p w:rsidR="00943C2B" w:rsidRDefault="00943C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43C2B">
        <w:trPr>
          <w:jc w:val="center"/>
        </w:trPr>
        <w:tc>
          <w:tcPr>
            <w:tcW w:w="12000" w:type="dxa"/>
          </w:tcPr>
          <w:p w:rsidR="00943C2B" w:rsidRDefault="00B86E5D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943C2B" w:rsidRDefault="00B86E5D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r>
              <w:t>Materia Específica Objeto de la Fiscalización:</w:t>
            </w:r>
          </w:p>
        </w:tc>
        <w:tc>
          <w:tcPr>
            <w:tcW w:w="2310" w:type="auto"/>
          </w:tcPr>
          <w:p w:rsidR="00943C2B" w:rsidRDefault="00B86E5D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943C2B" w:rsidRDefault="00B86E5D">
            <w:r>
              <w:t>La Resolución de Calificación Ambiental que regula la actividad es:</w:t>
            </w:r>
            <w:r>
              <w:br/>
              <w:t>RCA N°52 de fecha 11-02-2009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</w:t>
            </w:r>
            <w:r>
              <w:t>duos Líquidos a Aguas Marinas y Continentales Superficiales</w:t>
            </w:r>
          </w:p>
        </w:tc>
      </w:tr>
    </w:tbl>
    <w:p w:rsidR="00943C2B" w:rsidRDefault="00B86E5D">
      <w:r>
        <w:rPr>
          <w:b/>
        </w:rPr>
        <w:lastRenderedPageBreak/>
        <w:br/>
        <w:t>4. ACTIVIDADES DE FISCALIZACIÓN REALIZADAS Y RESULTADOS</w:t>
      </w:r>
    </w:p>
    <w:p w:rsidR="00943C2B" w:rsidRDefault="00B86E5D">
      <w:r>
        <w:rPr>
          <w:b/>
        </w:rPr>
        <w:br/>
      </w:r>
      <w:r>
        <w:rPr>
          <w:b/>
        </w:rPr>
        <w:tab/>
        <w:t>4.1. Identificación de la descarga</w:t>
      </w:r>
    </w:p>
    <w:p w:rsidR="00943C2B" w:rsidRDefault="00943C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0"/>
        <w:gridCol w:w="1199"/>
        <w:gridCol w:w="1020"/>
        <w:gridCol w:w="1342"/>
        <w:gridCol w:w="1051"/>
        <w:gridCol w:w="1273"/>
        <w:gridCol w:w="863"/>
        <w:gridCol w:w="853"/>
        <w:gridCol w:w="791"/>
        <w:gridCol w:w="902"/>
        <w:gridCol w:w="987"/>
        <w:gridCol w:w="730"/>
        <w:gridCol w:w="928"/>
        <w:gridCol w:w="925"/>
      </w:tblGrid>
      <w:tr w:rsidR="00943C2B">
        <w:trPr>
          <w:jc w:val="center"/>
        </w:trPr>
        <w:tc>
          <w:tcPr>
            <w:tcW w:w="6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943C2B" w:rsidRDefault="00943C2B"/>
        </w:tc>
        <w:tc>
          <w:tcPr>
            <w:tcW w:w="2310" w:type="auto"/>
          </w:tcPr>
          <w:p w:rsidR="00943C2B" w:rsidRDefault="00943C2B"/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943C2B" w:rsidRDefault="00B86E5D">
            <w:r>
              <w:rPr>
                <w:sz w:val="18"/>
                <w:szCs w:val="18"/>
              </w:rPr>
              <w:t>06-2013</w:t>
            </w:r>
          </w:p>
        </w:tc>
      </w:tr>
    </w:tbl>
    <w:p w:rsidR="00943C2B" w:rsidRDefault="00B86E5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943C2B" w:rsidRDefault="00943C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43C2B">
        <w:trPr>
          <w:jc w:val="center"/>
        </w:trPr>
        <w:tc>
          <w:tcPr>
            <w:tcW w:w="2310" w:type="auto"/>
          </w:tcPr>
          <w:p w:rsidR="00943C2B" w:rsidRDefault="00943C2B"/>
        </w:tc>
        <w:tc>
          <w:tcPr>
            <w:tcW w:w="2310" w:type="auto"/>
          </w:tcPr>
          <w:p w:rsidR="00943C2B" w:rsidRDefault="00943C2B"/>
        </w:tc>
        <w:tc>
          <w:tcPr>
            <w:tcW w:w="2310" w:type="auto"/>
            <w:gridSpan w:val="8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943C2B"/>
        </w:tc>
        <w:tc>
          <w:tcPr>
            <w:tcW w:w="2310" w:type="auto"/>
          </w:tcPr>
          <w:p w:rsidR="00943C2B" w:rsidRDefault="00943C2B"/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43C2B">
        <w:trPr>
          <w:jc w:val="center"/>
        </w:trPr>
        <w:tc>
          <w:tcPr>
            <w:tcW w:w="45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3C2B" w:rsidRDefault="00B86E5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43C2B" w:rsidRDefault="00B86E5D">
      <w:r>
        <w:rPr>
          <w:b/>
        </w:rPr>
        <w:br/>
        <w:t>5. CONCLUSIONES</w:t>
      </w:r>
    </w:p>
    <w:p w:rsidR="00943C2B" w:rsidRDefault="00B86E5D">
      <w:r>
        <w:br/>
        <w:t>Del total de exigencias verificadas, se identificó la siguiente no conformidad:</w:t>
      </w:r>
    </w:p>
    <w:p w:rsidR="00943C2B" w:rsidRDefault="00943C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43C2B">
        <w:trPr>
          <w:jc w:val="center"/>
        </w:trPr>
        <w:tc>
          <w:tcPr>
            <w:tcW w:w="4500" w:type="dxa"/>
          </w:tcPr>
          <w:p w:rsidR="00943C2B" w:rsidRDefault="00B86E5D">
            <w:pPr>
              <w:jc w:val="center"/>
            </w:pPr>
            <w:r>
              <w:t>N°</w:t>
            </w:r>
            <w:r>
              <w:t xml:space="preserve"> de Hecho Constatado</w:t>
            </w:r>
          </w:p>
        </w:tc>
        <w:tc>
          <w:tcPr>
            <w:tcW w:w="15000" w:type="dxa"/>
          </w:tcPr>
          <w:p w:rsidR="00943C2B" w:rsidRDefault="00B86E5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43C2B" w:rsidRDefault="00B86E5D">
            <w:pPr>
              <w:jc w:val="center"/>
            </w:pPr>
            <w:r>
              <w:t>Descripción de la No Conformidad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43C2B" w:rsidRDefault="00B86E5D">
            <w:r>
              <w:t>Caudal bajo Resolución</w:t>
            </w:r>
          </w:p>
        </w:tc>
        <w:tc>
          <w:tcPr>
            <w:tcW w:w="2310" w:type="auto"/>
          </w:tcPr>
          <w:p w:rsidR="00943C2B" w:rsidRDefault="00B86E5D">
            <w:r>
              <w:t>El volumen de descarga informado excede el valor límite indicado en su programa de monitoreo.</w:t>
            </w:r>
          </w:p>
        </w:tc>
      </w:tr>
    </w:tbl>
    <w:p w:rsidR="00943C2B" w:rsidRDefault="00B86E5D">
      <w:r>
        <w:rPr>
          <w:b/>
        </w:rPr>
        <w:br/>
        <w:t>6. ANEXOS</w:t>
      </w:r>
    </w:p>
    <w:p w:rsidR="00943C2B" w:rsidRDefault="00943C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43C2B">
        <w:trPr>
          <w:jc w:val="center"/>
        </w:trPr>
        <w:tc>
          <w:tcPr>
            <w:tcW w:w="4500" w:type="dxa"/>
          </w:tcPr>
          <w:p w:rsidR="00943C2B" w:rsidRDefault="00B86E5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43C2B" w:rsidRDefault="00B86E5D">
            <w:pPr>
              <w:jc w:val="center"/>
            </w:pPr>
            <w:r>
              <w:t xml:space="preserve">Nombre Anexo </w:t>
            </w:r>
          </w:p>
        </w:tc>
      </w:tr>
      <w:tr w:rsidR="00943C2B">
        <w:trPr>
          <w:jc w:val="center"/>
        </w:trPr>
        <w:tc>
          <w:tcPr>
            <w:tcW w:w="2310" w:type="auto"/>
          </w:tcPr>
          <w:p w:rsidR="00943C2B" w:rsidRDefault="00B86E5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3C2B" w:rsidRDefault="00B86E5D">
            <w:r>
              <w:t xml:space="preserve">Ficha de resultados de </w:t>
            </w:r>
            <w:r>
              <w:t>autocontrol PUNTO 1 (ESTERO MOLCO)</w:t>
            </w:r>
          </w:p>
        </w:tc>
      </w:tr>
    </w:tbl>
    <w:p w:rsidR="00000000" w:rsidRDefault="00B86E5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6E5D">
      <w:r>
        <w:separator/>
      </w:r>
    </w:p>
  </w:endnote>
  <w:endnote w:type="continuationSeparator" w:id="0">
    <w:p w:rsidR="00000000" w:rsidRDefault="00B86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E5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E5D"/>
  <w:p w:rsidR="00943C2B" w:rsidRDefault="00B86E5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E5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6E5D">
      <w:r>
        <w:separator/>
      </w:r>
    </w:p>
  </w:footnote>
  <w:footnote w:type="continuationSeparator" w:id="0">
    <w:p w:rsidR="00000000" w:rsidRDefault="00B86E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43C2B"/>
    <w:rsid w:val="00A906D8"/>
    <w:rsid w:val="00AB5A74"/>
    <w:rsid w:val="00B86E5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6E5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6E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TawRp71u9EAW7oeWmqGRGWhEKxg=</DigestValue>
    </Reference>
    <Reference URI="#idOfficeObject" Type="http://www.w3.org/2000/09/xmldsig#Object">
      <DigestMethod Algorithm="http://www.w3.org/2000/09/xmldsig#sha1"/>
      <DigestValue>WbSp3t5MKM4GgBWWbwDFp6Ot5MM=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b4ImqUMYS6d9nssDTfUbYUUIpUc=</DigestValue>
    </Reference>
    <Reference URI="#idValidSigLnImg" Type="http://www.w3.org/2000/09/xmldsig#Object">
      <DigestMethod Algorithm="http://www.w3.org/2000/09/xmldsig#sha1"/>
      <DigestValue>UbQu3SSkMxwM1zTDa2Rv3cnOkvY=</DigestValue>
    </Reference>
    <Reference URI="#idInvalidSigLnImg" Type="http://www.w3.org/2000/09/xmldsig#Object">
      <DigestMethod Algorithm="http://www.w3.org/2000/09/xmldsig#sha1"/>
      <DigestValue>i99ZpQKPvVsfHh88feAN9kQKOBw=</DigestValue>
    </Reference>
  </SignedInfo>
  <SignatureValue>UCxfMPp8Og/iZtt7bgOO99uBICJEAJiGljz+Y2U5HiEmCDJ5P315h7MHRSblQOelDTZGtYF5D9ry
oK+AXMlR2Dymeztmf2gjrMz8AmamCZUI+rTlAYG8X3sLG+oGKeOK2rcjYC8yna45ehWv++x5FUSi
vhrxFklmCZ48AilY2jxVkAnJIyi8aGeHRYGlFYf5BiPnmMmXfMOWmr1Ayp/Hyz513cu3Uy9LXclM
AgXowgmQdEuk7aqJpEr/blT3cKVDqXVFXXTqLgE4m52MKzqRn70FzZDB37+AJDlDiMQAd1TMPZ2E
YXj20W51IuhAceMUoIQTfGlQItMpUzFNg+yjXA==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00t5+WhgXZ52xV577/JUCkXTAf8=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dsNFXOp+HBKzuX2o5rnvLYiWGfI=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yHVQVfeGdBmNrV08KY1W6fye2ds=</DigestValue>
      </Reference>
      <Reference URI="/word/footer3.xml?ContentType=application/vnd.openxmlformats-officedocument.wordprocessingml.footer+xml">
        <DigestMethod Algorithm="http://www.w3.org/2000/09/xmldsig#sha1"/>
        <DigestValue>d8eOwETPQxs/p5kKcQJ0NL5r9TA=</DigestValue>
      </Reference>
      <Reference URI="/word/document.xml?ContentType=application/vnd.openxmlformats-officedocument.wordprocessingml.document.main+xml">
        <DigestMethod Algorithm="http://www.w3.org/2000/09/xmldsig#sha1"/>
        <DigestValue>yHYIRYrKNvMUGnsF246Nf1VufMs=</DigestValue>
      </Reference>
      <Reference URI="/word/footnotes.xml?ContentType=application/vnd.openxmlformats-officedocument.wordprocessingml.footnotes+xml">
        <DigestMethod Algorithm="http://www.w3.org/2000/09/xmldsig#sha1"/>
        <DigestValue>GsPbmmRC2f1CqpE98X8rYZxdcVY=</DigestValue>
      </Reference>
      <Reference URI="/word/footer1.xml?ContentType=application/vnd.openxmlformats-officedocument.wordprocessingml.footer+xml">
        <DigestMethod Algorithm="http://www.w3.org/2000/09/xmldsig#sha1"/>
        <DigestValue>d8eOwETPQxs/p5kKcQJ0NL5r9TA=</DigestValue>
      </Reference>
      <Reference URI="/word/footer2.xml?ContentType=application/vnd.openxmlformats-officedocument.wordprocessingml.footer+xml">
        <DigestMethod Algorithm="http://www.w3.org/2000/09/xmldsig#sha1"/>
        <DigestValue>uuGXf6i3qIZvLbuLuLdb5ZeQ2QQ=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2014-10-10T01:36:54Z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{28626617-3E14-47BA-A92F-A1BBD93F3541}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2014-10-10T01:36:54Z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BqpgfIkEkK1AAAAIYYIYQ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DLAB/iSSQrUAAAAXB0hn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2865</Characters>
  <Application>Microsoft Office Word</Application>
  <DocSecurity>0</DocSecurity>
  <Lines>23</Lines>
  <Paragraphs>6</Paragraphs>
  <ScaleCrop>false</ScaleCrop>
  <Company>HP</Company>
  <LinksUpToDate>false</LinksUpToDate>
  <CharactersWithSpaces>3379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2014-10-10T01:36:00Z</dcterms:created>
  <dcterms:modified xsi:type="dcterms:W3CDTF">2014-10-10T01:36:00Z</dcterms:modified>
</cp:coreProperties>
</file>