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dbf9f9b0a22457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b058a9bb4a54d97"/>
      <w:footerReference w:type="even" r:id="R0752c80bed2a4d47"/>
      <w:footerReference w:type="first" r:id="R2a84078dc36a492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ecf462ca668455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VIÑA CONCHA Y TORO S.A. (BODEGA PEUMO)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DFZ-2014-1042-VI-NE-EI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a2eb878e58e4ca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16-09-2014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“VIÑA CONCHA Y TORO S.A. (BODEGA PEUMO)”, en el marco de la norma de emisión DS.90/00 para el reporte del período correspondiente a OCTUBRE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VIÑA CONCHA Y TORO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90227000-0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VIÑA CONCHA Y TORO S.A. (BODEGA PEUMO)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H 66-G KM33,5, PEUMO,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PEUMO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BPEDROTTI@CONCHAYTORO.CL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4118 de fecha 27-12-2010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N°24 de fecha 31-01-2006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90227000-0-4-81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CABRINO)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CABRINO (PEUMO, LAS CABRAS)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298782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6195520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4118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27-12-2010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90227000-0-4-81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 CABRINO)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CABRINO)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3bec7618f1154a1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f6644108c89421c" /><Relationship Type="http://schemas.openxmlformats.org/officeDocument/2006/relationships/numbering" Target="/word/numbering.xml" Id="R177e28d411054704" /><Relationship Type="http://schemas.openxmlformats.org/officeDocument/2006/relationships/settings" Target="/word/settings.xml" Id="R3644599e670b4f98" /><Relationship Type="http://schemas.openxmlformats.org/officeDocument/2006/relationships/image" Target="/word/media/12a3f1c0-fe0d-45bf-94a2-34e9a7105695.png" Id="R8ecf462ca668455f" /><Relationship Type="http://schemas.openxmlformats.org/officeDocument/2006/relationships/image" Target="/word/media/09fad694-0a93-4186-9495-168b86083ffa.png" Id="R8a2eb878e58e4ca6" /><Relationship Type="http://schemas.openxmlformats.org/officeDocument/2006/relationships/footer" Target="/word/footer1.xml" Id="Rbb058a9bb4a54d97" /><Relationship Type="http://schemas.openxmlformats.org/officeDocument/2006/relationships/footer" Target="/word/footer2.xml" Id="R0752c80bed2a4d47" /><Relationship Type="http://schemas.openxmlformats.org/officeDocument/2006/relationships/footer" Target="/word/footer3.xml" Id="R2a84078dc36a492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bec7618f1154a11" /></Relationships>
</file>