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21d66337f0d4a3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1a06bea34414185"/>
      <w:footerReference w:type="even" r:id="R0cffab9916bf4c33"/>
      <w:footerReference w:type="first" r:id="Rb9973fa92efd450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fa847d6e4284e8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INTERAGRO COMERCIO Y GANADO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DFZ-2015-1562-VI-NE-EI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24720c282334e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“INTERAGRO COMERCIO Y GANADO S.A.”, en el marco de la norma de emisión DS.46/02 para el reporte del período correspondiente a AGOSTO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INTERAGRO COMERCIO Y GANADO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88486800-9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INTERAGRO COMERCIO Y GANADO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KENNEDY 3781, COMUNA DE RANCAGUA, PROVINCIA DEL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APANTUCCI@INTERAGRO.CL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3945 de fecha 17-12-2010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N°197 de fecha 22-08-2008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AGOSTO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AGOSTO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5238de2f1f6454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5c52f73bf6c4dfe" /><Relationship Type="http://schemas.openxmlformats.org/officeDocument/2006/relationships/numbering" Target="/word/numbering.xml" Id="R1eb00b7072b94172" /><Relationship Type="http://schemas.openxmlformats.org/officeDocument/2006/relationships/settings" Target="/word/settings.xml" Id="R01a2c9c1566b4a3f" /><Relationship Type="http://schemas.openxmlformats.org/officeDocument/2006/relationships/image" Target="/word/media/44878f76-6ed4-4367-b7dc-2d0af0ad3884.png" Id="R3fa847d6e4284e88" /><Relationship Type="http://schemas.openxmlformats.org/officeDocument/2006/relationships/image" Target="/word/media/9c477b55-e1f8-48ad-9f8b-ee60e5b156ba.png" Id="Re24720c282334ed2" /><Relationship Type="http://schemas.openxmlformats.org/officeDocument/2006/relationships/footer" Target="/word/footer1.xml" Id="Ra1a06bea34414185" /><Relationship Type="http://schemas.openxmlformats.org/officeDocument/2006/relationships/footer" Target="/word/footer2.xml" Id="R0cffab9916bf4c33" /><Relationship Type="http://schemas.openxmlformats.org/officeDocument/2006/relationships/footer" Target="/word/footer3.xml" Id="Rb9973fa92efd450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5238de2f1f64541" /></Relationships>
</file>