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EFC" w:rsidRDefault="008B20B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06EFC" w:rsidRDefault="008B20B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06EFC" w:rsidRDefault="008B20B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06EFC" w:rsidRDefault="008B20BD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106EFC" w:rsidRDefault="008B20BD">
      <w:pPr>
        <w:jc w:val="center"/>
      </w:pPr>
      <w:r>
        <w:rPr>
          <w:b/>
          <w:sz w:val="32"/>
          <w:szCs w:val="32"/>
        </w:rPr>
        <w:br/>
        <w:t>DFZ-2014-1586-VI-NE-EI</w:t>
      </w:r>
    </w:p>
    <w:p w:rsidR="00106EFC" w:rsidRDefault="00106E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06EFC">
        <w:trPr>
          <w:jc w:val="center"/>
        </w:trPr>
        <w:tc>
          <w:tcPr>
            <w:tcW w:w="1500" w:type="dxa"/>
          </w:tcPr>
          <w:p w:rsidR="00106EFC" w:rsidRDefault="00106EFC"/>
        </w:tc>
        <w:tc>
          <w:tcPr>
            <w:tcW w:w="375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06EFC">
        <w:trPr>
          <w:jc w:val="center"/>
        </w:trPr>
        <w:tc>
          <w:tcPr>
            <w:tcW w:w="231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06EFC" w:rsidRPr="008B20BD" w:rsidRDefault="008B20BD">
            <w:pPr>
              <w:jc w:val="center"/>
              <w:rPr>
                <w:sz w:val="18"/>
              </w:rPr>
            </w:pPr>
            <w:r w:rsidRPr="008B20B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06EFC" w:rsidRDefault="008B20B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F70400-1453-44AE-9479-8DC36317EA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06EFC">
        <w:trPr>
          <w:jc w:val="center"/>
        </w:trPr>
        <w:tc>
          <w:tcPr>
            <w:tcW w:w="231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06EFC" w:rsidRDefault="008B20BD">
      <w:r>
        <w:br w:type="page"/>
      </w:r>
    </w:p>
    <w:p w:rsidR="00106EFC" w:rsidRDefault="008B20BD">
      <w:r>
        <w:rPr>
          <w:b/>
        </w:rPr>
        <w:lastRenderedPageBreak/>
        <w:br/>
        <w:t>1. RESUMEN.</w:t>
      </w:r>
    </w:p>
    <w:p w:rsidR="00106EFC" w:rsidRDefault="008B20B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GONZALEZ MAÑES Y CIA LTDA.”, en el marco de la norma de emisión DS.90/00 para el reporte del período correspondiente a NOVIEMBRE del año 2013.</w:t>
      </w:r>
    </w:p>
    <w:p w:rsidR="00106EFC" w:rsidRDefault="008B20BD"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 w:rsidR="00106EFC" w:rsidRDefault="008B20BD">
      <w:r>
        <w:rPr>
          <w:b/>
        </w:rPr>
        <w:br/>
        <w:t>2. IDENTIFICACIÓN DEL PROYECTO, ACTIVIDAD O FUENTE FISCALIZADA</w:t>
      </w:r>
    </w:p>
    <w:p w:rsidR="00106EFC" w:rsidRDefault="00106E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06EFC">
        <w:trPr>
          <w:jc w:val="center"/>
        </w:trPr>
        <w:tc>
          <w:tcPr>
            <w:tcW w:w="2310" w:type="pct"/>
            <w:gridSpan w:val="2"/>
          </w:tcPr>
          <w:p w:rsidR="00106EFC" w:rsidRDefault="008B20BD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106EFC" w:rsidRDefault="008B20BD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106EFC">
        <w:trPr>
          <w:jc w:val="center"/>
        </w:trPr>
        <w:tc>
          <w:tcPr>
            <w:tcW w:w="2310" w:type="pct"/>
            <w:gridSpan w:val="4"/>
          </w:tcPr>
          <w:p w:rsidR="00106EFC" w:rsidRDefault="008B20BD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106EFC">
        <w:trPr>
          <w:jc w:val="center"/>
        </w:trPr>
        <w:tc>
          <w:tcPr>
            <w:tcW w:w="15000" w:type="dxa"/>
          </w:tcPr>
          <w:p w:rsidR="00106EFC" w:rsidRDefault="008B20BD">
            <w:r>
              <w:rPr>
                <w:b/>
              </w:rPr>
              <w:t>Dirección:</w:t>
            </w:r>
            <w:r>
              <w:br/>
              <w:t>LONGITUDINAL SUR KM 72, HACIENDA SAN EUGENIO,</w:t>
            </w:r>
            <w:r>
              <w:t xml:space="preserve"> GRANEROS, VI REGION</w:t>
            </w:r>
          </w:p>
        </w:tc>
        <w:tc>
          <w:tcPr>
            <w:tcW w:w="15000" w:type="dxa"/>
          </w:tcPr>
          <w:p w:rsidR="00106EFC" w:rsidRDefault="008B20BD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06EFC" w:rsidRDefault="008B20BD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06EFC" w:rsidRDefault="008B20BD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106EFC">
        <w:trPr>
          <w:jc w:val="center"/>
        </w:trPr>
        <w:tc>
          <w:tcPr>
            <w:tcW w:w="2310" w:type="pct"/>
            <w:gridSpan w:val="2"/>
          </w:tcPr>
          <w:p w:rsidR="00106EFC" w:rsidRDefault="008B20BD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106EFC" w:rsidRDefault="008B20B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06EFC" w:rsidRDefault="008B20BD">
      <w:r>
        <w:rPr>
          <w:b/>
        </w:rPr>
        <w:br/>
        <w:t>3. ANTECEDENTES DE LA ACTIVIDAD DE FISCALIZACIÓN</w:t>
      </w:r>
    </w:p>
    <w:p w:rsidR="00106EFC" w:rsidRDefault="00106E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06EFC">
        <w:trPr>
          <w:jc w:val="center"/>
        </w:trPr>
        <w:tc>
          <w:tcPr>
            <w:tcW w:w="12000" w:type="dxa"/>
          </w:tcPr>
          <w:p w:rsidR="00106EFC" w:rsidRDefault="008B20BD">
            <w:r>
              <w:t xml:space="preserve">Motivo de </w:t>
            </w:r>
            <w:r>
              <w:t>la Actividad de Fiscalización:</w:t>
            </w:r>
          </w:p>
        </w:tc>
        <w:tc>
          <w:tcPr>
            <w:tcW w:w="30000" w:type="dxa"/>
          </w:tcPr>
          <w:p w:rsidR="00106EFC" w:rsidRDefault="008B20BD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r>
              <w:t>Materia Específica Objeto de la Fiscalización:</w:t>
            </w:r>
          </w:p>
        </w:tc>
        <w:tc>
          <w:tcPr>
            <w:tcW w:w="2310" w:type="auto"/>
          </w:tcPr>
          <w:p w:rsidR="00106EFC" w:rsidRDefault="008B20BD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106EFC" w:rsidRDefault="008B20BD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</w:t>
            </w:r>
            <w:r>
              <w:t>Descargas de Residuos Líquidos a Aguas Marinas y Continentales Superficiales</w:t>
            </w:r>
          </w:p>
        </w:tc>
      </w:tr>
    </w:tbl>
    <w:p w:rsidR="00106EFC" w:rsidRDefault="008B20BD">
      <w:r>
        <w:rPr>
          <w:b/>
        </w:rPr>
        <w:lastRenderedPageBreak/>
        <w:br/>
        <w:t>4. ACTIVIDADES DE FISCALIZACIÓN REALIZADAS Y RESULTADOS</w:t>
      </w:r>
    </w:p>
    <w:p w:rsidR="00106EFC" w:rsidRDefault="008B20BD">
      <w:r>
        <w:rPr>
          <w:b/>
        </w:rPr>
        <w:br/>
      </w:r>
      <w:r>
        <w:rPr>
          <w:b/>
        </w:rPr>
        <w:tab/>
        <w:t>4.1. Identificación de la descarga</w:t>
      </w:r>
    </w:p>
    <w:p w:rsidR="00106EFC" w:rsidRDefault="00106E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106EFC">
        <w:trPr>
          <w:jc w:val="center"/>
        </w:trPr>
        <w:tc>
          <w:tcPr>
            <w:tcW w:w="6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06EFC" w:rsidRDefault="008B20BD">
            <w:r>
              <w:rPr>
                <w:sz w:val="18"/>
                <w:szCs w:val="18"/>
              </w:rPr>
              <w:t>10-2010</w:t>
            </w:r>
          </w:p>
        </w:tc>
      </w:tr>
    </w:tbl>
    <w:p w:rsidR="00106EFC" w:rsidRDefault="008B20B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106EFC" w:rsidRDefault="00106E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106EFC">
        <w:trPr>
          <w:jc w:val="center"/>
        </w:trPr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  <w:gridSpan w:val="8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106EFC"/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06EFC">
        <w:trPr>
          <w:jc w:val="center"/>
        </w:trPr>
        <w:tc>
          <w:tcPr>
            <w:tcW w:w="45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6EFC" w:rsidRDefault="008B20B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06EFC" w:rsidRDefault="008B20BD">
      <w:r>
        <w:rPr>
          <w:b/>
        </w:rPr>
        <w:br/>
        <w:t>5. CONCLUSIONES</w:t>
      </w:r>
    </w:p>
    <w:p w:rsidR="00106EFC" w:rsidRDefault="008B20BD">
      <w:r>
        <w:br/>
        <w:t>Del total de exigencias verificadas, se identificó la siguiente no conformidad:</w:t>
      </w:r>
    </w:p>
    <w:p w:rsidR="00106EFC" w:rsidRDefault="00106E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106EFC">
        <w:trPr>
          <w:jc w:val="center"/>
        </w:trPr>
        <w:tc>
          <w:tcPr>
            <w:tcW w:w="4500" w:type="dxa"/>
          </w:tcPr>
          <w:p w:rsidR="00106EFC" w:rsidRDefault="008B20B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06EFC" w:rsidRDefault="008B20B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06EFC" w:rsidRDefault="008B20BD">
            <w:pPr>
              <w:jc w:val="center"/>
            </w:pPr>
            <w:r>
              <w:t>Descripción de la No Conformidad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06EFC" w:rsidRDefault="008B20BD">
            <w:r>
              <w:t>Caudal bajo Resolución</w:t>
            </w:r>
          </w:p>
        </w:tc>
        <w:tc>
          <w:tcPr>
            <w:tcW w:w="2310" w:type="auto"/>
          </w:tcPr>
          <w:p w:rsidR="00106EFC" w:rsidRDefault="008B20BD">
            <w:r>
              <w:t>El volumen de descarga informado excede el valor límite indicado en su programa de monitoreo.</w:t>
            </w:r>
          </w:p>
        </w:tc>
      </w:tr>
    </w:tbl>
    <w:p w:rsidR="00106EFC" w:rsidRDefault="008B20BD">
      <w:r>
        <w:rPr>
          <w:b/>
        </w:rPr>
        <w:br/>
        <w:t>6. ANEXOS</w:t>
      </w:r>
    </w:p>
    <w:p w:rsidR="00106EFC" w:rsidRDefault="00106E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06EFC">
        <w:trPr>
          <w:jc w:val="center"/>
        </w:trPr>
        <w:tc>
          <w:tcPr>
            <w:tcW w:w="4500" w:type="dxa"/>
          </w:tcPr>
          <w:p w:rsidR="00106EFC" w:rsidRDefault="008B20B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06EFC" w:rsidRDefault="008B20BD">
            <w:pPr>
              <w:jc w:val="center"/>
            </w:pPr>
            <w:r>
              <w:t xml:space="preserve">Nombre Anexo </w:t>
            </w:r>
          </w:p>
        </w:tc>
      </w:tr>
      <w:tr w:rsidR="00106EFC">
        <w:trPr>
          <w:jc w:val="center"/>
        </w:trPr>
        <w:tc>
          <w:tcPr>
            <w:tcW w:w="2310" w:type="auto"/>
          </w:tcPr>
          <w:p w:rsidR="00106EFC" w:rsidRDefault="008B20B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06EFC" w:rsidRDefault="008B20BD">
            <w:r>
              <w:t>Ficha de resultados de</w:t>
            </w:r>
            <w:r>
              <w:t xml:space="preserve"> autocontrol PUNTO 1 (ESTERO LA CADENA)</w:t>
            </w:r>
          </w:p>
        </w:tc>
      </w:tr>
    </w:tbl>
    <w:p w:rsidR="00000000" w:rsidRDefault="008B20B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B20BD">
      <w:r>
        <w:separator/>
      </w:r>
    </w:p>
  </w:endnote>
  <w:endnote w:type="continuationSeparator" w:id="0">
    <w:p w:rsidR="00000000" w:rsidRDefault="008B2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20B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20BD"/>
  <w:p w:rsidR="00106EFC" w:rsidRDefault="008B20B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20B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B20BD">
      <w:r>
        <w:separator/>
      </w:r>
    </w:p>
  </w:footnote>
  <w:footnote w:type="continuationSeparator" w:id="0">
    <w:p w:rsidR="00000000" w:rsidRDefault="008B20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06EFC"/>
    <w:rsid w:val="001915A3"/>
    <w:rsid w:val="00217F62"/>
    <w:rsid w:val="008B20B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B20B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20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r2sU4eOpgBsofy8twA+z3dQseLk=</DigestValue>
    </Reference>
    <Reference URI="#idOfficeObject" Type="http://www.w3.org/2000/09/xmldsig#Object">
      <DigestMethod Algorithm="http://www.w3.org/2000/09/xmldsig#sha1"/>
      <DigestValue>+keDfkJz6b9nZzyK3iPisiNa7+0=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n782Olkm1zpwKHXl2pjA3+raRWo=</DigestValue>
    </Reference>
    <Reference URI="#idValidSigLnImg" Type="http://www.w3.org/2000/09/xmldsig#Object">
      <DigestMethod Algorithm="http://www.w3.org/2000/09/xmldsig#sha1"/>
      <DigestValue>BiNmOguWilVog169cKw2GBMoXJU=</DigestValue>
    </Reference>
    <Reference URI="#idInvalidSigLnImg" Type="http://www.w3.org/2000/09/xmldsig#Object">
      <DigestMethod Algorithm="http://www.w3.org/2000/09/xmldsig#sha1"/>
      <DigestValue>cDzg/6Tr00FTfXY2AFlkIJs8lE4=</DigestValue>
    </Reference>
  </SignedInfo>
  <SignatureValue>dJEIxYVeRTyfL6if4Fm+oDxzG2Y3p+Yqsu+CA9cItApvbVXRX7cQtvAhFd6Xd0vYbYaPiIfGZ34Q
t1Lm2nn+rSdbuy9CglOq9rjMZlDHx6nJkB0bGtCheZPqTvHCwZWoV/fX49k/q7GLHgymEXrcLJ6Y
t1if0RriEyda3A++wbz2CDjtEXoeVQ3jrPWHfFKKPnXp58FFPAyYPD4nLU7QDzpZeBuRSZQWWa2x
1HY7sYbLhuhaZe+FTBkS9YfhLW0LvzDe+uOaxLtbDsW7mdmMn0ETJjpCkG7WO4dC1VWVln3wdmEd
eC8d0swe+BlWjOfb80Gf9WHiCzspUTBE2YEPCw==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ebo9ZXROhC190LvZ8InPO5mgavM=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PmVyEdm1l2bnEJC+7ezjQ4B7z/s=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fcXktgmIvhwAtF64S+otUbTMUSA=</DigestValue>
      </Reference>
      <Reference URI="/word/footer3.xml?ContentType=application/vnd.openxmlformats-officedocument.wordprocessingml.footer+xml">
        <DigestMethod Algorithm="http://www.w3.org/2000/09/xmldsig#sha1"/>
        <DigestValue>UJjkxSoPm4ISvKZsirszE0M4npA=</DigestValue>
      </Reference>
      <Reference URI="/word/document.xml?ContentType=application/vnd.openxmlformats-officedocument.wordprocessingml.document.main+xml">
        <DigestMethod Algorithm="http://www.w3.org/2000/09/xmldsig#sha1"/>
        <DigestValue>nK65QYyRI8ZGotiqYj1hwsmAxng=</DigestValue>
      </Reference>
      <Reference URI="/word/footnotes.xml?ContentType=application/vnd.openxmlformats-officedocument.wordprocessingml.footnotes+xml">
        <DigestMethod Algorithm="http://www.w3.org/2000/09/xmldsig#sha1"/>
        <DigestValue>MYyCATyS6cqB+cej0KW31GJsZ6c=</DigestValue>
      </Reference>
      <Reference URI="/word/footer1.xml?ContentType=application/vnd.openxmlformats-officedocument.wordprocessingml.footer+xml">
        <DigestMethod Algorithm="http://www.w3.org/2000/09/xmldsig#sha1"/>
        <DigestValue>UJjkxSoPm4ISvKZsirszE0M4npA=</DigestValue>
      </Reference>
      <Reference URI="/word/footer2.xml?ContentType=application/vnd.openxmlformats-officedocument.wordprocessingml.footer+xml">
        <DigestMethod Algorithm="http://www.w3.org/2000/09/xmldsig#sha1"/>
        <DigestValue>JzMyENXQ9B5IUPNq0HoCm6bfD0s=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2014-10-09T01:25:01Z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{26F70400-1453-44AE-9479-8DC36317EA63}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2014-10-09T01:25:01Z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yiqYAb4pQEI1AAAACQSIW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HkCCHj6agbUAAAAQxIhb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521</Words>
  <Characters>2870</Characters>
  <Application>Microsoft Office Word</Application>
  <DocSecurity>0</DocSecurity>
  <Lines>23</Lines>
  <Paragraphs>6</Paragraphs>
  <ScaleCrop>false</ScaleCrop>
  <Company>HP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2014-10-09T01:24:00Z</dcterms:created>
  <dcterms:modified xsi:type="dcterms:W3CDTF">2014-10-09T01:25:00Z</dcterms:modified>
</cp:coreProperties>
</file>