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43090694781249ac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07854d33f514ac6"/>
      <w:footerReference w:type="even" r:id="R632ebdc51fa045a6"/>
      <w:footerReference w:type="first" r:id="R8456b7405fe546e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3cc582dc8034f5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EXPORTADORA Y COMERCIALIZADORA TUNICHE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DFZ-2015-1362-VI-NE-EI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3a6eaaebdbb3478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30-09-2015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“EXPORTADORA Y COMERCIALIZADORA TUNICHE LTDA.”, en el marco de la norma de emisión DS.90/00 para el reporte del período correspondiente a AGOSTO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EXPORTADORA Y COMERCIALIZADORA TUNICHE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77639110-7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EXPORTADORA Y COMERCIALIZADORA TUNICHE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CAMINO A TUNICHE S/N, RANCAGUA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RANCAGUA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GLADYSFRP@HOTMAIL.COM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AGOSTO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1949 de fecha 02-07-2010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1949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02-07-2010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03-2007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SAN RAFAEL - AFL. RIO CACHAPOAL)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SAN RAFAEL - AFL. RIO CACHAPOAL)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628acb32d8749e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c3986e2840446fc" /><Relationship Type="http://schemas.openxmlformats.org/officeDocument/2006/relationships/numbering" Target="/word/numbering.xml" Id="R46162408a7f54fcf" /><Relationship Type="http://schemas.openxmlformats.org/officeDocument/2006/relationships/settings" Target="/word/settings.xml" Id="R2d4c1748b6ab44ae" /><Relationship Type="http://schemas.openxmlformats.org/officeDocument/2006/relationships/image" Target="/word/media/03e88fc6-4401-4757-8533-2fced6ce998a.png" Id="Ra3cc582dc8034f57" /><Relationship Type="http://schemas.openxmlformats.org/officeDocument/2006/relationships/image" Target="/word/media/2ba68377-57e5-4dc2-9840-f5ff0320c178.png" Id="R3a6eaaebdbb34783" /><Relationship Type="http://schemas.openxmlformats.org/officeDocument/2006/relationships/footer" Target="/word/footer1.xml" Id="Re07854d33f514ac6" /><Relationship Type="http://schemas.openxmlformats.org/officeDocument/2006/relationships/footer" Target="/word/footer2.xml" Id="R632ebdc51fa045a6" /><Relationship Type="http://schemas.openxmlformats.org/officeDocument/2006/relationships/footer" Target="/word/footer3.xml" Id="R8456b7405fe546e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628acb32d8749eb" /></Relationships>
</file>