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3e9c2848625433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5191f95c4ff4a88"/>
      <w:footerReference w:type="even" r:id="Raa2a03fd5e24456a"/>
      <w:footerReference w:type="first" r:id="Rc8217a9c4a1d406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7b5f46897f74c4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ANDINA S.A.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DFZ-2014-1109-VII-NE-EI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3fc8c1f79e2451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ANDINA S.A. (CURICO)”, en el marco de la norma de emisión DS.90/00 para el reporte del período correspondiente a NOVIEMBRE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ANDINA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99538320-9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ANDINA S.A.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6,5, CAMINO LOS NICHES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VERONICA.GONZALEZ@SMA.GOB.CL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3552 de fecha 02-10-2009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99538320-9-694-1128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CHEQUELEMILLO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11129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301803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612351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02-10-2009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99538320-9-694-1128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CHEQUELEMILLO)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830cac3f220d448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8fb2955465f4964" /><Relationship Type="http://schemas.openxmlformats.org/officeDocument/2006/relationships/numbering" Target="/word/numbering.xml" Id="R3b5a7ae3150f401d" /><Relationship Type="http://schemas.openxmlformats.org/officeDocument/2006/relationships/settings" Target="/word/settings.xml" Id="Ra548f301e34a42fe" /><Relationship Type="http://schemas.openxmlformats.org/officeDocument/2006/relationships/image" Target="/word/media/174fe4a2-2b96-4747-a588-e8fab8eb3f6e.png" Id="Rd7b5f46897f74c4c" /><Relationship Type="http://schemas.openxmlformats.org/officeDocument/2006/relationships/image" Target="/word/media/38a54228-eb73-47db-a39a-db7d2d35ea37.png" Id="Rb3fc8c1f79e2451f" /><Relationship Type="http://schemas.openxmlformats.org/officeDocument/2006/relationships/footer" Target="/word/footer1.xml" Id="R15191f95c4ff4a88" /><Relationship Type="http://schemas.openxmlformats.org/officeDocument/2006/relationships/footer" Target="/word/footer2.xml" Id="Raa2a03fd5e24456a" /><Relationship Type="http://schemas.openxmlformats.org/officeDocument/2006/relationships/footer" Target="/word/footer3.xml" Id="Rc8217a9c4a1d406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30cac3f220d448a" /></Relationships>
</file>