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d4bbeac359468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c8d2fc11dd1488b"/>
      <w:footerReference w:type="even" r:id="Rd9804d04358a49f3"/>
      <w:footerReference w:type="first" r:id="R7ac4bd9969eb4b5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32c91bc9064f4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COMERCIAL TORO Y NEGRONI LTDA.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DFZ-2015-1240-VII-NE-EI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c246ac1a41d48f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“COMERCIAL TORO Y NEGRONI LTDA. (CURICO)”, en el marco de la norma de emisión DS.46/02 para el reporte del período correspondiente a JULIO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2014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COMERCIAL TORO Y NEGRONI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77817080-9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COMERCIAL TORO Y NEGRONI LTDA.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 PUNTULLA S/N, CAMINO ZAPALLAR KM17, CURICÓ,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2049 de fecha 03-06-2011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2014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46f778f7edb4af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94eae92973e48df" /><Relationship Type="http://schemas.openxmlformats.org/officeDocument/2006/relationships/numbering" Target="/word/numbering.xml" Id="R7745a77714a241ec" /><Relationship Type="http://schemas.openxmlformats.org/officeDocument/2006/relationships/settings" Target="/word/settings.xml" Id="R7dc73bd3a1674eb0" /><Relationship Type="http://schemas.openxmlformats.org/officeDocument/2006/relationships/image" Target="/word/media/ac75eb9d-b49b-48dd-9ee1-512fb7433674.png" Id="R5732c91bc9064f47" /><Relationship Type="http://schemas.openxmlformats.org/officeDocument/2006/relationships/image" Target="/word/media/e5f258e4-f624-47f4-bf52-fbb96a498469.png" Id="R1c246ac1a41d48fa" /><Relationship Type="http://schemas.openxmlformats.org/officeDocument/2006/relationships/footer" Target="/word/footer1.xml" Id="R2c8d2fc11dd1488b" /><Relationship Type="http://schemas.openxmlformats.org/officeDocument/2006/relationships/footer" Target="/word/footer2.xml" Id="Rd9804d04358a49f3" /><Relationship Type="http://schemas.openxmlformats.org/officeDocument/2006/relationships/footer" Target="/word/footer3.xml" Id="R7ac4bd9969eb4b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46f778f7edb4af9" /></Relationships>
</file>