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0dcd76f1973e4564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8790762867464a63"/>
      <w:footerReference w:type="even" r:id="R6a3faba5339c43d4"/>
      <w:footerReference w:type="first" r:id="R407d73fee1ce412d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ac0e7c74c6e74d52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SCHORR Y CONCHA S.A.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DFZ-2013-5954-VII-NE-EI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CRISTIAN MAXIMILIANO PÉREZ MUÑOZ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7ec347d01d7c4a9d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31-12-2013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“SCHORR Y CONCHA S.A.”, en el marco de la norma de emisión DS.90/00 para el reporte del período correspondiente a JULIO del año 2013.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SCHORR Y CONCHA S.A.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90086000-5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SCHORR Y CONCHA S.A.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AVDA. CARLOS SCHORR N°433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VII REGIÓN DEL MAULE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TALCA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TALCA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IELGUEDA@SCHORR.CL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JULIO del 2013.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2872 de fecha 24-09-2007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90086000-5-1-710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UNIFICADO (RIO CLARO)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CLARO - CON DILUCION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34112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42</w:t>
            </w:r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256348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6076508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2872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24-09-2007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04-2012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90086000-5-1-710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UNIFICADO (RIO CLARO)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UNIFICADO (RIO CLARO)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Miraflores 178, pisos 3 y 7, Santiago / </w:t>
    </w:r>
    <w:hyperlink r:id="R1d31dc956d8041d4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babab5e8e810456b" /><Relationship Type="http://schemas.openxmlformats.org/officeDocument/2006/relationships/numbering" Target="/word/numbering.xml" Id="R06c62ecf5ae040d6" /><Relationship Type="http://schemas.openxmlformats.org/officeDocument/2006/relationships/settings" Target="/word/settings.xml" Id="Rc1d2311d25a2462e" /><Relationship Type="http://schemas.openxmlformats.org/officeDocument/2006/relationships/image" Target="/word/media/7fcb6eee-fa1a-48ac-bae5-c3e080d413a6.png" Id="Rac0e7c74c6e74d52" /><Relationship Type="http://schemas.openxmlformats.org/officeDocument/2006/relationships/image" Target="/word/media/b4cb538e-0753-4a88-83ad-d5ddb3345c9e.png" Id="R7ec347d01d7c4a9d" /><Relationship Type="http://schemas.openxmlformats.org/officeDocument/2006/relationships/footer" Target="/word/footer1.xml" Id="R8790762867464a63" /><Relationship Type="http://schemas.openxmlformats.org/officeDocument/2006/relationships/footer" Target="/word/footer2.xml" Id="R6a3faba5339c43d4" /><Relationship Type="http://schemas.openxmlformats.org/officeDocument/2006/relationships/footer" Target="/word/footer3.xml" Id="R407d73fee1ce412d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1d31dc956d8041d4" /></Relationships>
</file>