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95a229e8885412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c841292da04a4ac9"/>
      <w:footerReference w:type="even" r:id="R1e8196c446c04175"/>
      <w:footerReference w:type="first" r:id="R001c9ecb69f54958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2745294445f4761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ANDINA (PPC)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DFZ-2014-1208-V-NE-EI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0447d04f4d76448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16-09-2014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ANDINA (PPC)”, en el marco de la norma de emisión DS.90/00 para el reporte del período correspondiente a NOVIEMBRE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ANDINA (PPC)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SANTA TERESA N° 513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LOS ANDES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LOS ANDES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PSAMAME@CODELCO.CL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NOVIEMBRE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606 de fecha 06-02-2008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N°172 de fecha 29-12-2003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61704000-K-2-279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BLANCO, SALADILLO)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 (SALADILLO)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379644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6356658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06-02-2008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61704000-K-2-279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BLANCO, SALADILLO)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4.3. Otros hechos</w:t>
      </w:r>
    </w:p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BLANCO, SALADILLO)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CONTROL DIRECTO Diciembre 2013_Control Directo Codelco Teniente.pdf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f4e4ed37f9c5454e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a1fa7ca758640b6" /><Relationship Type="http://schemas.openxmlformats.org/officeDocument/2006/relationships/numbering" Target="/word/numbering.xml" Id="R0ea898a26e154164" /><Relationship Type="http://schemas.openxmlformats.org/officeDocument/2006/relationships/settings" Target="/word/settings.xml" Id="Ra3853a04a6e44936" /><Relationship Type="http://schemas.openxmlformats.org/officeDocument/2006/relationships/image" Target="/word/media/bf110fa7-8a86-490f-9245-872e4af21c0e.png" Id="R02745294445f4761" /><Relationship Type="http://schemas.openxmlformats.org/officeDocument/2006/relationships/image" Target="/word/media/153f4f5f-5fd9-46c1-849e-dafc1fcf2c4a.png" Id="R0447d04f4d764481" /><Relationship Type="http://schemas.openxmlformats.org/officeDocument/2006/relationships/footer" Target="/word/footer1.xml" Id="Rc841292da04a4ac9" /><Relationship Type="http://schemas.openxmlformats.org/officeDocument/2006/relationships/footer" Target="/word/footer2.xml" Id="R1e8196c446c04175" /><Relationship Type="http://schemas.openxmlformats.org/officeDocument/2006/relationships/footer" Target="/word/footer3.xml" Id="R001c9ecb69f5495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f4e4ed37f9c5454e" /></Relationships>
</file>