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24cf3eb0788a4428"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c3b6fec5352d4111"/>
      <w:footerReference w:type="even" r:id="R78fe0b855a0e4ec9"/>
      <w:footerReference w:type="first" r:id="R5c2511bbf2da4bfd"/>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8d9df2125f04fdd"/>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PISCICULTURA LOS RIOS</w:t>
      </w:r>
    </w:p>
    <w:p>
      <w:pPr>
        <w:jc w:val="center"/>
      </w:pPr>
      <w:r>
        <w:rPr>
          <w:sz w:val="32"/>
          <w:szCs w:val="32"/>
          <w:b/>
        </w:rPr>
        <w:br/>
      </w:r>
      <w:r>
        <w:rPr>
          <w:sz w:val="32"/>
          <w:szCs w:val="32"/>
          <w:b/>
        </w:rPr>
        <w:t>DFZ-2013-2107-IX-NE-EI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JUAN EDUARDO JOHNSON VIDAL</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153d2af9d2244c3"/>
                        <a:stretch>
                          <a:fillRect/>
                        </a:stretch>
                      </pic:blipFill>
                      <pic:spPr>
                        <a:xfrm>
                          <a:off x="0" y="0"/>
                          <a:ext cx="1105016" cy="952600"/>
                        </a:xfrm>
                        <a:prstGeom prst="rect">
                          <a:avLst/>
                        </a:prstGeom>
                      </pic:spPr>
                    </pic:pic>
                  </a:graphicData>
                </a:graphic>
              </wp:inline>
            </drawing>
            <w:r>
              <w:rPr>
                <w:sz w:val="18"/>
                <w:szCs w:val="18"/>
              </w:rPr>
              <w:br/>
            </w:r>
            <w:r>
              <w:rPr>
                <w:sz w:val="18"/>
                <w:szCs w:val="18"/>
              </w:rPr>
              <w:t>19-12-2013</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“PISCICULTURA LOS RIOS”, en el marco de la norma de emisión DS.90/00 para el reporte del período correspondiente a MAYO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ACUICOLA LOS RIOS, TORO Y COMPAÑIA LTDA.</w:t>
            </w:r>
          </w:p>
        </w:tc>
        <w:tc>
          <w:tcPr>
            <w:tcW w:w="2310" w:type="pct"/>
            <w:gridSpan w:val="2"/>
          </w:tcPr>
          <w:p>
            <w:pPr/>
            <w:r>
              <w:rPr>
                <w:b/>
              </w:rPr>
              <w:t>RUT o RUN:</w:t>
            </w:r>
            <w:r>
              <w:br/>
            </w:r>
            <w:r>
              <w:t>76111158-2</w:t>
            </w:r>
          </w:p>
        </w:tc>
      </w:tr>
      <w:tr>
        <w:tc>
          <w:tcPr>
            <w:tcW w:w="2310" w:type="pct"/>
            <w:gridSpan w:val="4"/>
          </w:tcPr>
          <w:p>
            <w:pPr/>
            <w:r>
              <w:rPr>
                <w:b/>
              </w:rPr>
              <w:t>Identificación de la actividad, proyecto o fuente fiscalizada:</w:t>
            </w:r>
            <w:r>
              <w:br/>
            </w:r>
            <w:r>
              <w:t>PISCICULTURA LOS RIOS</w:t>
            </w:r>
          </w:p>
        </w:tc>
      </w:tr>
      <w:tr>
        <w:tc>
          <w:tcPr>
            <w:tcW w:w="15000" w:type="dxa"/>
          </w:tcPr>
          <w:p>
            <w:pPr/>
            <w:r>
              <w:rPr>
                <w:b/>
              </w:rPr>
              <w:t>Dirección:</w:t>
            </w:r>
            <w:r>
              <w:br/>
            </w:r>
            <w:r>
              <w:t>SECTOR PUTUE BAJO, 3.5 KM NOROESTE DE VILLARRICA</w:t>
            </w:r>
          </w:p>
        </w:tc>
        <w:tc>
          <w:tcPr>
            <w:tcW w:w="15000" w:type="dxa"/>
          </w:tcPr>
          <w:p>
            <w:pPr/>
            <w:r>
              <w:rPr>
                <w:b/>
              </w:rPr>
              <w:t>Región:</w:t>
            </w:r>
            <w:r>
              <w:br/>
            </w:r>
            <w:r>
              <w:t>IX REGIÓN DE LA ARAUCANÍA</w:t>
            </w:r>
          </w:p>
        </w:tc>
        <w:tc>
          <w:tcPr>
            <w:tcW w:w="15000" w:type="dxa"/>
          </w:tcPr>
          <w:p>
            <w:pPr/>
            <w:r>
              <w:rPr>
                <w:b/>
              </w:rPr>
              <w:t>Provincia:</w:t>
            </w:r>
            <w:r>
              <w:br/>
            </w:r>
            <w:r>
              <w:t>CAUTÍN</w:t>
            </w:r>
          </w:p>
        </w:tc>
        <w:tc>
          <w:tcPr>
            <w:tcW w:w="15000" w:type="dxa"/>
          </w:tcPr>
          <w:p>
            <w:pPr/>
            <w:r>
              <w:rPr>
                <w:b/>
              </w:rPr>
              <w:t>Comuna:</w:t>
            </w:r>
            <w:r>
              <w:br/>
            </w:r>
            <w:r>
              <w:t>VILLARRICA</w:t>
            </w:r>
          </w:p>
        </w:tc>
      </w:tr>
      <w:tr>
        <w:tc>
          <w:tcPr>
            <w:tcW w:w="2310" w:type="pct"/>
            <w:gridSpan w:val="2"/>
          </w:tcPr>
          <w:p>
            <w:pPr/>
            <w:r>
              <w:rPr>
                <w:b/>
              </w:rPr>
              <w:t>Correo electrónico:</w:t>
            </w:r>
            <w:r>
              <w:br/>
            </w:r>
            <w:r>
              <w:t>CRISTIAN@IDSLTDA.CL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MAYO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2518 de fecha 13-06-2012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76111158-2-1112-1541</w:t>
            </w:r>
          </w:p>
        </w:tc>
        <w:tc>
          <w:tcPr>
            <w:tcW w:w="2310" w:type="auto"/>
          </w:tcPr>
          <w:p>
            <w:pPr/>
            <w:r>
              <w:rPr>
                <w:sz w:val="18"/>
                <w:szCs w:val="18"/>
              </w:rPr>
              <w:t>PUNTO 1 (RIO TOLTEN SIN DILUCION)</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ABRIL</w:t>
            </w:r>
          </w:p>
        </w:tc>
        <w:tc>
          <w:tcPr>
            <w:tcW w:w="2310" w:type="auto"/>
          </w:tcPr>
          <w:p>
            <w:pPr/>
            <w:r>
              <w:rPr>
                <w:sz w:val="18"/>
                <w:szCs w:val="18"/>
              </w:rPr>
              <w:t>RIO TOLTEN (IX REG.)</w:t>
            </w:r>
          </w:p>
        </w:tc>
        <w:tc>
          <w:tcPr>
            <w:tcW w:w="2310" w:type="auto"/>
          </w:tcPr>
          <w:p>
            <w:pPr/>
            <w:r>
              <w:rPr>
                <w:sz w:val="18"/>
                <w:szCs w:val="18"/>
              </w:rPr>
              <w:t>13041</w:t>
            </w:r>
          </w:p>
        </w:tc>
        <w:tc>
          <w:tcPr>
            <w:tcW w:w="2310" w:type="auto"/>
          </w:tcPr>
          <w:p>
            <w:pPr/>
            <w:r>
              <w:rPr>
                <w:sz w:val="18"/>
                <w:szCs w:val="18"/>
              </w:rPr>
              <w:t>42</w:t>
            </w:r>
          </w:p>
        </w:tc>
        <w:tc>
          <w:tcPr>
            <w:tcW w:w="2310" w:type="auto"/>
          </w:tcPr>
          <w:p>
            <w:pPr/>
          </w:p>
        </w:tc>
        <w:tc>
          <w:tcPr>
            <w:tcW w:w="2310" w:type="auto"/>
          </w:tcPr>
          <w:p>
            <w:pPr/>
            <w:r>
              <w:rPr>
                <w:sz w:val="18"/>
                <w:szCs w:val="18"/>
              </w:rPr>
              <w:t>736943</w:t>
            </w:r>
          </w:p>
        </w:tc>
        <w:tc>
          <w:tcPr>
            <w:tcW w:w="2310" w:type="auto"/>
          </w:tcPr>
          <w:p>
            <w:pPr/>
            <w:r>
              <w:rPr>
                <w:sz w:val="18"/>
                <w:szCs w:val="18"/>
              </w:rPr>
              <w:t>5651250</w:t>
            </w:r>
          </w:p>
        </w:tc>
        <w:tc>
          <w:tcPr>
            <w:tcW w:w="2310" w:type="auto"/>
          </w:tcPr>
          <w:p>
            <w:pPr/>
            <w:r>
              <w:rPr>
                <w:sz w:val="18"/>
                <w:szCs w:val="18"/>
              </w:rPr>
              <w:t>2518</w:t>
            </w:r>
          </w:p>
        </w:tc>
        <w:tc>
          <w:tcPr>
            <w:tcW w:w="2310" w:type="auto"/>
          </w:tcPr>
          <w:p>
            <w:pPr/>
            <w:r>
              <w:rPr>
                <w:sz w:val="18"/>
                <w:szCs w:val="18"/>
              </w:rPr>
              <w:t>13-06-2012</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76111158-2-1112-1541</w:t>
            </w:r>
          </w:p>
        </w:tc>
        <w:tc>
          <w:tcPr>
            <w:tcW w:w="2310" w:type="auto"/>
          </w:tcPr>
          <w:p>
            <w:pPr>
              <w:jc w:val="center"/>
            </w:pPr>
            <w:r>
              <w:rPr>
                <w:sz w:val="18"/>
                <w:szCs w:val="18"/>
              </w:rPr>
              <w:t>PUNTO 1 (RIO TOLTEN SIN DILUCION)</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TOLTEN SIN DILUCION)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45797accb28442e4"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0d0ac7a4b2524a04" /><Relationship Type="http://schemas.openxmlformats.org/officeDocument/2006/relationships/numbering" Target="/word/numbering.xml" Id="R517ea77d08754502" /><Relationship Type="http://schemas.openxmlformats.org/officeDocument/2006/relationships/settings" Target="/word/settings.xml" Id="R1568effb85a84aed" /><Relationship Type="http://schemas.openxmlformats.org/officeDocument/2006/relationships/image" Target="/word/media/705ef829-cff7-47a7-91c1-1ac84eb3b727.png" Id="R48d9df2125f04fdd" /><Relationship Type="http://schemas.openxmlformats.org/officeDocument/2006/relationships/image" Target="/word/media/58dee11b-4f1f-41fb-897c-7d322a9b90ff.png" Id="R6153d2af9d2244c3" /><Relationship Type="http://schemas.openxmlformats.org/officeDocument/2006/relationships/footer" Target="/word/footer1.xml" Id="Rc3b6fec5352d4111" /><Relationship Type="http://schemas.openxmlformats.org/officeDocument/2006/relationships/footer" Target="/word/footer2.xml" Id="R78fe0b855a0e4ec9" /><Relationship Type="http://schemas.openxmlformats.org/officeDocument/2006/relationships/footer" Target="/word/footer3.xml" Id="R5c2511bbf2da4bfd"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45797accb28442e4" /></Relationships>
</file>