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bf71806aa40433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a4f8e02a33b34ad9"/>
      <w:footerReference w:type="even" r:id="R67fc9b4069a54e85"/>
      <w:footerReference w:type="first" r:id="R915d065517dc4356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c2596197e3f4f3e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COMERCIAL E INDUSTRIAL URCELAY HERMANOS LTDA. (OLIVAR)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DFZ-2015-5691-VI-NE-EI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220780d14f0489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01-12-2015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COMERCIAL E INDUSTRIAL URCELAY HERMANOS LTDA. (OLIVAR)”, en el marco de la norma de emisión DS.90/00 para el reporte del período correspondiente a JUNIO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COMERCIAL E INDUSTRIAL URCELAY HERMANOS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77382460-6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COMERCIAL E INDUSTRIAL URCELAY HERMANOS LTDA. (OLIVAR)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HUERTO BEGOÑA S/N, OLIVAR,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OLIVAR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YZERENE@URCELAY.CL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4582 de fecha 22-12-2009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RAMAL CANAL OLIVAR - VI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4582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22-12-2009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OLIVAR)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f5500f1092ad4dcc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8c5e22b53f04eac" /><Relationship Type="http://schemas.openxmlformats.org/officeDocument/2006/relationships/numbering" Target="/word/numbering.xml" Id="R91258c4262a548d0" /><Relationship Type="http://schemas.openxmlformats.org/officeDocument/2006/relationships/settings" Target="/word/settings.xml" Id="R84591442f84b4b18" /><Relationship Type="http://schemas.openxmlformats.org/officeDocument/2006/relationships/image" Target="/word/media/ba31e6d5-470a-4247-b45f-6a796b0b776e.png" Id="Rbc2596197e3f4f3e" /><Relationship Type="http://schemas.openxmlformats.org/officeDocument/2006/relationships/image" Target="/word/media/6d376deb-5361-4e41-8e9d-be3de441b07b.png" Id="Rf220780d14f0489c" /><Relationship Type="http://schemas.openxmlformats.org/officeDocument/2006/relationships/footer" Target="/word/footer1.xml" Id="Ra4f8e02a33b34ad9" /><Relationship Type="http://schemas.openxmlformats.org/officeDocument/2006/relationships/footer" Target="/word/footer2.xml" Id="R67fc9b4069a54e85" /><Relationship Type="http://schemas.openxmlformats.org/officeDocument/2006/relationships/footer" Target="/word/footer3.xml" Id="R915d065517dc435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f5500f1092ad4dcc" /></Relationships>
</file>