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4da2f05f3514c1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f704ea38d7942ad"/>
      <w:footerReference w:type="even" r:id="Rca89aee8dbd04e1a"/>
      <w:footerReference w:type="first" r:id="R3add79fe5b1048e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07ebec0829d461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OSCAR MIGUEL DONAIRE DONOSO Y OTROS (EX APROACEN)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DFZ-2016-2495-XIII-NE-EI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5991fe5597b4ad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“OSCAR MIGUEL DONAIRE DONOSO Y OTROS (EX APROACEN)”, en el marco de la norma de emisión DS.46/02 para el reporte del período correspondiente a DICIEMBRE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Y ELABORADORA DE ENCURTIDOS TIL-TIL LTDA. (APROACEN)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3635371-6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OSCAR MIGUEL DONAIRE DONOSO Y OTROS (EX APROACEN)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G-16, TAPIHUE NORTE, LOTE C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CHACABUCO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TILTIL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RMATURANA@MATURANA-ORTEGA.CL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24-09-2009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DICIEMBRE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91ba57982a164b7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c6cdf2778624a8e" /><Relationship Type="http://schemas.openxmlformats.org/officeDocument/2006/relationships/numbering" Target="/word/numbering.xml" Id="Rde7a1e523f104294" /><Relationship Type="http://schemas.openxmlformats.org/officeDocument/2006/relationships/settings" Target="/word/settings.xml" Id="R5621bfa672544eb0" /><Relationship Type="http://schemas.openxmlformats.org/officeDocument/2006/relationships/image" Target="/word/media/d012c154-3721-41af-91a1-ee772252288d.png" Id="Re07ebec0829d4618" /><Relationship Type="http://schemas.openxmlformats.org/officeDocument/2006/relationships/image" Target="/word/media/4e2fcbfc-7d88-45bf-a14f-42048cdc8b8c.png" Id="Rc5991fe5597b4ad0" /><Relationship Type="http://schemas.openxmlformats.org/officeDocument/2006/relationships/footer" Target="/word/footer1.xml" Id="R1f704ea38d7942ad" /><Relationship Type="http://schemas.openxmlformats.org/officeDocument/2006/relationships/footer" Target="/word/footer2.xml" Id="Rca89aee8dbd04e1a" /><Relationship Type="http://schemas.openxmlformats.org/officeDocument/2006/relationships/footer" Target="/word/footer3.xml" Id="R3add79fe5b1048e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1ba57982a164b71" /></Relationships>
</file>