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e80bc3da507478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2a2f5a2c46e47d6"/>
      <w:footerReference w:type="even" r:id="Ra022e1706f034a23"/>
      <w:footerReference w:type="first" r:id="R1cf6b46c332f4a3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0ed3dbc19c1441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S.A. (VALDIVIA)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DFZ-2017-2154-XIV-NE-EI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04f40b2b422342e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S.A. (VALDIVIA)”, en el marco de la norma de emisión DS.90/00 para el reporte del período correspondiente a OCTUBRE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S.A. (VALDIVIA)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 KM 788, SAN JOSE DE LA MARIQUINA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XIV REGIÓN DE LOS RÍOS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VALDIVIA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MARIQUINA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VOTAROLA@ARAUCO.CL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453 de fecha 01-02-2006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CRUCES - REDUCCION DEL 20%)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CRUCES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01-02-2006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(RIO CRUCES - PRODUCCION NORMAL)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CRUCES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01-02-2006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CRUCES - REDUCCION DEL 20%)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(RIO CRUCES - PRODUCCION NORMAL)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CRUCES - REDUCCION DEL 20%)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(RIO CRUCES - PRODUCCION NORMAL)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4d3b9134cb92467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2ff850563c24ab9" /><Relationship Type="http://schemas.openxmlformats.org/officeDocument/2006/relationships/numbering" Target="/word/numbering.xml" Id="R3a593086447e4a5d" /><Relationship Type="http://schemas.openxmlformats.org/officeDocument/2006/relationships/settings" Target="/word/settings.xml" Id="R60995f406fc34aa9" /><Relationship Type="http://schemas.openxmlformats.org/officeDocument/2006/relationships/image" Target="/word/media/00d336f2-44bd-42a6-b908-0b9fbd2615c4.png" Id="R60ed3dbc19c1441b" /><Relationship Type="http://schemas.openxmlformats.org/officeDocument/2006/relationships/image" Target="/word/media/f9fdbbc4-57ea-4dc4-ae8b-6fc73196b2b1.png" Id="R04f40b2b422342ed" /><Relationship Type="http://schemas.openxmlformats.org/officeDocument/2006/relationships/footer" Target="/word/footer1.xml" Id="R02a2f5a2c46e47d6" /><Relationship Type="http://schemas.openxmlformats.org/officeDocument/2006/relationships/footer" Target="/word/footer2.xml" Id="Ra022e1706f034a23" /><Relationship Type="http://schemas.openxmlformats.org/officeDocument/2006/relationships/footer" Target="/word/footer3.xml" Id="R1cf6b46c332f4a3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d3b9134cb924675" /></Relationships>
</file>