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6b66ab46c494dd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d8412dbef2c4bd0"/>
      <w:footerReference w:type="even" r:id="R16840338e49a4b90"/>
      <w:footerReference w:type="first" r:id="R6ec45e4212ef4fd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767a4df9d21419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INTERAGRO COMERCIO Y GANADO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DFZ-2017-3013-VI-NE-EI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ba8662832c9410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“INTERAGRO COMERCIO Y GANADO S.A.”, en el marco de la norma de emisión DS.46/02 para el reporte del período correspondiente a DICIEMBRE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INTERAGRO COMERCIO Y GANADO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88486800-9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INTERAGRO COMERCIO Y GANADO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KENNEDY 3781, COMUNA DE RANCAGUA, PROVINCIA DEL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APANTUCCI@INTERAGRO.CL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3945 de fecha 17-12-2010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f4ce32e4bb24e0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52c1b8d833f4141" /><Relationship Type="http://schemas.openxmlformats.org/officeDocument/2006/relationships/numbering" Target="/word/numbering.xml" Id="R24668474d97a4e92" /><Relationship Type="http://schemas.openxmlformats.org/officeDocument/2006/relationships/settings" Target="/word/settings.xml" Id="R6c0d738e67854182" /><Relationship Type="http://schemas.openxmlformats.org/officeDocument/2006/relationships/image" Target="/word/media/5e0deb84-30d0-41cc-b631-52abcce76afa.png" Id="Rf767a4df9d21419f" /><Relationship Type="http://schemas.openxmlformats.org/officeDocument/2006/relationships/image" Target="/word/media/bc04c46b-e6b8-4ce0-bfed-17aba50dff8c.png" Id="R8ba8662832c9410b" /><Relationship Type="http://schemas.openxmlformats.org/officeDocument/2006/relationships/footer" Target="/word/footer1.xml" Id="Rfd8412dbef2c4bd0" /><Relationship Type="http://schemas.openxmlformats.org/officeDocument/2006/relationships/footer" Target="/word/footer2.xml" Id="R16840338e49a4b90" /><Relationship Type="http://schemas.openxmlformats.org/officeDocument/2006/relationships/footer" Target="/word/footer3.xml" Id="R6ec45e4212ef4fd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f4ce32e4bb24e0f" /></Relationships>
</file>