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9dcfa5b3f614f3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c85535c068142b1"/>
      <w:footerReference w:type="even" r:id="R2756493cc9ee466c"/>
      <w:footerReference w:type="first" r:id="Rda31973ebf2841a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032b7b472064c7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PACKING Y SERVICIOS SANTA ROSA S.A. (COLTAUCO)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DFZ-2017-1643-VI-NE-EI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0686bcaf02d64e9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“PACKING Y SERVICIOS SANTA ROSA S.A. (COLTAUCO)”, en el marco de la norma de emisión DS.90/00 para el reporte del período correspondiente a SEPTIEMBRE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PACKING Y SERVICIOS SANTA ROSA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76055851-6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PACKING Y SERVICIOS SANTA ROSA S.A. (COLTAUCO)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LORETO S/N, FUNDO SANTA ROSA, COMUNA DE COLTAUCO, PROVINCIA DE CACHAPOAL,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COLTAUCO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JALARCON@MAGNATRADING.CL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2928 de fecha 01-10-2010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(COLTAUCO)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2928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01-10-2010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bbfb20e3091d493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4f696c52ef14314" /><Relationship Type="http://schemas.openxmlformats.org/officeDocument/2006/relationships/numbering" Target="/word/numbering.xml" Id="R252d3dff99cf4b2c" /><Relationship Type="http://schemas.openxmlformats.org/officeDocument/2006/relationships/settings" Target="/word/settings.xml" Id="Rc8e0b89305cd49f4" /><Relationship Type="http://schemas.openxmlformats.org/officeDocument/2006/relationships/image" Target="/word/media/ac99bc88-8794-4492-b240-3b8c23003edd.png" Id="R7032b7b472064c78" /><Relationship Type="http://schemas.openxmlformats.org/officeDocument/2006/relationships/image" Target="/word/media/d2526f94-814c-489d-9f7b-2c14195fd5ec.png" Id="R0686bcaf02d64e9e" /><Relationship Type="http://schemas.openxmlformats.org/officeDocument/2006/relationships/footer" Target="/word/footer1.xml" Id="Rec85535c068142b1" /><Relationship Type="http://schemas.openxmlformats.org/officeDocument/2006/relationships/footer" Target="/word/footer2.xml" Id="R2756493cc9ee466c" /><Relationship Type="http://schemas.openxmlformats.org/officeDocument/2006/relationships/footer" Target="/word/footer3.xml" Id="Rda31973ebf2841a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bfb20e3091d4933" /></Relationships>
</file>