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ed75923fc5564054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31179cb650004766"/>
      <w:footerReference w:type="even" r:id="Rcd5fcf5cf1444bef"/>
      <w:footerReference w:type="first" r:id="R48582fc5f2cf42fe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820cb6ce20a748b7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ARIDOS DOWLING Y SCHILLING S.A.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DFZ-2017-1724-X-NE-EI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PABLO RODRÍGUEZ FERNÁNDEZ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0af96c87d55e45a7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24-04-2017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“ARIDOS DOWLING Y SCHILLING S.A.”, en el marco de la norma de emisión DS.90/00 para el reporte del período correspondiente a SEPTIEMBRE del año 2016.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ARIDOS DOWLING Y SCHILLING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76113781-6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ARIDOS DOWLING Y SCHILLING S.A.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SECTO FUNDO EL ALMUD, KM 929,5, RUTA 5 SUR, RIBERA SUR ORIENTE RIO RAHUE, RIO NEGRO, X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X REGIÓN DE LOS LAGOS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OSORNO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RÍO NEGRO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R.DOWLING.M@ENTELCHILE.NET; ARIDOSDOWLING@ENTELCHI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SEPTIEMBRE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3125 de fecha 11-08-2011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(RIO RAHUE)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FEBRERO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RAHUE (X REG.) CON DILUCION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29011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3125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11-08-2011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(RIO RAHUE)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(RIO RAHUE)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aa0b64c6fc91477e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b5fd88b9757e43bd" /><Relationship Type="http://schemas.openxmlformats.org/officeDocument/2006/relationships/numbering" Target="/word/numbering.xml" Id="R2dfc72e06df2466e" /><Relationship Type="http://schemas.openxmlformats.org/officeDocument/2006/relationships/settings" Target="/word/settings.xml" Id="Rc64aef74e6d1431e" /><Relationship Type="http://schemas.openxmlformats.org/officeDocument/2006/relationships/image" Target="/word/media/321eaf12-28c7-4170-afc5-ff7cf81f59ce.png" Id="R820cb6ce20a748b7" /><Relationship Type="http://schemas.openxmlformats.org/officeDocument/2006/relationships/image" Target="/word/media/de9655a8-3013-4c21-9fa4-dd68838e6ed0.png" Id="R0af96c87d55e45a7" /><Relationship Type="http://schemas.openxmlformats.org/officeDocument/2006/relationships/footer" Target="/word/footer1.xml" Id="R31179cb650004766" /><Relationship Type="http://schemas.openxmlformats.org/officeDocument/2006/relationships/footer" Target="/word/footer2.xml" Id="Rcd5fcf5cf1444bef" /><Relationship Type="http://schemas.openxmlformats.org/officeDocument/2006/relationships/footer" Target="/word/footer3.xml" Id="R48582fc5f2cf42fe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aa0b64c6fc91477e" /></Relationships>
</file>