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c0dce3e6b9343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c6a5cf24c87484f"/>
      <w:footerReference w:type="even" r:id="R6ac63cab6b444703"/>
      <w:footerReference w:type="first" r:id="Rb3997a73010e4e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47a1e99b14485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PABLO MASSOUD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DFZ-2016-5253-XIII-NE-EI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2a374aaf8ec41a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03-08-2017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“PABLO MASSOUD Y CIA LTDA.”, en el marco de la norma de emisión DS.90/00 para el reporte del período correspondiente a ENERO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79696000-0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PABLO MASSOUD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RAPEL, KM 5, SECTOR CHOCALAN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3992 de fecha 29-10-2009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ENERO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ENERO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d68e01ae13844f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c0ab9b71bb54f01" /><Relationship Type="http://schemas.openxmlformats.org/officeDocument/2006/relationships/numbering" Target="/word/numbering.xml" Id="R344268cdb7064c56" /><Relationship Type="http://schemas.openxmlformats.org/officeDocument/2006/relationships/settings" Target="/word/settings.xml" Id="Ra7e0a27ff0cd4369" /><Relationship Type="http://schemas.openxmlformats.org/officeDocument/2006/relationships/image" Target="/word/media/67003f32-5cd7-425c-b23f-517a3bbad533.png" Id="R0f47a1e99b144856" /><Relationship Type="http://schemas.openxmlformats.org/officeDocument/2006/relationships/image" Target="/word/media/a5f66f47-218c-4194-85f9-9a4b604676db.png" Id="R62a374aaf8ec41a8" /><Relationship Type="http://schemas.openxmlformats.org/officeDocument/2006/relationships/footer" Target="/word/footer1.xml" Id="R5c6a5cf24c87484f" /><Relationship Type="http://schemas.openxmlformats.org/officeDocument/2006/relationships/footer" Target="/word/footer2.xml" Id="R6ac63cab6b444703" /><Relationship Type="http://schemas.openxmlformats.org/officeDocument/2006/relationships/footer" Target="/word/footer3.xml" Id="Rb3997a73010e4e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68e01ae13844fd" /></Relationships>
</file>