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dd34e940d74a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2e7fff077a744f5"/>
      <w:footerReference w:type="even" r:id="R4741a423c4a44f61"/>
      <w:footerReference w:type="first" r:id="R49bb75246921412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daa73fede54c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PROCESOS SOCIEDAD JIMENEZ GUTIERREZ</w:t>
      </w:r>
    </w:p>
    <w:p>
      <w:pPr>
        <w:jc w:val="center"/>
      </w:pPr>
      <w:r>
        <w:rPr>
          <w:sz w:val="32"/>
          <w:szCs w:val="32"/>
          <w:b/>
        </w:rPr>
        <w:br/>
      </w:r>
      <w:r>
        <w:rPr>
          <w:sz w:val="32"/>
          <w:szCs w:val="32"/>
          <w:b/>
        </w:rPr>
        <w:t>DFZ-2018-813-X-NE-EI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c7e895b3f14b1d"/>
                        <a:stretch>
                          <a:fillRect/>
                        </a:stretch>
                      </pic:blipFill>
                      <pic:spPr>
                        <a:xfrm>
                          <a:off x="0" y="0"/>
                          <a:ext cx="1105016" cy="952600"/>
                        </a:xfrm>
                        <a:prstGeom prst="rect">
                          <a:avLst/>
                        </a:prstGeom>
                      </pic:spPr>
                    </pic:pic>
                  </a:graphicData>
                </a:graphic>
              </wp:inline>
            </drawing>
            <w:r>
              <w:rPr>
                <w:sz w:val="18"/>
                <w:szCs w:val="18"/>
              </w:rPr>
              <w:br/>
            </w:r>
            <w:r>
              <w:rPr>
                <w:sz w:val="18"/>
                <w:szCs w:val="18"/>
              </w:rPr>
              <w:t>11-01-2018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PROCESOS SOCIEDAD JIMENEZ GUTIERREZ”, en el marco de la norma de emisión DS.90/00 para el reporte del período correspondiente a OCTUBRE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 JIMENEZ GUTIERREZ Y COMPANIA LIMITADA</w:t>
            </w:r>
          </w:p>
        </w:tc>
        <w:tc>
          <w:tcPr>
            <w:tcW w:w="2310" w:type="pct"/>
            <w:gridSpan w:val="2"/>
          </w:tcPr>
          <w:p>
            <w:pPr/>
            <w:r>
              <w:rPr>
                <w:b/>
              </w:rPr>
              <w:t>RUT o RUN:</w:t>
            </w:r>
            <w:r>
              <w:br/>
            </w:r>
            <w:r>
              <w:t>77121670-6</w:t>
            </w:r>
          </w:p>
        </w:tc>
      </w:tr>
      <w:tr>
        <w:tc>
          <w:tcPr>
            <w:tcW w:w="2310" w:type="pct"/>
            <w:gridSpan w:val="4"/>
          </w:tcPr>
          <w:p>
            <w:pPr/>
            <w:r>
              <w:rPr>
                <w:b/>
              </w:rPr>
              <w:t>Identificación de la actividad, proyecto o fuente fiscalizada:</w:t>
            </w:r>
            <w:r>
              <w:br/>
            </w:r>
            <w:r>
              <w:t>PLANTA PROCESOS SOCIEDAD JIMENEZ GUTIERREZ</w:t>
            </w:r>
          </w:p>
        </w:tc>
      </w:tr>
      <w:tr>
        <w:tc>
          <w:tcPr>
            <w:tcW w:w="15000" w:type="dxa"/>
          </w:tcPr>
          <w:p>
            <w:pPr/>
            <w:r>
              <w:rPr>
                <w:b/>
              </w:rPr>
              <w:t>Dirección:</w:t>
            </w:r>
            <w:r>
              <w:br/>
            </w:r>
            <w:r>
              <w:t>CAMINO A LAS QUEMAS KM 12 /CASILLA 1107 PUERTO MONTT 12</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2496 de fecha 17-08-2007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w:t>
            </w:r>
          </w:p>
        </w:tc>
        <w:tc>
          <w:tcPr>
            <w:tcW w:w="2310" w:type="auto"/>
          </w:tcPr>
          <w:p>
            <w:pPr/>
            <w:r>
              <w:rPr>
                <w:sz w:val="18"/>
                <w:szCs w:val="18"/>
              </w:rPr>
              <w:t>ESTERO SIN NOMBRE (AF. ESTERO MAÑIO)</w:t>
            </w:r>
          </w:p>
        </w:tc>
        <w:tc>
          <w:tcPr>
            <w:tcW w:w="2310" w:type="auto"/>
          </w:tcPr>
          <w:p>
            <w:pPr/>
          </w:p>
        </w:tc>
        <w:tc>
          <w:tcPr>
            <w:tcW w:w="2310" w:type="auto"/>
          </w:tcPr>
          <w:p>
            <w:pPr/>
            <w:r>
              <w:rPr>
                <w:sz w:val="18"/>
                <w:szCs w:val="18"/>
              </w:rPr>
              <w:t>2496</w:t>
            </w:r>
          </w:p>
        </w:tc>
        <w:tc>
          <w:tcPr>
            <w:tcW w:w="2310" w:type="auto"/>
          </w:tcPr>
          <w:p>
            <w:pPr/>
            <w:r>
              <w:rPr>
                <w:sz w:val="18"/>
                <w:szCs w:val="18"/>
              </w:rPr>
              <w:t>17-08-2007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f346e0085647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d62e23448642cd" /><Relationship Type="http://schemas.openxmlformats.org/officeDocument/2006/relationships/numbering" Target="/word/numbering.xml" Id="Rd743446f32f04856" /><Relationship Type="http://schemas.openxmlformats.org/officeDocument/2006/relationships/settings" Target="/word/settings.xml" Id="R97175fc310fa4ec7" /><Relationship Type="http://schemas.openxmlformats.org/officeDocument/2006/relationships/image" Target="/word/media/beadcc42-f6bb-4848-81da-19120470a613.png" Id="R4ddaa73fede54c76" /><Relationship Type="http://schemas.openxmlformats.org/officeDocument/2006/relationships/image" Target="/word/media/c318249b-89df-4acf-b64c-75ac376c316e.png" Id="Rc7c7e895b3f14b1d" /><Relationship Type="http://schemas.openxmlformats.org/officeDocument/2006/relationships/footer" Target="/word/footer1.xml" Id="Re2e7fff077a744f5" /><Relationship Type="http://schemas.openxmlformats.org/officeDocument/2006/relationships/footer" Target="/word/footer2.xml" Id="R4741a423c4a44f61" /><Relationship Type="http://schemas.openxmlformats.org/officeDocument/2006/relationships/footer" Target="/word/footer3.xml" Id="R49bb75246921412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f346e0085647a9" /></Relationships>
</file>