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354B92" w14:textId="2EC10948" w:rsidR="0045616F" w:rsidRPr="00C678BF" w:rsidRDefault="00C678BF" w:rsidP="00C678BF">
      <w:pPr>
        <w:spacing w:after="0" w:line="240" w:lineRule="auto"/>
        <w:jc w:val="center"/>
        <w:rPr>
          <w:rFonts w:cstheme="minorHAnsi"/>
          <w:b/>
          <w:smallCaps/>
        </w:rPr>
      </w:pPr>
      <w:r>
        <w:rPr>
          <w:rFonts w:eastAsia="Calibri" w:cs="Calibri"/>
          <w:b/>
        </w:rPr>
        <w:t>Minuta Ejecutiva</w:t>
      </w:r>
    </w:p>
    <w:p w14:paraId="5DDB0A56" w14:textId="71426AED" w:rsidR="008146C1" w:rsidRPr="008146C1" w:rsidRDefault="00D742EC" w:rsidP="008146C1">
      <w:pPr>
        <w:pStyle w:val="Ttulo1"/>
      </w:pPr>
      <w:r w:rsidRPr="008146C1">
        <w:t>Consideraciones previas</w:t>
      </w:r>
    </w:p>
    <w:p w14:paraId="01F79426" w14:textId="18B25AD0" w:rsidR="00A933A6" w:rsidRPr="00D66F9C" w:rsidRDefault="00A933A6" w:rsidP="002E6604">
      <w:pPr>
        <w:pStyle w:val="Textocomentario"/>
        <w:spacing w:after="240"/>
        <w:jc w:val="both"/>
        <w:rPr>
          <w:sz w:val="22"/>
          <w:szCs w:val="22"/>
          <w:lang w:val="es-MX"/>
        </w:rPr>
      </w:pPr>
      <w:r w:rsidRPr="00D66F9C">
        <w:rPr>
          <w:sz w:val="22"/>
          <w:szCs w:val="22"/>
          <w:lang w:val="es-MX"/>
        </w:rPr>
        <w:t>La UF es un plantel de cerdos</w:t>
      </w:r>
      <w:r w:rsidR="00740FFB" w:rsidRPr="00D66F9C">
        <w:rPr>
          <w:sz w:val="22"/>
          <w:szCs w:val="22"/>
          <w:lang w:val="es-MX"/>
        </w:rPr>
        <w:t xml:space="preserve"> que cuenta con tres RCA: </w:t>
      </w:r>
      <w:r w:rsidR="00F90503" w:rsidRPr="00D66F9C">
        <w:rPr>
          <w:sz w:val="22"/>
          <w:szCs w:val="22"/>
          <w:lang w:val="es-MX"/>
        </w:rPr>
        <w:t xml:space="preserve">(i) </w:t>
      </w:r>
      <w:r w:rsidR="00857A03" w:rsidRPr="00D66F9C">
        <w:rPr>
          <w:sz w:val="22"/>
          <w:szCs w:val="22"/>
          <w:lang w:val="es-MX"/>
        </w:rPr>
        <w:t xml:space="preserve">la </w:t>
      </w:r>
      <w:r w:rsidR="00857A03" w:rsidRPr="00D66F9C">
        <w:rPr>
          <w:b/>
          <w:bCs/>
          <w:sz w:val="22"/>
          <w:szCs w:val="22"/>
          <w:lang w:val="es-MX"/>
        </w:rPr>
        <w:t xml:space="preserve">RCA </w:t>
      </w:r>
      <w:r w:rsidR="004F4C78" w:rsidRPr="00D66F9C">
        <w:rPr>
          <w:b/>
          <w:bCs/>
          <w:sz w:val="22"/>
          <w:szCs w:val="22"/>
          <w:lang w:val="es-MX"/>
        </w:rPr>
        <w:t>N°</w:t>
      </w:r>
      <w:r w:rsidR="00CB37E0" w:rsidRPr="00D66F9C">
        <w:rPr>
          <w:b/>
          <w:bCs/>
          <w:sz w:val="22"/>
          <w:szCs w:val="22"/>
          <w:lang w:val="es-MX"/>
        </w:rPr>
        <w:t>102/2000</w:t>
      </w:r>
      <w:r w:rsidR="00B32EB4" w:rsidRPr="00D66F9C">
        <w:rPr>
          <w:sz w:val="22"/>
          <w:szCs w:val="22"/>
          <w:lang w:val="es-MX"/>
        </w:rPr>
        <w:t>, que</w:t>
      </w:r>
      <w:r w:rsidR="00CB37E0" w:rsidRPr="00D66F9C">
        <w:rPr>
          <w:sz w:val="22"/>
          <w:szCs w:val="22"/>
          <w:lang w:val="es-MX"/>
        </w:rPr>
        <w:t xml:space="preserve"> </w:t>
      </w:r>
      <w:r w:rsidR="00740FFB" w:rsidRPr="00D66F9C">
        <w:rPr>
          <w:sz w:val="22"/>
          <w:szCs w:val="22"/>
          <w:lang w:val="es-MX"/>
        </w:rPr>
        <w:t>autoriza el plantel propiamente tal, como proyecto nuevo</w:t>
      </w:r>
      <w:r w:rsidR="00E82229" w:rsidRPr="00D66F9C">
        <w:rPr>
          <w:sz w:val="22"/>
          <w:szCs w:val="22"/>
          <w:lang w:val="es-MX"/>
        </w:rPr>
        <w:t>, y un sistema de tratamiento de purines de tipo primario (separación sólido-líquido)</w:t>
      </w:r>
      <w:r w:rsidR="00F90503" w:rsidRPr="00D66F9C">
        <w:rPr>
          <w:sz w:val="22"/>
          <w:szCs w:val="22"/>
          <w:lang w:val="es-MX"/>
        </w:rPr>
        <w:t>;</w:t>
      </w:r>
      <w:r w:rsidR="00740FFB" w:rsidRPr="00D66F9C">
        <w:rPr>
          <w:sz w:val="22"/>
          <w:szCs w:val="22"/>
          <w:lang w:val="es-MX"/>
        </w:rPr>
        <w:t xml:space="preserve"> </w:t>
      </w:r>
      <w:r w:rsidR="00F90503" w:rsidRPr="00D66F9C">
        <w:rPr>
          <w:sz w:val="22"/>
          <w:szCs w:val="22"/>
          <w:lang w:val="es-MX"/>
        </w:rPr>
        <w:t>(</w:t>
      </w:r>
      <w:proofErr w:type="spellStart"/>
      <w:r w:rsidR="00F90503" w:rsidRPr="00D66F9C">
        <w:rPr>
          <w:sz w:val="22"/>
          <w:szCs w:val="22"/>
          <w:lang w:val="es-MX"/>
        </w:rPr>
        <w:t>ii</w:t>
      </w:r>
      <w:proofErr w:type="spellEnd"/>
      <w:r w:rsidR="00F90503" w:rsidRPr="00D66F9C">
        <w:rPr>
          <w:sz w:val="22"/>
          <w:szCs w:val="22"/>
          <w:lang w:val="es-MX"/>
        </w:rPr>
        <w:t xml:space="preserve">) </w:t>
      </w:r>
      <w:r w:rsidR="00CB37E0" w:rsidRPr="00D66F9C">
        <w:rPr>
          <w:sz w:val="22"/>
          <w:szCs w:val="22"/>
          <w:lang w:val="es-MX"/>
        </w:rPr>
        <w:t xml:space="preserve">la </w:t>
      </w:r>
      <w:r w:rsidR="00CB37E0" w:rsidRPr="00D66F9C">
        <w:rPr>
          <w:b/>
          <w:bCs/>
          <w:sz w:val="22"/>
          <w:szCs w:val="22"/>
          <w:lang w:val="es-MX"/>
        </w:rPr>
        <w:t xml:space="preserve">RCA </w:t>
      </w:r>
      <w:r w:rsidR="004F4C78" w:rsidRPr="00D66F9C">
        <w:rPr>
          <w:b/>
          <w:bCs/>
          <w:sz w:val="22"/>
          <w:szCs w:val="22"/>
          <w:lang w:val="es-MX"/>
        </w:rPr>
        <w:t>N°</w:t>
      </w:r>
      <w:r w:rsidR="00CB37E0" w:rsidRPr="00D66F9C">
        <w:rPr>
          <w:b/>
          <w:bCs/>
          <w:sz w:val="22"/>
          <w:szCs w:val="22"/>
          <w:lang w:val="es-MX"/>
        </w:rPr>
        <w:t>21/2006</w:t>
      </w:r>
      <w:r w:rsidR="004F4C78" w:rsidRPr="00D66F9C">
        <w:rPr>
          <w:sz w:val="22"/>
          <w:szCs w:val="22"/>
          <w:lang w:val="es-MX"/>
        </w:rPr>
        <w:t>, que autoriza modificación del sistema de tratamiento, introduciendo un conjunto de biodigestores;</w:t>
      </w:r>
      <w:r w:rsidR="00CB37E0" w:rsidRPr="00D66F9C">
        <w:rPr>
          <w:sz w:val="22"/>
          <w:szCs w:val="22"/>
          <w:lang w:val="es-MX"/>
        </w:rPr>
        <w:t xml:space="preserve"> y </w:t>
      </w:r>
      <w:r w:rsidR="004F4C78" w:rsidRPr="00D66F9C">
        <w:rPr>
          <w:sz w:val="22"/>
          <w:szCs w:val="22"/>
          <w:lang w:val="es-MX"/>
        </w:rPr>
        <w:t>(</w:t>
      </w:r>
      <w:proofErr w:type="spellStart"/>
      <w:r w:rsidR="004F4C78" w:rsidRPr="00D66F9C">
        <w:rPr>
          <w:sz w:val="22"/>
          <w:szCs w:val="22"/>
          <w:lang w:val="es-MX"/>
        </w:rPr>
        <w:t>iii</w:t>
      </w:r>
      <w:proofErr w:type="spellEnd"/>
      <w:r w:rsidR="004F4C78" w:rsidRPr="00D66F9C">
        <w:rPr>
          <w:sz w:val="22"/>
          <w:szCs w:val="22"/>
          <w:lang w:val="es-MX"/>
        </w:rPr>
        <w:t xml:space="preserve">) la </w:t>
      </w:r>
      <w:r w:rsidR="004F4C78" w:rsidRPr="00D66F9C">
        <w:rPr>
          <w:b/>
          <w:bCs/>
          <w:sz w:val="22"/>
          <w:szCs w:val="22"/>
          <w:lang w:val="es-MX"/>
        </w:rPr>
        <w:t>RCA N°</w:t>
      </w:r>
      <w:r w:rsidR="00CB37E0" w:rsidRPr="00D66F9C">
        <w:rPr>
          <w:b/>
          <w:bCs/>
          <w:sz w:val="22"/>
          <w:szCs w:val="22"/>
          <w:lang w:val="es-MX"/>
        </w:rPr>
        <w:t>12/2008</w:t>
      </w:r>
      <w:r w:rsidR="00F64037" w:rsidRPr="00D66F9C">
        <w:rPr>
          <w:sz w:val="22"/>
          <w:szCs w:val="22"/>
          <w:lang w:val="es-MX"/>
        </w:rPr>
        <w:t xml:space="preserve">, que modifica la RCA N°21/2006, estableciendo un sistema de tratamiento </w:t>
      </w:r>
      <w:r w:rsidR="00EC65E5" w:rsidRPr="00D66F9C">
        <w:rPr>
          <w:sz w:val="22"/>
          <w:szCs w:val="22"/>
          <w:lang w:val="es-MX"/>
        </w:rPr>
        <w:t xml:space="preserve">de un biodigestor, junto con una laguna de acumulación de digestato. </w:t>
      </w:r>
      <w:r w:rsidR="00740FFB" w:rsidRPr="00D66F9C">
        <w:rPr>
          <w:sz w:val="22"/>
          <w:szCs w:val="22"/>
          <w:lang w:val="es-MX"/>
        </w:rPr>
        <w:t>Además, la UF cuenta con seis consultas de pertinencia</w:t>
      </w:r>
      <w:r w:rsidR="00D0037B" w:rsidRPr="00D66F9C">
        <w:rPr>
          <w:sz w:val="22"/>
          <w:szCs w:val="22"/>
          <w:lang w:val="es-MX"/>
        </w:rPr>
        <w:t xml:space="preserve"> referidas a distintos aspectos del proceso productivo. </w:t>
      </w:r>
    </w:p>
    <w:p w14:paraId="4528D0DA" w14:textId="44394C3C" w:rsidR="006E0D8C" w:rsidRPr="00D66F9C" w:rsidRDefault="00E34D7C" w:rsidP="002E6604">
      <w:pPr>
        <w:pStyle w:val="Textocomentario"/>
        <w:spacing w:after="240"/>
        <w:jc w:val="both"/>
        <w:rPr>
          <w:sz w:val="22"/>
          <w:szCs w:val="22"/>
          <w:lang w:val="es-MX"/>
        </w:rPr>
      </w:pPr>
      <w:r w:rsidRPr="00D66F9C">
        <w:rPr>
          <w:sz w:val="22"/>
          <w:szCs w:val="22"/>
          <w:lang w:val="es-MX"/>
        </w:rPr>
        <w:t xml:space="preserve">Existen 13 expedientes de </w:t>
      </w:r>
      <w:r w:rsidR="00D0037B" w:rsidRPr="00D66F9C">
        <w:rPr>
          <w:sz w:val="22"/>
          <w:szCs w:val="22"/>
          <w:lang w:val="es-MX"/>
        </w:rPr>
        <w:t>denuncias</w:t>
      </w:r>
      <w:r w:rsidRPr="00D66F9C">
        <w:rPr>
          <w:sz w:val="22"/>
          <w:szCs w:val="22"/>
          <w:lang w:val="es-MX"/>
        </w:rPr>
        <w:t>,</w:t>
      </w:r>
      <w:r w:rsidR="00181C87" w:rsidRPr="00D66F9C">
        <w:rPr>
          <w:sz w:val="22"/>
          <w:szCs w:val="22"/>
          <w:lang w:val="es-MX"/>
        </w:rPr>
        <w:t xml:space="preserve"> </w:t>
      </w:r>
      <w:r w:rsidR="001E4EB8" w:rsidRPr="00D66F9C">
        <w:rPr>
          <w:sz w:val="22"/>
          <w:szCs w:val="22"/>
          <w:lang w:val="es-MX"/>
        </w:rPr>
        <w:t>desde el año 2013 al 202</w:t>
      </w:r>
      <w:r w:rsidR="00862747" w:rsidRPr="00D66F9C">
        <w:rPr>
          <w:sz w:val="22"/>
          <w:szCs w:val="22"/>
          <w:lang w:val="es-MX"/>
        </w:rPr>
        <w:t>4</w:t>
      </w:r>
      <w:r w:rsidR="00181C87" w:rsidRPr="00D66F9C">
        <w:rPr>
          <w:sz w:val="22"/>
          <w:szCs w:val="22"/>
          <w:lang w:val="es-MX"/>
        </w:rPr>
        <w:t>,</w:t>
      </w:r>
      <w:r w:rsidRPr="00D66F9C">
        <w:rPr>
          <w:sz w:val="22"/>
          <w:szCs w:val="22"/>
          <w:lang w:val="es-MX"/>
        </w:rPr>
        <w:t xml:space="preserve"> las que </w:t>
      </w:r>
      <w:r w:rsidR="00D0037B" w:rsidRPr="00D66F9C">
        <w:rPr>
          <w:sz w:val="22"/>
          <w:szCs w:val="22"/>
          <w:lang w:val="es-MX"/>
        </w:rPr>
        <w:t xml:space="preserve">se refieren principalmente a </w:t>
      </w:r>
      <w:r w:rsidR="00D0037B" w:rsidRPr="00D66F9C">
        <w:rPr>
          <w:b/>
          <w:bCs/>
          <w:sz w:val="22"/>
          <w:szCs w:val="22"/>
          <w:lang w:val="es-MX"/>
        </w:rPr>
        <w:t xml:space="preserve">olores molestos </w:t>
      </w:r>
      <w:r w:rsidR="00223BBB" w:rsidRPr="00D66F9C">
        <w:rPr>
          <w:b/>
          <w:bCs/>
          <w:sz w:val="22"/>
          <w:szCs w:val="22"/>
          <w:lang w:val="es-MX"/>
        </w:rPr>
        <w:t>y a la contaminación de</w:t>
      </w:r>
      <w:r w:rsidR="00085827" w:rsidRPr="00D66F9C">
        <w:rPr>
          <w:b/>
          <w:bCs/>
          <w:sz w:val="22"/>
          <w:szCs w:val="22"/>
          <w:lang w:val="es-MX"/>
        </w:rPr>
        <w:t xml:space="preserve"> un</w:t>
      </w:r>
      <w:r w:rsidR="00223BBB" w:rsidRPr="00D66F9C">
        <w:rPr>
          <w:b/>
          <w:bCs/>
          <w:sz w:val="22"/>
          <w:szCs w:val="22"/>
          <w:lang w:val="es-MX"/>
        </w:rPr>
        <w:t xml:space="preserve"> c</w:t>
      </w:r>
      <w:r w:rsidR="00A455DA" w:rsidRPr="00D66F9C">
        <w:rPr>
          <w:b/>
          <w:bCs/>
          <w:sz w:val="22"/>
          <w:szCs w:val="22"/>
          <w:lang w:val="es-MX"/>
        </w:rPr>
        <w:t xml:space="preserve">anal de riego </w:t>
      </w:r>
      <w:r w:rsidR="00033CA5" w:rsidRPr="00D66F9C">
        <w:rPr>
          <w:b/>
          <w:bCs/>
          <w:sz w:val="22"/>
          <w:szCs w:val="22"/>
          <w:lang w:val="es-MX"/>
        </w:rPr>
        <w:t>cercano a la UF</w:t>
      </w:r>
      <w:r w:rsidR="00085827" w:rsidRPr="00D66F9C">
        <w:rPr>
          <w:sz w:val="22"/>
          <w:szCs w:val="22"/>
          <w:lang w:val="es-MX"/>
        </w:rPr>
        <w:t>, utilizado por agricultores del sector</w:t>
      </w:r>
      <w:r w:rsidR="00223BBB" w:rsidRPr="00D66F9C">
        <w:rPr>
          <w:sz w:val="22"/>
          <w:szCs w:val="22"/>
          <w:lang w:val="es-MX"/>
        </w:rPr>
        <w:t>.</w:t>
      </w:r>
      <w:r w:rsidR="00B679EE" w:rsidRPr="00D66F9C">
        <w:rPr>
          <w:sz w:val="22"/>
          <w:szCs w:val="22"/>
          <w:lang w:val="es-MX"/>
        </w:rPr>
        <w:t xml:space="preserve"> </w:t>
      </w:r>
    </w:p>
    <w:p w14:paraId="40B22281" w14:textId="25A2691B" w:rsidR="009C4F68" w:rsidRPr="00D66F9C" w:rsidRDefault="00B93B2D" w:rsidP="002E6604">
      <w:pPr>
        <w:pStyle w:val="Textocomentario"/>
        <w:spacing w:after="240"/>
        <w:jc w:val="both"/>
        <w:rPr>
          <w:sz w:val="22"/>
          <w:szCs w:val="22"/>
          <w:lang w:val="es-MX"/>
        </w:rPr>
      </w:pPr>
      <w:r w:rsidRPr="00D66F9C">
        <w:rPr>
          <w:sz w:val="22"/>
          <w:szCs w:val="22"/>
          <w:lang w:val="es-MX"/>
        </w:rPr>
        <w:t xml:space="preserve">Los hallazgos detectados </w:t>
      </w:r>
      <w:r w:rsidR="00033CA5" w:rsidRPr="00D66F9C">
        <w:rPr>
          <w:sz w:val="22"/>
          <w:szCs w:val="22"/>
          <w:lang w:val="es-MX"/>
        </w:rPr>
        <w:t>en el IFA</w:t>
      </w:r>
      <w:r w:rsidR="00181C87" w:rsidRPr="00D66F9C">
        <w:rPr>
          <w:sz w:val="22"/>
          <w:szCs w:val="22"/>
          <w:lang w:val="es-MX"/>
        </w:rPr>
        <w:t xml:space="preserve"> (2023) </w:t>
      </w:r>
      <w:r w:rsidRPr="00D66F9C">
        <w:rPr>
          <w:sz w:val="22"/>
          <w:szCs w:val="22"/>
          <w:lang w:val="es-MX"/>
        </w:rPr>
        <w:t>se relacionan con el manejo de purines y consisten en: (i) la existencia de una piscina en el sector de recría para el almacenamiento de digestato, sin autorización en las RCA ni abordada en consultas de pertinencia; (</w:t>
      </w:r>
      <w:proofErr w:type="spellStart"/>
      <w:r w:rsidRPr="00D66F9C">
        <w:rPr>
          <w:sz w:val="22"/>
          <w:szCs w:val="22"/>
          <w:lang w:val="es-MX"/>
        </w:rPr>
        <w:t>ii</w:t>
      </w:r>
      <w:proofErr w:type="spellEnd"/>
      <w:r w:rsidRPr="00D66F9C">
        <w:rPr>
          <w:sz w:val="22"/>
          <w:szCs w:val="22"/>
          <w:lang w:val="es-MX"/>
        </w:rPr>
        <w:t>) la existencia de una nueva laguna de almacenamiento de líquidos dentro del predio, sin autorización en las RCA ni abordada en consultas de pertinencia; y (</w:t>
      </w:r>
      <w:proofErr w:type="spellStart"/>
      <w:r w:rsidRPr="00D66F9C">
        <w:rPr>
          <w:sz w:val="22"/>
          <w:szCs w:val="22"/>
          <w:lang w:val="es-MX"/>
        </w:rPr>
        <w:t>iii</w:t>
      </w:r>
      <w:proofErr w:type="spellEnd"/>
      <w:r w:rsidRPr="00D66F9C">
        <w:rPr>
          <w:sz w:val="22"/>
          <w:szCs w:val="22"/>
          <w:lang w:val="es-MX"/>
        </w:rPr>
        <w:t>) la existencia de un canal de desagüe que atraviesa las áreas de aplicación de purines, contraviniendo la RCA 12/2008</w:t>
      </w:r>
      <w:r w:rsidR="00662679" w:rsidRPr="00D66F9C">
        <w:rPr>
          <w:sz w:val="22"/>
          <w:szCs w:val="22"/>
          <w:lang w:val="es-MX"/>
        </w:rPr>
        <w:t>.</w:t>
      </w:r>
      <w:r w:rsidR="00A864B4" w:rsidRPr="00D66F9C">
        <w:rPr>
          <w:sz w:val="22"/>
          <w:szCs w:val="22"/>
          <w:lang w:val="es-MX"/>
        </w:rPr>
        <w:t xml:space="preserve"> S</w:t>
      </w:r>
      <w:r w:rsidR="000117A2" w:rsidRPr="00D66F9C">
        <w:rPr>
          <w:sz w:val="22"/>
          <w:szCs w:val="22"/>
          <w:lang w:val="es-MX"/>
        </w:rPr>
        <w:t xml:space="preserve">in embargo, </w:t>
      </w:r>
      <w:r w:rsidR="00A864B4" w:rsidRPr="00EC68A8">
        <w:rPr>
          <w:sz w:val="22"/>
          <w:szCs w:val="22"/>
          <w:u w:val="single"/>
          <w:lang w:val="es-MX"/>
        </w:rPr>
        <w:t xml:space="preserve">el IFA </w:t>
      </w:r>
      <w:r w:rsidR="00714963" w:rsidRPr="00EC68A8">
        <w:rPr>
          <w:sz w:val="22"/>
          <w:szCs w:val="22"/>
          <w:u w:val="single"/>
          <w:lang w:val="es-MX"/>
        </w:rPr>
        <w:t xml:space="preserve">carece de </w:t>
      </w:r>
      <w:r w:rsidR="00733154" w:rsidRPr="00EC68A8">
        <w:rPr>
          <w:sz w:val="22"/>
          <w:szCs w:val="22"/>
          <w:u w:val="single"/>
          <w:lang w:val="es-MX"/>
        </w:rPr>
        <w:t xml:space="preserve">medios probatorios que </w:t>
      </w:r>
      <w:r w:rsidR="00317424" w:rsidRPr="00EC68A8">
        <w:rPr>
          <w:sz w:val="22"/>
          <w:szCs w:val="22"/>
          <w:u w:val="single"/>
          <w:lang w:val="es-MX"/>
        </w:rPr>
        <w:t xml:space="preserve">permitan </w:t>
      </w:r>
      <w:r w:rsidR="006A2CF5" w:rsidRPr="00EC68A8">
        <w:rPr>
          <w:sz w:val="22"/>
          <w:szCs w:val="22"/>
          <w:u w:val="single"/>
          <w:lang w:val="es-MX"/>
        </w:rPr>
        <w:t>determinar la entidad de</w:t>
      </w:r>
      <w:r w:rsidR="00277319" w:rsidRPr="00EC68A8">
        <w:rPr>
          <w:sz w:val="22"/>
          <w:szCs w:val="22"/>
          <w:u w:val="single"/>
          <w:lang w:val="es-MX"/>
        </w:rPr>
        <w:t xml:space="preserve"> las disconformidades detectadas y </w:t>
      </w:r>
      <w:r w:rsidR="00317424" w:rsidRPr="00EC68A8">
        <w:rPr>
          <w:sz w:val="22"/>
          <w:szCs w:val="22"/>
          <w:u w:val="single"/>
          <w:lang w:val="es-MX"/>
        </w:rPr>
        <w:t xml:space="preserve">sustentar </w:t>
      </w:r>
      <w:r w:rsidR="00733154" w:rsidRPr="00EC68A8">
        <w:rPr>
          <w:sz w:val="22"/>
          <w:szCs w:val="22"/>
          <w:u w:val="single"/>
          <w:lang w:val="es-MX"/>
        </w:rPr>
        <w:t>una eventual sanción</w:t>
      </w:r>
      <w:r w:rsidR="00714963" w:rsidRPr="00D66F9C">
        <w:rPr>
          <w:sz w:val="22"/>
          <w:szCs w:val="22"/>
          <w:lang w:val="es-MX"/>
        </w:rPr>
        <w:t xml:space="preserve">. </w:t>
      </w:r>
    </w:p>
    <w:p w14:paraId="2DE55FD6" w14:textId="70F834C3" w:rsidR="006E0D8C" w:rsidRPr="00053A46" w:rsidRDefault="006E0D8C" w:rsidP="002E6604">
      <w:pPr>
        <w:pStyle w:val="Textocomentario"/>
        <w:spacing w:after="240"/>
        <w:jc w:val="both"/>
        <w:rPr>
          <w:sz w:val="22"/>
          <w:szCs w:val="22"/>
          <w:lang w:val="es-MX"/>
        </w:rPr>
      </w:pPr>
      <w:r w:rsidRPr="00D66F9C">
        <w:rPr>
          <w:sz w:val="22"/>
          <w:szCs w:val="22"/>
          <w:lang w:val="es-MX"/>
        </w:rPr>
        <w:t>Cabe destacar una denuncia por contaminación de un canal de regadío (202-VI-2022), ya que fue ingresada</w:t>
      </w:r>
      <w:r w:rsidRPr="00053A46">
        <w:rPr>
          <w:sz w:val="22"/>
          <w:szCs w:val="22"/>
          <w:lang w:val="es-MX"/>
        </w:rPr>
        <w:t xml:space="preserve"> 4 días después de un </w:t>
      </w:r>
      <w:r w:rsidRPr="00EC68A8">
        <w:rPr>
          <w:b/>
          <w:bCs/>
          <w:sz w:val="22"/>
          <w:szCs w:val="22"/>
          <w:lang w:val="es-MX"/>
        </w:rPr>
        <w:t>derrame de digestato</w:t>
      </w:r>
      <w:r w:rsidRPr="00053A46">
        <w:rPr>
          <w:sz w:val="22"/>
          <w:szCs w:val="22"/>
          <w:lang w:val="es-MX"/>
        </w:rPr>
        <w:t xml:space="preserve"> reportado por el titular que</w:t>
      </w:r>
      <w:r w:rsidR="00D04DDC">
        <w:rPr>
          <w:sz w:val="22"/>
          <w:szCs w:val="22"/>
          <w:lang w:val="es-MX"/>
        </w:rPr>
        <w:t>,</w:t>
      </w:r>
      <w:r w:rsidR="007A43DA">
        <w:rPr>
          <w:sz w:val="22"/>
          <w:szCs w:val="22"/>
          <w:lang w:val="es-MX"/>
        </w:rPr>
        <w:t xml:space="preserve"> según éste</w:t>
      </w:r>
      <w:r w:rsidR="00D04DDC">
        <w:rPr>
          <w:sz w:val="22"/>
          <w:szCs w:val="22"/>
          <w:lang w:val="es-MX"/>
        </w:rPr>
        <w:t>,</w:t>
      </w:r>
      <w:r w:rsidRPr="00053A46">
        <w:rPr>
          <w:sz w:val="22"/>
          <w:szCs w:val="22"/>
          <w:lang w:val="es-MX"/>
        </w:rPr>
        <w:t xml:space="preserve"> alcanzó un desagüe que atraviesa las áreas de aplicación de purines</w:t>
      </w:r>
      <w:r w:rsidR="007A43DA">
        <w:rPr>
          <w:sz w:val="22"/>
          <w:szCs w:val="22"/>
          <w:lang w:val="es-MX"/>
        </w:rPr>
        <w:t xml:space="preserve"> (hallazgo </w:t>
      </w:r>
      <w:r w:rsidR="00BE7F32">
        <w:rPr>
          <w:sz w:val="22"/>
          <w:szCs w:val="22"/>
          <w:lang w:val="es-MX"/>
        </w:rPr>
        <w:t xml:space="preserve">N°2 del </w:t>
      </w:r>
      <w:r w:rsidR="007A43DA">
        <w:rPr>
          <w:sz w:val="22"/>
          <w:szCs w:val="22"/>
          <w:lang w:val="es-MX"/>
        </w:rPr>
        <w:t>IFA)</w:t>
      </w:r>
      <w:r w:rsidRPr="00053A46">
        <w:rPr>
          <w:sz w:val="22"/>
          <w:szCs w:val="22"/>
          <w:lang w:val="es-MX"/>
        </w:rPr>
        <w:t xml:space="preserve"> y descarg</w:t>
      </w:r>
      <w:r w:rsidR="00400A15">
        <w:rPr>
          <w:sz w:val="22"/>
          <w:szCs w:val="22"/>
          <w:lang w:val="es-MX"/>
        </w:rPr>
        <w:t>ó</w:t>
      </w:r>
      <w:r w:rsidRPr="00053A46">
        <w:rPr>
          <w:sz w:val="22"/>
          <w:szCs w:val="22"/>
          <w:lang w:val="es-MX"/>
        </w:rPr>
        <w:t xml:space="preserve"> en un canal de regadío cercano. </w:t>
      </w:r>
    </w:p>
    <w:p w14:paraId="64A7F9F9" w14:textId="3167FA5A" w:rsidR="005C6C51" w:rsidRPr="00053A46" w:rsidRDefault="004838FB" w:rsidP="005C5DDD">
      <w:pPr>
        <w:pStyle w:val="Textocomentario"/>
        <w:spacing w:after="240"/>
        <w:jc w:val="both"/>
        <w:rPr>
          <w:sz w:val="22"/>
          <w:szCs w:val="22"/>
          <w:lang w:val="es-MX"/>
        </w:rPr>
      </w:pPr>
      <w:r w:rsidRPr="00053A46">
        <w:rPr>
          <w:sz w:val="22"/>
          <w:szCs w:val="22"/>
          <w:lang w:val="es-MX"/>
        </w:rPr>
        <w:t xml:space="preserve">El </w:t>
      </w:r>
      <w:r w:rsidR="005C6C51" w:rsidRPr="00053A46">
        <w:rPr>
          <w:sz w:val="22"/>
          <w:szCs w:val="22"/>
          <w:lang w:val="es-MX"/>
        </w:rPr>
        <w:t xml:space="preserve">análisis de </w:t>
      </w:r>
      <w:proofErr w:type="spellStart"/>
      <w:r w:rsidR="005C6C51" w:rsidRPr="00053A46">
        <w:rPr>
          <w:sz w:val="22"/>
          <w:szCs w:val="22"/>
          <w:lang w:val="es-MX"/>
        </w:rPr>
        <w:t>pre-instrucción</w:t>
      </w:r>
      <w:proofErr w:type="spellEnd"/>
      <w:r w:rsidR="005C6C51" w:rsidRPr="00053A46">
        <w:rPr>
          <w:sz w:val="22"/>
          <w:szCs w:val="22"/>
          <w:lang w:val="es-MX"/>
        </w:rPr>
        <w:t xml:space="preserve"> </w:t>
      </w:r>
      <w:r w:rsidRPr="00053A46">
        <w:rPr>
          <w:sz w:val="22"/>
          <w:szCs w:val="22"/>
          <w:lang w:val="es-MX"/>
        </w:rPr>
        <w:t xml:space="preserve">detectó </w:t>
      </w:r>
      <w:r w:rsidRPr="00EC68A8">
        <w:rPr>
          <w:b/>
          <w:bCs/>
          <w:sz w:val="22"/>
          <w:szCs w:val="22"/>
          <w:lang w:val="es-MX"/>
        </w:rPr>
        <w:t xml:space="preserve">potenciales </w:t>
      </w:r>
      <w:r w:rsidR="005C6B04" w:rsidRPr="00EC68A8">
        <w:rPr>
          <w:b/>
          <w:bCs/>
          <w:sz w:val="22"/>
          <w:szCs w:val="22"/>
          <w:lang w:val="es-MX"/>
        </w:rPr>
        <w:t>hechos constitutivos de infracción</w:t>
      </w:r>
      <w:r w:rsidRPr="00053A46">
        <w:rPr>
          <w:sz w:val="22"/>
          <w:szCs w:val="22"/>
          <w:lang w:val="es-MX"/>
        </w:rPr>
        <w:t xml:space="preserve"> no </w:t>
      </w:r>
      <w:r w:rsidR="00486515" w:rsidRPr="00053A46">
        <w:rPr>
          <w:sz w:val="22"/>
          <w:szCs w:val="22"/>
          <w:lang w:val="es-MX"/>
        </w:rPr>
        <w:t>contemplados en el IFA, relacionados con</w:t>
      </w:r>
      <w:r w:rsidR="005C6B04" w:rsidRPr="00053A46">
        <w:rPr>
          <w:sz w:val="22"/>
          <w:szCs w:val="22"/>
          <w:lang w:val="es-MX"/>
        </w:rPr>
        <w:t xml:space="preserve">: (i) </w:t>
      </w:r>
      <w:r w:rsidR="008A674A" w:rsidRPr="00053A46">
        <w:rPr>
          <w:sz w:val="22"/>
          <w:szCs w:val="22"/>
          <w:lang w:val="es-MX"/>
        </w:rPr>
        <w:t>i</w:t>
      </w:r>
      <w:r w:rsidR="005C6B04" w:rsidRPr="00053A46">
        <w:rPr>
          <w:sz w:val="22"/>
          <w:szCs w:val="22"/>
          <w:lang w:val="es-MX"/>
        </w:rPr>
        <w:t xml:space="preserve">ncumplimiento del programa de contingencias y emergencias </w:t>
      </w:r>
      <w:r w:rsidR="00F428F8" w:rsidRPr="00053A46">
        <w:rPr>
          <w:sz w:val="22"/>
          <w:szCs w:val="22"/>
          <w:lang w:val="es-MX"/>
        </w:rPr>
        <w:t xml:space="preserve">de la RCA 12/2008, </w:t>
      </w:r>
      <w:r w:rsidR="005C6B04" w:rsidRPr="00053A46">
        <w:rPr>
          <w:sz w:val="22"/>
          <w:szCs w:val="22"/>
          <w:lang w:val="es-MX"/>
        </w:rPr>
        <w:t>por derrame de digestato ocurrido el 20 de agosto de 2022, que alcanzó un canal de regadío</w:t>
      </w:r>
      <w:r w:rsidR="00F428F8" w:rsidRPr="00053A46">
        <w:rPr>
          <w:sz w:val="22"/>
          <w:szCs w:val="22"/>
          <w:lang w:val="es-MX"/>
        </w:rPr>
        <w:t xml:space="preserve">; </w:t>
      </w:r>
      <w:r w:rsidR="00AC0E62">
        <w:rPr>
          <w:sz w:val="22"/>
          <w:szCs w:val="22"/>
          <w:lang w:val="es-MX"/>
        </w:rPr>
        <w:t xml:space="preserve">y </w:t>
      </w:r>
      <w:r w:rsidR="005C5DDD" w:rsidRPr="00053A46">
        <w:rPr>
          <w:sz w:val="22"/>
          <w:szCs w:val="22"/>
          <w:lang w:val="es-MX"/>
        </w:rPr>
        <w:t>(</w:t>
      </w:r>
      <w:proofErr w:type="spellStart"/>
      <w:r w:rsidR="005C5DDD" w:rsidRPr="00053A46">
        <w:rPr>
          <w:sz w:val="22"/>
          <w:szCs w:val="22"/>
          <w:lang w:val="es-MX"/>
        </w:rPr>
        <w:t>ii</w:t>
      </w:r>
      <w:proofErr w:type="spellEnd"/>
      <w:r w:rsidR="005C5DDD" w:rsidRPr="00053A46">
        <w:rPr>
          <w:sz w:val="22"/>
          <w:szCs w:val="22"/>
          <w:lang w:val="es-MX"/>
        </w:rPr>
        <w:t xml:space="preserve">) </w:t>
      </w:r>
      <w:r w:rsidR="002B517D">
        <w:rPr>
          <w:sz w:val="22"/>
          <w:szCs w:val="22"/>
          <w:lang w:val="es-MX"/>
        </w:rPr>
        <w:t xml:space="preserve">superación de </w:t>
      </w:r>
      <w:r w:rsidR="00DE7290">
        <w:rPr>
          <w:sz w:val="22"/>
          <w:szCs w:val="22"/>
          <w:lang w:val="es-MX"/>
        </w:rPr>
        <w:t xml:space="preserve">algunos de </w:t>
      </w:r>
      <w:r w:rsidR="002B517D">
        <w:rPr>
          <w:sz w:val="22"/>
          <w:szCs w:val="22"/>
          <w:lang w:val="es-MX"/>
        </w:rPr>
        <w:t xml:space="preserve">los parámetros </w:t>
      </w:r>
      <w:r w:rsidR="00DE7290">
        <w:rPr>
          <w:sz w:val="22"/>
          <w:szCs w:val="22"/>
          <w:lang w:val="es-MX"/>
        </w:rPr>
        <w:t xml:space="preserve">de control </w:t>
      </w:r>
      <w:r w:rsidR="002B517D">
        <w:rPr>
          <w:sz w:val="22"/>
          <w:szCs w:val="22"/>
          <w:lang w:val="es-MX"/>
        </w:rPr>
        <w:t>de salida del efluente del biodigestor</w:t>
      </w:r>
      <w:r w:rsidR="00053A46" w:rsidRPr="00053A46">
        <w:rPr>
          <w:sz w:val="22"/>
          <w:szCs w:val="22"/>
          <w:lang w:val="es-MX"/>
        </w:rPr>
        <w:t xml:space="preserve">. </w:t>
      </w:r>
      <w:r w:rsidR="00D81405">
        <w:rPr>
          <w:sz w:val="22"/>
          <w:szCs w:val="22"/>
          <w:lang w:val="es-MX"/>
        </w:rPr>
        <w:t>Estos hallazgos dan cuenta de que el biodigestor no está funcionando conforme a lo autorizado en la RCA N°12/2008</w:t>
      </w:r>
      <w:r w:rsidR="004B7458">
        <w:rPr>
          <w:sz w:val="22"/>
          <w:szCs w:val="22"/>
          <w:lang w:val="es-MX"/>
        </w:rPr>
        <w:t>, produciendo un digestato de menor calidad, lo que provoca que continúe con el proceso de digestión en el ambiente, generando olores</w:t>
      </w:r>
      <w:r w:rsidR="00A741AC">
        <w:rPr>
          <w:sz w:val="22"/>
          <w:szCs w:val="22"/>
          <w:lang w:val="es-MX"/>
        </w:rPr>
        <w:t xml:space="preserve"> y</w:t>
      </w:r>
      <w:r w:rsidR="004B7458">
        <w:rPr>
          <w:sz w:val="22"/>
          <w:szCs w:val="22"/>
          <w:lang w:val="es-MX"/>
        </w:rPr>
        <w:t xml:space="preserve"> atracción de vectores</w:t>
      </w:r>
      <w:r w:rsidR="00A741AC">
        <w:rPr>
          <w:sz w:val="22"/>
          <w:szCs w:val="22"/>
          <w:lang w:val="es-MX"/>
        </w:rPr>
        <w:t>. Además, el derrame evidencia que no existe una protección eficaz de los desagües que atraviesan el predio, lo que aumenta el riesgo de contaminación de cursos de agua aledaños.</w:t>
      </w:r>
    </w:p>
    <w:p w14:paraId="30F726FB" w14:textId="366C0A64" w:rsidR="008146C1" w:rsidRDefault="004D06D4" w:rsidP="00102426">
      <w:pPr>
        <w:pStyle w:val="Ttulo1"/>
      </w:pPr>
      <w:r w:rsidRPr="00F96694">
        <w:t>Antecedentes del proyecto</w:t>
      </w:r>
      <w:r w:rsidR="00E94646">
        <w:t xml:space="preserve"> </w:t>
      </w:r>
    </w:p>
    <w:p w14:paraId="7997F956" w14:textId="50254069" w:rsidR="00B95D4B" w:rsidRPr="008146C1" w:rsidRDefault="00E4427A" w:rsidP="00B95D4B">
      <w:pPr>
        <w:pStyle w:val="Ttulo2"/>
      </w:pPr>
      <w:r>
        <w:t>Titular de la unidad fiscalizable</w:t>
      </w:r>
    </w:p>
    <w:tbl>
      <w:tblPr>
        <w:tblStyle w:val="Tablaconcuadrcula"/>
        <w:tblW w:w="5000" w:type="pct"/>
        <w:tblCellMar>
          <w:top w:w="57" w:type="dxa"/>
          <w:bottom w:w="57" w:type="dxa"/>
        </w:tblCellMar>
        <w:tblLook w:val="04A0" w:firstRow="1" w:lastRow="0" w:firstColumn="1" w:lastColumn="0" w:noHBand="0" w:noVBand="1"/>
      </w:tblPr>
      <w:tblGrid>
        <w:gridCol w:w="4403"/>
        <w:gridCol w:w="11473"/>
      </w:tblGrid>
      <w:tr w:rsidR="00E4427A" w:rsidRPr="00976462" w14:paraId="1B7FCE71" w14:textId="77777777" w:rsidTr="00D401BE">
        <w:tc>
          <w:tcPr>
            <w:tcW w:w="4390" w:type="dxa"/>
            <w:shd w:val="clear" w:color="auto" w:fill="D9D9D9" w:themeFill="background1" w:themeFillShade="D9"/>
          </w:tcPr>
          <w:p w14:paraId="0F8144B0" w14:textId="400BDC85" w:rsidR="00E4427A" w:rsidRPr="00976462" w:rsidRDefault="00E4427A" w:rsidP="00B95D4B">
            <w:pPr>
              <w:rPr>
                <w:b/>
                <w:bCs/>
                <w:sz w:val="20"/>
                <w:szCs w:val="20"/>
                <w:lang w:val="es-MX"/>
              </w:rPr>
            </w:pPr>
            <w:r w:rsidRPr="00976462">
              <w:rPr>
                <w:b/>
                <w:bCs/>
                <w:sz w:val="20"/>
                <w:szCs w:val="20"/>
                <w:lang w:val="es-MX"/>
              </w:rPr>
              <w:t>Nombre o razón social</w:t>
            </w:r>
          </w:p>
        </w:tc>
        <w:tc>
          <w:tcPr>
            <w:tcW w:w="11440" w:type="dxa"/>
          </w:tcPr>
          <w:p w14:paraId="6D34BE92" w14:textId="23738214" w:rsidR="00E4427A" w:rsidRPr="00976462" w:rsidRDefault="0027424B" w:rsidP="00B95D4B">
            <w:pPr>
              <w:rPr>
                <w:sz w:val="20"/>
                <w:szCs w:val="20"/>
                <w:lang w:val="es-MX"/>
              </w:rPr>
            </w:pPr>
            <w:r w:rsidRPr="0027424B">
              <w:rPr>
                <w:sz w:val="20"/>
                <w:szCs w:val="20"/>
                <w:lang w:val="es-MX"/>
              </w:rPr>
              <w:t>Agrícola Santa Lucía Ltda.</w:t>
            </w:r>
            <w:r w:rsidR="009E1DE1">
              <w:rPr>
                <w:sz w:val="20"/>
                <w:szCs w:val="20"/>
                <w:lang w:val="es-MX"/>
              </w:rPr>
              <w:t xml:space="preserve"> (“ASL”)</w:t>
            </w:r>
          </w:p>
        </w:tc>
      </w:tr>
      <w:tr w:rsidR="00E4427A" w:rsidRPr="00976462" w14:paraId="08C37CB3" w14:textId="77777777" w:rsidTr="00D401BE">
        <w:tc>
          <w:tcPr>
            <w:tcW w:w="4390" w:type="dxa"/>
            <w:shd w:val="clear" w:color="auto" w:fill="D9D9D9" w:themeFill="background1" w:themeFillShade="D9"/>
          </w:tcPr>
          <w:p w14:paraId="111F9201" w14:textId="2303C53C" w:rsidR="00E4427A" w:rsidRPr="00976462" w:rsidRDefault="00E4427A" w:rsidP="00B95D4B">
            <w:pPr>
              <w:rPr>
                <w:b/>
                <w:bCs/>
                <w:sz w:val="20"/>
                <w:szCs w:val="20"/>
                <w:lang w:val="es-MX"/>
              </w:rPr>
            </w:pPr>
            <w:r w:rsidRPr="00976462">
              <w:rPr>
                <w:b/>
                <w:bCs/>
                <w:sz w:val="20"/>
                <w:szCs w:val="20"/>
                <w:lang w:val="es-MX"/>
              </w:rPr>
              <w:t>RUT</w:t>
            </w:r>
          </w:p>
        </w:tc>
        <w:tc>
          <w:tcPr>
            <w:tcW w:w="11440" w:type="dxa"/>
          </w:tcPr>
          <w:p w14:paraId="0330F8C0" w14:textId="78231C77" w:rsidR="00E4427A" w:rsidRPr="00976462" w:rsidRDefault="0027424B" w:rsidP="00B95D4B">
            <w:pPr>
              <w:rPr>
                <w:sz w:val="20"/>
                <w:szCs w:val="20"/>
                <w:lang w:val="es-MX"/>
              </w:rPr>
            </w:pPr>
            <w:r w:rsidRPr="0027424B">
              <w:rPr>
                <w:sz w:val="20"/>
                <w:szCs w:val="20"/>
                <w:lang w:val="es-MX"/>
              </w:rPr>
              <w:t>79.930.150-4</w:t>
            </w:r>
          </w:p>
        </w:tc>
      </w:tr>
      <w:tr w:rsidR="00165F76" w:rsidRPr="00976462" w14:paraId="73C5653C" w14:textId="77777777" w:rsidTr="00D401BE">
        <w:tc>
          <w:tcPr>
            <w:tcW w:w="4390" w:type="dxa"/>
            <w:shd w:val="clear" w:color="auto" w:fill="D9D9D9" w:themeFill="background1" w:themeFillShade="D9"/>
          </w:tcPr>
          <w:p w14:paraId="0ACC5806" w14:textId="4B3C30AA" w:rsidR="00165F76" w:rsidRPr="00537E56" w:rsidRDefault="00165F76" w:rsidP="00B95D4B">
            <w:pPr>
              <w:rPr>
                <w:b/>
                <w:bCs/>
                <w:sz w:val="20"/>
                <w:szCs w:val="20"/>
                <w:lang w:val="es-MX"/>
              </w:rPr>
            </w:pPr>
            <w:r w:rsidRPr="00537E56">
              <w:rPr>
                <w:b/>
                <w:bCs/>
                <w:sz w:val="20"/>
                <w:szCs w:val="20"/>
                <w:lang w:val="es-MX"/>
              </w:rPr>
              <w:lastRenderedPageBreak/>
              <w:t>Tamaño Económico</w:t>
            </w:r>
          </w:p>
        </w:tc>
        <w:tc>
          <w:tcPr>
            <w:tcW w:w="11440" w:type="dxa"/>
          </w:tcPr>
          <w:p w14:paraId="5C599567" w14:textId="75572579" w:rsidR="00165F76" w:rsidRPr="00537E56" w:rsidRDefault="00843B2C" w:rsidP="00B95D4B">
            <w:pPr>
              <w:rPr>
                <w:sz w:val="20"/>
                <w:szCs w:val="20"/>
                <w:lang w:val="es-MX"/>
              </w:rPr>
            </w:pPr>
            <w:r w:rsidRPr="00537E56">
              <w:rPr>
                <w:sz w:val="20"/>
                <w:szCs w:val="20"/>
                <w:lang w:val="es-MX"/>
              </w:rPr>
              <w:t>Grande 4</w:t>
            </w:r>
          </w:p>
        </w:tc>
      </w:tr>
      <w:tr w:rsidR="008604A8" w:rsidRPr="00976462" w14:paraId="3206A676" w14:textId="77777777" w:rsidTr="00D401BE">
        <w:tc>
          <w:tcPr>
            <w:tcW w:w="4390" w:type="dxa"/>
            <w:shd w:val="clear" w:color="auto" w:fill="D9D9D9" w:themeFill="background1" w:themeFillShade="D9"/>
          </w:tcPr>
          <w:p w14:paraId="4E93932E" w14:textId="38FF5D6E" w:rsidR="008604A8" w:rsidRPr="00976462" w:rsidRDefault="008604A8" w:rsidP="008604A8">
            <w:pPr>
              <w:rPr>
                <w:b/>
                <w:bCs/>
                <w:sz w:val="20"/>
                <w:szCs w:val="20"/>
                <w:lang w:val="es-MX"/>
              </w:rPr>
            </w:pPr>
            <w:r w:rsidRPr="00976462">
              <w:rPr>
                <w:b/>
                <w:bCs/>
                <w:sz w:val="20"/>
                <w:szCs w:val="20"/>
                <w:lang w:val="es-MX"/>
              </w:rPr>
              <w:t>Representante legal</w:t>
            </w:r>
          </w:p>
        </w:tc>
        <w:tc>
          <w:tcPr>
            <w:tcW w:w="11440" w:type="dxa"/>
            <w:tcBorders>
              <w:top w:val="single" w:sz="4" w:space="0" w:color="auto"/>
              <w:left w:val="single" w:sz="4" w:space="0" w:color="auto"/>
              <w:bottom w:val="single" w:sz="4" w:space="0" w:color="auto"/>
              <w:right w:val="single" w:sz="4" w:space="0" w:color="auto"/>
            </w:tcBorders>
          </w:tcPr>
          <w:p w14:paraId="5B52E162" w14:textId="1256B7F7" w:rsidR="00F52730" w:rsidRDefault="00F52730" w:rsidP="008604A8">
            <w:pPr>
              <w:jc w:val="both"/>
              <w:rPr>
                <w:sz w:val="20"/>
                <w:szCs w:val="20"/>
              </w:rPr>
            </w:pPr>
            <w:r>
              <w:rPr>
                <w:sz w:val="20"/>
                <w:szCs w:val="20"/>
              </w:rPr>
              <w:t xml:space="preserve">Según </w:t>
            </w:r>
            <w:r w:rsidR="001C4D9D">
              <w:rPr>
                <w:sz w:val="20"/>
                <w:szCs w:val="20"/>
              </w:rPr>
              <w:t xml:space="preserve">respuesta a requerimiento de información de </w:t>
            </w:r>
            <w:r w:rsidR="00B11A34">
              <w:rPr>
                <w:sz w:val="20"/>
                <w:szCs w:val="20"/>
              </w:rPr>
              <w:t>fecha 7 de mayo de 2025</w:t>
            </w:r>
            <w:r>
              <w:rPr>
                <w:sz w:val="20"/>
                <w:szCs w:val="20"/>
              </w:rPr>
              <w:t>:</w:t>
            </w:r>
          </w:p>
          <w:p w14:paraId="0E82265E" w14:textId="64821DA7" w:rsidR="008604A8" w:rsidRPr="002F10F5" w:rsidRDefault="00E61721" w:rsidP="003627F8">
            <w:pPr>
              <w:pStyle w:val="Prrafodelista"/>
              <w:numPr>
                <w:ilvl w:val="0"/>
                <w:numId w:val="6"/>
              </w:numPr>
              <w:jc w:val="both"/>
              <w:rPr>
                <w:sz w:val="20"/>
                <w:szCs w:val="20"/>
              </w:rPr>
            </w:pPr>
            <w:r>
              <w:rPr>
                <w:sz w:val="20"/>
                <w:szCs w:val="20"/>
              </w:rPr>
              <w:t xml:space="preserve">Felipe </w:t>
            </w:r>
            <w:proofErr w:type="spellStart"/>
            <w:r>
              <w:rPr>
                <w:sz w:val="20"/>
                <w:szCs w:val="20"/>
              </w:rPr>
              <w:t>Saelzer</w:t>
            </w:r>
            <w:proofErr w:type="spellEnd"/>
            <w:r>
              <w:rPr>
                <w:sz w:val="20"/>
                <w:szCs w:val="20"/>
              </w:rPr>
              <w:t xml:space="preserve"> Vicuña</w:t>
            </w:r>
            <w:r w:rsidR="005366E2" w:rsidRPr="00F52730">
              <w:rPr>
                <w:sz w:val="20"/>
                <w:szCs w:val="20"/>
              </w:rPr>
              <w:t>, RUT N°</w:t>
            </w:r>
            <w:r>
              <w:rPr>
                <w:sz w:val="20"/>
                <w:szCs w:val="20"/>
              </w:rPr>
              <w:t>13.</w:t>
            </w:r>
            <w:r w:rsidR="002F10F5">
              <w:rPr>
                <w:sz w:val="20"/>
                <w:szCs w:val="20"/>
              </w:rPr>
              <w:t>831.918-0</w:t>
            </w:r>
            <w:r w:rsidR="00F52730">
              <w:rPr>
                <w:sz w:val="20"/>
                <w:szCs w:val="20"/>
              </w:rPr>
              <w:t>.</w:t>
            </w:r>
          </w:p>
        </w:tc>
      </w:tr>
      <w:tr w:rsidR="008604A8" w:rsidRPr="00976462" w14:paraId="7CA939DF" w14:textId="77777777" w:rsidTr="00D401BE">
        <w:tc>
          <w:tcPr>
            <w:tcW w:w="4390" w:type="dxa"/>
            <w:shd w:val="clear" w:color="auto" w:fill="D9D9D9" w:themeFill="background1" w:themeFillShade="D9"/>
          </w:tcPr>
          <w:p w14:paraId="442CCD31" w14:textId="3665B698" w:rsidR="008604A8" w:rsidRPr="00976462" w:rsidRDefault="008604A8" w:rsidP="008604A8">
            <w:pPr>
              <w:rPr>
                <w:b/>
                <w:bCs/>
                <w:sz w:val="20"/>
                <w:szCs w:val="20"/>
                <w:lang w:val="es-MX"/>
              </w:rPr>
            </w:pPr>
            <w:r w:rsidRPr="00976462">
              <w:rPr>
                <w:b/>
                <w:bCs/>
                <w:sz w:val="20"/>
                <w:szCs w:val="20"/>
                <w:lang w:val="es-MX"/>
              </w:rPr>
              <w:t>Domicilio</w:t>
            </w:r>
          </w:p>
        </w:tc>
        <w:tc>
          <w:tcPr>
            <w:tcW w:w="11440" w:type="dxa"/>
            <w:tcBorders>
              <w:top w:val="single" w:sz="4" w:space="0" w:color="auto"/>
              <w:left w:val="single" w:sz="4" w:space="0" w:color="auto"/>
              <w:bottom w:val="single" w:sz="4" w:space="0" w:color="auto"/>
              <w:right w:val="single" w:sz="4" w:space="0" w:color="auto"/>
            </w:tcBorders>
          </w:tcPr>
          <w:p w14:paraId="21D2B6C4" w14:textId="722DE84D" w:rsidR="005366E2" w:rsidRPr="00F52730" w:rsidRDefault="004F663F" w:rsidP="003627F8">
            <w:pPr>
              <w:pStyle w:val="Prrafodelista"/>
              <w:numPr>
                <w:ilvl w:val="0"/>
                <w:numId w:val="3"/>
              </w:numPr>
              <w:jc w:val="both"/>
              <w:rPr>
                <w:sz w:val="20"/>
                <w:szCs w:val="20"/>
              </w:rPr>
            </w:pPr>
            <w:r w:rsidRPr="00F52730">
              <w:rPr>
                <w:sz w:val="20"/>
                <w:szCs w:val="20"/>
              </w:rPr>
              <w:t xml:space="preserve">Fundo Santa Irene, comuna de Palmilla, provincia de Colchagua, región </w:t>
            </w:r>
            <w:r w:rsidR="006E57DF" w:rsidRPr="00F52730">
              <w:rPr>
                <w:sz w:val="20"/>
                <w:szCs w:val="20"/>
              </w:rPr>
              <w:t>d</w:t>
            </w:r>
            <w:r w:rsidRPr="00F52730">
              <w:rPr>
                <w:sz w:val="20"/>
                <w:szCs w:val="20"/>
              </w:rPr>
              <w:t xml:space="preserve">el Libertador </w:t>
            </w:r>
            <w:r w:rsidR="00A620F0" w:rsidRPr="00F52730">
              <w:rPr>
                <w:sz w:val="20"/>
                <w:szCs w:val="20"/>
              </w:rPr>
              <w:t xml:space="preserve">General </w:t>
            </w:r>
            <w:r w:rsidRPr="00F52730">
              <w:rPr>
                <w:sz w:val="20"/>
                <w:szCs w:val="20"/>
              </w:rPr>
              <w:t>Bernardo O’Higgins</w:t>
            </w:r>
            <w:r w:rsidR="00F37EEA" w:rsidRPr="00F52730">
              <w:rPr>
                <w:sz w:val="20"/>
                <w:szCs w:val="20"/>
              </w:rPr>
              <w:t xml:space="preserve"> (fuente: IFA).</w:t>
            </w:r>
          </w:p>
          <w:p w14:paraId="05C89FDB" w14:textId="77012B89" w:rsidR="008604A8" w:rsidRPr="00F52730" w:rsidRDefault="00F37EEA" w:rsidP="003627F8">
            <w:pPr>
              <w:pStyle w:val="Prrafodelista"/>
              <w:numPr>
                <w:ilvl w:val="0"/>
                <w:numId w:val="3"/>
              </w:numPr>
              <w:jc w:val="both"/>
              <w:rPr>
                <w:sz w:val="20"/>
                <w:szCs w:val="20"/>
              </w:rPr>
            </w:pPr>
            <w:r w:rsidRPr="00F1191C">
              <w:rPr>
                <w:sz w:val="20"/>
                <w:szCs w:val="20"/>
                <w:u w:val="single"/>
                <w:lang w:val="es-MX"/>
              </w:rPr>
              <w:t xml:space="preserve">Av. Del Parque N°5275, oficina 604, comuna de Huechuraba, </w:t>
            </w:r>
            <w:r w:rsidR="00D72B2D" w:rsidRPr="00F1191C">
              <w:rPr>
                <w:sz w:val="20"/>
                <w:szCs w:val="20"/>
                <w:u w:val="single"/>
                <w:lang w:val="es-MX"/>
              </w:rPr>
              <w:t>R</w:t>
            </w:r>
            <w:r w:rsidRPr="00F1191C">
              <w:rPr>
                <w:sz w:val="20"/>
                <w:szCs w:val="20"/>
                <w:u w:val="single"/>
                <w:lang w:val="es-MX"/>
              </w:rPr>
              <w:t>egión Metropolitana</w:t>
            </w:r>
            <w:r w:rsidRPr="00F52730">
              <w:rPr>
                <w:sz w:val="20"/>
                <w:szCs w:val="20"/>
                <w:lang w:val="es-MX"/>
              </w:rPr>
              <w:t xml:space="preserve"> (fuente: SEA).</w:t>
            </w:r>
            <w:r w:rsidR="009D36CF">
              <w:rPr>
                <w:sz w:val="20"/>
                <w:szCs w:val="20"/>
                <w:lang w:val="es-MX"/>
              </w:rPr>
              <w:t xml:space="preserve"> Acá notificamos el requerimiento de información de fecha 7 de mayo de 2025, sin inconvenientes.</w:t>
            </w:r>
          </w:p>
        </w:tc>
      </w:tr>
      <w:tr w:rsidR="008604A8" w:rsidRPr="00976462" w14:paraId="61D95553" w14:textId="77777777" w:rsidTr="00D401BE">
        <w:tc>
          <w:tcPr>
            <w:tcW w:w="4390" w:type="dxa"/>
            <w:shd w:val="clear" w:color="auto" w:fill="D9D9D9" w:themeFill="background1" w:themeFillShade="D9"/>
          </w:tcPr>
          <w:p w14:paraId="031E0B63" w14:textId="3A446D6A" w:rsidR="008604A8" w:rsidRPr="00976462" w:rsidRDefault="008604A8" w:rsidP="008604A8">
            <w:pPr>
              <w:rPr>
                <w:b/>
                <w:bCs/>
                <w:sz w:val="20"/>
                <w:szCs w:val="20"/>
                <w:lang w:val="es-MX"/>
              </w:rPr>
            </w:pPr>
            <w:r w:rsidRPr="00976462">
              <w:rPr>
                <w:b/>
                <w:bCs/>
                <w:sz w:val="20"/>
                <w:szCs w:val="20"/>
                <w:lang w:val="es-MX"/>
              </w:rPr>
              <w:t>Antecedente para establecer titularidad de la UF</w:t>
            </w:r>
          </w:p>
        </w:tc>
        <w:tc>
          <w:tcPr>
            <w:tcW w:w="11440" w:type="dxa"/>
            <w:tcBorders>
              <w:top w:val="single" w:sz="4" w:space="0" w:color="auto"/>
              <w:left w:val="single" w:sz="4" w:space="0" w:color="auto"/>
              <w:bottom w:val="single" w:sz="4" w:space="0" w:color="auto"/>
              <w:right w:val="single" w:sz="4" w:space="0" w:color="auto"/>
            </w:tcBorders>
          </w:tcPr>
          <w:p w14:paraId="002BC59E" w14:textId="41731208" w:rsidR="00097719" w:rsidRPr="005B7D54" w:rsidRDefault="00097719" w:rsidP="00097719">
            <w:pPr>
              <w:jc w:val="both"/>
              <w:rPr>
                <w:sz w:val="20"/>
                <w:szCs w:val="20"/>
                <w:lang w:val="es-MX"/>
              </w:rPr>
            </w:pPr>
            <w:r w:rsidRPr="005B7D54">
              <w:rPr>
                <w:sz w:val="20"/>
                <w:szCs w:val="20"/>
                <w:lang w:val="es-MX"/>
              </w:rPr>
              <w:t>Resolución Exenta N°20220610137, de 7 de febrero de 2022, del Director Regional del SEA O’Higgins</w:t>
            </w:r>
            <w:r>
              <w:rPr>
                <w:sz w:val="20"/>
                <w:szCs w:val="20"/>
                <w:lang w:val="es-MX"/>
              </w:rPr>
              <w:t xml:space="preserve"> (disponible </w:t>
            </w:r>
            <w:hyperlink r:id="rId11" w:history="1">
              <w:r w:rsidRPr="00017EA2">
                <w:rPr>
                  <w:rStyle w:val="Hipervnculo"/>
                  <w:sz w:val="20"/>
                  <w:szCs w:val="20"/>
                  <w:lang w:val="es-MX"/>
                </w:rPr>
                <w:t>aquí</w:t>
              </w:r>
            </w:hyperlink>
            <w:r>
              <w:rPr>
                <w:sz w:val="20"/>
                <w:szCs w:val="20"/>
                <w:lang w:val="es-MX"/>
              </w:rPr>
              <w:t>)</w:t>
            </w:r>
            <w:r w:rsidRPr="005B7D54">
              <w:rPr>
                <w:sz w:val="20"/>
                <w:szCs w:val="20"/>
                <w:lang w:val="es-MX"/>
              </w:rPr>
              <w:t>: tiene presente cambio de representante legal</w:t>
            </w:r>
            <w:r w:rsidR="003416F9">
              <w:rPr>
                <w:sz w:val="20"/>
                <w:szCs w:val="20"/>
                <w:lang w:val="es-MX"/>
              </w:rPr>
              <w:t xml:space="preserve"> de RCA N°102/2000</w:t>
            </w:r>
            <w:r>
              <w:rPr>
                <w:sz w:val="20"/>
                <w:szCs w:val="20"/>
                <w:lang w:val="es-MX"/>
              </w:rPr>
              <w:t>, quedando</w:t>
            </w:r>
            <w:r w:rsidRPr="005B7D54">
              <w:rPr>
                <w:sz w:val="20"/>
                <w:szCs w:val="20"/>
                <w:lang w:val="es-MX"/>
              </w:rPr>
              <w:t xml:space="preserve"> los siguientes:</w:t>
            </w:r>
          </w:p>
          <w:p w14:paraId="2A48DD32" w14:textId="77777777" w:rsidR="00097719" w:rsidRPr="005B7D54" w:rsidRDefault="00097719" w:rsidP="003627F8">
            <w:pPr>
              <w:pStyle w:val="Prrafodelista"/>
              <w:numPr>
                <w:ilvl w:val="0"/>
                <w:numId w:val="3"/>
              </w:numPr>
              <w:jc w:val="both"/>
              <w:rPr>
                <w:sz w:val="20"/>
                <w:szCs w:val="20"/>
                <w:lang w:val="es-MX"/>
              </w:rPr>
            </w:pPr>
            <w:r w:rsidRPr="005B7D54">
              <w:rPr>
                <w:sz w:val="20"/>
                <w:szCs w:val="20"/>
                <w:lang w:val="es-MX"/>
              </w:rPr>
              <w:t>Pablo Espinoza Lynch</w:t>
            </w:r>
          </w:p>
          <w:p w14:paraId="485A93BE" w14:textId="77777777" w:rsidR="00097719" w:rsidRPr="005B7D54" w:rsidRDefault="00097719" w:rsidP="003627F8">
            <w:pPr>
              <w:pStyle w:val="Prrafodelista"/>
              <w:numPr>
                <w:ilvl w:val="0"/>
                <w:numId w:val="3"/>
              </w:numPr>
              <w:jc w:val="both"/>
              <w:rPr>
                <w:sz w:val="20"/>
                <w:szCs w:val="20"/>
                <w:lang w:val="es-MX"/>
              </w:rPr>
            </w:pPr>
            <w:r w:rsidRPr="005B7D54">
              <w:rPr>
                <w:sz w:val="20"/>
                <w:szCs w:val="20"/>
                <w:lang w:val="es-MX"/>
              </w:rPr>
              <w:t xml:space="preserve">Juan Roberto Lyon </w:t>
            </w:r>
            <w:proofErr w:type="spellStart"/>
            <w:r w:rsidRPr="005B7D54">
              <w:rPr>
                <w:sz w:val="20"/>
                <w:szCs w:val="20"/>
                <w:lang w:val="es-MX"/>
              </w:rPr>
              <w:t>Lyon</w:t>
            </w:r>
            <w:proofErr w:type="spellEnd"/>
          </w:p>
          <w:p w14:paraId="00FE824A" w14:textId="77777777" w:rsidR="00165F76" w:rsidRDefault="00097719" w:rsidP="008604A8">
            <w:pPr>
              <w:jc w:val="both"/>
              <w:rPr>
                <w:sz w:val="20"/>
                <w:szCs w:val="20"/>
                <w:lang w:val="es-MX"/>
              </w:rPr>
            </w:pPr>
            <w:r w:rsidRPr="005B7D54">
              <w:rPr>
                <w:sz w:val="20"/>
                <w:szCs w:val="20"/>
                <w:lang w:val="es-MX"/>
              </w:rPr>
              <w:t>Ambos domiciliados en Av. Del Parque N°5275, oficina 604, comuna de Huechuraba, región Metropolitana.</w:t>
            </w:r>
          </w:p>
          <w:p w14:paraId="32A793AE" w14:textId="4FE10CA3" w:rsidR="0022632D" w:rsidRPr="008604A8" w:rsidRDefault="0022632D" w:rsidP="008604A8">
            <w:pPr>
              <w:jc w:val="both"/>
              <w:rPr>
                <w:color w:val="0070C0"/>
                <w:sz w:val="20"/>
                <w:szCs w:val="20"/>
              </w:rPr>
            </w:pPr>
            <w:r w:rsidRPr="009D2C8D">
              <w:rPr>
                <w:sz w:val="20"/>
                <w:szCs w:val="20"/>
              </w:rPr>
              <w:t>Respuesta a requerimiento de información, de fecha 7 de mayo de 2025,</w:t>
            </w:r>
            <w:r w:rsidR="009D2C8D" w:rsidRPr="009D2C8D">
              <w:rPr>
                <w:sz w:val="20"/>
                <w:szCs w:val="20"/>
              </w:rPr>
              <w:t xml:space="preserve"> donde Agrícola Santa Lucía Ltda. responde como titular de la UF.</w:t>
            </w:r>
          </w:p>
        </w:tc>
      </w:tr>
    </w:tbl>
    <w:p w14:paraId="56454590" w14:textId="7C348381" w:rsidR="00B95D4B" w:rsidRPr="00E4427A" w:rsidRDefault="00B95D4B" w:rsidP="00B95D4B">
      <w:pPr>
        <w:spacing w:after="0" w:line="240" w:lineRule="auto"/>
        <w:rPr>
          <w:lang w:val="es-MX"/>
        </w:rPr>
      </w:pPr>
    </w:p>
    <w:p w14:paraId="73152911" w14:textId="1C7D39BE" w:rsidR="007744FC" w:rsidRDefault="007744FC" w:rsidP="00B95D4B">
      <w:pPr>
        <w:pStyle w:val="Ttulo2"/>
      </w:pPr>
      <w:r>
        <w:t>Localización de la unidad fiscalizable</w:t>
      </w:r>
    </w:p>
    <w:tbl>
      <w:tblPr>
        <w:tblStyle w:val="Tablaconcuadrcula"/>
        <w:tblW w:w="5000" w:type="pct"/>
        <w:tblCellMar>
          <w:top w:w="57" w:type="dxa"/>
          <w:bottom w:w="57" w:type="dxa"/>
        </w:tblCellMar>
        <w:tblLook w:val="04A0" w:firstRow="1" w:lastRow="0" w:firstColumn="1" w:lastColumn="0" w:noHBand="0" w:noVBand="1"/>
      </w:tblPr>
      <w:tblGrid>
        <w:gridCol w:w="4403"/>
        <w:gridCol w:w="11473"/>
      </w:tblGrid>
      <w:tr w:rsidR="007744FC" w:rsidRPr="00976462" w14:paraId="6B75B7D7" w14:textId="77777777" w:rsidTr="00D401BE">
        <w:tc>
          <w:tcPr>
            <w:tcW w:w="4390" w:type="dxa"/>
            <w:shd w:val="clear" w:color="auto" w:fill="D9D9D9" w:themeFill="background1" w:themeFillShade="D9"/>
          </w:tcPr>
          <w:p w14:paraId="5FF9D3D8" w14:textId="493F9353" w:rsidR="007744FC" w:rsidRPr="00976462" w:rsidRDefault="007744FC" w:rsidP="007744FC">
            <w:pPr>
              <w:rPr>
                <w:b/>
                <w:bCs/>
                <w:sz w:val="20"/>
                <w:szCs w:val="20"/>
                <w:lang w:val="es-MX"/>
              </w:rPr>
            </w:pPr>
            <w:r w:rsidRPr="00976462">
              <w:rPr>
                <w:b/>
                <w:bCs/>
                <w:sz w:val="20"/>
                <w:szCs w:val="20"/>
                <w:lang w:val="es-MX"/>
              </w:rPr>
              <w:t>Región</w:t>
            </w:r>
          </w:p>
        </w:tc>
        <w:tc>
          <w:tcPr>
            <w:tcW w:w="11440" w:type="dxa"/>
          </w:tcPr>
          <w:p w14:paraId="0E40EAA0" w14:textId="02DB4F48" w:rsidR="007744FC" w:rsidRPr="00976462" w:rsidRDefault="00000EA3" w:rsidP="007744FC">
            <w:pPr>
              <w:rPr>
                <w:sz w:val="20"/>
                <w:szCs w:val="20"/>
                <w:lang w:val="es-MX"/>
              </w:rPr>
            </w:pPr>
            <w:r w:rsidRPr="00000EA3">
              <w:rPr>
                <w:sz w:val="20"/>
                <w:szCs w:val="20"/>
              </w:rPr>
              <w:t>Del Libertador General Bernardo O’Higgins</w:t>
            </w:r>
          </w:p>
        </w:tc>
      </w:tr>
      <w:tr w:rsidR="007744FC" w:rsidRPr="00976462" w14:paraId="3F626FEA" w14:textId="77777777" w:rsidTr="00D401BE">
        <w:tc>
          <w:tcPr>
            <w:tcW w:w="4390" w:type="dxa"/>
            <w:shd w:val="clear" w:color="auto" w:fill="D9D9D9" w:themeFill="background1" w:themeFillShade="D9"/>
          </w:tcPr>
          <w:p w14:paraId="1E1AAA65" w14:textId="758FE941" w:rsidR="007744FC" w:rsidRPr="00976462" w:rsidRDefault="007744FC" w:rsidP="007744FC">
            <w:pPr>
              <w:rPr>
                <w:b/>
                <w:bCs/>
                <w:sz w:val="20"/>
                <w:szCs w:val="20"/>
                <w:lang w:val="es-MX"/>
              </w:rPr>
            </w:pPr>
            <w:r w:rsidRPr="00976462">
              <w:rPr>
                <w:b/>
                <w:bCs/>
                <w:sz w:val="20"/>
                <w:szCs w:val="20"/>
                <w:lang w:val="es-MX"/>
              </w:rPr>
              <w:t>Comuna</w:t>
            </w:r>
          </w:p>
        </w:tc>
        <w:tc>
          <w:tcPr>
            <w:tcW w:w="11440" w:type="dxa"/>
          </w:tcPr>
          <w:p w14:paraId="00079EC4" w14:textId="3F09756C" w:rsidR="007744FC" w:rsidRPr="00976462" w:rsidRDefault="00000EA3" w:rsidP="007744FC">
            <w:pPr>
              <w:rPr>
                <w:sz w:val="20"/>
                <w:szCs w:val="20"/>
                <w:lang w:val="es-MX"/>
              </w:rPr>
            </w:pPr>
            <w:r w:rsidRPr="00000EA3">
              <w:rPr>
                <w:sz w:val="20"/>
                <w:szCs w:val="20"/>
              </w:rPr>
              <w:t>Palmilla</w:t>
            </w:r>
          </w:p>
        </w:tc>
      </w:tr>
      <w:tr w:rsidR="007744FC" w:rsidRPr="00976462" w14:paraId="20F607BD" w14:textId="77777777" w:rsidTr="00D401BE">
        <w:tc>
          <w:tcPr>
            <w:tcW w:w="4390" w:type="dxa"/>
            <w:shd w:val="clear" w:color="auto" w:fill="D9D9D9" w:themeFill="background1" w:themeFillShade="D9"/>
          </w:tcPr>
          <w:p w14:paraId="3E6C2C04" w14:textId="59B4E042" w:rsidR="007744FC" w:rsidRPr="00976462" w:rsidRDefault="007744FC" w:rsidP="007744FC">
            <w:pPr>
              <w:rPr>
                <w:b/>
                <w:bCs/>
                <w:sz w:val="20"/>
                <w:szCs w:val="20"/>
                <w:lang w:val="es-MX"/>
              </w:rPr>
            </w:pPr>
            <w:r w:rsidRPr="00976462">
              <w:rPr>
                <w:b/>
                <w:bCs/>
                <w:sz w:val="20"/>
                <w:szCs w:val="20"/>
                <w:lang w:val="es-MX"/>
              </w:rPr>
              <w:t>Localidad</w:t>
            </w:r>
          </w:p>
        </w:tc>
        <w:tc>
          <w:tcPr>
            <w:tcW w:w="11440" w:type="dxa"/>
          </w:tcPr>
          <w:p w14:paraId="56E16BEB" w14:textId="600F119F" w:rsidR="007744FC" w:rsidRPr="00976462" w:rsidRDefault="00000EA3" w:rsidP="007744FC">
            <w:pPr>
              <w:rPr>
                <w:sz w:val="20"/>
                <w:szCs w:val="20"/>
                <w:lang w:val="es-MX"/>
              </w:rPr>
            </w:pPr>
            <w:proofErr w:type="spellStart"/>
            <w:r w:rsidRPr="00000EA3">
              <w:rPr>
                <w:sz w:val="20"/>
                <w:szCs w:val="20"/>
              </w:rPr>
              <w:t>Colchagüa</w:t>
            </w:r>
            <w:proofErr w:type="spellEnd"/>
          </w:p>
        </w:tc>
      </w:tr>
      <w:tr w:rsidR="007744FC" w:rsidRPr="00976462" w14:paraId="2EC17C53" w14:textId="77777777" w:rsidTr="00D401BE">
        <w:tc>
          <w:tcPr>
            <w:tcW w:w="4390" w:type="dxa"/>
            <w:shd w:val="clear" w:color="auto" w:fill="D9D9D9" w:themeFill="background1" w:themeFillShade="D9"/>
          </w:tcPr>
          <w:p w14:paraId="1993B0AF" w14:textId="5DD9ABAF" w:rsidR="007744FC" w:rsidRPr="00976462" w:rsidRDefault="007744FC" w:rsidP="007744FC">
            <w:pPr>
              <w:rPr>
                <w:b/>
                <w:bCs/>
                <w:sz w:val="20"/>
                <w:szCs w:val="20"/>
                <w:lang w:val="es-MX"/>
              </w:rPr>
            </w:pPr>
            <w:r w:rsidRPr="00976462">
              <w:rPr>
                <w:b/>
                <w:bCs/>
                <w:sz w:val="20"/>
                <w:szCs w:val="20"/>
                <w:lang w:val="es-MX"/>
              </w:rPr>
              <w:t>D</w:t>
            </w:r>
            <w:r w:rsidR="00EA58FB">
              <w:rPr>
                <w:b/>
                <w:bCs/>
                <w:sz w:val="20"/>
                <w:szCs w:val="20"/>
                <w:lang w:val="es-MX"/>
              </w:rPr>
              <w:t>omicilio</w:t>
            </w:r>
          </w:p>
        </w:tc>
        <w:tc>
          <w:tcPr>
            <w:tcW w:w="11440" w:type="dxa"/>
          </w:tcPr>
          <w:p w14:paraId="51EDE6F1" w14:textId="6618EE16" w:rsidR="007744FC" w:rsidRPr="00976462" w:rsidRDefault="005A09C6" w:rsidP="007744FC">
            <w:pPr>
              <w:rPr>
                <w:sz w:val="20"/>
                <w:szCs w:val="20"/>
                <w:lang w:val="es-MX"/>
              </w:rPr>
            </w:pPr>
            <w:r w:rsidRPr="005A09C6">
              <w:rPr>
                <w:sz w:val="20"/>
                <w:szCs w:val="20"/>
              </w:rPr>
              <w:t>Fundo Santa Irene</w:t>
            </w:r>
          </w:p>
        </w:tc>
      </w:tr>
    </w:tbl>
    <w:p w14:paraId="0B1CEEFD" w14:textId="77777777" w:rsidR="007744FC" w:rsidRPr="007744FC" w:rsidRDefault="007744FC" w:rsidP="007744FC">
      <w:pPr>
        <w:rPr>
          <w:lang w:val="es-MX"/>
        </w:rPr>
      </w:pPr>
    </w:p>
    <w:p w14:paraId="295B5CE7" w14:textId="62BC7659" w:rsidR="008146C1" w:rsidRDefault="008146C1" w:rsidP="00B95D4B">
      <w:pPr>
        <w:pStyle w:val="Ttulo2"/>
      </w:pPr>
      <w:r>
        <w:t>Descripción de proyecto</w:t>
      </w:r>
    </w:p>
    <w:p w14:paraId="71A9D821" w14:textId="39FAC761" w:rsidR="0037582D" w:rsidRPr="00B34897" w:rsidRDefault="0037582D" w:rsidP="00197E01">
      <w:pPr>
        <w:pStyle w:val="Encabezado"/>
        <w:jc w:val="both"/>
      </w:pPr>
      <w:r w:rsidRPr="0037582D">
        <w:t>La UF se localiza en</w:t>
      </w:r>
      <w:r w:rsidR="00B34897">
        <w:t xml:space="preserve"> </w:t>
      </w:r>
      <w:r w:rsidR="00B34897" w:rsidRPr="00B34897">
        <w:t>Fundo Santa Irene, comuna de Palmilla, Región del Libertador General Bernardo O'Higgins</w:t>
      </w:r>
      <w:r w:rsidRPr="0037582D">
        <w:t xml:space="preserve">, y tiene como actividad principal la crianza intensiva de cerdos. Los proyectos aprobados por las RCA </w:t>
      </w:r>
      <w:r w:rsidR="00107A7F" w:rsidRPr="00B34897">
        <w:t>asociadas al proyecto</w:t>
      </w:r>
      <w:r w:rsidRPr="0037582D">
        <w:t>, contemplan la operación de planteles de gestación, maternidad, recría y engorda de cerdos, denominados conjuntamente como “</w:t>
      </w:r>
      <w:r w:rsidRPr="0037582D">
        <w:rPr>
          <w:b/>
        </w:rPr>
        <w:t>Unidad Santa Matilde</w:t>
      </w:r>
      <w:r w:rsidRPr="0037582D">
        <w:t xml:space="preserve">”, con capacidad para albergar 46.400 cerdos en diferentes etapas de desarrollo y condición fisiológica, con una producción anual aproximada de 90.000 cerdos gordos. </w:t>
      </w:r>
    </w:p>
    <w:p w14:paraId="65EF56B6" w14:textId="77777777" w:rsidR="00197E01" w:rsidRPr="0037582D" w:rsidRDefault="00197E01" w:rsidP="00197E01">
      <w:pPr>
        <w:pStyle w:val="Encabezado"/>
        <w:jc w:val="both"/>
      </w:pPr>
    </w:p>
    <w:p w14:paraId="1BD55224" w14:textId="77777777" w:rsidR="0037582D" w:rsidRPr="00B34897" w:rsidRDefault="0037582D" w:rsidP="00197E01">
      <w:pPr>
        <w:pStyle w:val="Encabezado"/>
        <w:jc w:val="both"/>
      </w:pPr>
      <w:r w:rsidRPr="0037582D">
        <w:rPr>
          <w:lang w:val="es-MX"/>
        </w:rPr>
        <w:t xml:space="preserve">El proyecto se desarrolla en dos sitios: </w:t>
      </w:r>
      <w:r w:rsidRPr="0037582D">
        <w:t>Sector 1, también denominado “</w:t>
      </w:r>
      <w:r w:rsidRPr="0037582D">
        <w:rPr>
          <w:b/>
          <w:bCs/>
        </w:rPr>
        <w:t>El Quillay</w:t>
      </w:r>
      <w:r w:rsidRPr="0037582D">
        <w:t xml:space="preserve">”, donde están los pabellones de </w:t>
      </w:r>
      <w:proofErr w:type="spellStart"/>
      <w:r w:rsidRPr="0037582D">
        <w:t>chanchillas</w:t>
      </w:r>
      <w:proofErr w:type="spellEnd"/>
      <w:r w:rsidRPr="0037582D">
        <w:t>, gestación y maternidad; y Sector 2, también denominado “</w:t>
      </w:r>
      <w:r w:rsidRPr="0037582D">
        <w:rPr>
          <w:b/>
          <w:bCs/>
        </w:rPr>
        <w:t>Santa Irene</w:t>
      </w:r>
      <w:r w:rsidRPr="0037582D">
        <w:t xml:space="preserve">”, donde están los pabellones de recría y engorda, además de las instalaciones principales del sistema de tratamiento de purines y el área de riego donde </w:t>
      </w:r>
      <w:r w:rsidRPr="0037582D">
        <w:lastRenderedPageBreak/>
        <w:t>se aplica el purín tratado (denominado digestato).  Durante su operación, el proyecto genera purines como residuo de la crianza intensiva de cerdos, junto con emisiones de olor asociadas al manejo y tratamiento de dichos purines. Las RCA que lo regulan contemplan un conjunto de medidas para mitigar estos impactos, entre ellas, la estabilización del purín mediante digestión anaeróbica, y el uso del digestato como fertilizante en suelos agrícolas bajo criterios agronómicos.</w:t>
      </w:r>
    </w:p>
    <w:p w14:paraId="3304FC89" w14:textId="77777777" w:rsidR="00197E01" w:rsidRPr="0037582D" w:rsidRDefault="00197E01" w:rsidP="00197E01">
      <w:pPr>
        <w:pStyle w:val="Encabezado"/>
        <w:jc w:val="both"/>
      </w:pPr>
    </w:p>
    <w:p w14:paraId="61BCF522" w14:textId="77777777" w:rsidR="0037582D" w:rsidRPr="0037582D" w:rsidRDefault="0037582D" w:rsidP="00197E01">
      <w:pPr>
        <w:pStyle w:val="Encabezado"/>
        <w:jc w:val="both"/>
      </w:pPr>
      <w:r w:rsidRPr="0037582D">
        <w:t xml:space="preserve">El sistema de tratamiento de purines se encuentra conformado por un </w:t>
      </w:r>
      <w:r w:rsidRPr="0037582D">
        <w:rPr>
          <w:b/>
        </w:rPr>
        <w:t>biodigestor anaeróbico</w:t>
      </w:r>
      <w:r w:rsidRPr="0037582D">
        <w:t>, al cual se conducen los purines desde los pabellones productivos mediante una red de tuberías. El digestato resultante se almacena en una laguna de acumulación con capacidad de 40.000 m³. Desde allí, es impulsado a través de tuberías hacia los terrenos de disposición, donde se aplica mediante riego por surcos sobre una superficie total de 70 hectáreas, distribuidas en sectores de 2 hectáreas cada uno, conforme a lo establecido en el Plan de Aplicación de Purines aprobado (en adelante, “PAP”). Finalmente, el proyecto contempla un Programa de Monitoreo Ambiental, que incluye suelo, aguas subterráneas y efluente, y un Programa de Contingencias y Emergencias.</w:t>
      </w:r>
    </w:p>
    <w:p w14:paraId="76791353" w14:textId="0FE90CD6" w:rsidR="00D25031" w:rsidRPr="00C71CA6" w:rsidRDefault="00D25031" w:rsidP="00C71CA6">
      <w:pPr>
        <w:pStyle w:val="Encabezado"/>
        <w:jc w:val="both"/>
        <w:rPr>
          <w:sz w:val="20"/>
          <w:szCs w:val="20"/>
          <w:lang w:val="es-MX"/>
        </w:rPr>
        <w:sectPr w:rsidR="00D25031" w:rsidRPr="00C71CA6" w:rsidSect="00FE12A4">
          <w:headerReference w:type="default" r:id="rId12"/>
          <w:footerReference w:type="default" r:id="rId13"/>
          <w:headerReference w:type="first" r:id="rId14"/>
          <w:pgSz w:w="18720" w:h="12240" w:orient="landscape" w:code="14"/>
          <w:pgMar w:top="1701" w:right="1417" w:bottom="1701" w:left="1417" w:header="708" w:footer="708" w:gutter="0"/>
          <w:cols w:space="708"/>
          <w:docGrid w:linePitch="360"/>
        </w:sectPr>
      </w:pPr>
    </w:p>
    <w:p w14:paraId="3A8E33EA" w14:textId="3E7AE5DE" w:rsidR="00E94646" w:rsidRPr="007744FC" w:rsidRDefault="008146C1" w:rsidP="007744FC">
      <w:pPr>
        <w:pStyle w:val="Ttulo2"/>
      </w:pPr>
      <w:r w:rsidRPr="008146C1">
        <w:lastRenderedPageBreak/>
        <w:t xml:space="preserve">Resoluciones de Calificación Ambiental </w:t>
      </w:r>
    </w:p>
    <w:tbl>
      <w:tblPr>
        <w:tblStyle w:val="Tablaconcuadrcula"/>
        <w:tblW w:w="0" w:type="auto"/>
        <w:tblLook w:val="04A0" w:firstRow="1" w:lastRow="0" w:firstColumn="1" w:lastColumn="0" w:noHBand="0" w:noVBand="1"/>
      </w:tblPr>
      <w:tblGrid>
        <w:gridCol w:w="988"/>
        <w:gridCol w:w="1584"/>
        <w:gridCol w:w="2386"/>
        <w:gridCol w:w="6518"/>
        <w:gridCol w:w="1775"/>
        <w:gridCol w:w="2579"/>
      </w:tblGrid>
      <w:tr w:rsidR="00EC549A" w:rsidRPr="00F1700C" w14:paraId="2F416D71" w14:textId="76E5FD1F" w:rsidTr="007B3E81">
        <w:trPr>
          <w:trHeight w:val="300"/>
          <w:tblHeader/>
        </w:trPr>
        <w:tc>
          <w:tcPr>
            <w:tcW w:w="0" w:type="auto"/>
            <w:shd w:val="clear" w:color="auto" w:fill="D9D9D9" w:themeFill="background1" w:themeFillShade="D9"/>
            <w:vAlign w:val="center"/>
          </w:tcPr>
          <w:p w14:paraId="4C8B9C7C" w14:textId="23BB3299" w:rsidR="00EC549A" w:rsidRPr="001F6BD0" w:rsidRDefault="00EC549A" w:rsidP="008146C1">
            <w:pPr>
              <w:jc w:val="center"/>
              <w:rPr>
                <w:b/>
                <w:sz w:val="20"/>
                <w:szCs w:val="20"/>
                <w:vertAlign w:val="superscript"/>
                <w:lang w:val="es-MX"/>
              </w:rPr>
            </w:pPr>
            <w:bookmarkStart w:id="0" w:name="_Hlk174092084"/>
            <w:r w:rsidRPr="001F6BD0">
              <w:rPr>
                <w:b/>
                <w:sz w:val="20"/>
                <w:szCs w:val="20"/>
              </w:rPr>
              <w:t>Fecha</w:t>
            </w:r>
          </w:p>
        </w:tc>
        <w:tc>
          <w:tcPr>
            <w:tcW w:w="0" w:type="auto"/>
            <w:shd w:val="clear" w:color="auto" w:fill="D9D9D9" w:themeFill="background1" w:themeFillShade="D9"/>
            <w:vAlign w:val="center"/>
          </w:tcPr>
          <w:p w14:paraId="6CC0E0C2" w14:textId="32448A7E" w:rsidR="00EC549A" w:rsidRPr="001F6BD0" w:rsidRDefault="00EC549A" w:rsidP="006437DE">
            <w:pPr>
              <w:jc w:val="center"/>
              <w:rPr>
                <w:b/>
                <w:sz w:val="20"/>
                <w:szCs w:val="20"/>
              </w:rPr>
            </w:pPr>
            <w:r w:rsidRPr="001F6BD0">
              <w:rPr>
                <w:b/>
                <w:sz w:val="20"/>
                <w:szCs w:val="20"/>
              </w:rPr>
              <w:t>Tipología principal - secundaria</w:t>
            </w:r>
            <w:r w:rsidR="00016E8F" w:rsidRPr="001F6BD0">
              <w:rPr>
                <w:b/>
                <w:sz w:val="20"/>
                <w:szCs w:val="20"/>
              </w:rPr>
              <w:t>s</w:t>
            </w:r>
          </w:p>
        </w:tc>
        <w:tc>
          <w:tcPr>
            <w:tcW w:w="0" w:type="auto"/>
            <w:shd w:val="clear" w:color="auto" w:fill="D9D9D9" w:themeFill="background1" w:themeFillShade="D9"/>
            <w:vAlign w:val="center"/>
          </w:tcPr>
          <w:p w14:paraId="1997F064" w14:textId="1B60D465" w:rsidR="00EC549A" w:rsidRPr="001F6BD0" w:rsidRDefault="00EC549A" w:rsidP="008146C1">
            <w:pPr>
              <w:jc w:val="center"/>
              <w:rPr>
                <w:b/>
                <w:sz w:val="20"/>
                <w:szCs w:val="20"/>
                <w:lang w:val="es-MX"/>
              </w:rPr>
            </w:pPr>
            <w:r w:rsidRPr="001F6BD0">
              <w:rPr>
                <w:b/>
                <w:sz w:val="20"/>
                <w:szCs w:val="20"/>
              </w:rPr>
              <w:t>RCA</w:t>
            </w:r>
          </w:p>
        </w:tc>
        <w:tc>
          <w:tcPr>
            <w:tcW w:w="0" w:type="auto"/>
            <w:shd w:val="clear" w:color="auto" w:fill="D9D9D9" w:themeFill="background1" w:themeFillShade="D9"/>
            <w:vAlign w:val="center"/>
          </w:tcPr>
          <w:p w14:paraId="18AE852C" w14:textId="3811878B" w:rsidR="00EC549A" w:rsidRPr="001F6BD0" w:rsidRDefault="00EC549A" w:rsidP="008146C1">
            <w:pPr>
              <w:jc w:val="center"/>
              <w:rPr>
                <w:b/>
                <w:sz w:val="20"/>
                <w:szCs w:val="20"/>
                <w:lang w:val="es-MX"/>
              </w:rPr>
            </w:pPr>
            <w:r w:rsidRPr="001F6BD0">
              <w:rPr>
                <w:b/>
                <w:sz w:val="20"/>
                <w:szCs w:val="20"/>
                <w:lang w:val="es-MX"/>
              </w:rPr>
              <w:t>Breve descripción del proyecto o actividad</w:t>
            </w:r>
          </w:p>
        </w:tc>
        <w:tc>
          <w:tcPr>
            <w:tcW w:w="0" w:type="auto"/>
            <w:shd w:val="clear" w:color="auto" w:fill="D9D9D9" w:themeFill="background1" w:themeFillShade="D9"/>
            <w:vAlign w:val="center"/>
          </w:tcPr>
          <w:p w14:paraId="1F015FA3" w14:textId="073ECF24" w:rsidR="00EC549A" w:rsidRPr="001F6BD0" w:rsidRDefault="00EC549A" w:rsidP="008146C1">
            <w:pPr>
              <w:jc w:val="center"/>
              <w:rPr>
                <w:b/>
                <w:sz w:val="20"/>
                <w:szCs w:val="20"/>
                <w:lang w:val="es-MX"/>
              </w:rPr>
            </w:pPr>
            <w:r w:rsidRPr="001F6BD0">
              <w:rPr>
                <w:b/>
                <w:sz w:val="20"/>
                <w:szCs w:val="20"/>
                <w:lang w:val="es-MX"/>
              </w:rPr>
              <w:t>Estado o fase del proyecto</w:t>
            </w:r>
          </w:p>
        </w:tc>
        <w:tc>
          <w:tcPr>
            <w:tcW w:w="0" w:type="auto"/>
            <w:shd w:val="clear" w:color="auto" w:fill="D9D9D9" w:themeFill="background1" w:themeFillShade="D9"/>
          </w:tcPr>
          <w:p w14:paraId="702C7CEE" w14:textId="44077863" w:rsidR="00EC549A" w:rsidRPr="001F6BD0" w:rsidRDefault="00165F76" w:rsidP="008146C1">
            <w:pPr>
              <w:jc w:val="center"/>
              <w:rPr>
                <w:b/>
                <w:sz w:val="20"/>
                <w:szCs w:val="20"/>
                <w:lang w:val="es-MX"/>
              </w:rPr>
            </w:pPr>
            <w:r w:rsidRPr="001F6BD0">
              <w:rPr>
                <w:b/>
                <w:sz w:val="20"/>
                <w:szCs w:val="20"/>
                <w:lang w:val="es-MX"/>
              </w:rPr>
              <w:t xml:space="preserve">Modificaciones o </w:t>
            </w:r>
            <w:r w:rsidR="001F6BD0" w:rsidRPr="001F6BD0">
              <w:rPr>
                <w:b/>
                <w:sz w:val="20"/>
                <w:szCs w:val="20"/>
                <w:lang w:val="es-MX"/>
              </w:rPr>
              <w:t>precisiones RCA</w:t>
            </w:r>
            <w:r w:rsidRPr="001F6BD0">
              <w:rPr>
                <w:b/>
                <w:sz w:val="20"/>
                <w:szCs w:val="20"/>
                <w:lang w:val="es-MX"/>
              </w:rPr>
              <w:t xml:space="preserve"> por recursos / r</w:t>
            </w:r>
            <w:r w:rsidR="00EC549A" w:rsidRPr="001F6BD0">
              <w:rPr>
                <w:b/>
                <w:sz w:val="20"/>
                <w:szCs w:val="20"/>
                <w:lang w:val="es-MX"/>
              </w:rPr>
              <w:t>evisiones</w:t>
            </w:r>
            <w:r w:rsidRPr="001F6BD0">
              <w:rPr>
                <w:b/>
                <w:sz w:val="20"/>
                <w:szCs w:val="20"/>
                <w:lang w:val="es-MX"/>
              </w:rPr>
              <w:t xml:space="preserve"> /</w:t>
            </w:r>
            <w:r w:rsidR="00EC549A" w:rsidRPr="001F6BD0">
              <w:rPr>
                <w:b/>
                <w:sz w:val="20"/>
                <w:szCs w:val="20"/>
                <w:lang w:val="es-MX"/>
              </w:rPr>
              <w:t xml:space="preserve"> o interpretaciones</w:t>
            </w:r>
          </w:p>
        </w:tc>
      </w:tr>
      <w:tr w:rsidR="002A43C8" w:rsidRPr="00F1700C" w14:paraId="26E3C1BC" w14:textId="77777777" w:rsidTr="007B3E81">
        <w:trPr>
          <w:trHeight w:val="300"/>
        </w:trPr>
        <w:tc>
          <w:tcPr>
            <w:tcW w:w="0" w:type="auto"/>
          </w:tcPr>
          <w:p w14:paraId="18DAD7D5" w14:textId="555CCB0F" w:rsidR="002A43C8" w:rsidRPr="00254232" w:rsidRDefault="002A43C8" w:rsidP="00EC02CE">
            <w:pPr>
              <w:jc w:val="center"/>
              <w:rPr>
                <w:rFonts w:eastAsia="Calibri" w:cs="Calibri"/>
                <w:sz w:val="20"/>
                <w:szCs w:val="20"/>
              </w:rPr>
            </w:pPr>
            <w:r w:rsidRPr="00254232">
              <w:rPr>
                <w:rFonts w:eastAsia="Calibri" w:cs="Calibri"/>
                <w:sz w:val="20"/>
                <w:szCs w:val="20"/>
              </w:rPr>
              <w:t>2 de octubre de 2000</w:t>
            </w:r>
          </w:p>
        </w:tc>
        <w:tc>
          <w:tcPr>
            <w:tcW w:w="0" w:type="auto"/>
          </w:tcPr>
          <w:p w14:paraId="40CD3B0E" w14:textId="77777777" w:rsidR="002A43C8" w:rsidRPr="00AF494A" w:rsidRDefault="002A43C8" w:rsidP="002A43C8">
            <w:pPr>
              <w:jc w:val="both"/>
              <w:rPr>
                <w:sz w:val="20"/>
                <w:szCs w:val="20"/>
                <w:lang w:val="es-MX"/>
              </w:rPr>
            </w:pPr>
            <w:r w:rsidRPr="00AF494A">
              <w:rPr>
                <w:sz w:val="20"/>
                <w:szCs w:val="20"/>
                <w:lang w:val="es-MX"/>
              </w:rPr>
              <w:t>Art. 10, letra l), de la Ley N°19.300</w:t>
            </w:r>
            <w:r>
              <w:rPr>
                <w:sz w:val="20"/>
                <w:szCs w:val="20"/>
                <w:lang w:val="es-MX"/>
              </w:rPr>
              <w:t>.</w:t>
            </w:r>
          </w:p>
          <w:p w14:paraId="1E96B2AA" w14:textId="1C5F59D6" w:rsidR="002A43C8" w:rsidRPr="00AF494A" w:rsidRDefault="002A43C8" w:rsidP="002A43C8">
            <w:pPr>
              <w:jc w:val="both"/>
              <w:rPr>
                <w:sz w:val="20"/>
                <w:szCs w:val="20"/>
                <w:lang w:val="es-MX"/>
              </w:rPr>
            </w:pPr>
            <w:r w:rsidRPr="00AF494A">
              <w:rPr>
                <w:sz w:val="20"/>
                <w:szCs w:val="20"/>
                <w:lang w:val="es-MX"/>
              </w:rPr>
              <w:t xml:space="preserve">Art. 3, </w:t>
            </w:r>
            <w:r w:rsidRPr="00EC02CE">
              <w:rPr>
                <w:sz w:val="20"/>
                <w:szCs w:val="20"/>
                <w:highlight w:val="cyan"/>
                <w:lang w:val="es-MX"/>
              </w:rPr>
              <w:t>letra l.5</w:t>
            </w:r>
            <w:r w:rsidRPr="00AF494A">
              <w:rPr>
                <w:sz w:val="20"/>
                <w:szCs w:val="20"/>
                <w:lang w:val="es-MX"/>
              </w:rPr>
              <w:t>), del RSEIA (D.S. N°30/97 SEGPRES).</w:t>
            </w:r>
          </w:p>
        </w:tc>
        <w:tc>
          <w:tcPr>
            <w:tcW w:w="0" w:type="auto"/>
          </w:tcPr>
          <w:p w14:paraId="39ABA769" w14:textId="77777777" w:rsidR="002A43C8" w:rsidRPr="00BF7C90" w:rsidRDefault="002A43C8" w:rsidP="002A43C8">
            <w:pPr>
              <w:jc w:val="both"/>
              <w:rPr>
                <w:sz w:val="20"/>
                <w:szCs w:val="20"/>
                <w:lang w:val="es-MX"/>
              </w:rPr>
            </w:pPr>
            <w:r w:rsidRPr="00BF7C90">
              <w:rPr>
                <w:sz w:val="20"/>
                <w:szCs w:val="20"/>
                <w:lang w:val="es-MX"/>
              </w:rPr>
              <w:t>DIA “Plantel de Cerdo Unidad Santa Matilde”</w:t>
            </w:r>
          </w:p>
          <w:p w14:paraId="09423898" w14:textId="77777777" w:rsidR="002A43C8" w:rsidRPr="00DD3767" w:rsidRDefault="002A43C8" w:rsidP="002A43C8">
            <w:pPr>
              <w:jc w:val="both"/>
              <w:rPr>
                <w:b/>
                <w:bCs/>
                <w:sz w:val="20"/>
                <w:szCs w:val="20"/>
                <w:lang w:val="es-MX"/>
              </w:rPr>
            </w:pPr>
            <w:r w:rsidRPr="00EC02CE">
              <w:rPr>
                <w:b/>
                <w:bCs/>
                <w:sz w:val="20"/>
                <w:szCs w:val="20"/>
                <w:highlight w:val="cyan"/>
                <w:lang w:val="es-MX"/>
              </w:rPr>
              <w:t>RCA N°102/2000</w:t>
            </w:r>
          </w:p>
          <w:p w14:paraId="4C81E3B4" w14:textId="77777777" w:rsidR="002A43C8" w:rsidRDefault="002A43C8" w:rsidP="002A43C8">
            <w:pPr>
              <w:jc w:val="both"/>
              <w:rPr>
                <w:sz w:val="20"/>
                <w:szCs w:val="20"/>
                <w:lang w:val="es-MX"/>
              </w:rPr>
            </w:pPr>
            <w:r w:rsidRPr="00BF7C90">
              <w:rPr>
                <w:sz w:val="20"/>
                <w:szCs w:val="20"/>
                <w:lang w:val="es-MX"/>
              </w:rPr>
              <w:t>COREMA de la región del Libertador General Bernardo O’Higgins</w:t>
            </w:r>
          </w:p>
          <w:p w14:paraId="2E094AFB" w14:textId="77777777" w:rsidR="002A43C8" w:rsidRPr="00BF7C90" w:rsidRDefault="002A43C8" w:rsidP="002A43C8">
            <w:pPr>
              <w:jc w:val="both"/>
              <w:rPr>
                <w:sz w:val="20"/>
                <w:szCs w:val="20"/>
                <w:lang w:val="es-MX"/>
              </w:rPr>
            </w:pPr>
          </w:p>
          <w:p w14:paraId="358E49D0" w14:textId="77777777" w:rsidR="002A43C8" w:rsidRDefault="002A43C8" w:rsidP="002A43C8">
            <w:pPr>
              <w:jc w:val="both"/>
              <w:rPr>
                <w:color w:val="0070C0"/>
                <w:sz w:val="20"/>
                <w:szCs w:val="20"/>
                <w:lang w:val="es-MX"/>
              </w:rPr>
            </w:pPr>
            <w:hyperlink r:id="rId15" w:history="1">
              <w:r w:rsidRPr="007F7326">
                <w:rPr>
                  <w:rStyle w:val="Hipervnculo"/>
                  <w:sz w:val="20"/>
                  <w:szCs w:val="20"/>
                  <w:lang w:val="es-MX"/>
                </w:rPr>
                <w:t>Enlace expediente SEIA</w:t>
              </w:r>
            </w:hyperlink>
          </w:p>
          <w:p w14:paraId="1650E4A6" w14:textId="77777777" w:rsidR="002A43C8" w:rsidRPr="00BF7C90" w:rsidRDefault="002A43C8" w:rsidP="002A43C8">
            <w:pPr>
              <w:jc w:val="both"/>
              <w:rPr>
                <w:sz w:val="20"/>
                <w:szCs w:val="20"/>
                <w:lang w:val="es-MX"/>
              </w:rPr>
            </w:pPr>
          </w:p>
        </w:tc>
        <w:tc>
          <w:tcPr>
            <w:tcW w:w="0" w:type="auto"/>
          </w:tcPr>
          <w:p w14:paraId="6492660C" w14:textId="77777777" w:rsidR="001E1C85" w:rsidRPr="001E1C85" w:rsidRDefault="001E1C85" w:rsidP="001E1C85">
            <w:pPr>
              <w:jc w:val="both"/>
              <w:rPr>
                <w:sz w:val="20"/>
                <w:szCs w:val="20"/>
              </w:rPr>
            </w:pPr>
            <w:r w:rsidRPr="001E1C85">
              <w:rPr>
                <w:sz w:val="20"/>
                <w:szCs w:val="20"/>
              </w:rPr>
              <w:t xml:space="preserve">El proyecto consiste en la </w:t>
            </w:r>
            <w:r w:rsidRPr="001E1C85">
              <w:rPr>
                <w:b/>
                <w:bCs/>
                <w:sz w:val="20"/>
                <w:szCs w:val="20"/>
              </w:rPr>
              <w:t>construcción y operación del plantel porcino “Unidad Santa Matilde”</w:t>
            </w:r>
            <w:r w:rsidRPr="001E1C85">
              <w:rPr>
                <w:sz w:val="20"/>
                <w:szCs w:val="20"/>
              </w:rPr>
              <w:t xml:space="preserve">, destinado a la gestación, maternidad, recría y engorda de cerdos, con una capacidad máxima de </w:t>
            </w:r>
            <w:r w:rsidRPr="001E1C85">
              <w:rPr>
                <w:b/>
                <w:bCs/>
                <w:sz w:val="20"/>
                <w:szCs w:val="20"/>
              </w:rPr>
              <w:t>46.400 animales</w:t>
            </w:r>
            <w:r w:rsidRPr="001E1C85">
              <w:rPr>
                <w:sz w:val="20"/>
                <w:szCs w:val="20"/>
              </w:rPr>
              <w:t xml:space="preserve"> en distintas etapas de desarrollo, equivalentes a 2.350 toneladas de peso vivo. Se proyecta una producción anual de 90.000 cerdos gordos, correspondientes a 9.000 toneladas de peso vivo. La vida útil estimada del proyecto es de </w:t>
            </w:r>
            <w:r w:rsidRPr="001E1C85">
              <w:rPr>
                <w:b/>
                <w:bCs/>
                <w:sz w:val="20"/>
                <w:szCs w:val="20"/>
              </w:rPr>
              <w:t>20 años</w:t>
            </w:r>
            <w:r w:rsidRPr="001E1C85">
              <w:rPr>
                <w:sz w:val="20"/>
                <w:szCs w:val="20"/>
              </w:rPr>
              <w:t>, sin fase de abandono, previéndose una eventual reorientación productiva.</w:t>
            </w:r>
          </w:p>
          <w:p w14:paraId="427EAEE0" w14:textId="77777777" w:rsidR="001E1C85" w:rsidRPr="001E1C85" w:rsidRDefault="001E1C85" w:rsidP="001E1C85">
            <w:pPr>
              <w:jc w:val="both"/>
              <w:rPr>
                <w:sz w:val="20"/>
                <w:szCs w:val="20"/>
              </w:rPr>
            </w:pPr>
            <w:r w:rsidRPr="001E1C85">
              <w:rPr>
                <w:sz w:val="20"/>
                <w:szCs w:val="20"/>
              </w:rPr>
              <w:t xml:space="preserve">La superficie total comprometida es de 151 hectáreas, dividida en dos sectores: el Sector 1 (37 ha), donde se ubican los pabellones de </w:t>
            </w:r>
            <w:proofErr w:type="spellStart"/>
            <w:r w:rsidRPr="001E1C85">
              <w:rPr>
                <w:sz w:val="20"/>
                <w:szCs w:val="20"/>
              </w:rPr>
              <w:t>chanchillas</w:t>
            </w:r>
            <w:proofErr w:type="spellEnd"/>
            <w:r w:rsidRPr="001E1C85">
              <w:rPr>
                <w:sz w:val="20"/>
                <w:szCs w:val="20"/>
              </w:rPr>
              <w:t>, gestación, maternidad, lechones y recría, y el Sector 2 (114 ha), destinado a la etapa de engorda. En total, se ocuparán 13 ha para infraestructura.</w:t>
            </w:r>
          </w:p>
          <w:p w14:paraId="6BB538AD" w14:textId="77777777" w:rsidR="001E1C85" w:rsidRPr="001E1C85" w:rsidRDefault="001E1C85" w:rsidP="001E1C85">
            <w:pPr>
              <w:jc w:val="both"/>
              <w:rPr>
                <w:sz w:val="20"/>
                <w:szCs w:val="20"/>
              </w:rPr>
            </w:pPr>
            <w:r w:rsidRPr="001E1C85">
              <w:rPr>
                <w:sz w:val="20"/>
                <w:szCs w:val="20"/>
              </w:rPr>
              <w:t xml:space="preserve">El sistema de manejo de excretas considera dos esquemas: sistema </w:t>
            </w:r>
            <w:proofErr w:type="spellStart"/>
            <w:r w:rsidRPr="001E1C85">
              <w:rPr>
                <w:sz w:val="20"/>
                <w:szCs w:val="20"/>
              </w:rPr>
              <w:t>Flush</w:t>
            </w:r>
            <w:proofErr w:type="spellEnd"/>
            <w:r w:rsidRPr="001E1C85">
              <w:rPr>
                <w:sz w:val="20"/>
                <w:szCs w:val="20"/>
              </w:rPr>
              <w:t xml:space="preserve"> para engorda y sistema Pit para el resto de los pabellones. Ambos generarán efluentes líquidos (agua de lavado más guano), los cuales serán sometidos a tratamiento primario mediante </w:t>
            </w:r>
            <w:r w:rsidRPr="00966BBF">
              <w:rPr>
                <w:b/>
                <w:bCs/>
                <w:sz w:val="20"/>
                <w:szCs w:val="20"/>
              </w:rPr>
              <w:t>separación sólido-líquido</w:t>
            </w:r>
            <w:r w:rsidRPr="001E1C85">
              <w:rPr>
                <w:sz w:val="20"/>
                <w:szCs w:val="20"/>
              </w:rPr>
              <w:t>, con una eficiencia estimada del 60%. Este sistema incluye una zaranda, prensa, y un decantador (uno por sector), y se espera una producción de 12 toneladas diarias de guano sólido, que será aplicado como mejorador de suelos dentro de la unidad.</w:t>
            </w:r>
          </w:p>
          <w:p w14:paraId="38607352" w14:textId="72D98908" w:rsidR="009B7932" w:rsidRPr="00307A24" w:rsidRDefault="001E1C85" w:rsidP="00A54DC4">
            <w:pPr>
              <w:jc w:val="both"/>
              <w:rPr>
                <w:sz w:val="20"/>
                <w:szCs w:val="20"/>
              </w:rPr>
            </w:pPr>
            <w:r w:rsidRPr="001E1C85">
              <w:rPr>
                <w:sz w:val="20"/>
                <w:szCs w:val="20"/>
              </w:rPr>
              <w:t xml:space="preserve">El </w:t>
            </w:r>
            <w:r w:rsidRPr="00966BBF">
              <w:rPr>
                <w:b/>
                <w:bCs/>
                <w:sz w:val="20"/>
                <w:szCs w:val="20"/>
              </w:rPr>
              <w:t>volumen total de efluentes líquidos se estima en 225 m³/día</w:t>
            </w:r>
            <w:r w:rsidRPr="001E1C85">
              <w:rPr>
                <w:sz w:val="20"/>
                <w:szCs w:val="20"/>
              </w:rPr>
              <w:t>. Estos serán mezclados con agua de riego —proveniente de un tranque en el Sector 1 y de pozo en el Sector 2— y utilizados en el riego de cultivos tradicionales dentro de los sectores del proyecto. Se contempla un mínimo de 30 ha para la aplicación de estos efluentes, excluyéndose su uso en cultivos que crecen a ras de suelo y se consumen crudos, conforme a la NCh1333.</w:t>
            </w:r>
          </w:p>
        </w:tc>
        <w:tc>
          <w:tcPr>
            <w:tcW w:w="0" w:type="auto"/>
          </w:tcPr>
          <w:p w14:paraId="3A51F60F" w14:textId="77777777" w:rsidR="00B7703D" w:rsidRDefault="00441F75" w:rsidP="002A43C8">
            <w:pPr>
              <w:jc w:val="both"/>
              <w:rPr>
                <w:sz w:val="20"/>
                <w:szCs w:val="20"/>
                <w:lang w:val="es-MX"/>
              </w:rPr>
            </w:pPr>
            <w:r w:rsidRPr="00441F75">
              <w:rPr>
                <w:sz w:val="20"/>
                <w:szCs w:val="20"/>
                <w:lang w:val="es-MX"/>
              </w:rPr>
              <w:t>En operación</w:t>
            </w:r>
          </w:p>
          <w:p w14:paraId="337A80C9" w14:textId="77777777" w:rsidR="00B7703D" w:rsidRDefault="00B7703D" w:rsidP="002A43C8">
            <w:pPr>
              <w:jc w:val="both"/>
              <w:rPr>
                <w:sz w:val="20"/>
                <w:szCs w:val="20"/>
                <w:lang w:val="es-MX"/>
              </w:rPr>
            </w:pPr>
          </w:p>
          <w:p w14:paraId="6734E169" w14:textId="03FA46CB" w:rsidR="002A43C8" w:rsidRPr="008604A8" w:rsidRDefault="00441F75" w:rsidP="002A43C8">
            <w:pPr>
              <w:jc w:val="both"/>
              <w:rPr>
                <w:color w:val="0070C0"/>
                <w:sz w:val="20"/>
                <w:szCs w:val="20"/>
                <w:lang w:val="es-MX"/>
              </w:rPr>
            </w:pPr>
            <w:r w:rsidRPr="00441F75">
              <w:rPr>
                <w:sz w:val="20"/>
                <w:szCs w:val="20"/>
                <w:lang w:val="es-MX"/>
              </w:rPr>
              <w:t>(SIPROS no tiene la información de la RCA actualizada).</w:t>
            </w:r>
          </w:p>
        </w:tc>
        <w:tc>
          <w:tcPr>
            <w:tcW w:w="0" w:type="auto"/>
          </w:tcPr>
          <w:p w14:paraId="72B86410" w14:textId="49560558" w:rsidR="005B7D54" w:rsidRPr="005B7D54" w:rsidRDefault="0042230B" w:rsidP="005B7D54">
            <w:pPr>
              <w:jc w:val="both"/>
              <w:rPr>
                <w:sz w:val="20"/>
                <w:szCs w:val="20"/>
                <w:lang w:val="es-MX"/>
              </w:rPr>
            </w:pPr>
            <w:r>
              <w:rPr>
                <w:sz w:val="20"/>
                <w:szCs w:val="20"/>
                <w:lang w:val="es-MX"/>
              </w:rPr>
              <w:t xml:space="preserve">Se obtuvieron nuevas RCA que modifican </w:t>
            </w:r>
            <w:r w:rsidR="00FE0A1E">
              <w:rPr>
                <w:sz w:val="20"/>
                <w:szCs w:val="20"/>
                <w:lang w:val="es-MX"/>
              </w:rPr>
              <w:t xml:space="preserve">el sistema de tratamiento de </w:t>
            </w:r>
            <w:r w:rsidR="00141056">
              <w:rPr>
                <w:sz w:val="20"/>
                <w:szCs w:val="20"/>
                <w:lang w:val="es-MX"/>
              </w:rPr>
              <w:t>purines</w:t>
            </w:r>
          </w:p>
        </w:tc>
      </w:tr>
      <w:tr w:rsidR="00950833" w:rsidRPr="00F1700C" w14:paraId="7D90A351" w14:textId="77777777" w:rsidTr="007B3E81">
        <w:trPr>
          <w:trHeight w:val="300"/>
        </w:trPr>
        <w:tc>
          <w:tcPr>
            <w:tcW w:w="0" w:type="auto"/>
          </w:tcPr>
          <w:p w14:paraId="06AE4D08" w14:textId="2F294674" w:rsidR="00950833" w:rsidRPr="00254232" w:rsidRDefault="00950833" w:rsidP="00A42125">
            <w:pPr>
              <w:jc w:val="center"/>
              <w:rPr>
                <w:rFonts w:eastAsia="Calibri" w:cs="Calibri"/>
                <w:sz w:val="20"/>
                <w:szCs w:val="20"/>
              </w:rPr>
            </w:pPr>
            <w:r>
              <w:rPr>
                <w:rFonts w:eastAsia="Calibri" w:cs="Calibri"/>
                <w:sz w:val="20"/>
                <w:szCs w:val="20"/>
              </w:rPr>
              <w:t>31 de enero de 2006</w:t>
            </w:r>
          </w:p>
        </w:tc>
        <w:tc>
          <w:tcPr>
            <w:tcW w:w="0" w:type="auto"/>
          </w:tcPr>
          <w:p w14:paraId="67CDE560" w14:textId="02C10A9B" w:rsidR="00950833" w:rsidRPr="00AF494A" w:rsidRDefault="00950833" w:rsidP="00950833">
            <w:pPr>
              <w:jc w:val="both"/>
              <w:rPr>
                <w:sz w:val="20"/>
                <w:szCs w:val="20"/>
                <w:lang w:val="es-MX"/>
              </w:rPr>
            </w:pPr>
            <w:r>
              <w:rPr>
                <w:sz w:val="20"/>
                <w:szCs w:val="20"/>
                <w:lang w:val="es-MX"/>
              </w:rPr>
              <w:t>Art. 3, letra l.3, del RSEIA (</w:t>
            </w:r>
            <w:r w:rsidRPr="00AF494A">
              <w:rPr>
                <w:sz w:val="20"/>
                <w:szCs w:val="20"/>
                <w:lang w:val="es-MX"/>
              </w:rPr>
              <w:t>D.S. N°30/97 SEGPRES).</w:t>
            </w:r>
          </w:p>
        </w:tc>
        <w:tc>
          <w:tcPr>
            <w:tcW w:w="0" w:type="auto"/>
          </w:tcPr>
          <w:p w14:paraId="453FDCFF" w14:textId="77777777" w:rsidR="00186101" w:rsidRDefault="00950833" w:rsidP="00950833">
            <w:pPr>
              <w:jc w:val="both"/>
              <w:rPr>
                <w:sz w:val="20"/>
                <w:szCs w:val="20"/>
                <w:lang w:val="es-MX"/>
              </w:rPr>
            </w:pPr>
            <w:r>
              <w:rPr>
                <w:sz w:val="20"/>
                <w:szCs w:val="20"/>
                <w:lang w:val="es-MX"/>
              </w:rPr>
              <w:t>DIA “</w:t>
            </w:r>
            <w:r w:rsidR="00F76A54" w:rsidRPr="00F76A54">
              <w:rPr>
                <w:sz w:val="20"/>
                <w:szCs w:val="20"/>
              </w:rPr>
              <w:t>Proyecto de Construcción de Biodigestores para Plantel de Cerdos Unidad Santa Matilde</w:t>
            </w:r>
            <w:r>
              <w:rPr>
                <w:sz w:val="20"/>
                <w:szCs w:val="20"/>
                <w:lang w:val="es-MX"/>
              </w:rPr>
              <w:t>”</w:t>
            </w:r>
          </w:p>
          <w:p w14:paraId="6D713CCC" w14:textId="2A9C323B" w:rsidR="00950833" w:rsidRDefault="00950833" w:rsidP="00950833">
            <w:pPr>
              <w:jc w:val="both"/>
              <w:rPr>
                <w:sz w:val="20"/>
                <w:szCs w:val="20"/>
                <w:lang w:val="es-MX"/>
              </w:rPr>
            </w:pPr>
            <w:r>
              <w:rPr>
                <w:sz w:val="20"/>
                <w:szCs w:val="20"/>
                <w:lang w:val="es-MX"/>
              </w:rPr>
              <w:br/>
            </w:r>
            <w:r w:rsidRPr="00950833">
              <w:rPr>
                <w:b/>
                <w:bCs/>
                <w:sz w:val="20"/>
                <w:szCs w:val="20"/>
                <w:lang w:val="es-MX"/>
              </w:rPr>
              <w:t>RCA N°21/2006</w:t>
            </w:r>
          </w:p>
          <w:p w14:paraId="669FF33F" w14:textId="77777777" w:rsidR="00950833" w:rsidRDefault="00950833" w:rsidP="00950833">
            <w:pPr>
              <w:jc w:val="both"/>
              <w:rPr>
                <w:sz w:val="20"/>
                <w:szCs w:val="20"/>
                <w:lang w:val="es-MX"/>
              </w:rPr>
            </w:pPr>
            <w:r>
              <w:rPr>
                <w:sz w:val="20"/>
                <w:szCs w:val="20"/>
                <w:lang w:val="es-MX"/>
              </w:rPr>
              <w:lastRenderedPageBreak/>
              <w:t xml:space="preserve">SEA de la región </w:t>
            </w:r>
            <w:r w:rsidRPr="00BF7C90">
              <w:rPr>
                <w:sz w:val="20"/>
                <w:szCs w:val="20"/>
                <w:lang w:val="es-MX"/>
              </w:rPr>
              <w:t xml:space="preserve">del Libertador General Bernardo </w:t>
            </w:r>
            <w:r>
              <w:rPr>
                <w:sz w:val="20"/>
                <w:szCs w:val="20"/>
                <w:lang w:val="es-MX"/>
              </w:rPr>
              <w:t>O’Higgins</w:t>
            </w:r>
          </w:p>
          <w:p w14:paraId="51B9F95B" w14:textId="77777777" w:rsidR="00950833" w:rsidRDefault="00950833" w:rsidP="00950833">
            <w:pPr>
              <w:jc w:val="both"/>
              <w:rPr>
                <w:sz w:val="20"/>
                <w:szCs w:val="20"/>
                <w:lang w:val="es-MX"/>
              </w:rPr>
            </w:pPr>
          </w:p>
          <w:p w14:paraId="60E579ED" w14:textId="770F18F7" w:rsidR="00950833" w:rsidRPr="00BF7C90" w:rsidRDefault="00950833" w:rsidP="00950833">
            <w:pPr>
              <w:jc w:val="both"/>
              <w:rPr>
                <w:sz w:val="20"/>
                <w:szCs w:val="20"/>
                <w:lang w:val="es-MX"/>
              </w:rPr>
            </w:pPr>
            <w:hyperlink r:id="rId16" w:history="1">
              <w:r w:rsidRPr="00BF1A41">
                <w:rPr>
                  <w:rStyle w:val="Hipervnculo"/>
                  <w:sz w:val="20"/>
                  <w:szCs w:val="20"/>
                  <w:lang w:val="es-MX"/>
                </w:rPr>
                <w:t>Enlace expediente SEIA</w:t>
              </w:r>
            </w:hyperlink>
          </w:p>
        </w:tc>
        <w:tc>
          <w:tcPr>
            <w:tcW w:w="0" w:type="auto"/>
          </w:tcPr>
          <w:p w14:paraId="00BC720A" w14:textId="77777777" w:rsidR="00567BD6" w:rsidRPr="00567BD6" w:rsidRDefault="00567BD6" w:rsidP="00567BD6">
            <w:pPr>
              <w:jc w:val="both"/>
              <w:rPr>
                <w:sz w:val="20"/>
                <w:szCs w:val="20"/>
              </w:rPr>
            </w:pPr>
            <w:r w:rsidRPr="00567BD6">
              <w:rPr>
                <w:sz w:val="20"/>
                <w:szCs w:val="20"/>
              </w:rPr>
              <w:lastRenderedPageBreak/>
              <w:t xml:space="preserve">El proyecto modifica el sistema de tratamiento de purines originalmente aprobado, reemplazando el procedimiento de </w:t>
            </w:r>
            <w:r w:rsidRPr="00567BD6">
              <w:rPr>
                <w:b/>
                <w:bCs/>
                <w:sz w:val="20"/>
                <w:szCs w:val="20"/>
              </w:rPr>
              <w:t>separación sólido-líquido</w:t>
            </w:r>
            <w:r w:rsidRPr="00567BD6">
              <w:rPr>
                <w:sz w:val="20"/>
                <w:szCs w:val="20"/>
              </w:rPr>
              <w:t xml:space="preserve"> por un </w:t>
            </w:r>
            <w:r w:rsidRPr="00567BD6">
              <w:rPr>
                <w:b/>
                <w:bCs/>
                <w:sz w:val="20"/>
                <w:szCs w:val="20"/>
              </w:rPr>
              <w:t>sistema de biodigestión anaeróbica</w:t>
            </w:r>
            <w:r w:rsidRPr="00567BD6">
              <w:rPr>
                <w:sz w:val="20"/>
                <w:szCs w:val="20"/>
              </w:rPr>
              <w:t>. La infraestructura anterior no será desmantelada, sino que se mantendrá disponible para eventuales emergencias, con el mantenimiento correspondiente.</w:t>
            </w:r>
          </w:p>
          <w:p w14:paraId="586F91CB" w14:textId="77777777" w:rsidR="00567BD6" w:rsidRPr="00567BD6" w:rsidRDefault="00567BD6" w:rsidP="00567BD6">
            <w:pPr>
              <w:jc w:val="both"/>
              <w:rPr>
                <w:sz w:val="20"/>
                <w:szCs w:val="20"/>
              </w:rPr>
            </w:pPr>
            <w:r w:rsidRPr="00567BD6">
              <w:rPr>
                <w:sz w:val="20"/>
                <w:szCs w:val="20"/>
              </w:rPr>
              <w:t xml:space="preserve">El </w:t>
            </w:r>
            <w:r w:rsidRPr="00567BD6">
              <w:rPr>
                <w:b/>
                <w:bCs/>
                <w:sz w:val="20"/>
                <w:szCs w:val="20"/>
              </w:rPr>
              <w:t>nuevo sistema de manejo de purines</w:t>
            </w:r>
            <w:r w:rsidRPr="00567BD6">
              <w:rPr>
                <w:sz w:val="20"/>
                <w:szCs w:val="20"/>
              </w:rPr>
              <w:t xml:space="preserve"> implica que los efluentes generados en los pabellones serán derivados directamente a </w:t>
            </w:r>
            <w:r w:rsidRPr="00567BD6">
              <w:rPr>
                <w:b/>
                <w:bCs/>
                <w:sz w:val="20"/>
                <w:szCs w:val="20"/>
              </w:rPr>
              <w:t>biodigestores</w:t>
            </w:r>
            <w:r w:rsidRPr="00567BD6">
              <w:rPr>
                <w:sz w:val="20"/>
                <w:szCs w:val="20"/>
              </w:rPr>
              <w:t xml:space="preserve">, utilizando las </w:t>
            </w:r>
            <w:r w:rsidRPr="00567BD6">
              <w:rPr>
                <w:sz w:val="20"/>
                <w:szCs w:val="20"/>
              </w:rPr>
              <w:lastRenderedPageBreak/>
              <w:t xml:space="preserve">mismas canaletas existentes. Tras el proceso, el </w:t>
            </w:r>
            <w:r w:rsidRPr="00567BD6">
              <w:rPr>
                <w:b/>
                <w:bCs/>
                <w:sz w:val="20"/>
                <w:szCs w:val="20"/>
              </w:rPr>
              <w:t>efluente tratado se destina a riego de cultivos dentro del predio</w:t>
            </w:r>
            <w:r w:rsidRPr="00567BD6">
              <w:rPr>
                <w:sz w:val="20"/>
                <w:szCs w:val="20"/>
              </w:rPr>
              <w:t>, como en la versión anterior del proyecto.</w:t>
            </w:r>
          </w:p>
          <w:p w14:paraId="4B39005F" w14:textId="77777777" w:rsidR="00567BD6" w:rsidRPr="00567BD6" w:rsidRDefault="00567BD6" w:rsidP="00567BD6">
            <w:pPr>
              <w:jc w:val="both"/>
              <w:rPr>
                <w:sz w:val="20"/>
                <w:szCs w:val="20"/>
              </w:rPr>
            </w:pPr>
            <w:r w:rsidRPr="00567BD6">
              <w:rPr>
                <w:sz w:val="20"/>
                <w:szCs w:val="20"/>
              </w:rPr>
              <w:t xml:space="preserve">El sistema incorpora </w:t>
            </w:r>
            <w:r w:rsidRPr="00567BD6">
              <w:rPr>
                <w:b/>
                <w:bCs/>
                <w:sz w:val="20"/>
                <w:szCs w:val="20"/>
              </w:rPr>
              <w:t>celdas de acumulación herméticamente selladas</w:t>
            </w:r>
            <w:r w:rsidRPr="00567BD6">
              <w:rPr>
                <w:sz w:val="20"/>
                <w:szCs w:val="20"/>
              </w:rPr>
              <w:t xml:space="preserve">, donde se almacenan los purines y se capturan los gases generados durante su degradación, compuestos en un </w:t>
            </w:r>
            <w:r w:rsidRPr="00567BD6">
              <w:rPr>
                <w:b/>
                <w:bCs/>
                <w:sz w:val="20"/>
                <w:szCs w:val="20"/>
              </w:rPr>
              <w:t>70% por metano</w:t>
            </w:r>
            <w:r w:rsidRPr="00567BD6">
              <w:rPr>
                <w:sz w:val="20"/>
                <w:szCs w:val="20"/>
              </w:rPr>
              <w:t xml:space="preserve">, el cual es </w:t>
            </w:r>
            <w:r w:rsidRPr="00567BD6">
              <w:rPr>
                <w:b/>
                <w:bCs/>
                <w:sz w:val="20"/>
                <w:szCs w:val="20"/>
              </w:rPr>
              <w:t>quemado mediante una unidad de combustión</w:t>
            </w:r>
            <w:r w:rsidRPr="00567BD6">
              <w:rPr>
                <w:sz w:val="20"/>
                <w:szCs w:val="20"/>
              </w:rPr>
              <w:t>.</w:t>
            </w:r>
          </w:p>
          <w:p w14:paraId="64D029D5" w14:textId="77777777" w:rsidR="00567BD6" w:rsidRPr="00567BD6" w:rsidRDefault="00567BD6" w:rsidP="00567BD6">
            <w:pPr>
              <w:jc w:val="both"/>
              <w:rPr>
                <w:sz w:val="20"/>
                <w:szCs w:val="20"/>
              </w:rPr>
            </w:pPr>
            <w:r w:rsidRPr="00567BD6">
              <w:rPr>
                <w:sz w:val="20"/>
                <w:szCs w:val="20"/>
              </w:rPr>
              <w:t>Este nuevo tratamiento permite:</w:t>
            </w:r>
          </w:p>
          <w:p w14:paraId="20E1AABF" w14:textId="77777777" w:rsidR="00567BD6" w:rsidRPr="00567BD6" w:rsidRDefault="00567BD6" w:rsidP="003627F8">
            <w:pPr>
              <w:numPr>
                <w:ilvl w:val="0"/>
                <w:numId w:val="17"/>
              </w:numPr>
              <w:jc w:val="both"/>
              <w:rPr>
                <w:sz w:val="20"/>
                <w:szCs w:val="20"/>
              </w:rPr>
            </w:pPr>
            <w:r w:rsidRPr="00567BD6">
              <w:rPr>
                <w:sz w:val="20"/>
                <w:szCs w:val="20"/>
              </w:rPr>
              <w:t>Reducción significativa de la carga orgánica.</w:t>
            </w:r>
          </w:p>
          <w:p w14:paraId="0C60171D" w14:textId="77777777" w:rsidR="00567BD6" w:rsidRPr="00567BD6" w:rsidRDefault="00567BD6" w:rsidP="003627F8">
            <w:pPr>
              <w:numPr>
                <w:ilvl w:val="0"/>
                <w:numId w:val="17"/>
              </w:numPr>
              <w:jc w:val="both"/>
              <w:rPr>
                <w:sz w:val="20"/>
                <w:szCs w:val="20"/>
              </w:rPr>
            </w:pPr>
            <w:r w:rsidRPr="00567BD6">
              <w:rPr>
                <w:sz w:val="20"/>
                <w:szCs w:val="20"/>
              </w:rPr>
              <w:t>Mayor control sobre los nutrientes.</w:t>
            </w:r>
          </w:p>
          <w:p w14:paraId="5D637013" w14:textId="77777777" w:rsidR="00567BD6" w:rsidRPr="00567BD6" w:rsidRDefault="00567BD6" w:rsidP="003627F8">
            <w:pPr>
              <w:numPr>
                <w:ilvl w:val="0"/>
                <w:numId w:val="17"/>
              </w:numPr>
              <w:jc w:val="both"/>
              <w:rPr>
                <w:sz w:val="20"/>
                <w:szCs w:val="20"/>
              </w:rPr>
            </w:pPr>
            <w:r w:rsidRPr="00567BD6">
              <w:rPr>
                <w:sz w:val="20"/>
                <w:szCs w:val="20"/>
              </w:rPr>
              <w:t>Disminución de emisiones de olores y gases de efecto invernadero.</w:t>
            </w:r>
          </w:p>
          <w:p w14:paraId="4ACF801D" w14:textId="59100E55" w:rsidR="00567BD6" w:rsidRPr="00567BD6" w:rsidRDefault="00567BD6" w:rsidP="003627F8">
            <w:pPr>
              <w:numPr>
                <w:ilvl w:val="0"/>
                <w:numId w:val="17"/>
              </w:numPr>
              <w:jc w:val="both"/>
              <w:rPr>
                <w:sz w:val="20"/>
                <w:szCs w:val="20"/>
              </w:rPr>
            </w:pPr>
            <w:r w:rsidRPr="00567BD6">
              <w:rPr>
                <w:sz w:val="20"/>
                <w:szCs w:val="20"/>
              </w:rPr>
              <w:t>Prevención de vectores.</w:t>
            </w:r>
          </w:p>
          <w:p w14:paraId="1572B201" w14:textId="77777777" w:rsidR="00567BD6" w:rsidRPr="00567BD6" w:rsidRDefault="00567BD6" w:rsidP="003627F8">
            <w:pPr>
              <w:numPr>
                <w:ilvl w:val="0"/>
                <w:numId w:val="17"/>
              </w:numPr>
              <w:jc w:val="both"/>
              <w:rPr>
                <w:sz w:val="20"/>
                <w:szCs w:val="20"/>
              </w:rPr>
            </w:pPr>
            <w:r w:rsidRPr="00567BD6">
              <w:rPr>
                <w:sz w:val="20"/>
                <w:szCs w:val="20"/>
              </w:rPr>
              <w:t>Mejora en la calidad del aire y aguas del entorno.</w:t>
            </w:r>
          </w:p>
          <w:p w14:paraId="5E836212" w14:textId="4D5C0B4D" w:rsidR="00950833" w:rsidRPr="00A71657" w:rsidRDefault="00567BD6" w:rsidP="00950833">
            <w:pPr>
              <w:jc w:val="both"/>
              <w:rPr>
                <w:sz w:val="20"/>
                <w:szCs w:val="20"/>
              </w:rPr>
            </w:pPr>
            <w:r w:rsidRPr="00567BD6">
              <w:rPr>
                <w:sz w:val="20"/>
                <w:szCs w:val="20"/>
              </w:rPr>
              <w:t xml:space="preserve">El digestato generado es </w:t>
            </w:r>
            <w:r w:rsidRPr="00567BD6">
              <w:rPr>
                <w:b/>
                <w:bCs/>
                <w:sz w:val="20"/>
                <w:szCs w:val="20"/>
              </w:rPr>
              <w:t>apto para ser utilizado en el riego agrícola</w:t>
            </w:r>
            <w:r w:rsidRPr="00567BD6">
              <w:rPr>
                <w:sz w:val="20"/>
                <w:szCs w:val="20"/>
              </w:rPr>
              <w:t xml:space="preserve">, con la restricción de no aplicarse sobre cultivos que crecen a ras de suelo y se consumen crudos, conforme a la </w:t>
            </w:r>
            <w:r w:rsidRPr="00567BD6">
              <w:rPr>
                <w:b/>
                <w:bCs/>
                <w:sz w:val="20"/>
                <w:szCs w:val="20"/>
              </w:rPr>
              <w:t>Norma Chilena N°1333</w:t>
            </w:r>
            <w:r w:rsidRPr="00567BD6">
              <w:rPr>
                <w:sz w:val="20"/>
                <w:szCs w:val="20"/>
              </w:rPr>
              <w:t>.</w:t>
            </w:r>
          </w:p>
        </w:tc>
        <w:tc>
          <w:tcPr>
            <w:tcW w:w="0" w:type="auto"/>
          </w:tcPr>
          <w:p w14:paraId="715638BC" w14:textId="354839AD" w:rsidR="00950833" w:rsidRPr="008604A8" w:rsidRDefault="002F64E4" w:rsidP="00950833">
            <w:pPr>
              <w:jc w:val="both"/>
              <w:rPr>
                <w:color w:val="0070C0"/>
                <w:sz w:val="20"/>
                <w:szCs w:val="20"/>
                <w:lang w:val="es-MX"/>
              </w:rPr>
            </w:pPr>
            <w:r>
              <w:rPr>
                <w:sz w:val="20"/>
                <w:szCs w:val="20"/>
                <w:lang w:val="es-MX"/>
              </w:rPr>
              <w:lastRenderedPageBreak/>
              <w:t>Modificado</w:t>
            </w:r>
            <w:r w:rsidR="00A77D74">
              <w:rPr>
                <w:sz w:val="20"/>
                <w:szCs w:val="20"/>
                <w:lang w:val="es-MX"/>
              </w:rPr>
              <w:t xml:space="preserve"> (no se </w:t>
            </w:r>
            <w:r w:rsidR="00D10303">
              <w:rPr>
                <w:sz w:val="20"/>
                <w:szCs w:val="20"/>
                <w:lang w:val="es-MX"/>
              </w:rPr>
              <w:t>alcanzó a implementar</w:t>
            </w:r>
            <w:r w:rsidR="00A77D74">
              <w:rPr>
                <w:sz w:val="20"/>
                <w:szCs w:val="20"/>
                <w:lang w:val="es-MX"/>
              </w:rPr>
              <w:t>)</w:t>
            </w:r>
          </w:p>
        </w:tc>
        <w:tc>
          <w:tcPr>
            <w:tcW w:w="0" w:type="auto"/>
          </w:tcPr>
          <w:p w14:paraId="13CB693A" w14:textId="4D508CDC" w:rsidR="00B7703D" w:rsidRPr="008604A8" w:rsidRDefault="00B7703D" w:rsidP="00950833">
            <w:pPr>
              <w:jc w:val="both"/>
              <w:rPr>
                <w:color w:val="0070C0"/>
                <w:sz w:val="20"/>
                <w:szCs w:val="20"/>
                <w:lang w:val="es-MX"/>
              </w:rPr>
            </w:pPr>
            <w:r w:rsidRPr="00B7703D">
              <w:rPr>
                <w:sz w:val="20"/>
                <w:szCs w:val="20"/>
                <w:lang w:val="es-MX"/>
              </w:rPr>
              <w:t xml:space="preserve">Se obtuvo una nueva RCA que modifica </w:t>
            </w:r>
            <w:r>
              <w:rPr>
                <w:sz w:val="20"/>
                <w:szCs w:val="20"/>
                <w:lang w:val="es-MX"/>
              </w:rPr>
              <w:t>aspectos del proyecto</w:t>
            </w:r>
          </w:p>
        </w:tc>
      </w:tr>
      <w:tr w:rsidR="00950833" w:rsidRPr="00F1700C" w14:paraId="20BABEA1" w14:textId="77777777" w:rsidTr="007B3E81">
        <w:trPr>
          <w:trHeight w:val="300"/>
        </w:trPr>
        <w:tc>
          <w:tcPr>
            <w:tcW w:w="0" w:type="auto"/>
          </w:tcPr>
          <w:p w14:paraId="611A8D40" w14:textId="404A9D66" w:rsidR="00950833" w:rsidRPr="00254232" w:rsidRDefault="00950833" w:rsidP="00A42125">
            <w:pPr>
              <w:jc w:val="center"/>
              <w:rPr>
                <w:rFonts w:eastAsia="Calibri" w:cs="Calibri"/>
                <w:sz w:val="20"/>
                <w:szCs w:val="20"/>
              </w:rPr>
            </w:pPr>
            <w:r>
              <w:rPr>
                <w:rFonts w:eastAsia="Calibri" w:cs="Calibri"/>
                <w:sz w:val="20"/>
                <w:szCs w:val="20"/>
              </w:rPr>
              <w:t>30 de enero de 2008</w:t>
            </w:r>
          </w:p>
        </w:tc>
        <w:tc>
          <w:tcPr>
            <w:tcW w:w="0" w:type="auto"/>
          </w:tcPr>
          <w:p w14:paraId="52A9B03B" w14:textId="25E3344C" w:rsidR="00950833" w:rsidRPr="00AF494A" w:rsidRDefault="00950833" w:rsidP="00950833">
            <w:pPr>
              <w:jc w:val="both"/>
              <w:rPr>
                <w:sz w:val="20"/>
                <w:szCs w:val="20"/>
                <w:lang w:val="es-MX"/>
              </w:rPr>
            </w:pPr>
            <w:r>
              <w:rPr>
                <w:sz w:val="20"/>
                <w:szCs w:val="20"/>
                <w:lang w:val="es-MX"/>
              </w:rPr>
              <w:t>Art. 3, letra l.3, del RSEIA (</w:t>
            </w:r>
            <w:r w:rsidRPr="00AF494A">
              <w:rPr>
                <w:sz w:val="20"/>
                <w:szCs w:val="20"/>
                <w:lang w:val="es-MX"/>
              </w:rPr>
              <w:t>D.S. N°30/97 SEGPRES).</w:t>
            </w:r>
          </w:p>
        </w:tc>
        <w:tc>
          <w:tcPr>
            <w:tcW w:w="0" w:type="auto"/>
          </w:tcPr>
          <w:p w14:paraId="09733DB8" w14:textId="77777777" w:rsidR="00950833" w:rsidRDefault="00950833" w:rsidP="00950833">
            <w:pPr>
              <w:jc w:val="both"/>
              <w:rPr>
                <w:sz w:val="20"/>
                <w:szCs w:val="20"/>
                <w:lang w:val="es-MX"/>
              </w:rPr>
            </w:pPr>
            <w:r>
              <w:rPr>
                <w:sz w:val="20"/>
                <w:szCs w:val="20"/>
                <w:lang w:val="es-MX"/>
              </w:rPr>
              <w:t>DIA “</w:t>
            </w:r>
            <w:r w:rsidRPr="00477CB9">
              <w:rPr>
                <w:sz w:val="20"/>
                <w:szCs w:val="20"/>
                <w:lang w:val="es-MX"/>
              </w:rPr>
              <w:t>Modificación al proyecto de construcción de biodigestores. Plantel de Cerdos Unidad Santa Matilde, VI Región</w:t>
            </w:r>
            <w:r>
              <w:rPr>
                <w:sz w:val="20"/>
                <w:szCs w:val="20"/>
                <w:lang w:val="es-MX"/>
              </w:rPr>
              <w:t>”</w:t>
            </w:r>
          </w:p>
          <w:p w14:paraId="5E594B36" w14:textId="77777777" w:rsidR="00950833" w:rsidRPr="00AB7A6D" w:rsidRDefault="00950833" w:rsidP="00950833">
            <w:pPr>
              <w:jc w:val="both"/>
              <w:rPr>
                <w:b/>
                <w:bCs/>
                <w:sz w:val="20"/>
                <w:szCs w:val="20"/>
                <w:lang w:val="es-MX"/>
              </w:rPr>
            </w:pPr>
            <w:r w:rsidRPr="00AB7A6D">
              <w:rPr>
                <w:b/>
                <w:bCs/>
                <w:sz w:val="20"/>
                <w:szCs w:val="20"/>
                <w:lang w:val="es-MX"/>
              </w:rPr>
              <w:t>RCA N°12/2008</w:t>
            </w:r>
          </w:p>
          <w:p w14:paraId="6BA1E4BB" w14:textId="77777777" w:rsidR="00950833" w:rsidRDefault="00950833" w:rsidP="00950833">
            <w:pPr>
              <w:jc w:val="both"/>
              <w:rPr>
                <w:sz w:val="20"/>
                <w:szCs w:val="20"/>
                <w:lang w:val="es-MX"/>
              </w:rPr>
            </w:pPr>
            <w:r>
              <w:rPr>
                <w:sz w:val="20"/>
                <w:szCs w:val="20"/>
                <w:lang w:val="es-MX"/>
              </w:rPr>
              <w:t xml:space="preserve">SEA de la región </w:t>
            </w:r>
            <w:r w:rsidRPr="00BF7C90">
              <w:rPr>
                <w:sz w:val="20"/>
                <w:szCs w:val="20"/>
                <w:lang w:val="es-MX"/>
              </w:rPr>
              <w:t xml:space="preserve">del Libertador General Bernardo </w:t>
            </w:r>
            <w:r>
              <w:rPr>
                <w:sz w:val="20"/>
                <w:szCs w:val="20"/>
                <w:lang w:val="es-MX"/>
              </w:rPr>
              <w:t>O’Higgins</w:t>
            </w:r>
          </w:p>
          <w:p w14:paraId="310E5C54" w14:textId="77777777" w:rsidR="00950833" w:rsidRDefault="00950833" w:rsidP="00950833">
            <w:pPr>
              <w:jc w:val="both"/>
              <w:rPr>
                <w:sz w:val="20"/>
                <w:szCs w:val="20"/>
                <w:lang w:val="es-MX"/>
              </w:rPr>
            </w:pPr>
          </w:p>
          <w:p w14:paraId="52DABB6C" w14:textId="6C566859" w:rsidR="00950833" w:rsidRPr="00BF7C90" w:rsidRDefault="00950833" w:rsidP="00950833">
            <w:pPr>
              <w:jc w:val="both"/>
              <w:rPr>
                <w:sz w:val="20"/>
                <w:szCs w:val="20"/>
                <w:lang w:val="es-MX"/>
              </w:rPr>
            </w:pPr>
            <w:hyperlink r:id="rId17" w:history="1">
              <w:r w:rsidRPr="00970FF4">
                <w:rPr>
                  <w:rStyle w:val="Hipervnculo"/>
                  <w:sz w:val="20"/>
                  <w:szCs w:val="20"/>
                  <w:lang w:val="es-MX"/>
                </w:rPr>
                <w:t>Enlace expediente SEIA</w:t>
              </w:r>
            </w:hyperlink>
          </w:p>
        </w:tc>
        <w:tc>
          <w:tcPr>
            <w:tcW w:w="0" w:type="auto"/>
          </w:tcPr>
          <w:p w14:paraId="115F6C9E" w14:textId="77777777" w:rsidR="000040B9" w:rsidRPr="000040B9" w:rsidRDefault="000040B9" w:rsidP="000040B9">
            <w:pPr>
              <w:jc w:val="both"/>
              <w:rPr>
                <w:sz w:val="20"/>
                <w:szCs w:val="20"/>
              </w:rPr>
            </w:pPr>
            <w:r w:rsidRPr="000040B9">
              <w:rPr>
                <w:sz w:val="20"/>
                <w:szCs w:val="20"/>
              </w:rPr>
              <w:t xml:space="preserve">La RCA N°12/2008 aprueba una modificación al sistema de tratamiento de purines del Plantel Santa Matilde, previamente autorizado por la RCA N°21/2006. Esta modificación introduce un sistema de </w:t>
            </w:r>
            <w:r w:rsidRPr="000040B9">
              <w:rPr>
                <w:b/>
                <w:bCs/>
                <w:sz w:val="20"/>
                <w:szCs w:val="20"/>
              </w:rPr>
              <w:t>biodigestión anaeróbica</w:t>
            </w:r>
            <w:r w:rsidRPr="000040B9">
              <w:rPr>
                <w:sz w:val="20"/>
                <w:szCs w:val="20"/>
              </w:rPr>
              <w:t xml:space="preserve"> como principal medida de estabilización y control ambiental de los residuos líquidos generados.</w:t>
            </w:r>
          </w:p>
          <w:p w14:paraId="14D6ADA9" w14:textId="77777777" w:rsidR="000040B9" w:rsidRPr="000040B9" w:rsidRDefault="000040B9" w:rsidP="000040B9">
            <w:pPr>
              <w:jc w:val="both"/>
              <w:rPr>
                <w:sz w:val="20"/>
                <w:szCs w:val="20"/>
              </w:rPr>
            </w:pPr>
            <w:r w:rsidRPr="000040B9">
              <w:rPr>
                <w:sz w:val="20"/>
                <w:szCs w:val="20"/>
              </w:rPr>
              <w:t>El sistema aprobado contempla:</w:t>
            </w:r>
          </w:p>
          <w:p w14:paraId="0AD0F215" w14:textId="2EC5A8E3" w:rsidR="000040B9" w:rsidRPr="000040B9" w:rsidRDefault="000040B9" w:rsidP="003627F8">
            <w:pPr>
              <w:numPr>
                <w:ilvl w:val="0"/>
                <w:numId w:val="18"/>
              </w:numPr>
              <w:jc w:val="both"/>
              <w:rPr>
                <w:sz w:val="20"/>
                <w:szCs w:val="20"/>
              </w:rPr>
            </w:pPr>
            <w:r w:rsidRPr="000040B9">
              <w:rPr>
                <w:b/>
                <w:bCs/>
                <w:sz w:val="20"/>
                <w:szCs w:val="20"/>
              </w:rPr>
              <w:t>Instalación de una laguna de almacenamiento</w:t>
            </w:r>
            <w:r w:rsidRPr="000040B9">
              <w:rPr>
                <w:sz w:val="20"/>
                <w:szCs w:val="20"/>
              </w:rPr>
              <w:t xml:space="preserve"> de </w:t>
            </w:r>
            <w:r w:rsidR="0092621B">
              <w:rPr>
                <w:sz w:val="20"/>
                <w:szCs w:val="20"/>
              </w:rPr>
              <w:t>digestato</w:t>
            </w:r>
            <w:r w:rsidRPr="000040B9">
              <w:rPr>
                <w:sz w:val="20"/>
                <w:szCs w:val="20"/>
              </w:rPr>
              <w:t>.</w:t>
            </w:r>
          </w:p>
          <w:p w14:paraId="0CE3C043" w14:textId="77777777" w:rsidR="000040B9" w:rsidRPr="000040B9" w:rsidRDefault="000040B9" w:rsidP="003627F8">
            <w:pPr>
              <w:numPr>
                <w:ilvl w:val="0"/>
                <w:numId w:val="18"/>
              </w:numPr>
              <w:jc w:val="both"/>
              <w:rPr>
                <w:sz w:val="20"/>
                <w:szCs w:val="20"/>
              </w:rPr>
            </w:pPr>
            <w:r w:rsidRPr="000040B9">
              <w:rPr>
                <w:b/>
                <w:bCs/>
                <w:sz w:val="20"/>
                <w:szCs w:val="20"/>
              </w:rPr>
              <w:t>Incorporación de cuatro mezcladores</w:t>
            </w:r>
            <w:r w:rsidRPr="000040B9">
              <w:rPr>
                <w:sz w:val="20"/>
                <w:szCs w:val="20"/>
              </w:rPr>
              <w:t xml:space="preserve"> que mejoran la biodegradación, y la construcción de </w:t>
            </w:r>
            <w:r w:rsidRPr="000040B9">
              <w:rPr>
                <w:b/>
                <w:bCs/>
                <w:sz w:val="20"/>
                <w:szCs w:val="20"/>
              </w:rPr>
              <w:t>una única unidad biodigestora común</w:t>
            </w:r>
            <w:r w:rsidRPr="000040B9">
              <w:rPr>
                <w:sz w:val="20"/>
                <w:szCs w:val="20"/>
              </w:rPr>
              <w:t xml:space="preserve"> para los sectores Santa Irene y El Quillay, reemplazando los sistemas independientes originalmente contemplados.</w:t>
            </w:r>
          </w:p>
          <w:p w14:paraId="18537966" w14:textId="77777777" w:rsidR="000040B9" w:rsidRPr="000040B9" w:rsidRDefault="000040B9" w:rsidP="003627F8">
            <w:pPr>
              <w:numPr>
                <w:ilvl w:val="0"/>
                <w:numId w:val="18"/>
              </w:numPr>
              <w:jc w:val="both"/>
              <w:rPr>
                <w:sz w:val="20"/>
                <w:szCs w:val="20"/>
              </w:rPr>
            </w:pPr>
            <w:r w:rsidRPr="000040B9">
              <w:rPr>
                <w:b/>
                <w:bCs/>
                <w:sz w:val="20"/>
                <w:szCs w:val="20"/>
              </w:rPr>
              <w:t>Conducción subterránea de los purines</w:t>
            </w:r>
            <w:r w:rsidRPr="000040B9">
              <w:rPr>
                <w:sz w:val="20"/>
                <w:szCs w:val="20"/>
              </w:rPr>
              <w:t xml:space="preserve"> desde los pabellones hacia el biodigestor, con el objetivo de </w:t>
            </w:r>
            <w:r w:rsidRPr="000040B9">
              <w:rPr>
                <w:b/>
                <w:bCs/>
                <w:sz w:val="20"/>
                <w:szCs w:val="20"/>
              </w:rPr>
              <w:t>eliminar filtraciones y emisiones de olores</w:t>
            </w:r>
            <w:r w:rsidRPr="000040B9">
              <w:rPr>
                <w:sz w:val="20"/>
                <w:szCs w:val="20"/>
              </w:rPr>
              <w:t>.</w:t>
            </w:r>
          </w:p>
          <w:p w14:paraId="5564F43A" w14:textId="77777777" w:rsidR="000040B9" w:rsidRPr="000040B9" w:rsidRDefault="000040B9" w:rsidP="003627F8">
            <w:pPr>
              <w:numPr>
                <w:ilvl w:val="0"/>
                <w:numId w:val="18"/>
              </w:numPr>
              <w:jc w:val="both"/>
              <w:rPr>
                <w:sz w:val="20"/>
                <w:szCs w:val="20"/>
              </w:rPr>
            </w:pPr>
            <w:r w:rsidRPr="000040B9">
              <w:rPr>
                <w:b/>
                <w:bCs/>
                <w:sz w:val="20"/>
                <w:szCs w:val="20"/>
              </w:rPr>
              <w:t>Separación total del sistema de aguas lluvias</w:t>
            </w:r>
            <w:r w:rsidRPr="000040B9">
              <w:rPr>
                <w:sz w:val="20"/>
                <w:szCs w:val="20"/>
              </w:rPr>
              <w:t xml:space="preserve"> del sistema de purines.</w:t>
            </w:r>
          </w:p>
          <w:p w14:paraId="1CFA3B6D" w14:textId="77777777" w:rsidR="000040B9" w:rsidRPr="000040B9" w:rsidRDefault="000040B9" w:rsidP="000040B9">
            <w:pPr>
              <w:jc w:val="both"/>
              <w:rPr>
                <w:sz w:val="20"/>
                <w:szCs w:val="20"/>
              </w:rPr>
            </w:pPr>
            <w:r w:rsidRPr="000040B9">
              <w:rPr>
                <w:sz w:val="20"/>
                <w:szCs w:val="20"/>
              </w:rPr>
              <w:t xml:space="preserve">El digestato tratado pasa desde el biodigestor a una </w:t>
            </w:r>
            <w:r w:rsidRPr="000040B9">
              <w:rPr>
                <w:b/>
                <w:bCs/>
                <w:sz w:val="20"/>
                <w:szCs w:val="20"/>
              </w:rPr>
              <w:t>piscina de acumulación</w:t>
            </w:r>
            <w:r w:rsidRPr="000040B9">
              <w:rPr>
                <w:sz w:val="20"/>
                <w:szCs w:val="20"/>
              </w:rPr>
              <w:t xml:space="preserve">, que cumple una doble función: actuar como </w:t>
            </w:r>
            <w:r w:rsidRPr="000040B9">
              <w:rPr>
                <w:b/>
                <w:bCs/>
                <w:sz w:val="20"/>
                <w:szCs w:val="20"/>
              </w:rPr>
              <w:t>receptor de excedentes de invierno</w:t>
            </w:r>
            <w:r w:rsidRPr="000040B9">
              <w:rPr>
                <w:sz w:val="20"/>
                <w:szCs w:val="20"/>
              </w:rPr>
              <w:t xml:space="preserve"> y como punto de almacenamiento previo a su aplicación a riego, conforme al Plan de Aplicación de Purines. Desde allí, el efluente se mezcla </w:t>
            </w:r>
            <w:r w:rsidRPr="000040B9">
              <w:rPr>
                <w:sz w:val="20"/>
                <w:szCs w:val="20"/>
              </w:rPr>
              <w:lastRenderedPageBreak/>
              <w:t xml:space="preserve">con aguas de riego en un </w:t>
            </w:r>
            <w:r w:rsidRPr="000040B9">
              <w:rPr>
                <w:b/>
                <w:bCs/>
                <w:sz w:val="20"/>
                <w:szCs w:val="20"/>
              </w:rPr>
              <w:t>decantador</w:t>
            </w:r>
            <w:r w:rsidRPr="000040B9">
              <w:rPr>
                <w:sz w:val="20"/>
                <w:szCs w:val="20"/>
              </w:rPr>
              <w:t xml:space="preserve"> existente, y se distribuye por medio de tuberías enterradas a los campos de cultivo.</w:t>
            </w:r>
          </w:p>
          <w:p w14:paraId="46C67CB8" w14:textId="77777777" w:rsidR="000040B9" w:rsidRPr="000040B9" w:rsidRDefault="000040B9" w:rsidP="000040B9">
            <w:pPr>
              <w:jc w:val="both"/>
              <w:rPr>
                <w:sz w:val="20"/>
                <w:szCs w:val="20"/>
              </w:rPr>
            </w:pPr>
            <w:r w:rsidRPr="000040B9">
              <w:rPr>
                <w:sz w:val="20"/>
                <w:szCs w:val="20"/>
              </w:rPr>
              <w:t xml:space="preserve">El uso agronómico del digestato se limita exclusivamente a cultivos que </w:t>
            </w:r>
            <w:r w:rsidRPr="000040B9">
              <w:rPr>
                <w:b/>
                <w:bCs/>
                <w:sz w:val="20"/>
                <w:szCs w:val="20"/>
              </w:rPr>
              <w:t>no crecen a ras de suelo ni se consumen en estado crudo</w:t>
            </w:r>
            <w:r w:rsidRPr="000040B9">
              <w:rPr>
                <w:sz w:val="20"/>
                <w:szCs w:val="20"/>
              </w:rPr>
              <w:t xml:space="preserve">, en concordancia con la Norma Chilena </w:t>
            </w:r>
            <w:proofErr w:type="spellStart"/>
            <w:r w:rsidRPr="000040B9">
              <w:rPr>
                <w:sz w:val="20"/>
                <w:szCs w:val="20"/>
              </w:rPr>
              <w:t>NCh</w:t>
            </w:r>
            <w:proofErr w:type="spellEnd"/>
            <w:r w:rsidRPr="000040B9">
              <w:rPr>
                <w:sz w:val="20"/>
                <w:szCs w:val="20"/>
              </w:rPr>
              <w:t xml:space="preserve"> 1.333.</w:t>
            </w:r>
          </w:p>
          <w:p w14:paraId="47AB7A8E" w14:textId="77777777" w:rsidR="000040B9" w:rsidRPr="000040B9" w:rsidRDefault="000040B9" w:rsidP="000040B9">
            <w:pPr>
              <w:jc w:val="both"/>
              <w:rPr>
                <w:sz w:val="20"/>
                <w:szCs w:val="20"/>
              </w:rPr>
            </w:pPr>
            <w:r w:rsidRPr="000040B9">
              <w:rPr>
                <w:sz w:val="20"/>
                <w:szCs w:val="20"/>
              </w:rPr>
              <w:t>Además, la RCA establece:</w:t>
            </w:r>
          </w:p>
          <w:p w14:paraId="18898004" w14:textId="77777777" w:rsidR="000040B9" w:rsidRPr="000040B9" w:rsidRDefault="000040B9" w:rsidP="003627F8">
            <w:pPr>
              <w:numPr>
                <w:ilvl w:val="0"/>
                <w:numId w:val="19"/>
              </w:numPr>
              <w:jc w:val="both"/>
              <w:rPr>
                <w:sz w:val="20"/>
                <w:szCs w:val="20"/>
              </w:rPr>
            </w:pPr>
            <w:r w:rsidRPr="000040B9">
              <w:rPr>
                <w:b/>
                <w:bCs/>
                <w:sz w:val="20"/>
                <w:szCs w:val="20"/>
              </w:rPr>
              <w:t>Programa de monitoreo ambiental obligatorio</w:t>
            </w:r>
            <w:r w:rsidRPr="000040B9">
              <w:rPr>
                <w:sz w:val="20"/>
                <w:szCs w:val="20"/>
              </w:rPr>
              <w:t>, que considera:</w:t>
            </w:r>
          </w:p>
          <w:p w14:paraId="6E00D88A" w14:textId="77777777" w:rsidR="000040B9" w:rsidRPr="000040B9" w:rsidRDefault="000040B9" w:rsidP="003627F8">
            <w:pPr>
              <w:numPr>
                <w:ilvl w:val="1"/>
                <w:numId w:val="19"/>
              </w:numPr>
              <w:jc w:val="both"/>
              <w:rPr>
                <w:sz w:val="20"/>
                <w:szCs w:val="20"/>
              </w:rPr>
            </w:pPr>
            <w:r w:rsidRPr="000040B9">
              <w:rPr>
                <w:sz w:val="20"/>
                <w:szCs w:val="20"/>
              </w:rPr>
              <w:t>Muestreo del efluente a la salida del estanque de acumulación.</w:t>
            </w:r>
          </w:p>
          <w:p w14:paraId="31802417" w14:textId="77777777" w:rsidR="000040B9" w:rsidRPr="000040B9" w:rsidRDefault="000040B9" w:rsidP="003627F8">
            <w:pPr>
              <w:numPr>
                <w:ilvl w:val="1"/>
                <w:numId w:val="19"/>
              </w:numPr>
              <w:jc w:val="both"/>
              <w:rPr>
                <w:sz w:val="20"/>
                <w:szCs w:val="20"/>
              </w:rPr>
            </w:pPr>
            <w:r w:rsidRPr="000040B9">
              <w:rPr>
                <w:sz w:val="20"/>
                <w:szCs w:val="20"/>
              </w:rPr>
              <w:t>Muestreo del suelo en el área de riego (1 punto por cada 10 ha).</w:t>
            </w:r>
          </w:p>
          <w:p w14:paraId="1BF546DF" w14:textId="4F306E8A" w:rsidR="000040B9" w:rsidRPr="000040B9" w:rsidRDefault="000040B9" w:rsidP="003627F8">
            <w:pPr>
              <w:numPr>
                <w:ilvl w:val="1"/>
                <w:numId w:val="19"/>
              </w:numPr>
              <w:jc w:val="both"/>
              <w:rPr>
                <w:sz w:val="20"/>
                <w:szCs w:val="20"/>
              </w:rPr>
            </w:pPr>
            <w:r w:rsidRPr="000040B9">
              <w:rPr>
                <w:sz w:val="20"/>
                <w:szCs w:val="20"/>
              </w:rPr>
              <w:t>Muestreo de aguas subterráneas en pozos aguas abajo.</w:t>
            </w:r>
          </w:p>
          <w:p w14:paraId="2BAC9B8D" w14:textId="5A0D708F" w:rsidR="000040B9" w:rsidRPr="000040B9" w:rsidRDefault="000040B9" w:rsidP="003627F8">
            <w:pPr>
              <w:numPr>
                <w:ilvl w:val="0"/>
                <w:numId w:val="19"/>
              </w:numPr>
              <w:jc w:val="both"/>
              <w:rPr>
                <w:sz w:val="20"/>
                <w:szCs w:val="20"/>
              </w:rPr>
            </w:pPr>
            <w:r w:rsidRPr="002C5D03">
              <w:rPr>
                <w:b/>
                <w:bCs/>
                <w:sz w:val="20"/>
                <w:szCs w:val="20"/>
                <w:highlight w:val="yellow"/>
              </w:rPr>
              <w:t>Parámetros comprometidos para el digestato tratado</w:t>
            </w:r>
            <w:r w:rsidR="00296AF2" w:rsidRPr="002C5D03">
              <w:rPr>
                <w:b/>
                <w:bCs/>
                <w:sz w:val="20"/>
                <w:szCs w:val="20"/>
                <w:highlight w:val="yellow"/>
              </w:rPr>
              <w:t xml:space="preserve"> (PAS 90)</w:t>
            </w:r>
            <w:r w:rsidRPr="002C5D03">
              <w:rPr>
                <w:sz w:val="20"/>
                <w:szCs w:val="20"/>
                <w:highlight w:val="yellow"/>
              </w:rPr>
              <w:t>, entre los cuales se incluyen</w:t>
            </w:r>
            <w:r w:rsidRPr="000040B9">
              <w:rPr>
                <w:sz w:val="20"/>
                <w:szCs w:val="20"/>
              </w:rPr>
              <w:t>:</w:t>
            </w:r>
          </w:p>
          <w:p w14:paraId="17D82F17" w14:textId="77777777" w:rsidR="000040B9" w:rsidRPr="000040B9" w:rsidRDefault="000040B9" w:rsidP="003627F8">
            <w:pPr>
              <w:numPr>
                <w:ilvl w:val="1"/>
                <w:numId w:val="19"/>
              </w:numPr>
              <w:jc w:val="both"/>
              <w:rPr>
                <w:sz w:val="20"/>
                <w:szCs w:val="20"/>
              </w:rPr>
            </w:pPr>
            <w:r w:rsidRPr="000040B9">
              <w:rPr>
                <w:sz w:val="20"/>
                <w:szCs w:val="20"/>
              </w:rPr>
              <w:t>DBO5: 1.500 mg/L</w:t>
            </w:r>
          </w:p>
          <w:p w14:paraId="5B93480A" w14:textId="77777777" w:rsidR="000040B9" w:rsidRPr="000040B9" w:rsidRDefault="000040B9" w:rsidP="003627F8">
            <w:pPr>
              <w:numPr>
                <w:ilvl w:val="1"/>
                <w:numId w:val="19"/>
              </w:numPr>
              <w:jc w:val="both"/>
              <w:rPr>
                <w:sz w:val="20"/>
                <w:szCs w:val="20"/>
              </w:rPr>
            </w:pPr>
            <w:r w:rsidRPr="000040B9">
              <w:rPr>
                <w:sz w:val="20"/>
                <w:szCs w:val="20"/>
              </w:rPr>
              <w:t>Nitrógeno total (NKT): 1.500 mg/L</w:t>
            </w:r>
          </w:p>
          <w:p w14:paraId="3C3F9ACC" w14:textId="77777777" w:rsidR="000040B9" w:rsidRPr="000040B9" w:rsidRDefault="000040B9" w:rsidP="003627F8">
            <w:pPr>
              <w:numPr>
                <w:ilvl w:val="1"/>
                <w:numId w:val="19"/>
              </w:numPr>
              <w:jc w:val="both"/>
              <w:rPr>
                <w:sz w:val="20"/>
                <w:szCs w:val="20"/>
              </w:rPr>
            </w:pPr>
            <w:r w:rsidRPr="000040B9">
              <w:rPr>
                <w:sz w:val="20"/>
                <w:szCs w:val="20"/>
              </w:rPr>
              <w:t>Fósforo: 120 mg/L</w:t>
            </w:r>
          </w:p>
          <w:p w14:paraId="6F2264EA" w14:textId="77777777" w:rsidR="000040B9" w:rsidRPr="000040B9" w:rsidRDefault="000040B9" w:rsidP="003627F8">
            <w:pPr>
              <w:numPr>
                <w:ilvl w:val="1"/>
                <w:numId w:val="19"/>
              </w:numPr>
              <w:jc w:val="both"/>
              <w:rPr>
                <w:sz w:val="20"/>
                <w:szCs w:val="20"/>
              </w:rPr>
            </w:pPr>
            <w:r w:rsidRPr="000040B9">
              <w:rPr>
                <w:sz w:val="20"/>
                <w:szCs w:val="20"/>
              </w:rPr>
              <w:t>Coliformes fecales: 1,0 x 10³ NMP/100 ml</w:t>
            </w:r>
          </w:p>
          <w:p w14:paraId="158658ED" w14:textId="77777777" w:rsidR="000040B9" w:rsidRPr="000040B9" w:rsidRDefault="000040B9" w:rsidP="003627F8">
            <w:pPr>
              <w:numPr>
                <w:ilvl w:val="0"/>
                <w:numId w:val="19"/>
              </w:numPr>
              <w:jc w:val="both"/>
              <w:rPr>
                <w:sz w:val="20"/>
                <w:szCs w:val="20"/>
              </w:rPr>
            </w:pPr>
            <w:r w:rsidRPr="000040B9">
              <w:rPr>
                <w:b/>
                <w:bCs/>
                <w:sz w:val="20"/>
                <w:szCs w:val="20"/>
              </w:rPr>
              <w:t>Medidas específicas de contingencia</w:t>
            </w:r>
            <w:r w:rsidRPr="000040B9">
              <w:rPr>
                <w:sz w:val="20"/>
                <w:szCs w:val="20"/>
              </w:rPr>
              <w:t>, incluyendo:</w:t>
            </w:r>
          </w:p>
          <w:p w14:paraId="5E0E2F92" w14:textId="77777777" w:rsidR="000040B9" w:rsidRPr="000040B9" w:rsidRDefault="000040B9" w:rsidP="003627F8">
            <w:pPr>
              <w:numPr>
                <w:ilvl w:val="1"/>
                <w:numId w:val="19"/>
              </w:numPr>
              <w:jc w:val="both"/>
              <w:rPr>
                <w:sz w:val="20"/>
                <w:szCs w:val="20"/>
              </w:rPr>
            </w:pPr>
            <w:r w:rsidRPr="000040B9">
              <w:rPr>
                <w:sz w:val="20"/>
                <w:szCs w:val="20"/>
              </w:rPr>
              <w:t xml:space="preserve">Uso de generadores y bombas portátiles en caso de </w:t>
            </w:r>
            <w:r w:rsidRPr="000040B9">
              <w:rPr>
                <w:b/>
                <w:bCs/>
                <w:sz w:val="20"/>
                <w:szCs w:val="20"/>
              </w:rPr>
              <w:t>cortes eléctricos</w:t>
            </w:r>
            <w:r w:rsidRPr="000040B9">
              <w:rPr>
                <w:sz w:val="20"/>
                <w:szCs w:val="20"/>
              </w:rPr>
              <w:t>.</w:t>
            </w:r>
          </w:p>
          <w:p w14:paraId="6143EC13" w14:textId="77777777" w:rsidR="000040B9" w:rsidRPr="000040B9" w:rsidRDefault="000040B9" w:rsidP="003627F8">
            <w:pPr>
              <w:numPr>
                <w:ilvl w:val="1"/>
                <w:numId w:val="19"/>
              </w:numPr>
              <w:jc w:val="both"/>
              <w:rPr>
                <w:sz w:val="20"/>
                <w:szCs w:val="20"/>
              </w:rPr>
            </w:pPr>
            <w:r w:rsidRPr="000040B9">
              <w:rPr>
                <w:sz w:val="20"/>
                <w:szCs w:val="20"/>
              </w:rPr>
              <w:t xml:space="preserve">Equipos y procedimientos para </w:t>
            </w:r>
            <w:r w:rsidRPr="000040B9">
              <w:rPr>
                <w:b/>
                <w:bCs/>
                <w:sz w:val="20"/>
                <w:szCs w:val="20"/>
              </w:rPr>
              <w:t>contención y limpieza de derrames</w:t>
            </w:r>
            <w:r w:rsidRPr="000040B9">
              <w:rPr>
                <w:sz w:val="20"/>
                <w:szCs w:val="20"/>
              </w:rPr>
              <w:t>.</w:t>
            </w:r>
          </w:p>
          <w:p w14:paraId="05C46E4C" w14:textId="77777777" w:rsidR="000040B9" w:rsidRPr="000040B9" w:rsidRDefault="000040B9" w:rsidP="003627F8">
            <w:pPr>
              <w:numPr>
                <w:ilvl w:val="1"/>
                <w:numId w:val="19"/>
              </w:numPr>
              <w:jc w:val="both"/>
              <w:rPr>
                <w:sz w:val="20"/>
                <w:szCs w:val="20"/>
              </w:rPr>
            </w:pPr>
            <w:r w:rsidRPr="000040B9">
              <w:rPr>
                <w:sz w:val="20"/>
                <w:szCs w:val="20"/>
              </w:rPr>
              <w:t>Personal capacitado para actuar ante emergencias operacionales.</w:t>
            </w:r>
          </w:p>
          <w:p w14:paraId="5BC80178" w14:textId="77777777" w:rsidR="000040B9" w:rsidRPr="000040B9" w:rsidRDefault="000040B9" w:rsidP="003627F8">
            <w:pPr>
              <w:numPr>
                <w:ilvl w:val="0"/>
                <w:numId w:val="19"/>
              </w:numPr>
              <w:jc w:val="both"/>
              <w:rPr>
                <w:sz w:val="20"/>
                <w:szCs w:val="20"/>
              </w:rPr>
            </w:pPr>
            <w:r w:rsidRPr="000040B9">
              <w:rPr>
                <w:b/>
                <w:bCs/>
                <w:sz w:val="20"/>
                <w:szCs w:val="20"/>
              </w:rPr>
              <w:t>Compromisos derivados del APL II</w:t>
            </w:r>
            <w:r w:rsidRPr="000040B9">
              <w:rPr>
                <w:sz w:val="20"/>
                <w:szCs w:val="20"/>
              </w:rPr>
              <w:t>, como:</w:t>
            </w:r>
          </w:p>
          <w:p w14:paraId="22ED4AB6" w14:textId="77777777" w:rsidR="000040B9" w:rsidRPr="000040B9" w:rsidRDefault="000040B9" w:rsidP="003627F8">
            <w:pPr>
              <w:numPr>
                <w:ilvl w:val="1"/>
                <w:numId w:val="19"/>
              </w:numPr>
              <w:jc w:val="both"/>
              <w:rPr>
                <w:sz w:val="20"/>
                <w:szCs w:val="20"/>
              </w:rPr>
            </w:pPr>
            <w:r w:rsidRPr="000040B9">
              <w:rPr>
                <w:sz w:val="20"/>
                <w:szCs w:val="20"/>
              </w:rPr>
              <w:t>Implementación de barreras físicas para evitar escurrimientos hacia cuerpos de agua.</w:t>
            </w:r>
          </w:p>
          <w:p w14:paraId="0457F419" w14:textId="77777777" w:rsidR="000040B9" w:rsidRPr="000040B9" w:rsidRDefault="000040B9" w:rsidP="003627F8">
            <w:pPr>
              <w:numPr>
                <w:ilvl w:val="1"/>
                <w:numId w:val="19"/>
              </w:numPr>
              <w:jc w:val="both"/>
              <w:rPr>
                <w:sz w:val="20"/>
                <w:szCs w:val="20"/>
              </w:rPr>
            </w:pPr>
            <w:r w:rsidRPr="000040B9">
              <w:rPr>
                <w:sz w:val="20"/>
                <w:szCs w:val="20"/>
              </w:rPr>
              <w:t>Prohibición de aplicación durante lluvia o cuando el suelo esté saturado.</w:t>
            </w:r>
          </w:p>
          <w:p w14:paraId="3D3C1D9A" w14:textId="77777777" w:rsidR="000040B9" w:rsidRPr="000040B9" w:rsidRDefault="000040B9" w:rsidP="003627F8">
            <w:pPr>
              <w:numPr>
                <w:ilvl w:val="1"/>
                <w:numId w:val="19"/>
              </w:numPr>
              <w:jc w:val="both"/>
              <w:rPr>
                <w:sz w:val="20"/>
                <w:szCs w:val="20"/>
              </w:rPr>
            </w:pPr>
            <w:r w:rsidRPr="000040B9">
              <w:rPr>
                <w:sz w:val="20"/>
                <w:szCs w:val="20"/>
              </w:rPr>
              <w:t>Obligación de caracterizar los suelos para definir áreas aptas para aplicación.</w:t>
            </w:r>
          </w:p>
          <w:p w14:paraId="2C54FEF8" w14:textId="3B91AF8F" w:rsidR="00950833" w:rsidRPr="00014A45" w:rsidRDefault="000040B9" w:rsidP="00950833">
            <w:pPr>
              <w:jc w:val="both"/>
              <w:rPr>
                <w:sz w:val="20"/>
                <w:szCs w:val="20"/>
              </w:rPr>
            </w:pPr>
            <w:r w:rsidRPr="002C5D03">
              <w:rPr>
                <w:sz w:val="20"/>
                <w:szCs w:val="20"/>
                <w:highlight w:val="yellow"/>
              </w:rPr>
              <w:lastRenderedPageBreak/>
              <w:t xml:space="preserve">Este sistema fue aprobado con el objetivo de </w:t>
            </w:r>
            <w:r w:rsidRPr="002C5D03">
              <w:rPr>
                <w:b/>
                <w:bCs/>
                <w:sz w:val="20"/>
                <w:szCs w:val="20"/>
                <w:highlight w:val="yellow"/>
              </w:rPr>
              <w:t>reducir emisiones de olores</w:t>
            </w:r>
            <w:r w:rsidRPr="000040B9">
              <w:rPr>
                <w:b/>
                <w:bCs/>
                <w:sz w:val="20"/>
                <w:szCs w:val="20"/>
              </w:rPr>
              <w:t>, evitar proliferación de vectores, mejorar la calidad del aire y agua</w:t>
            </w:r>
            <w:r w:rsidRPr="000040B9">
              <w:rPr>
                <w:sz w:val="20"/>
                <w:szCs w:val="20"/>
              </w:rPr>
              <w:t xml:space="preserve">, y </w:t>
            </w:r>
            <w:r w:rsidRPr="000040B9">
              <w:rPr>
                <w:b/>
                <w:bCs/>
                <w:sz w:val="20"/>
                <w:szCs w:val="20"/>
              </w:rPr>
              <w:t>controlar los impactos ambientales y sanitarios</w:t>
            </w:r>
            <w:r w:rsidRPr="000040B9">
              <w:rPr>
                <w:sz w:val="20"/>
                <w:szCs w:val="20"/>
              </w:rPr>
              <w:t xml:space="preserve"> del manejo de purines.</w:t>
            </w:r>
          </w:p>
        </w:tc>
        <w:tc>
          <w:tcPr>
            <w:tcW w:w="0" w:type="auto"/>
          </w:tcPr>
          <w:p w14:paraId="53C636AD" w14:textId="11985220" w:rsidR="00950833" w:rsidRPr="008604A8" w:rsidRDefault="00950833" w:rsidP="00950833">
            <w:pPr>
              <w:jc w:val="both"/>
              <w:rPr>
                <w:color w:val="0070C0"/>
                <w:sz w:val="20"/>
                <w:szCs w:val="20"/>
                <w:lang w:val="es-MX"/>
              </w:rPr>
            </w:pPr>
            <w:r w:rsidRPr="00AB7A6D">
              <w:rPr>
                <w:sz w:val="20"/>
                <w:szCs w:val="20"/>
                <w:lang w:val="es-MX"/>
              </w:rPr>
              <w:lastRenderedPageBreak/>
              <w:t>En operación</w:t>
            </w:r>
            <w:r>
              <w:rPr>
                <w:sz w:val="20"/>
                <w:szCs w:val="20"/>
                <w:lang w:val="es-MX"/>
              </w:rPr>
              <w:t xml:space="preserve"> desde 1 de febrero de 2008 (fuente: SIPROS)</w:t>
            </w:r>
          </w:p>
        </w:tc>
        <w:tc>
          <w:tcPr>
            <w:tcW w:w="0" w:type="auto"/>
          </w:tcPr>
          <w:p w14:paraId="762C68BB" w14:textId="235439C1" w:rsidR="00950833" w:rsidRPr="008604A8" w:rsidRDefault="003F2F71" w:rsidP="00950833">
            <w:pPr>
              <w:jc w:val="both"/>
              <w:rPr>
                <w:color w:val="0070C0"/>
                <w:sz w:val="20"/>
                <w:szCs w:val="20"/>
                <w:lang w:val="es-MX"/>
              </w:rPr>
            </w:pPr>
            <w:r>
              <w:rPr>
                <w:sz w:val="20"/>
                <w:szCs w:val="20"/>
                <w:lang w:val="es-MX"/>
              </w:rPr>
              <w:t>RCA vigente y en ejecución. Hay consultas de pertinencia que modifican aspectos puntuales del proceso productivo.</w:t>
            </w:r>
          </w:p>
        </w:tc>
      </w:tr>
      <w:bookmarkEnd w:id="0"/>
    </w:tbl>
    <w:p w14:paraId="2FA9BC84" w14:textId="77777777" w:rsidR="004D06D4" w:rsidRPr="00F96694" w:rsidRDefault="004D06D4" w:rsidP="00C877B3">
      <w:pPr>
        <w:spacing w:after="0" w:line="240" w:lineRule="auto"/>
        <w:rPr>
          <w:b/>
          <w:sz w:val="20"/>
          <w:szCs w:val="20"/>
          <w:lang w:val="es-MX"/>
        </w:rPr>
      </w:pPr>
    </w:p>
    <w:p w14:paraId="4090A070" w14:textId="7BE2F58A" w:rsidR="008146C1" w:rsidRDefault="008146C1" w:rsidP="004B2DF4">
      <w:pPr>
        <w:pStyle w:val="Ttulo2"/>
      </w:pPr>
      <w:r>
        <w:t>Consultas de pertinencia de ingreso al SEIA</w:t>
      </w:r>
    </w:p>
    <w:tbl>
      <w:tblPr>
        <w:tblStyle w:val="Tablaconcuadrcula"/>
        <w:tblW w:w="0" w:type="auto"/>
        <w:tblCellMar>
          <w:top w:w="57" w:type="dxa"/>
          <w:bottom w:w="57" w:type="dxa"/>
        </w:tblCellMar>
        <w:tblLook w:val="04A0" w:firstRow="1" w:lastRow="0" w:firstColumn="1" w:lastColumn="0" w:noHBand="0" w:noVBand="1"/>
      </w:tblPr>
      <w:tblGrid>
        <w:gridCol w:w="1172"/>
        <w:gridCol w:w="2053"/>
        <w:gridCol w:w="805"/>
        <w:gridCol w:w="1923"/>
        <w:gridCol w:w="1650"/>
        <w:gridCol w:w="3751"/>
        <w:gridCol w:w="4476"/>
      </w:tblGrid>
      <w:tr w:rsidR="007C2F02" w:rsidRPr="008604A8" w14:paraId="5840E569" w14:textId="5D90FC7F" w:rsidTr="00171685">
        <w:trPr>
          <w:tblHeader/>
        </w:trPr>
        <w:tc>
          <w:tcPr>
            <w:tcW w:w="0" w:type="auto"/>
            <w:shd w:val="clear" w:color="auto" w:fill="D9D9D9" w:themeFill="background1" w:themeFillShade="D9"/>
            <w:vAlign w:val="center"/>
          </w:tcPr>
          <w:p w14:paraId="623CFE7E" w14:textId="52FBA0FD" w:rsidR="00DE09F6" w:rsidRPr="006E368D" w:rsidRDefault="00DE09F6" w:rsidP="00171685">
            <w:pPr>
              <w:pStyle w:val="Prrafodelista"/>
              <w:ind w:left="0"/>
              <w:jc w:val="center"/>
              <w:rPr>
                <w:b/>
                <w:sz w:val="20"/>
                <w:szCs w:val="20"/>
                <w:lang w:val="es-MX"/>
              </w:rPr>
            </w:pPr>
            <w:r w:rsidRPr="006E368D">
              <w:rPr>
                <w:b/>
                <w:sz w:val="20"/>
                <w:szCs w:val="20"/>
                <w:lang w:val="es-MX"/>
              </w:rPr>
              <w:t>Fecha de respuesta</w:t>
            </w:r>
          </w:p>
        </w:tc>
        <w:tc>
          <w:tcPr>
            <w:tcW w:w="0" w:type="auto"/>
            <w:shd w:val="clear" w:color="auto" w:fill="D9D9D9" w:themeFill="background1" w:themeFillShade="D9"/>
            <w:vAlign w:val="center"/>
          </w:tcPr>
          <w:p w14:paraId="540A7B21" w14:textId="4C3489A6" w:rsidR="00DE09F6" w:rsidRPr="006E368D" w:rsidRDefault="00DE09F6" w:rsidP="00171685">
            <w:pPr>
              <w:pStyle w:val="Prrafodelista"/>
              <w:ind w:left="0"/>
              <w:jc w:val="center"/>
              <w:rPr>
                <w:b/>
                <w:sz w:val="20"/>
                <w:szCs w:val="20"/>
                <w:lang w:val="es-MX"/>
              </w:rPr>
            </w:pPr>
            <w:r w:rsidRPr="006E368D">
              <w:rPr>
                <w:b/>
                <w:sz w:val="20"/>
                <w:szCs w:val="20"/>
                <w:lang w:val="es-MX"/>
              </w:rPr>
              <w:t>Resolución</w:t>
            </w:r>
          </w:p>
        </w:tc>
        <w:tc>
          <w:tcPr>
            <w:tcW w:w="0" w:type="auto"/>
            <w:shd w:val="clear" w:color="auto" w:fill="D9D9D9" w:themeFill="background1" w:themeFillShade="D9"/>
            <w:vAlign w:val="center"/>
          </w:tcPr>
          <w:p w14:paraId="662E833E" w14:textId="16918CEF" w:rsidR="00DE09F6" w:rsidRPr="006E368D" w:rsidRDefault="00DE09F6" w:rsidP="00171685">
            <w:pPr>
              <w:pStyle w:val="Prrafodelista"/>
              <w:ind w:left="0"/>
              <w:jc w:val="center"/>
              <w:rPr>
                <w:b/>
                <w:sz w:val="20"/>
                <w:szCs w:val="20"/>
                <w:lang w:val="es-MX"/>
              </w:rPr>
            </w:pPr>
            <w:r w:rsidRPr="006E368D">
              <w:rPr>
                <w:b/>
                <w:sz w:val="20"/>
                <w:szCs w:val="20"/>
                <w:lang w:val="es-MX"/>
              </w:rPr>
              <w:t>ID</w:t>
            </w:r>
          </w:p>
        </w:tc>
        <w:tc>
          <w:tcPr>
            <w:tcW w:w="0" w:type="auto"/>
            <w:shd w:val="clear" w:color="auto" w:fill="D9D9D9" w:themeFill="background1" w:themeFillShade="D9"/>
            <w:vAlign w:val="center"/>
          </w:tcPr>
          <w:p w14:paraId="4C45CEB8" w14:textId="0F9D4C88" w:rsidR="00DE09F6" w:rsidRPr="006E368D" w:rsidRDefault="00DE09F6" w:rsidP="00171685">
            <w:pPr>
              <w:pStyle w:val="Prrafodelista"/>
              <w:ind w:left="0"/>
              <w:jc w:val="center"/>
              <w:rPr>
                <w:b/>
                <w:sz w:val="20"/>
                <w:szCs w:val="20"/>
                <w:lang w:val="es-MX"/>
              </w:rPr>
            </w:pPr>
            <w:r w:rsidRPr="006E368D">
              <w:rPr>
                <w:b/>
                <w:sz w:val="20"/>
                <w:szCs w:val="20"/>
                <w:lang w:val="es-MX"/>
              </w:rPr>
              <w:t>Título pertinencia</w:t>
            </w:r>
          </w:p>
        </w:tc>
        <w:tc>
          <w:tcPr>
            <w:tcW w:w="0" w:type="auto"/>
            <w:shd w:val="clear" w:color="auto" w:fill="D9D9D9" w:themeFill="background1" w:themeFillShade="D9"/>
            <w:vAlign w:val="center"/>
          </w:tcPr>
          <w:p w14:paraId="58FC0B0D" w14:textId="6B395BA9" w:rsidR="00DE09F6" w:rsidRPr="006E368D" w:rsidRDefault="00BB521D" w:rsidP="00171685">
            <w:pPr>
              <w:pStyle w:val="Prrafodelista"/>
              <w:ind w:left="0"/>
              <w:jc w:val="center"/>
              <w:rPr>
                <w:b/>
                <w:sz w:val="20"/>
                <w:szCs w:val="20"/>
                <w:lang w:val="es-MX"/>
              </w:rPr>
            </w:pPr>
            <w:r w:rsidRPr="006E368D">
              <w:rPr>
                <w:b/>
                <w:sz w:val="20"/>
                <w:szCs w:val="20"/>
                <w:lang w:val="es-MX"/>
              </w:rPr>
              <w:t>Indicar si se trata de un n</w:t>
            </w:r>
            <w:r w:rsidR="00B0304B" w:rsidRPr="006E368D">
              <w:rPr>
                <w:b/>
                <w:sz w:val="20"/>
                <w:szCs w:val="20"/>
                <w:lang w:val="es-MX"/>
              </w:rPr>
              <w:t xml:space="preserve">uevo proyecto o </w:t>
            </w:r>
            <w:r w:rsidRPr="006E368D">
              <w:rPr>
                <w:b/>
                <w:sz w:val="20"/>
                <w:szCs w:val="20"/>
                <w:lang w:val="es-MX"/>
              </w:rPr>
              <w:t xml:space="preserve">una </w:t>
            </w:r>
            <w:r w:rsidR="00661520" w:rsidRPr="006E368D">
              <w:rPr>
                <w:b/>
                <w:sz w:val="20"/>
                <w:szCs w:val="20"/>
                <w:lang w:val="es-MX"/>
              </w:rPr>
              <w:t>modificación</w:t>
            </w:r>
            <w:r w:rsidR="00165F76" w:rsidRPr="006E368D">
              <w:rPr>
                <w:b/>
                <w:sz w:val="20"/>
                <w:szCs w:val="20"/>
                <w:lang w:val="es-MX"/>
              </w:rPr>
              <w:t xml:space="preserve"> de uno anterior</w:t>
            </w:r>
          </w:p>
        </w:tc>
        <w:tc>
          <w:tcPr>
            <w:tcW w:w="0" w:type="auto"/>
            <w:shd w:val="clear" w:color="auto" w:fill="D9D9D9" w:themeFill="background1" w:themeFillShade="D9"/>
            <w:vAlign w:val="center"/>
          </w:tcPr>
          <w:p w14:paraId="54F577FA" w14:textId="127E4A06" w:rsidR="00DE09F6" w:rsidRPr="006E368D" w:rsidRDefault="00A61497" w:rsidP="00171685">
            <w:pPr>
              <w:pStyle w:val="Prrafodelista"/>
              <w:ind w:left="0"/>
              <w:jc w:val="center"/>
              <w:rPr>
                <w:b/>
                <w:sz w:val="20"/>
                <w:szCs w:val="20"/>
                <w:lang w:val="es-MX"/>
              </w:rPr>
            </w:pPr>
            <w:r w:rsidRPr="006E368D">
              <w:rPr>
                <w:b/>
                <w:sz w:val="20"/>
                <w:szCs w:val="20"/>
                <w:lang w:val="es-MX"/>
              </w:rPr>
              <w:t xml:space="preserve">Descripción </w:t>
            </w:r>
            <w:r w:rsidR="00BB521D" w:rsidRPr="006E368D">
              <w:rPr>
                <w:b/>
                <w:sz w:val="20"/>
                <w:szCs w:val="20"/>
                <w:lang w:val="es-MX"/>
              </w:rPr>
              <w:t xml:space="preserve">acotada </w:t>
            </w:r>
            <w:r w:rsidRPr="006E368D">
              <w:rPr>
                <w:b/>
                <w:sz w:val="20"/>
                <w:szCs w:val="20"/>
                <w:lang w:val="es-MX"/>
              </w:rPr>
              <w:t>de</w:t>
            </w:r>
            <w:r w:rsidR="00BB521D" w:rsidRPr="006E368D">
              <w:rPr>
                <w:b/>
                <w:sz w:val="20"/>
                <w:szCs w:val="20"/>
                <w:lang w:val="es-MX"/>
              </w:rPr>
              <w:t xml:space="preserve">l nuevo </w:t>
            </w:r>
            <w:r w:rsidRPr="006E368D">
              <w:rPr>
                <w:b/>
                <w:sz w:val="20"/>
                <w:szCs w:val="20"/>
                <w:lang w:val="es-MX"/>
              </w:rPr>
              <w:t xml:space="preserve">proyecto </w:t>
            </w:r>
            <w:r w:rsidR="003B1947" w:rsidRPr="006E368D">
              <w:rPr>
                <w:b/>
                <w:sz w:val="20"/>
                <w:szCs w:val="20"/>
                <w:lang w:val="es-MX"/>
              </w:rPr>
              <w:t>o aspectos modificados</w:t>
            </w:r>
          </w:p>
        </w:tc>
        <w:tc>
          <w:tcPr>
            <w:tcW w:w="0" w:type="auto"/>
            <w:shd w:val="clear" w:color="auto" w:fill="D9D9D9" w:themeFill="background1" w:themeFillShade="D9"/>
            <w:vAlign w:val="center"/>
          </w:tcPr>
          <w:p w14:paraId="1E3372D9" w14:textId="11EA83C0" w:rsidR="00DE09F6" w:rsidRPr="006E368D" w:rsidRDefault="00DE09F6" w:rsidP="00171685">
            <w:pPr>
              <w:pStyle w:val="Prrafodelista"/>
              <w:ind w:left="0"/>
              <w:jc w:val="center"/>
              <w:rPr>
                <w:b/>
                <w:sz w:val="20"/>
                <w:szCs w:val="20"/>
                <w:lang w:val="es-MX"/>
              </w:rPr>
            </w:pPr>
            <w:r w:rsidRPr="006E368D">
              <w:rPr>
                <w:b/>
                <w:sz w:val="20"/>
                <w:szCs w:val="20"/>
                <w:lang w:val="es-MX"/>
              </w:rPr>
              <w:t>Respuesta SEA</w:t>
            </w:r>
          </w:p>
        </w:tc>
      </w:tr>
      <w:tr w:rsidR="002B78DE" w:rsidRPr="008604A8" w14:paraId="2801CB5E" w14:textId="36C9B916" w:rsidTr="00171685">
        <w:tc>
          <w:tcPr>
            <w:tcW w:w="0" w:type="auto"/>
          </w:tcPr>
          <w:p w14:paraId="4CADD85E" w14:textId="3F424A2C" w:rsidR="00DE09F6" w:rsidRPr="00E563C4" w:rsidRDefault="00E563C4" w:rsidP="00F32906">
            <w:pPr>
              <w:pStyle w:val="Prrafodelista"/>
              <w:ind w:left="0"/>
              <w:jc w:val="center"/>
              <w:rPr>
                <w:bCs/>
                <w:sz w:val="20"/>
                <w:szCs w:val="20"/>
                <w:lang w:val="es-MX"/>
              </w:rPr>
            </w:pPr>
            <w:r>
              <w:rPr>
                <w:bCs/>
                <w:sz w:val="20"/>
                <w:szCs w:val="20"/>
                <w:lang w:val="es-MX"/>
              </w:rPr>
              <w:t>4 de octubre de 2012</w:t>
            </w:r>
          </w:p>
        </w:tc>
        <w:tc>
          <w:tcPr>
            <w:tcW w:w="0" w:type="auto"/>
          </w:tcPr>
          <w:p w14:paraId="60C2EAD5" w14:textId="77777777" w:rsidR="00DE09F6" w:rsidRPr="00E563C4" w:rsidRDefault="00DA0C46" w:rsidP="00F32906">
            <w:pPr>
              <w:pStyle w:val="Prrafodelista"/>
              <w:ind w:left="0"/>
              <w:jc w:val="center"/>
              <w:rPr>
                <w:bCs/>
                <w:sz w:val="20"/>
                <w:szCs w:val="20"/>
                <w:lang w:val="es-MX"/>
              </w:rPr>
            </w:pPr>
            <w:r w:rsidRPr="00E563C4">
              <w:rPr>
                <w:bCs/>
                <w:sz w:val="20"/>
                <w:szCs w:val="20"/>
                <w:lang w:val="es-MX"/>
              </w:rPr>
              <w:t>Carta N°50/2012</w:t>
            </w:r>
          </w:p>
          <w:p w14:paraId="1378810F" w14:textId="22C7A8AE" w:rsidR="00E563C4" w:rsidRPr="00E563C4" w:rsidRDefault="00E563C4" w:rsidP="00F32906">
            <w:pPr>
              <w:pStyle w:val="Prrafodelista"/>
              <w:ind w:left="0"/>
              <w:jc w:val="center"/>
              <w:rPr>
                <w:bCs/>
                <w:sz w:val="20"/>
                <w:szCs w:val="20"/>
                <w:lang w:val="es-MX"/>
              </w:rPr>
            </w:pPr>
            <w:r w:rsidRPr="00E563C4">
              <w:rPr>
                <w:bCs/>
                <w:sz w:val="20"/>
                <w:szCs w:val="20"/>
                <w:lang w:val="es-MX"/>
              </w:rPr>
              <w:t>SEA O’Higgins</w:t>
            </w:r>
          </w:p>
        </w:tc>
        <w:tc>
          <w:tcPr>
            <w:tcW w:w="0" w:type="auto"/>
          </w:tcPr>
          <w:p w14:paraId="7E6A544E" w14:textId="77777777" w:rsidR="00DE09F6" w:rsidRDefault="00C01AE4" w:rsidP="00F32906">
            <w:pPr>
              <w:pStyle w:val="Prrafodelista"/>
              <w:ind w:left="0"/>
              <w:jc w:val="center"/>
              <w:rPr>
                <w:bCs/>
                <w:sz w:val="20"/>
                <w:szCs w:val="20"/>
                <w:lang w:val="es-MX"/>
              </w:rPr>
            </w:pPr>
            <w:r>
              <w:rPr>
                <w:bCs/>
                <w:sz w:val="20"/>
                <w:szCs w:val="20"/>
                <w:lang w:val="es-MX"/>
              </w:rPr>
              <w:t>N/A</w:t>
            </w:r>
          </w:p>
          <w:p w14:paraId="0AD62297" w14:textId="77777777" w:rsidR="00F90515" w:rsidRDefault="00F90515" w:rsidP="00F32906">
            <w:pPr>
              <w:pStyle w:val="Prrafodelista"/>
              <w:ind w:left="0"/>
              <w:jc w:val="center"/>
              <w:rPr>
                <w:bCs/>
                <w:sz w:val="20"/>
                <w:szCs w:val="20"/>
                <w:lang w:val="es-MX"/>
              </w:rPr>
            </w:pPr>
          </w:p>
          <w:p w14:paraId="0F84EDBA" w14:textId="47FDB074" w:rsidR="00F90515" w:rsidRPr="00E563C4" w:rsidRDefault="00F90515" w:rsidP="00F32906">
            <w:pPr>
              <w:pStyle w:val="Prrafodelista"/>
              <w:ind w:left="0"/>
              <w:jc w:val="center"/>
              <w:rPr>
                <w:bCs/>
                <w:sz w:val="20"/>
                <w:szCs w:val="20"/>
                <w:lang w:val="es-MX"/>
              </w:rPr>
            </w:pPr>
            <w:hyperlink r:id="rId18" w:history="1">
              <w:r w:rsidRPr="00A27E02">
                <w:rPr>
                  <w:rStyle w:val="Hipervnculo"/>
                  <w:bCs/>
                  <w:sz w:val="20"/>
                  <w:szCs w:val="20"/>
                  <w:lang w:val="es-MX"/>
                </w:rPr>
                <w:t>Enlace</w:t>
              </w:r>
            </w:hyperlink>
          </w:p>
        </w:tc>
        <w:tc>
          <w:tcPr>
            <w:tcW w:w="0" w:type="auto"/>
          </w:tcPr>
          <w:p w14:paraId="19D981AF" w14:textId="2A6F1D7D" w:rsidR="00DE09F6" w:rsidRPr="00E563C4" w:rsidRDefault="008364BD" w:rsidP="00F32906">
            <w:pPr>
              <w:pStyle w:val="Prrafodelista"/>
              <w:ind w:left="0"/>
              <w:jc w:val="center"/>
              <w:rPr>
                <w:bCs/>
                <w:sz w:val="20"/>
                <w:szCs w:val="20"/>
                <w:lang w:val="es-MX"/>
              </w:rPr>
            </w:pPr>
            <w:r w:rsidRPr="008364BD">
              <w:rPr>
                <w:bCs/>
                <w:sz w:val="20"/>
                <w:szCs w:val="20"/>
                <w:lang w:val="es-MX"/>
              </w:rPr>
              <w:t xml:space="preserve">Mejoras en el Diseño </w:t>
            </w:r>
            <w:r>
              <w:rPr>
                <w:bCs/>
                <w:sz w:val="20"/>
                <w:szCs w:val="20"/>
                <w:lang w:val="es-MX"/>
              </w:rPr>
              <w:t>y</w:t>
            </w:r>
            <w:r w:rsidRPr="008364BD">
              <w:rPr>
                <w:bCs/>
                <w:sz w:val="20"/>
                <w:szCs w:val="20"/>
                <w:lang w:val="es-MX"/>
              </w:rPr>
              <w:t xml:space="preserve"> Operación Plantel </w:t>
            </w:r>
            <w:r>
              <w:rPr>
                <w:bCs/>
                <w:sz w:val="20"/>
                <w:szCs w:val="20"/>
                <w:lang w:val="es-MX"/>
              </w:rPr>
              <w:t>de</w:t>
            </w:r>
            <w:r w:rsidRPr="008364BD">
              <w:rPr>
                <w:bCs/>
                <w:sz w:val="20"/>
                <w:szCs w:val="20"/>
                <w:lang w:val="es-MX"/>
              </w:rPr>
              <w:t xml:space="preserve"> Cerdos Santa Matilde</w:t>
            </w:r>
            <w:r w:rsidRPr="008364BD">
              <w:rPr>
                <w:bCs/>
                <w:sz w:val="20"/>
                <w:szCs w:val="20"/>
                <w:lang w:val="es-MX"/>
              </w:rPr>
              <w:tab/>
            </w:r>
          </w:p>
        </w:tc>
        <w:tc>
          <w:tcPr>
            <w:tcW w:w="0" w:type="auto"/>
          </w:tcPr>
          <w:p w14:paraId="44526537" w14:textId="15820140" w:rsidR="00DE09F6" w:rsidRPr="00E563C4" w:rsidRDefault="002E3327" w:rsidP="00F32906">
            <w:pPr>
              <w:pStyle w:val="Prrafodelista"/>
              <w:ind w:left="0"/>
              <w:jc w:val="center"/>
              <w:rPr>
                <w:bCs/>
                <w:sz w:val="20"/>
                <w:szCs w:val="20"/>
                <w:lang w:val="es-MX"/>
              </w:rPr>
            </w:pPr>
            <w:r>
              <w:rPr>
                <w:bCs/>
                <w:sz w:val="20"/>
                <w:szCs w:val="20"/>
                <w:lang w:val="es-MX"/>
              </w:rPr>
              <w:t>Modificación de</w:t>
            </w:r>
            <w:r w:rsidR="004765FB">
              <w:rPr>
                <w:bCs/>
                <w:sz w:val="20"/>
                <w:szCs w:val="20"/>
                <w:lang w:val="es-MX"/>
              </w:rPr>
              <w:t xml:space="preserve"> proyecto que cuenta con</w:t>
            </w:r>
            <w:r>
              <w:rPr>
                <w:bCs/>
                <w:sz w:val="20"/>
                <w:szCs w:val="20"/>
                <w:lang w:val="es-MX"/>
              </w:rPr>
              <w:t xml:space="preserve"> RCA N°102/2000, N°21/2006 y N°12/2008</w:t>
            </w:r>
            <w:r w:rsidR="004765FB">
              <w:rPr>
                <w:bCs/>
                <w:sz w:val="20"/>
                <w:szCs w:val="20"/>
                <w:lang w:val="es-MX"/>
              </w:rPr>
              <w:t>.</w:t>
            </w:r>
          </w:p>
        </w:tc>
        <w:tc>
          <w:tcPr>
            <w:tcW w:w="0" w:type="auto"/>
          </w:tcPr>
          <w:p w14:paraId="3DA8674E" w14:textId="685A49B0" w:rsidR="00DE09F6" w:rsidRPr="00E563C4" w:rsidRDefault="000140EC" w:rsidP="00D667C6">
            <w:pPr>
              <w:pStyle w:val="Prrafodelista"/>
              <w:ind w:left="0"/>
              <w:jc w:val="both"/>
              <w:rPr>
                <w:bCs/>
                <w:sz w:val="20"/>
                <w:szCs w:val="20"/>
                <w:lang w:val="es-MX"/>
              </w:rPr>
            </w:pPr>
            <w:r>
              <w:rPr>
                <w:bCs/>
                <w:sz w:val="20"/>
                <w:szCs w:val="20"/>
                <w:lang w:val="es-MX"/>
              </w:rPr>
              <w:t>Mejorar las condiciones de operación de las instalaciones propuestas en las DIA aprobadas</w:t>
            </w:r>
            <w:r w:rsidR="00AE0AC8">
              <w:rPr>
                <w:bCs/>
                <w:sz w:val="20"/>
                <w:szCs w:val="20"/>
                <w:lang w:val="es-MX"/>
              </w:rPr>
              <w:t xml:space="preserve">, </w:t>
            </w:r>
            <w:r w:rsidR="00AE0AC8" w:rsidRPr="00A42125">
              <w:rPr>
                <w:bCs/>
                <w:sz w:val="20"/>
                <w:szCs w:val="20"/>
                <w:highlight w:val="cyan"/>
                <w:lang w:val="es-MX"/>
              </w:rPr>
              <w:t>específicamente respecto al manejo de los gases generados por el sistema de tratamiento de purines (biodigestor),</w:t>
            </w:r>
            <w:r w:rsidR="00AE0AC8">
              <w:rPr>
                <w:bCs/>
                <w:sz w:val="20"/>
                <w:szCs w:val="20"/>
                <w:lang w:val="es-MX"/>
              </w:rPr>
              <w:t xml:space="preserve"> incorporando un sistema </w:t>
            </w:r>
            <w:r w:rsidR="00AE0AC8" w:rsidRPr="00A42125">
              <w:rPr>
                <w:bCs/>
                <w:sz w:val="20"/>
                <w:szCs w:val="20"/>
                <w:highlight w:val="cyan"/>
                <w:lang w:val="es-MX"/>
              </w:rPr>
              <w:t xml:space="preserve">de generación eléctrica aprovechando el biogás con un </w:t>
            </w:r>
            <w:r w:rsidR="00A90621" w:rsidRPr="00A42125">
              <w:rPr>
                <w:bCs/>
                <w:sz w:val="20"/>
                <w:szCs w:val="20"/>
                <w:highlight w:val="cyan"/>
                <w:lang w:val="es-MX"/>
              </w:rPr>
              <w:t>moto-generador</w:t>
            </w:r>
            <w:r w:rsidR="00AE0AC8">
              <w:rPr>
                <w:bCs/>
                <w:sz w:val="20"/>
                <w:szCs w:val="20"/>
                <w:lang w:val="es-MX"/>
              </w:rPr>
              <w:t>.</w:t>
            </w:r>
            <w:r w:rsidR="006E368D">
              <w:rPr>
                <w:bCs/>
                <w:sz w:val="20"/>
                <w:szCs w:val="20"/>
                <w:lang w:val="es-MX"/>
              </w:rPr>
              <w:t xml:space="preserve"> Junto con lo anterior, se </w:t>
            </w:r>
            <w:r w:rsidR="006E368D" w:rsidRPr="00A42125">
              <w:rPr>
                <w:bCs/>
                <w:sz w:val="20"/>
                <w:szCs w:val="20"/>
                <w:highlight w:val="cyan"/>
                <w:lang w:val="es-MX"/>
              </w:rPr>
              <w:t>implementará un sistema de riego por tendido, en base a surcos</w:t>
            </w:r>
            <w:r w:rsidR="006E368D">
              <w:rPr>
                <w:bCs/>
                <w:sz w:val="20"/>
                <w:szCs w:val="20"/>
                <w:lang w:val="es-MX"/>
              </w:rPr>
              <w:t xml:space="preserve"> que facilitaría la incorporación del agua, para </w:t>
            </w:r>
            <w:r w:rsidR="006E368D" w:rsidRPr="00A42125">
              <w:rPr>
                <w:bCs/>
                <w:sz w:val="20"/>
                <w:szCs w:val="20"/>
                <w:highlight w:val="cyan"/>
                <w:lang w:val="es-MX"/>
              </w:rPr>
              <w:t>reemplazar el sistema de aspersión,</w:t>
            </w:r>
            <w:r w:rsidR="006E368D">
              <w:rPr>
                <w:bCs/>
                <w:sz w:val="20"/>
                <w:szCs w:val="20"/>
                <w:lang w:val="es-MX"/>
              </w:rPr>
              <w:t xml:space="preserve"> con el objetivo de evitar la posibilidad de emisión de aerosoles que puedan ser transportados por el viento.</w:t>
            </w:r>
            <w:r w:rsidR="00356934">
              <w:rPr>
                <w:bCs/>
                <w:sz w:val="20"/>
                <w:szCs w:val="20"/>
                <w:lang w:val="es-MX"/>
              </w:rPr>
              <w:t xml:space="preserve"> También se instalará un sistema de calentamiento </w:t>
            </w:r>
            <w:r w:rsidR="00262EE0">
              <w:rPr>
                <w:bCs/>
                <w:sz w:val="20"/>
                <w:szCs w:val="20"/>
                <w:lang w:val="es-MX"/>
              </w:rPr>
              <w:t xml:space="preserve">mediante un intercambiador de calor externo, que se aplicará al digestor. </w:t>
            </w:r>
          </w:p>
        </w:tc>
        <w:tc>
          <w:tcPr>
            <w:tcW w:w="0" w:type="auto"/>
          </w:tcPr>
          <w:p w14:paraId="73CE5B0E" w14:textId="1788318A" w:rsidR="004057D0" w:rsidRPr="00631BD8" w:rsidRDefault="00631BD8" w:rsidP="00631BD8">
            <w:pPr>
              <w:jc w:val="both"/>
              <w:rPr>
                <w:bCs/>
                <w:sz w:val="20"/>
                <w:szCs w:val="20"/>
                <w:lang w:val="es-MX"/>
              </w:rPr>
            </w:pPr>
            <w:r w:rsidRPr="00631BD8">
              <w:rPr>
                <w:bCs/>
                <w:sz w:val="20"/>
                <w:szCs w:val="20"/>
              </w:rPr>
              <w:t>Las modificaciones propuestas no generan impactos ambientales adicionales ni afectan el área de influencia original, por lo que no constituyen un cambio de consideración que requiera ingreso al SEIA. Se mantienen los sistemas de conducción y tratamiento de purines aprobados, y las mejoras —como el uso energético del biogás y la optimización del tratamiento anaeróbico— representan ajustes operacionales que mejoran la disposición de purines sin alterar las condiciones evaluadas ambientalmente.</w:t>
            </w:r>
          </w:p>
        </w:tc>
      </w:tr>
      <w:tr w:rsidR="002B78DE" w:rsidRPr="008604A8" w14:paraId="014BAB2B" w14:textId="77777777" w:rsidTr="00171685">
        <w:tc>
          <w:tcPr>
            <w:tcW w:w="0" w:type="auto"/>
          </w:tcPr>
          <w:p w14:paraId="459607D3" w14:textId="1334399F" w:rsidR="00D3354A" w:rsidRDefault="00D3354A" w:rsidP="00D3354A">
            <w:pPr>
              <w:pStyle w:val="Prrafodelista"/>
              <w:ind w:left="0"/>
              <w:jc w:val="center"/>
              <w:rPr>
                <w:bCs/>
                <w:sz w:val="20"/>
                <w:szCs w:val="20"/>
                <w:lang w:val="es-MX"/>
              </w:rPr>
            </w:pPr>
            <w:r>
              <w:rPr>
                <w:bCs/>
                <w:sz w:val="20"/>
                <w:szCs w:val="20"/>
                <w:lang w:val="es-MX"/>
              </w:rPr>
              <w:t>28 de agosto de 2014</w:t>
            </w:r>
          </w:p>
        </w:tc>
        <w:tc>
          <w:tcPr>
            <w:tcW w:w="0" w:type="auto"/>
          </w:tcPr>
          <w:p w14:paraId="7B07F8DD" w14:textId="77777777" w:rsidR="00D3354A" w:rsidRDefault="00D3354A" w:rsidP="00D3354A">
            <w:pPr>
              <w:pStyle w:val="Prrafodelista"/>
              <w:ind w:left="0"/>
              <w:jc w:val="center"/>
              <w:rPr>
                <w:bCs/>
                <w:sz w:val="20"/>
                <w:szCs w:val="20"/>
                <w:lang w:val="es-MX"/>
              </w:rPr>
            </w:pPr>
            <w:r>
              <w:rPr>
                <w:bCs/>
                <w:sz w:val="20"/>
                <w:szCs w:val="20"/>
                <w:lang w:val="es-MX"/>
              </w:rPr>
              <w:t>Res. Ex. N°178/2014</w:t>
            </w:r>
          </w:p>
          <w:p w14:paraId="27B6F99A" w14:textId="474217F3" w:rsidR="00D3354A" w:rsidRPr="00E563C4" w:rsidRDefault="00D3354A" w:rsidP="00D3354A">
            <w:pPr>
              <w:pStyle w:val="Prrafodelista"/>
              <w:ind w:left="0"/>
              <w:jc w:val="center"/>
              <w:rPr>
                <w:bCs/>
                <w:sz w:val="20"/>
                <w:szCs w:val="20"/>
                <w:lang w:val="es-MX"/>
              </w:rPr>
            </w:pPr>
            <w:r>
              <w:rPr>
                <w:bCs/>
                <w:sz w:val="20"/>
                <w:szCs w:val="20"/>
                <w:lang w:val="es-MX"/>
              </w:rPr>
              <w:t>SEA O’Higgins</w:t>
            </w:r>
          </w:p>
        </w:tc>
        <w:tc>
          <w:tcPr>
            <w:tcW w:w="0" w:type="auto"/>
          </w:tcPr>
          <w:p w14:paraId="49864C34" w14:textId="77777777" w:rsidR="00D3354A" w:rsidRDefault="00D3354A" w:rsidP="00D3354A">
            <w:pPr>
              <w:pStyle w:val="Prrafodelista"/>
              <w:ind w:left="0"/>
              <w:jc w:val="center"/>
              <w:rPr>
                <w:bCs/>
                <w:sz w:val="20"/>
                <w:szCs w:val="20"/>
                <w:lang w:val="es-MX"/>
              </w:rPr>
            </w:pPr>
            <w:r>
              <w:rPr>
                <w:bCs/>
                <w:sz w:val="20"/>
                <w:szCs w:val="20"/>
                <w:lang w:val="es-MX"/>
              </w:rPr>
              <w:t xml:space="preserve">N/A </w:t>
            </w:r>
          </w:p>
          <w:p w14:paraId="14ED4A5C" w14:textId="77777777" w:rsidR="00D3354A" w:rsidRDefault="00D3354A" w:rsidP="00D3354A">
            <w:pPr>
              <w:pStyle w:val="Prrafodelista"/>
              <w:ind w:left="0"/>
              <w:jc w:val="center"/>
              <w:rPr>
                <w:bCs/>
                <w:sz w:val="20"/>
                <w:szCs w:val="20"/>
                <w:lang w:val="es-MX"/>
              </w:rPr>
            </w:pPr>
          </w:p>
          <w:p w14:paraId="31925B84" w14:textId="6FD8B63D" w:rsidR="00D3354A" w:rsidRDefault="00D3354A" w:rsidP="00D3354A">
            <w:pPr>
              <w:pStyle w:val="Prrafodelista"/>
              <w:ind w:left="0"/>
              <w:jc w:val="center"/>
              <w:rPr>
                <w:bCs/>
                <w:sz w:val="20"/>
                <w:szCs w:val="20"/>
                <w:lang w:val="es-MX"/>
              </w:rPr>
            </w:pPr>
            <w:hyperlink r:id="rId19" w:history="1">
              <w:r w:rsidRPr="00197B14">
                <w:rPr>
                  <w:rStyle w:val="Hipervnculo"/>
                  <w:bCs/>
                  <w:sz w:val="20"/>
                  <w:szCs w:val="20"/>
                  <w:lang w:val="es-MX"/>
                </w:rPr>
                <w:t>Enlace</w:t>
              </w:r>
            </w:hyperlink>
          </w:p>
        </w:tc>
        <w:tc>
          <w:tcPr>
            <w:tcW w:w="0" w:type="auto"/>
          </w:tcPr>
          <w:p w14:paraId="56CDB73C" w14:textId="192D94FC" w:rsidR="00D3354A" w:rsidRPr="008364BD" w:rsidRDefault="00D3354A" w:rsidP="00D3354A">
            <w:pPr>
              <w:pStyle w:val="Prrafodelista"/>
              <w:ind w:left="0"/>
              <w:jc w:val="center"/>
              <w:rPr>
                <w:bCs/>
                <w:sz w:val="20"/>
                <w:szCs w:val="20"/>
                <w:lang w:val="es-MX"/>
              </w:rPr>
            </w:pPr>
            <w:r w:rsidRPr="003B5D58">
              <w:rPr>
                <w:bCs/>
                <w:sz w:val="20"/>
                <w:szCs w:val="20"/>
                <w:lang w:val="es-MX"/>
              </w:rPr>
              <w:t>Modificación Plantel de Cerdos Unidad Santa Matilde</w:t>
            </w:r>
          </w:p>
        </w:tc>
        <w:tc>
          <w:tcPr>
            <w:tcW w:w="0" w:type="auto"/>
          </w:tcPr>
          <w:p w14:paraId="2CFB624C" w14:textId="4680F4D8" w:rsidR="00D3354A" w:rsidRDefault="00D3354A" w:rsidP="00D3354A">
            <w:pPr>
              <w:pStyle w:val="Prrafodelista"/>
              <w:ind w:left="0"/>
              <w:jc w:val="center"/>
              <w:rPr>
                <w:bCs/>
                <w:sz w:val="20"/>
                <w:szCs w:val="20"/>
                <w:lang w:val="es-MX"/>
              </w:rPr>
            </w:pPr>
            <w:r>
              <w:rPr>
                <w:bCs/>
                <w:sz w:val="20"/>
                <w:szCs w:val="20"/>
                <w:lang w:val="es-MX"/>
              </w:rPr>
              <w:t xml:space="preserve">Modificación de proyecto que cuenta con RCA N°102/2000, </w:t>
            </w:r>
            <w:r>
              <w:rPr>
                <w:bCs/>
                <w:sz w:val="20"/>
                <w:szCs w:val="20"/>
                <w:lang w:val="es-MX"/>
              </w:rPr>
              <w:lastRenderedPageBreak/>
              <w:t>N°21/2006 y N°12/2008.</w:t>
            </w:r>
          </w:p>
        </w:tc>
        <w:tc>
          <w:tcPr>
            <w:tcW w:w="0" w:type="auto"/>
          </w:tcPr>
          <w:p w14:paraId="3A6D9714" w14:textId="77777777" w:rsidR="001F40CA" w:rsidRPr="001F40CA" w:rsidRDefault="001F40CA" w:rsidP="007C2F02">
            <w:pPr>
              <w:pStyle w:val="Prrafodelista"/>
              <w:ind w:left="0"/>
              <w:jc w:val="both"/>
              <w:rPr>
                <w:bCs/>
                <w:sz w:val="20"/>
                <w:szCs w:val="20"/>
              </w:rPr>
            </w:pPr>
            <w:r w:rsidRPr="001F40CA">
              <w:rPr>
                <w:bCs/>
                <w:sz w:val="20"/>
                <w:szCs w:val="20"/>
              </w:rPr>
              <w:lastRenderedPageBreak/>
              <w:t xml:space="preserve">La modificación contempla la construcción de un </w:t>
            </w:r>
            <w:r w:rsidRPr="001F40CA">
              <w:rPr>
                <w:b/>
                <w:bCs/>
                <w:sz w:val="20"/>
                <w:szCs w:val="20"/>
              </w:rPr>
              <w:t>nuevo pabellón en el criadero El Quillay (Sector 1)</w:t>
            </w:r>
            <w:r w:rsidRPr="001F40CA">
              <w:rPr>
                <w:bCs/>
                <w:sz w:val="20"/>
                <w:szCs w:val="20"/>
              </w:rPr>
              <w:t xml:space="preserve">, destinado al </w:t>
            </w:r>
            <w:r w:rsidRPr="001F40CA">
              <w:rPr>
                <w:b/>
                <w:bCs/>
                <w:sz w:val="20"/>
                <w:szCs w:val="20"/>
              </w:rPr>
              <w:t xml:space="preserve">autoabastecimiento de hembras </w:t>
            </w:r>
            <w:r w:rsidRPr="001F40CA">
              <w:rPr>
                <w:b/>
                <w:bCs/>
                <w:sz w:val="20"/>
                <w:szCs w:val="20"/>
              </w:rPr>
              <w:lastRenderedPageBreak/>
              <w:t>reproductoras jóvenes</w:t>
            </w:r>
            <w:r w:rsidRPr="001F40CA">
              <w:rPr>
                <w:bCs/>
                <w:sz w:val="20"/>
                <w:szCs w:val="20"/>
              </w:rPr>
              <w:t xml:space="preserve">, con </w:t>
            </w:r>
            <w:r w:rsidRPr="001F40CA">
              <w:rPr>
                <w:b/>
                <w:bCs/>
                <w:sz w:val="20"/>
                <w:szCs w:val="20"/>
              </w:rPr>
              <w:t>alojamiento para 400 cerdos</w:t>
            </w:r>
            <w:r w:rsidRPr="001F40CA">
              <w:rPr>
                <w:bCs/>
                <w:sz w:val="20"/>
                <w:szCs w:val="20"/>
              </w:rPr>
              <w:t xml:space="preserve"> de entre </w:t>
            </w:r>
            <w:r w:rsidRPr="001F40CA">
              <w:rPr>
                <w:b/>
                <w:bCs/>
                <w:sz w:val="20"/>
                <w:szCs w:val="20"/>
              </w:rPr>
              <w:t>21 y 75 días de edad</w:t>
            </w:r>
            <w:r w:rsidRPr="001F40CA">
              <w:rPr>
                <w:bCs/>
                <w:sz w:val="20"/>
                <w:szCs w:val="20"/>
              </w:rPr>
              <w:t xml:space="preserve"> y una </w:t>
            </w:r>
            <w:r w:rsidRPr="001F40CA">
              <w:rPr>
                <w:b/>
                <w:bCs/>
                <w:sz w:val="20"/>
                <w:szCs w:val="20"/>
              </w:rPr>
              <w:t>estadía de 54 días</w:t>
            </w:r>
            <w:r w:rsidRPr="001F40CA">
              <w:rPr>
                <w:bCs/>
                <w:sz w:val="20"/>
                <w:szCs w:val="20"/>
              </w:rPr>
              <w:t>.</w:t>
            </w:r>
          </w:p>
          <w:p w14:paraId="38D1E109" w14:textId="77777777" w:rsidR="001F40CA" w:rsidRPr="001F40CA" w:rsidRDefault="001F40CA" w:rsidP="007C2F02">
            <w:pPr>
              <w:pStyle w:val="Prrafodelista"/>
              <w:ind w:left="0"/>
              <w:jc w:val="both"/>
              <w:rPr>
                <w:bCs/>
                <w:sz w:val="20"/>
                <w:szCs w:val="20"/>
              </w:rPr>
            </w:pPr>
            <w:r w:rsidRPr="001F40CA">
              <w:rPr>
                <w:bCs/>
                <w:sz w:val="20"/>
                <w:szCs w:val="20"/>
              </w:rPr>
              <w:t xml:space="preserve">El pabellón contará con </w:t>
            </w:r>
            <w:r w:rsidRPr="001F40CA">
              <w:rPr>
                <w:b/>
                <w:bCs/>
                <w:sz w:val="20"/>
                <w:szCs w:val="20"/>
              </w:rPr>
              <w:t>dos piscinas de acumulación de purines</w:t>
            </w:r>
            <w:r w:rsidRPr="001F40CA">
              <w:rPr>
                <w:bCs/>
                <w:sz w:val="20"/>
                <w:szCs w:val="20"/>
              </w:rPr>
              <w:t xml:space="preserve"> de </w:t>
            </w:r>
            <w:r w:rsidRPr="001F40CA">
              <w:rPr>
                <w:b/>
                <w:bCs/>
                <w:sz w:val="20"/>
                <w:szCs w:val="20"/>
              </w:rPr>
              <w:t>26,3 m³ cada una</w:t>
            </w:r>
            <w:r w:rsidRPr="001F40CA">
              <w:rPr>
                <w:bCs/>
                <w:sz w:val="20"/>
                <w:szCs w:val="20"/>
              </w:rPr>
              <w:t xml:space="preserve">, con estadía estimada de </w:t>
            </w:r>
            <w:r w:rsidRPr="001F40CA">
              <w:rPr>
                <w:b/>
                <w:bCs/>
                <w:sz w:val="20"/>
                <w:szCs w:val="20"/>
              </w:rPr>
              <w:t>20 días</w:t>
            </w:r>
            <w:r w:rsidRPr="001F40CA">
              <w:rPr>
                <w:bCs/>
                <w:sz w:val="20"/>
                <w:szCs w:val="20"/>
              </w:rPr>
              <w:t xml:space="preserve">, conectadas mediante </w:t>
            </w:r>
            <w:r w:rsidRPr="001F40CA">
              <w:rPr>
                <w:b/>
                <w:bCs/>
                <w:sz w:val="20"/>
                <w:szCs w:val="20"/>
              </w:rPr>
              <w:t>bombeo subterráneo al biodigestor aprobado en la RCA N°12/2008</w:t>
            </w:r>
            <w:r w:rsidRPr="001F40CA">
              <w:rPr>
                <w:bCs/>
                <w:sz w:val="20"/>
                <w:szCs w:val="20"/>
              </w:rPr>
              <w:t xml:space="preserve">. La infraestructura incluye </w:t>
            </w:r>
            <w:r w:rsidRPr="001F40CA">
              <w:rPr>
                <w:b/>
                <w:bCs/>
                <w:sz w:val="20"/>
                <w:szCs w:val="20"/>
              </w:rPr>
              <w:t>conducciones de PVC de 160 mm</w:t>
            </w:r>
            <w:r w:rsidRPr="001F40CA">
              <w:rPr>
                <w:bCs/>
                <w:sz w:val="20"/>
                <w:szCs w:val="20"/>
              </w:rPr>
              <w:t xml:space="preserve"> y una </w:t>
            </w:r>
            <w:r w:rsidRPr="001F40CA">
              <w:rPr>
                <w:b/>
                <w:bCs/>
                <w:sz w:val="20"/>
                <w:szCs w:val="20"/>
              </w:rPr>
              <w:t>llave de compuerta</w:t>
            </w:r>
            <w:r w:rsidRPr="001F40CA">
              <w:rPr>
                <w:bCs/>
                <w:sz w:val="20"/>
                <w:szCs w:val="20"/>
              </w:rPr>
              <w:t xml:space="preserve"> para manejo de retención.</w:t>
            </w:r>
          </w:p>
          <w:p w14:paraId="42F6CDDC" w14:textId="4C661F12" w:rsidR="00351351" w:rsidRPr="007C2F02" w:rsidRDefault="001F40CA" w:rsidP="007C2F02">
            <w:pPr>
              <w:pStyle w:val="Prrafodelista"/>
              <w:ind w:left="0"/>
              <w:jc w:val="both"/>
              <w:rPr>
                <w:bCs/>
                <w:sz w:val="20"/>
                <w:szCs w:val="20"/>
                <w:highlight w:val="cyan"/>
              </w:rPr>
            </w:pPr>
            <w:r w:rsidRPr="001F40CA">
              <w:rPr>
                <w:bCs/>
                <w:sz w:val="20"/>
                <w:szCs w:val="20"/>
              </w:rPr>
              <w:t xml:space="preserve">Se estima una </w:t>
            </w:r>
            <w:r w:rsidRPr="001F40CA">
              <w:rPr>
                <w:b/>
                <w:bCs/>
                <w:sz w:val="20"/>
                <w:szCs w:val="20"/>
              </w:rPr>
              <w:t xml:space="preserve">generación diaria de 1,5 m³ de </w:t>
            </w:r>
            <w:commentRangeStart w:id="1"/>
            <w:r w:rsidR="00CF0EAD" w:rsidRPr="007C2F02">
              <w:rPr>
                <w:b/>
                <w:bCs/>
                <w:sz w:val="20"/>
                <w:szCs w:val="20"/>
              </w:rPr>
              <w:t>pur</w:t>
            </w:r>
            <w:r w:rsidR="00566704" w:rsidRPr="007C2F02">
              <w:rPr>
                <w:b/>
                <w:bCs/>
                <w:sz w:val="20"/>
                <w:szCs w:val="20"/>
              </w:rPr>
              <w:t>ines</w:t>
            </w:r>
            <w:commentRangeEnd w:id="1"/>
            <w:r w:rsidR="00CF0EAD" w:rsidRPr="001F40CA">
              <w:rPr>
                <w:rStyle w:val="Refdecomentario"/>
                <w:sz w:val="20"/>
                <w:szCs w:val="20"/>
              </w:rPr>
              <w:commentReference w:id="1"/>
            </w:r>
            <w:r w:rsidRPr="001F40CA">
              <w:rPr>
                <w:bCs/>
                <w:sz w:val="20"/>
                <w:szCs w:val="20"/>
              </w:rPr>
              <w:t xml:space="preserve">, que </w:t>
            </w:r>
            <w:r w:rsidRPr="001F40CA">
              <w:rPr>
                <w:b/>
                <w:bCs/>
                <w:sz w:val="20"/>
                <w:szCs w:val="20"/>
              </w:rPr>
              <w:t>no representa un aumento en el volumen total tratado</w:t>
            </w:r>
            <w:r w:rsidRPr="001F40CA">
              <w:rPr>
                <w:bCs/>
                <w:sz w:val="20"/>
                <w:szCs w:val="20"/>
              </w:rPr>
              <w:t xml:space="preserve"> (440 m³/día), ya que corresponde a una </w:t>
            </w:r>
            <w:r w:rsidRPr="001F40CA">
              <w:rPr>
                <w:b/>
                <w:bCs/>
                <w:sz w:val="20"/>
                <w:szCs w:val="20"/>
              </w:rPr>
              <w:t>redistribución interna entre unidades</w:t>
            </w:r>
            <w:r w:rsidRPr="001F40CA">
              <w:rPr>
                <w:bCs/>
                <w:sz w:val="20"/>
                <w:szCs w:val="20"/>
              </w:rPr>
              <w:t xml:space="preserve">: se reduce 1,5 m³ en Santa Irene y se incrementa en igual proporción en El Quillay, manteniéndose constante el número total de animales y el volumen de purines a tratar. La modificación responde a </w:t>
            </w:r>
            <w:r w:rsidRPr="001F40CA">
              <w:rPr>
                <w:b/>
                <w:bCs/>
                <w:sz w:val="20"/>
                <w:szCs w:val="20"/>
              </w:rPr>
              <w:t>razones de resguardo sanitario</w:t>
            </w:r>
            <w:r w:rsidRPr="001F40CA">
              <w:rPr>
                <w:bCs/>
                <w:sz w:val="20"/>
                <w:szCs w:val="20"/>
              </w:rPr>
              <w:t>.</w:t>
            </w:r>
          </w:p>
        </w:tc>
        <w:tc>
          <w:tcPr>
            <w:tcW w:w="0" w:type="auto"/>
          </w:tcPr>
          <w:p w14:paraId="0F701D93" w14:textId="77777777" w:rsidR="00EC03CF" w:rsidRPr="001A19F2" w:rsidRDefault="00EC03CF" w:rsidP="003A0B2D">
            <w:pPr>
              <w:jc w:val="both"/>
              <w:rPr>
                <w:bCs/>
                <w:sz w:val="20"/>
                <w:szCs w:val="20"/>
              </w:rPr>
            </w:pPr>
            <w:r w:rsidRPr="001A19F2">
              <w:rPr>
                <w:b/>
                <w:bCs/>
                <w:sz w:val="20"/>
                <w:szCs w:val="20"/>
              </w:rPr>
              <w:lastRenderedPageBreak/>
              <w:t>La modificación consultada no requiere ingreso obligatorio al SEIA previo a su ejecución.</w:t>
            </w:r>
          </w:p>
          <w:p w14:paraId="5B2B4F91" w14:textId="77777777" w:rsidR="00EC03CF" w:rsidRPr="001A19F2" w:rsidRDefault="00EC03CF" w:rsidP="001A19F2">
            <w:pPr>
              <w:pStyle w:val="Prrafodelista"/>
              <w:numPr>
                <w:ilvl w:val="0"/>
                <w:numId w:val="22"/>
              </w:numPr>
              <w:jc w:val="both"/>
              <w:rPr>
                <w:bCs/>
                <w:sz w:val="20"/>
                <w:szCs w:val="20"/>
              </w:rPr>
            </w:pPr>
            <w:r w:rsidRPr="001A19F2">
              <w:rPr>
                <w:b/>
                <w:bCs/>
                <w:sz w:val="20"/>
                <w:szCs w:val="20"/>
              </w:rPr>
              <w:t>Literal 2.g.1:</w:t>
            </w:r>
            <w:r w:rsidRPr="001A19F2">
              <w:rPr>
                <w:bCs/>
                <w:sz w:val="20"/>
                <w:szCs w:val="20"/>
              </w:rPr>
              <w:t xml:space="preserve"> El alojamiento de 400 cerdos entre 21 y 75 días de edad, con una estadía continua </w:t>
            </w:r>
            <w:r w:rsidRPr="001A19F2">
              <w:rPr>
                <w:bCs/>
                <w:sz w:val="20"/>
                <w:szCs w:val="20"/>
              </w:rPr>
              <w:lastRenderedPageBreak/>
              <w:t>de 54 días, no configura por sí solo ninguna tipología del artículo 3° del D.S. N°40/2012, y no se activa el literal l.3.</w:t>
            </w:r>
          </w:p>
          <w:p w14:paraId="27984C3D" w14:textId="77777777" w:rsidR="00EC03CF" w:rsidRPr="001A19F2" w:rsidRDefault="00EC03CF" w:rsidP="001A19F2">
            <w:pPr>
              <w:pStyle w:val="Prrafodelista"/>
              <w:numPr>
                <w:ilvl w:val="0"/>
                <w:numId w:val="22"/>
              </w:numPr>
              <w:jc w:val="both"/>
              <w:rPr>
                <w:bCs/>
                <w:sz w:val="20"/>
                <w:szCs w:val="20"/>
              </w:rPr>
            </w:pPr>
            <w:r w:rsidRPr="001A19F2">
              <w:rPr>
                <w:b/>
                <w:bCs/>
                <w:sz w:val="20"/>
                <w:szCs w:val="20"/>
              </w:rPr>
              <w:t>Literal 2.g.2:</w:t>
            </w:r>
            <w:r w:rsidRPr="001A19F2">
              <w:rPr>
                <w:bCs/>
                <w:sz w:val="20"/>
                <w:szCs w:val="20"/>
              </w:rPr>
              <w:t xml:space="preserve"> La modificación implica una redistribución interna de animales, sin aumentar el número total de cerdos ni la generación de purines, manteniéndose inalterado el sistema de tratamiento aprobado.</w:t>
            </w:r>
          </w:p>
          <w:p w14:paraId="18B17C7B" w14:textId="77777777" w:rsidR="00EC03CF" w:rsidRPr="001A19F2" w:rsidRDefault="00EC03CF" w:rsidP="001A19F2">
            <w:pPr>
              <w:pStyle w:val="Prrafodelista"/>
              <w:numPr>
                <w:ilvl w:val="0"/>
                <w:numId w:val="22"/>
              </w:numPr>
              <w:jc w:val="both"/>
              <w:rPr>
                <w:bCs/>
                <w:sz w:val="20"/>
                <w:szCs w:val="20"/>
              </w:rPr>
            </w:pPr>
            <w:r w:rsidRPr="001A19F2">
              <w:rPr>
                <w:b/>
                <w:bCs/>
                <w:sz w:val="20"/>
                <w:szCs w:val="20"/>
              </w:rPr>
              <w:t>Literal 2.g.3:</w:t>
            </w:r>
            <w:r w:rsidRPr="001A19F2">
              <w:rPr>
                <w:bCs/>
                <w:sz w:val="20"/>
                <w:szCs w:val="20"/>
              </w:rPr>
              <w:t xml:space="preserve"> El proyecto original fue calificado mediante DIA, y la evaluación determinó que no generaba los efectos del artículo 11 de la Ley N°19.300. La construcción del pabellón no altera las características, objetivos ni magnitudes del proyecto evaluado, descartándose que se trate de un cambio de consideración conforme a los criterios del SEIA.</w:t>
            </w:r>
          </w:p>
          <w:p w14:paraId="11443902" w14:textId="6D5C529A" w:rsidR="00D3354A" w:rsidRPr="001A19F2" w:rsidRDefault="00EC03CF" w:rsidP="001A19F2">
            <w:pPr>
              <w:pStyle w:val="Prrafodelista"/>
              <w:numPr>
                <w:ilvl w:val="0"/>
                <w:numId w:val="22"/>
              </w:numPr>
              <w:jc w:val="both"/>
              <w:rPr>
                <w:bCs/>
                <w:sz w:val="20"/>
                <w:szCs w:val="20"/>
              </w:rPr>
            </w:pPr>
            <w:r w:rsidRPr="001A19F2">
              <w:rPr>
                <w:b/>
                <w:bCs/>
                <w:sz w:val="20"/>
                <w:szCs w:val="20"/>
              </w:rPr>
              <w:t>Literal 2.g.4:</w:t>
            </w:r>
            <w:r w:rsidRPr="001A19F2">
              <w:rPr>
                <w:bCs/>
                <w:sz w:val="20"/>
                <w:szCs w:val="20"/>
              </w:rPr>
              <w:t xml:space="preserve"> Al no existir impactos significativos ni medidas ambientales asociadas en el proyecto original, la modificación no afecta ni altera obligaciones de mitigación, reparación o compensación.</w:t>
            </w:r>
          </w:p>
        </w:tc>
      </w:tr>
      <w:tr w:rsidR="002B78DE" w:rsidRPr="008604A8" w14:paraId="58F4DC93" w14:textId="77777777" w:rsidTr="00171685">
        <w:tc>
          <w:tcPr>
            <w:tcW w:w="0" w:type="auto"/>
          </w:tcPr>
          <w:p w14:paraId="3172AF76" w14:textId="739A30DA" w:rsidR="00885398" w:rsidRDefault="00885398" w:rsidP="00885398">
            <w:pPr>
              <w:pStyle w:val="Prrafodelista"/>
              <w:ind w:left="0"/>
              <w:jc w:val="center"/>
              <w:rPr>
                <w:bCs/>
                <w:sz w:val="20"/>
                <w:szCs w:val="20"/>
                <w:lang w:val="es-MX"/>
              </w:rPr>
            </w:pPr>
            <w:r>
              <w:rPr>
                <w:bCs/>
                <w:sz w:val="20"/>
                <w:szCs w:val="20"/>
                <w:lang w:val="es-MX"/>
              </w:rPr>
              <w:lastRenderedPageBreak/>
              <w:t>15 de marzo de 2017</w:t>
            </w:r>
          </w:p>
        </w:tc>
        <w:tc>
          <w:tcPr>
            <w:tcW w:w="0" w:type="auto"/>
          </w:tcPr>
          <w:p w14:paraId="4734992C" w14:textId="15BD464F" w:rsidR="00885398" w:rsidRDefault="00885398" w:rsidP="00885398">
            <w:pPr>
              <w:pStyle w:val="Prrafodelista"/>
              <w:ind w:left="0"/>
              <w:jc w:val="center"/>
              <w:rPr>
                <w:bCs/>
                <w:sz w:val="20"/>
                <w:szCs w:val="20"/>
                <w:lang w:val="es-MX"/>
              </w:rPr>
            </w:pPr>
            <w:r w:rsidRPr="0055407E">
              <w:rPr>
                <w:bCs/>
                <w:sz w:val="20"/>
                <w:szCs w:val="20"/>
                <w:lang w:val="es-MX"/>
              </w:rPr>
              <w:t xml:space="preserve">Res. Ex. N°61/2017 </w:t>
            </w:r>
          </w:p>
          <w:p w14:paraId="17C20442" w14:textId="0E896000" w:rsidR="00885398" w:rsidRPr="00E563C4" w:rsidRDefault="00885398" w:rsidP="00885398">
            <w:pPr>
              <w:pStyle w:val="Prrafodelista"/>
              <w:ind w:left="0"/>
              <w:jc w:val="center"/>
              <w:rPr>
                <w:bCs/>
                <w:sz w:val="20"/>
                <w:szCs w:val="20"/>
                <w:lang w:val="es-MX"/>
              </w:rPr>
            </w:pPr>
            <w:r w:rsidRPr="0055407E">
              <w:rPr>
                <w:bCs/>
                <w:sz w:val="20"/>
                <w:szCs w:val="20"/>
                <w:lang w:val="es-MX"/>
              </w:rPr>
              <w:t>SEA O’Higgins</w:t>
            </w:r>
          </w:p>
        </w:tc>
        <w:tc>
          <w:tcPr>
            <w:tcW w:w="0" w:type="auto"/>
          </w:tcPr>
          <w:p w14:paraId="34118CE5" w14:textId="77777777" w:rsidR="00885398" w:rsidRDefault="00885398" w:rsidP="00885398">
            <w:pPr>
              <w:pStyle w:val="Prrafodelista"/>
              <w:ind w:left="0"/>
              <w:jc w:val="center"/>
              <w:rPr>
                <w:bCs/>
                <w:sz w:val="20"/>
                <w:szCs w:val="20"/>
                <w:lang w:val="es-MX"/>
              </w:rPr>
            </w:pPr>
            <w:r w:rsidRPr="001A3C3F">
              <w:rPr>
                <w:bCs/>
                <w:sz w:val="20"/>
                <w:szCs w:val="20"/>
                <w:lang w:val="es-MX"/>
              </w:rPr>
              <w:t>PERTI-2016-1951</w:t>
            </w:r>
          </w:p>
          <w:p w14:paraId="46BB23CF" w14:textId="77777777" w:rsidR="00885398" w:rsidRDefault="00885398" w:rsidP="00885398">
            <w:pPr>
              <w:pStyle w:val="Prrafodelista"/>
              <w:ind w:left="0"/>
              <w:jc w:val="center"/>
              <w:rPr>
                <w:bCs/>
                <w:sz w:val="20"/>
                <w:szCs w:val="20"/>
                <w:lang w:val="es-MX"/>
              </w:rPr>
            </w:pPr>
          </w:p>
          <w:p w14:paraId="092A08E9" w14:textId="567A8061" w:rsidR="00885398" w:rsidRDefault="00885398" w:rsidP="00885398">
            <w:pPr>
              <w:pStyle w:val="Prrafodelista"/>
              <w:ind w:left="0"/>
              <w:jc w:val="center"/>
              <w:rPr>
                <w:bCs/>
                <w:sz w:val="20"/>
                <w:szCs w:val="20"/>
                <w:lang w:val="es-MX"/>
              </w:rPr>
            </w:pPr>
            <w:hyperlink r:id="rId24" w:anchor="/" w:history="1">
              <w:r w:rsidRPr="001A3C3F">
                <w:rPr>
                  <w:rStyle w:val="Hipervnculo"/>
                  <w:bCs/>
                  <w:sz w:val="20"/>
                  <w:szCs w:val="20"/>
                  <w:lang w:val="es-MX"/>
                </w:rPr>
                <w:t>Enlace</w:t>
              </w:r>
            </w:hyperlink>
          </w:p>
        </w:tc>
        <w:tc>
          <w:tcPr>
            <w:tcW w:w="0" w:type="auto"/>
          </w:tcPr>
          <w:p w14:paraId="2CA47736" w14:textId="23E6EE0E" w:rsidR="00885398" w:rsidRPr="008364BD" w:rsidRDefault="00885398" w:rsidP="00885398">
            <w:pPr>
              <w:pStyle w:val="Prrafodelista"/>
              <w:ind w:left="0"/>
              <w:jc w:val="center"/>
              <w:rPr>
                <w:bCs/>
                <w:sz w:val="20"/>
                <w:szCs w:val="20"/>
                <w:lang w:val="es-MX"/>
              </w:rPr>
            </w:pPr>
            <w:r>
              <w:rPr>
                <w:bCs/>
                <w:sz w:val="20"/>
                <w:szCs w:val="20"/>
                <w:lang w:val="es-MX"/>
              </w:rPr>
              <w:t>Ajustes menores al Plantel de Cerdos Santa Matilde</w:t>
            </w:r>
          </w:p>
        </w:tc>
        <w:tc>
          <w:tcPr>
            <w:tcW w:w="0" w:type="auto"/>
          </w:tcPr>
          <w:p w14:paraId="3C7E1EAC" w14:textId="1ECCFAD4" w:rsidR="00885398" w:rsidRDefault="00885398" w:rsidP="00885398">
            <w:pPr>
              <w:pStyle w:val="Prrafodelista"/>
              <w:ind w:left="0"/>
              <w:jc w:val="center"/>
              <w:rPr>
                <w:bCs/>
                <w:sz w:val="20"/>
                <w:szCs w:val="20"/>
                <w:lang w:val="es-MX"/>
              </w:rPr>
            </w:pPr>
            <w:r>
              <w:rPr>
                <w:bCs/>
                <w:sz w:val="20"/>
                <w:szCs w:val="20"/>
                <w:lang w:val="es-MX"/>
              </w:rPr>
              <w:t>Modificación de proyecto que cuenta con RCA N°102/2000, N°21/2006 y N°12/2008.</w:t>
            </w:r>
          </w:p>
        </w:tc>
        <w:tc>
          <w:tcPr>
            <w:tcW w:w="0" w:type="auto"/>
          </w:tcPr>
          <w:p w14:paraId="225A964C" w14:textId="77777777" w:rsidR="00885398" w:rsidRDefault="00885398" w:rsidP="00885398">
            <w:pPr>
              <w:pStyle w:val="Prrafodelista"/>
              <w:ind w:left="0"/>
              <w:jc w:val="both"/>
              <w:rPr>
                <w:bCs/>
                <w:sz w:val="20"/>
                <w:szCs w:val="20"/>
                <w:lang w:val="es-MX"/>
              </w:rPr>
            </w:pPr>
            <w:r w:rsidRPr="00FC6539">
              <w:rPr>
                <w:bCs/>
                <w:sz w:val="20"/>
                <w:szCs w:val="20"/>
                <w:lang w:val="es-MX"/>
              </w:rPr>
              <w:t xml:space="preserve">Cambio en el número de agitadores del biodigestor, pasando de 4 a 7. </w:t>
            </w:r>
            <w:r w:rsidRPr="00A42125">
              <w:rPr>
                <w:bCs/>
                <w:sz w:val="20"/>
                <w:szCs w:val="20"/>
                <w:highlight w:val="cyan"/>
                <w:lang w:val="es-MX"/>
              </w:rPr>
              <w:t>Cambio en el número de pabellones de engorda pasando de 42 a 48.</w:t>
            </w:r>
            <w:r w:rsidRPr="00FC6539">
              <w:rPr>
                <w:bCs/>
                <w:sz w:val="20"/>
                <w:szCs w:val="20"/>
                <w:lang w:val="es-MX"/>
              </w:rPr>
              <w:t xml:space="preserve"> </w:t>
            </w:r>
            <w:r w:rsidRPr="00A42125">
              <w:rPr>
                <w:bCs/>
                <w:sz w:val="20"/>
                <w:szCs w:val="20"/>
                <w:highlight w:val="cyan"/>
                <w:lang w:val="es-MX"/>
              </w:rPr>
              <w:t>Cambio en la frecuencia de retiro de lodos desde el biodigestor</w:t>
            </w:r>
            <w:r w:rsidRPr="00FC6539">
              <w:rPr>
                <w:bCs/>
                <w:sz w:val="20"/>
                <w:szCs w:val="20"/>
                <w:lang w:val="es-MX"/>
              </w:rPr>
              <w:t xml:space="preserve"> pasando de una vez al año a cuando el nivel de acumulación sea igual a </w:t>
            </w:r>
            <w:r w:rsidRPr="00A42125">
              <w:rPr>
                <w:bCs/>
                <w:sz w:val="20"/>
                <w:szCs w:val="20"/>
                <w:highlight w:val="cyan"/>
                <w:lang w:val="es-MX"/>
              </w:rPr>
              <w:t xml:space="preserve">1 metro y serán enviados a destino final autorizado. Implementación de un separador de </w:t>
            </w:r>
            <w:commentRangeStart w:id="2"/>
            <w:r w:rsidRPr="00A42125">
              <w:rPr>
                <w:bCs/>
                <w:sz w:val="20"/>
                <w:szCs w:val="20"/>
                <w:highlight w:val="cyan"/>
                <w:lang w:val="es-MX"/>
              </w:rPr>
              <w:t>sólidos</w:t>
            </w:r>
            <w:commentRangeEnd w:id="2"/>
            <w:r w:rsidR="00BD3A09" w:rsidRPr="00A42125">
              <w:rPr>
                <w:rStyle w:val="Refdecomentario"/>
                <w:sz w:val="20"/>
                <w:szCs w:val="20"/>
                <w:highlight w:val="cyan"/>
                <w:lang w:val="es-MX"/>
              </w:rPr>
              <w:commentReference w:id="2"/>
            </w:r>
            <w:r w:rsidRPr="00A42125">
              <w:rPr>
                <w:bCs/>
                <w:sz w:val="20"/>
                <w:szCs w:val="20"/>
                <w:highlight w:val="cyan"/>
                <w:lang w:val="es-MX"/>
              </w:rPr>
              <w:t xml:space="preserve"> </w:t>
            </w:r>
            <w:r w:rsidRPr="00A42125">
              <w:rPr>
                <w:bCs/>
                <w:sz w:val="20"/>
                <w:szCs w:val="20"/>
                <w:highlight w:val="cyan"/>
                <w:lang w:val="es-MX"/>
              </w:rPr>
              <w:lastRenderedPageBreak/>
              <w:t>tipo prensa posterior al biodigestor</w:t>
            </w:r>
            <w:r w:rsidRPr="00FC6539">
              <w:rPr>
                <w:bCs/>
                <w:sz w:val="20"/>
                <w:szCs w:val="20"/>
                <w:lang w:val="es-MX"/>
              </w:rPr>
              <w:t xml:space="preserve"> y previo a la laguna de acumulación </w:t>
            </w:r>
            <w:r w:rsidRPr="00912BC5">
              <w:rPr>
                <w:b/>
                <w:sz w:val="20"/>
                <w:szCs w:val="20"/>
                <w:lang w:val="es-MX"/>
              </w:rPr>
              <w:t xml:space="preserve">en reemplazo </w:t>
            </w:r>
            <w:r w:rsidRPr="00912BC5">
              <w:rPr>
                <w:b/>
                <w:sz w:val="20"/>
                <w:szCs w:val="20"/>
                <w:highlight w:val="cyan"/>
                <w:lang w:val="es-MX"/>
              </w:rPr>
              <w:t>de decantador posterior a laguna de acumulación</w:t>
            </w:r>
            <w:r w:rsidRPr="00A42125">
              <w:rPr>
                <w:bCs/>
                <w:sz w:val="20"/>
                <w:szCs w:val="20"/>
                <w:highlight w:val="cyan"/>
                <w:lang w:val="es-MX"/>
              </w:rPr>
              <w:t>.</w:t>
            </w:r>
          </w:p>
          <w:p w14:paraId="4D6B6DF9" w14:textId="1CB0DCE8" w:rsidR="00693173" w:rsidRDefault="00693173" w:rsidP="00885398">
            <w:pPr>
              <w:pStyle w:val="Prrafodelista"/>
              <w:ind w:left="0"/>
              <w:jc w:val="both"/>
              <w:rPr>
                <w:bCs/>
                <w:sz w:val="20"/>
                <w:szCs w:val="20"/>
                <w:lang w:val="es-MX"/>
              </w:rPr>
            </w:pPr>
          </w:p>
        </w:tc>
        <w:tc>
          <w:tcPr>
            <w:tcW w:w="0" w:type="auto"/>
          </w:tcPr>
          <w:p w14:paraId="14800C86" w14:textId="77777777" w:rsidR="00872265" w:rsidRPr="00872265" w:rsidRDefault="00872265" w:rsidP="002B78DE">
            <w:pPr>
              <w:pStyle w:val="Prrafodelista"/>
              <w:ind w:left="0"/>
              <w:jc w:val="both"/>
              <w:rPr>
                <w:bCs/>
                <w:sz w:val="20"/>
                <w:szCs w:val="20"/>
              </w:rPr>
            </w:pPr>
            <w:r w:rsidRPr="00872265">
              <w:rPr>
                <w:b/>
                <w:bCs/>
                <w:sz w:val="20"/>
                <w:szCs w:val="20"/>
              </w:rPr>
              <w:lastRenderedPageBreak/>
              <w:t>La modificación no requiere ingreso obligatorio al SEIA previo a su ejecución.</w:t>
            </w:r>
          </w:p>
          <w:p w14:paraId="0F6D2B0D" w14:textId="77777777" w:rsidR="00872265" w:rsidRPr="00872265" w:rsidRDefault="00872265" w:rsidP="002B78DE">
            <w:pPr>
              <w:pStyle w:val="Prrafodelista"/>
              <w:numPr>
                <w:ilvl w:val="0"/>
                <w:numId w:val="24"/>
              </w:numPr>
              <w:jc w:val="both"/>
              <w:rPr>
                <w:bCs/>
                <w:sz w:val="20"/>
                <w:szCs w:val="20"/>
              </w:rPr>
            </w:pPr>
            <w:r w:rsidRPr="00872265">
              <w:rPr>
                <w:b/>
                <w:bCs/>
                <w:sz w:val="20"/>
                <w:szCs w:val="20"/>
              </w:rPr>
              <w:t>Literal 2.g.1:</w:t>
            </w:r>
            <w:r w:rsidRPr="00872265">
              <w:rPr>
                <w:bCs/>
                <w:sz w:val="20"/>
                <w:szCs w:val="20"/>
              </w:rPr>
              <w:t xml:space="preserve"> Las modificaciones no constituyen tipologías del artículo 3° del RSEIA. Se mantiene el número de </w:t>
            </w:r>
            <w:r w:rsidRPr="00872265">
              <w:rPr>
                <w:b/>
                <w:bCs/>
                <w:sz w:val="20"/>
                <w:szCs w:val="20"/>
              </w:rPr>
              <w:t>42 pabellones de confinamiento</w:t>
            </w:r>
            <w:r w:rsidRPr="00872265">
              <w:rPr>
                <w:bCs/>
                <w:sz w:val="20"/>
                <w:szCs w:val="20"/>
              </w:rPr>
              <w:t xml:space="preserve">, y se construyen </w:t>
            </w:r>
            <w:r w:rsidRPr="00872265">
              <w:rPr>
                <w:b/>
                <w:bCs/>
                <w:sz w:val="20"/>
                <w:szCs w:val="20"/>
              </w:rPr>
              <w:t>6 adicionales</w:t>
            </w:r>
            <w:r w:rsidRPr="00872265">
              <w:rPr>
                <w:bCs/>
                <w:sz w:val="20"/>
                <w:szCs w:val="20"/>
              </w:rPr>
              <w:t xml:space="preserve"> para asegurar los ciclos de estadía y condiciones de </w:t>
            </w:r>
            <w:r w:rsidRPr="00872265">
              <w:rPr>
                <w:b/>
                <w:bCs/>
                <w:sz w:val="20"/>
                <w:szCs w:val="20"/>
              </w:rPr>
              <w:t>bioseguridad</w:t>
            </w:r>
            <w:r w:rsidRPr="00872265">
              <w:rPr>
                <w:bCs/>
                <w:sz w:val="20"/>
                <w:szCs w:val="20"/>
              </w:rPr>
              <w:t xml:space="preserve"> (lavado y vaciado). </w:t>
            </w:r>
            <w:r w:rsidRPr="00872265">
              <w:rPr>
                <w:b/>
                <w:bCs/>
                <w:sz w:val="20"/>
                <w:szCs w:val="20"/>
              </w:rPr>
              <w:t>No se alteran las cantidades de animales ni los volúmenes de RILES.</w:t>
            </w:r>
            <w:r w:rsidRPr="00872265">
              <w:rPr>
                <w:bCs/>
                <w:sz w:val="20"/>
                <w:szCs w:val="20"/>
              </w:rPr>
              <w:t xml:space="preserve"> Los </w:t>
            </w:r>
            <w:r w:rsidRPr="00872265">
              <w:rPr>
                <w:bCs/>
                <w:sz w:val="20"/>
                <w:szCs w:val="20"/>
              </w:rPr>
              <w:lastRenderedPageBreak/>
              <w:t>cambios al biodigestor (paso de 4 a 7 agitadores) se ejecutan en la misma área evaluada, y no constituyen un nuevo sistema de tratamiento. La zona no está bajo protección oficial.</w:t>
            </w:r>
          </w:p>
          <w:p w14:paraId="6A19584E" w14:textId="77777777" w:rsidR="00872265" w:rsidRPr="00872265" w:rsidRDefault="00872265" w:rsidP="002B78DE">
            <w:pPr>
              <w:pStyle w:val="Prrafodelista"/>
              <w:numPr>
                <w:ilvl w:val="0"/>
                <w:numId w:val="24"/>
              </w:numPr>
              <w:jc w:val="both"/>
              <w:rPr>
                <w:bCs/>
                <w:sz w:val="20"/>
                <w:szCs w:val="20"/>
              </w:rPr>
            </w:pPr>
            <w:r w:rsidRPr="00872265">
              <w:rPr>
                <w:b/>
                <w:bCs/>
                <w:sz w:val="20"/>
                <w:szCs w:val="20"/>
              </w:rPr>
              <w:t>Literal 2.g.2:</w:t>
            </w:r>
            <w:r w:rsidRPr="00872265">
              <w:rPr>
                <w:bCs/>
                <w:sz w:val="20"/>
                <w:szCs w:val="20"/>
              </w:rPr>
              <w:t xml:space="preserve"> Las modificaciones no se suman a partes, obras o acciones no calificadas previamente ni configuran, en conjunto, un nuevo proyecto del art. 3° del RSEIA.</w:t>
            </w:r>
          </w:p>
          <w:p w14:paraId="695D8638" w14:textId="77777777" w:rsidR="00872265" w:rsidRPr="00872265" w:rsidRDefault="00872265" w:rsidP="002B78DE">
            <w:pPr>
              <w:pStyle w:val="Prrafodelista"/>
              <w:numPr>
                <w:ilvl w:val="0"/>
                <w:numId w:val="24"/>
              </w:numPr>
              <w:jc w:val="both"/>
              <w:rPr>
                <w:bCs/>
                <w:sz w:val="20"/>
                <w:szCs w:val="20"/>
              </w:rPr>
            </w:pPr>
            <w:r w:rsidRPr="00872265">
              <w:rPr>
                <w:b/>
                <w:bCs/>
                <w:sz w:val="20"/>
                <w:szCs w:val="20"/>
              </w:rPr>
              <w:t>Literal 2.g.3:</w:t>
            </w:r>
            <w:r w:rsidRPr="00872265">
              <w:rPr>
                <w:bCs/>
                <w:sz w:val="20"/>
                <w:szCs w:val="20"/>
              </w:rPr>
              <w:t xml:space="preserve"> Todos los cambios se sitúan dentro de las </w:t>
            </w:r>
            <w:r w:rsidRPr="00872265">
              <w:rPr>
                <w:b/>
                <w:bCs/>
                <w:sz w:val="20"/>
                <w:szCs w:val="20"/>
              </w:rPr>
              <w:t>9 ha evaluadas ambientalmente</w:t>
            </w:r>
            <w:r w:rsidRPr="00872265">
              <w:rPr>
                <w:bCs/>
                <w:sz w:val="20"/>
                <w:szCs w:val="20"/>
              </w:rPr>
              <w:t xml:space="preserve">. La adición de agitadores </w:t>
            </w:r>
            <w:r w:rsidRPr="00872265">
              <w:rPr>
                <w:b/>
                <w:bCs/>
                <w:sz w:val="20"/>
                <w:szCs w:val="20"/>
              </w:rPr>
              <w:t>no aumenta superficies ni dimensiones</w:t>
            </w:r>
            <w:r w:rsidRPr="00872265">
              <w:rPr>
                <w:bCs/>
                <w:sz w:val="20"/>
                <w:szCs w:val="20"/>
              </w:rPr>
              <w:t xml:space="preserve"> y mejora la eficiencia del biodigestor. El </w:t>
            </w:r>
            <w:r w:rsidRPr="00872265">
              <w:rPr>
                <w:b/>
                <w:bCs/>
                <w:sz w:val="20"/>
                <w:szCs w:val="20"/>
              </w:rPr>
              <w:t>balance hídrico y de nitrógeno se mantiene</w:t>
            </w:r>
            <w:r w:rsidRPr="00872265">
              <w:rPr>
                <w:bCs/>
                <w:sz w:val="20"/>
                <w:szCs w:val="20"/>
              </w:rPr>
              <w:t xml:space="preserve">, ya que los sólidos siguen aplicándose al suelo. El sistema opera con </w:t>
            </w:r>
            <w:r w:rsidRPr="00872265">
              <w:rPr>
                <w:b/>
                <w:bCs/>
                <w:sz w:val="20"/>
                <w:szCs w:val="20"/>
              </w:rPr>
              <w:t>42 pabellones en uso y 6 en rotación sanitaria</w:t>
            </w:r>
            <w:r w:rsidRPr="00872265">
              <w:rPr>
                <w:bCs/>
                <w:sz w:val="20"/>
                <w:szCs w:val="20"/>
              </w:rPr>
              <w:t xml:space="preserve">, para un total de </w:t>
            </w:r>
            <w:r w:rsidRPr="00872265">
              <w:rPr>
                <w:b/>
                <w:bCs/>
                <w:sz w:val="20"/>
                <w:szCs w:val="20"/>
              </w:rPr>
              <w:t>25.200 cerdos</w:t>
            </w:r>
            <w:r w:rsidRPr="00872265">
              <w:rPr>
                <w:bCs/>
                <w:sz w:val="20"/>
                <w:szCs w:val="20"/>
              </w:rPr>
              <w:t>.</w:t>
            </w:r>
          </w:p>
          <w:p w14:paraId="2D66B9DB" w14:textId="67B57D86" w:rsidR="00885398" w:rsidRPr="002B78DE" w:rsidRDefault="00872265" w:rsidP="002B78DE">
            <w:pPr>
              <w:pStyle w:val="Prrafodelista"/>
              <w:numPr>
                <w:ilvl w:val="0"/>
                <w:numId w:val="24"/>
              </w:numPr>
              <w:jc w:val="both"/>
              <w:rPr>
                <w:bCs/>
                <w:sz w:val="20"/>
                <w:szCs w:val="20"/>
              </w:rPr>
            </w:pPr>
            <w:r w:rsidRPr="00872265">
              <w:rPr>
                <w:b/>
                <w:bCs/>
                <w:sz w:val="20"/>
                <w:szCs w:val="20"/>
              </w:rPr>
              <w:t>Literal 2.g.4:</w:t>
            </w:r>
            <w:r w:rsidRPr="00872265">
              <w:rPr>
                <w:bCs/>
                <w:sz w:val="20"/>
                <w:szCs w:val="20"/>
              </w:rPr>
              <w:t xml:space="preserve"> El proyecto original no genera impactos significativos, por lo que </w:t>
            </w:r>
            <w:r w:rsidRPr="00872265">
              <w:rPr>
                <w:b/>
                <w:bCs/>
                <w:sz w:val="20"/>
                <w:szCs w:val="20"/>
              </w:rPr>
              <w:t>no hay medidas de mitigación, reparación o compensación que se vean modificadas</w:t>
            </w:r>
            <w:r w:rsidRPr="00872265">
              <w:rPr>
                <w:bCs/>
                <w:sz w:val="20"/>
                <w:szCs w:val="20"/>
              </w:rPr>
              <w:t xml:space="preserve"> por los ajustes.</w:t>
            </w:r>
          </w:p>
        </w:tc>
      </w:tr>
      <w:tr w:rsidR="00C068B0" w:rsidRPr="008604A8" w14:paraId="1CD2463B" w14:textId="77777777" w:rsidTr="00171685">
        <w:tc>
          <w:tcPr>
            <w:tcW w:w="0" w:type="auto"/>
          </w:tcPr>
          <w:p w14:paraId="00562CE3" w14:textId="3EE97DDC" w:rsidR="00885398" w:rsidRDefault="00885398" w:rsidP="00885398">
            <w:pPr>
              <w:pStyle w:val="Prrafodelista"/>
              <w:ind w:left="0"/>
              <w:jc w:val="center"/>
              <w:rPr>
                <w:bCs/>
                <w:sz w:val="20"/>
                <w:szCs w:val="20"/>
                <w:lang w:val="es-MX"/>
              </w:rPr>
            </w:pPr>
            <w:r>
              <w:rPr>
                <w:bCs/>
                <w:sz w:val="20"/>
                <w:szCs w:val="20"/>
                <w:lang w:val="es-MX"/>
              </w:rPr>
              <w:lastRenderedPageBreak/>
              <w:t>17 de diciembre de 2018</w:t>
            </w:r>
          </w:p>
        </w:tc>
        <w:tc>
          <w:tcPr>
            <w:tcW w:w="0" w:type="auto"/>
          </w:tcPr>
          <w:p w14:paraId="745BA943" w14:textId="77777777" w:rsidR="00885398" w:rsidRDefault="00885398" w:rsidP="00885398">
            <w:pPr>
              <w:pStyle w:val="Prrafodelista"/>
              <w:ind w:left="0"/>
              <w:jc w:val="center"/>
              <w:rPr>
                <w:bCs/>
                <w:sz w:val="20"/>
                <w:szCs w:val="20"/>
                <w:lang w:val="es-MX"/>
              </w:rPr>
            </w:pPr>
            <w:r>
              <w:rPr>
                <w:bCs/>
                <w:sz w:val="20"/>
                <w:szCs w:val="20"/>
                <w:lang w:val="es-MX"/>
              </w:rPr>
              <w:t>Res. Ex. N°268/2018</w:t>
            </w:r>
          </w:p>
          <w:p w14:paraId="0504BA3D" w14:textId="785ACE86" w:rsidR="00885398" w:rsidRPr="00E563C4" w:rsidRDefault="00885398" w:rsidP="00885398">
            <w:pPr>
              <w:pStyle w:val="Prrafodelista"/>
              <w:ind w:left="0"/>
              <w:jc w:val="center"/>
              <w:rPr>
                <w:bCs/>
                <w:sz w:val="20"/>
                <w:szCs w:val="20"/>
                <w:lang w:val="es-MX"/>
              </w:rPr>
            </w:pPr>
            <w:r>
              <w:rPr>
                <w:bCs/>
                <w:sz w:val="20"/>
                <w:szCs w:val="20"/>
                <w:lang w:val="es-MX"/>
              </w:rPr>
              <w:t>SEA O’Higgins</w:t>
            </w:r>
          </w:p>
        </w:tc>
        <w:tc>
          <w:tcPr>
            <w:tcW w:w="0" w:type="auto"/>
          </w:tcPr>
          <w:p w14:paraId="0034E841" w14:textId="77777777" w:rsidR="00885398" w:rsidRDefault="00885398" w:rsidP="00885398">
            <w:pPr>
              <w:pStyle w:val="Prrafodelista"/>
              <w:ind w:left="0"/>
              <w:jc w:val="center"/>
              <w:rPr>
                <w:bCs/>
                <w:sz w:val="20"/>
                <w:szCs w:val="20"/>
                <w:lang w:val="es-MX"/>
              </w:rPr>
            </w:pPr>
            <w:r w:rsidRPr="00D13650">
              <w:rPr>
                <w:bCs/>
                <w:sz w:val="20"/>
                <w:szCs w:val="20"/>
                <w:lang w:val="es-MX"/>
              </w:rPr>
              <w:t>PERTI-2018-2996</w:t>
            </w:r>
          </w:p>
          <w:p w14:paraId="191CF587" w14:textId="77777777" w:rsidR="00885398" w:rsidRDefault="00885398" w:rsidP="00885398">
            <w:pPr>
              <w:pStyle w:val="Prrafodelista"/>
              <w:ind w:left="0"/>
              <w:jc w:val="center"/>
              <w:rPr>
                <w:bCs/>
                <w:sz w:val="20"/>
                <w:szCs w:val="20"/>
                <w:lang w:val="es-MX"/>
              </w:rPr>
            </w:pPr>
          </w:p>
          <w:p w14:paraId="21696B5D" w14:textId="50E53DF3" w:rsidR="00885398" w:rsidRDefault="00885398" w:rsidP="00885398">
            <w:pPr>
              <w:pStyle w:val="Prrafodelista"/>
              <w:ind w:left="0"/>
              <w:jc w:val="center"/>
              <w:rPr>
                <w:bCs/>
                <w:sz w:val="20"/>
                <w:szCs w:val="20"/>
                <w:lang w:val="es-MX"/>
              </w:rPr>
            </w:pPr>
            <w:hyperlink r:id="rId25" w:history="1">
              <w:r w:rsidRPr="008C314E">
                <w:rPr>
                  <w:rStyle w:val="Hipervnculo"/>
                  <w:bCs/>
                  <w:sz w:val="20"/>
                  <w:szCs w:val="20"/>
                  <w:lang w:val="es-MX"/>
                </w:rPr>
                <w:t>Enlace</w:t>
              </w:r>
            </w:hyperlink>
          </w:p>
        </w:tc>
        <w:tc>
          <w:tcPr>
            <w:tcW w:w="0" w:type="auto"/>
          </w:tcPr>
          <w:p w14:paraId="64488F48" w14:textId="31883A36" w:rsidR="00885398" w:rsidRPr="008364BD" w:rsidRDefault="00885398" w:rsidP="00885398">
            <w:pPr>
              <w:pStyle w:val="Prrafodelista"/>
              <w:ind w:left="0"/>
              <w:jc w:val="center"/>
              <w:rPr>
                <w:bCs/>
                <w:sz w:val="20"/>
                <w:szCs w:val="20"/>
                <w:lang w:val="es-MX"/>
              </w:rPr>
            </w:pPr>
            <w:r w:rsidRPr="00A42125">
              <w:rPr>
                <w:bCs/>
                <w:sz w:val="20"/>
                <w:szCs w:val="20"/>
                <w:highlight w:val="cyan"/>
                <w:lang w:val="es-MX"/>
              </w:rPr>
              <w:t>Modificación en el Manejo de Mortalidades en Plantel de Cerdos Santa Matilde</w:t>
            </w:r>
          </w:p>
        </w:tc>
        <w:tc>
          <w:tcPr>
            <w:tcW w:w="0" w:type="auto"/>
          </w:tcPr>
          <w:p w14:paraId="4EADB587" w14:textId="0E9EC63D" w:rsidR="00885398" w:rsidRDefault="00885398" w:rsidP="00885398">
            <w:pPr>
              <w:pStyle w:val="Prrafodelista"/>
              <w:ind w:left="0"/>
              <w:jc w:val="center"/>
              <w:rPr>
                <w:bCs/>
                <w:sz w:val="20"/>
                <w:szCs w:val="20"/>
                <w:lang w:val="es-MX"/>
              </w:rPr>
            </w:pPr>
            <w:r>
              <w:rPr>
                <w:bCs/>
                <w:sz w:val="20"/>
                <w:szCs w:val="20"/>
                <w:lang w:val="es-MX"/>
              </w:rPr>
              <w:t>Modificación de proyecto que cuenta con RCA N°102/2000, N°21/2006 y N°12/2008.</w:t>
            </w:r>
          </w:p>
        </w:tc>
        <w:tc>
          <w:tcPr>
            <w:tcW w:w="0" w:type="auto"/>
          </w:tcPr>
          <w:p w14:paraId="0A79BCF8" w14:textId="77777777" w:rsidR="00885398" w:rsidRDefault="00885398" w:rsidP="00885398">
            <w:pPr>
              <w:pStyle w:val="Prrafodelista"/>
              <w:ind w:left="0"/>
              <w:jc w:val="both"/>
              <w:rPr>
                <w:bCs/>
                <w:sz w:val="20"/>
                <w:szCs w:val="20"/>
                <w:lang w:val="es-MX"/>
              </w:rPr>
            </w:pPr>
            <w:r w:rsidRPr="00A42125">
              <w:rPr>
                <w:bCs/>
                <w:sz w:val="20"/>
                <w:szCs w:val="20"/>
                <w:highlight w:val="cyan"/>
                <w:lang w:val="es-MX"/>
              </w:rPr>
              <w:t>Se plantea una modificación en el manejo de</w:t>
            </w:r>
            <w:r>
              <w:rPr>
                <w:bCs/>
                <w:sz w:val="20"/>
                <w:szCs w:val="20"/>
                <w:lang w:val="es-MX"/>
              </w:rPr>
              <w:t xml:space="preserve"> mortalidades en el Plantel, como alternativa a la </w:t>
            </w:r>
            <w:r w:rsidRPr="00A42125">
              <w:rPr>
                <w:bCs/>
                <w:sz w:val="20"/>
                <w:szCs w:val="20"/>
                <w:highlight w:val="cyan"/>
                <w:lang w:val="es-MX"/>
              </w:rPr>
              <w:t>disposición de cerdos muertos en fosos</w:t>
            </w:r>
            <w:r>
              <w:rPr>
                <w:bCs/>
                <w:sz w:val="20"/>
                <w:szCs w:val="20"/>
                <w:lang w:val="es-MX"/>
              </w:rPr>
              <w:t xml:space="preserve">, consistente en la </w:t>
            </w:r>
            <w:r w:rsidRPr="00A42125">
              <w:rPr>
                <w:bCs/>
                <w:sz w:val="20"/>
                <w:szCs w:val="20"/>
                <w:highlight w:val="cyan"/>
                <w:lang w:val="es-MX"/>
              </w:rPr>
              <w:t>implementación de una estación de transferencia</w:t>
            </w:r>
            <w:r>
              <w:rPr>
                <w:bCs/>
                <w:sz w:val="20"/>
                <w:szCs w:val="20"/>
                <w:lang w:val="es-MX"/>
              </w:rPr>
              <w:t xml:space="preserve">, en la cual serán </w:t>
            </w:r>
            <w:r w:rsidRPr="00A42125">
              <w:rPr>
                <w:bCs/>
                <w:sz w:val="20"/>
                <w:szCs w:val="20"/>
                <w:highlight w:val="cyan"/>
                <w:lang w:val="es-MX"/>
              </w:rPr>
              <w:t>acopiados temporalmente,</w:t>
            </w:r>
            <w:r>
              <w:rPr>
                <w:bCs/>
                <w:sz w:val="20"/>
                <w:szCs w:val="20"/>
                <w:lang w:val="es-MX"/>
              </w:rPr>
              <w:t xml:space="preserve"> previo a su envío a </w:t>
            </w:r>
            <w:r w:rsidRPr="00A42125">
              <w:rPr>
                <w:bCs/>
                <w:sz w:val="20"/>
                <w:szCs w:val="20"/>
                <w:highlight w:val="cyan"/>
                <w:lang w:val="es-MX"/>
              </w:rPr>
              <w:t xml:space="preserve">un </w:t>
            </w:r>
            <w:proofErr w:type="spellStart"/>
            <w:r w:rsidRPr="00A42125">
              <w:rPr>
                <w:bCs/>
                <w:i/>
                <w:iCs/>
                <w:sz w:val="20"/>
                <w:szCs w:val="20"/>
                <w:highlight w:val="cyan"/>
                <w:lang w:val="es-MX"/>
              </w:rPr>
              <w:t>rendering</w:t>
            </w:r>
            <w:proofErr w:type="spellEnd"/>
            <w:r w:rsidRPr="00A42125">
              <w:rPr>
                <w:bCs/>
                <w:sz w:val="20"/>
                <w:szCs w:val="20"/>
                <w:highlight w:val="cyan"/>
                <w:lang w:val="es-MX"/>
              </w:rPr>
              <w:t xml:space="preserve"> externo</w:t>
            </w:r>
            <w:r>
              <w:rPr>
                <w:bCs/>
                <w:sz w:val="20"/>
                <w:szCs w:val="20"/>
                <w:lang w:val="es-MX"/>
              </w:rPr>
              <w:t>, en donde serán utilizados para generar nuevos productos.</w:t>
            </w:r>
          </w:p>
          <w:p w14:paraId="7919E1A4" w14:textId="78819508" w:rsidR="00885398" w:rsidRDefault="00885398" w:rsidP="00885398">
            <w:pPr>
              <w:pStyle w:val="Prrafodelista"/>
              <w:ind w:left="0"/>
              <w:jc w:val="both"/>
              <w:rPr>
                <w:bCs/>
                <w:sz w:val="20"/>
                <w:szCs w:val="20"/>
                <w:lang w:val="es-MX"/>
              </w:rPr>
            </w:pPr>
            <w:r>
              <w:rPr>
                <w:bCs/>
                <w:sz w:val="20"/>
                <w:szCs w:val="20"/>
                <w:lang w:val="es-MX"/>
              </w:rPr>
              <w:lastRenderedPageBreak/>
              <w:t xml:space="preserve">La estación de transferencia será un contenedor de 10 ton de capacidad, herméticamente cerrado y refrigerado, situado sobre apoyos de hormigón y que tendrá una losa por donde ingresarán los </w:t>
            </w:r>
            <w:proofErr w:type="spellStart"/>
            <w:r w:rsidRPr="002D66AB">
              <w:rPr>
                <w:bCs/>
                <w:i/>
                <w:iCs/>
                <w:sz w:val="20"/>
                <w:szCs w:val="20"/>
                <w:lang w:val="es-MX"/>
              </w:rPr>
              <w:t>bins</w:t>
            </w:r>
            <w:proofErr w:type="spellEnd"/>
            <w:r>
              <w:rPr>
                <w:bCs/>
                <w:sz w:val="20"/>
                <w:szCs w:val="20"/>
                <w:lang w:val="es-MX"/>
              </w:rPr>
              <w:t xml:space="preserve"> plásticos con las mortalidades. En total, la estación de transferencia considera una superficie de 40 m2 al interior del Plantel.</w:t>
            </w:r>
          </w:p>
        </w:tc>
        <w:tc>
          <w:tcPr>
            <w:tcW w:w="0" w:type="auto"/>
          </w:tcPr>
          <w:p w14:paraId="01F156A8" w14:textId="77777777" w:rsidR="00C068B0" w:rsidRPr="00C068B0" w:rsidRDefault="00C068B0" w:rsidP="00C068B0">
            <w:pPr>
              <w:pStyle w:val="Prrafodelista"/>
              <w:ind w:left="0"/>
              <w:jc w:val="both"/>
              <w:rPr>
                <w:bCs/>
                <w:sz w:val="20"/>
                <w:szCs w:val="20"/>
              </w:rPr>
            </w:pPr>
            <w:r w:rsidRPr="00C068B0">
              <w:rPr>
                <w:b/>
                <w:bCs/>
                <w:sz w:val="20"/>
                <w:szCs w:val="20"/>
              </w:rPr>
              <w:lastRenderedPageBreak/>
              <w:t>La modificación no requiere ingreso obligatorio al SEIA previo a su ejecución.</w:t>
            </w:r>
          </w:p>
          <w:p w14:paraId="229610B9" w14:textId="77777777" w:rsidR="00C068B0" w:rsidRPr="00C068B0" w:rsidRDefault="00C068B0" w:rsidP="00C068B0">
            <w:pPr>
              <w:pStyle w:val="Prrafodelista"/>
              <w:numPr>
                <w:ilvl w:val="0"/>
                <w:numId w:val="26"/>
              </w:numPr>
              <w:jc w:val="both"/>
              <w:rPr>
                <w:bCs/>
                <w:sz w:val="20"/>
                <w:szCs w:val="20"/>
              </w:rPr>
            </w:pPr>
            <w:r w:rsidRPr="00C068B0">
              <w:rPr>
                <w:b/>
                <w:bCs/>
                <w:sz w:val="20"/>
                <w:szCs w:val="20"/>
              </w:rPr>
              <w:t>Literal 2.g.1:</w:t>
            </w:r>
            <w:r w:rsidRPr="00C068B0">
              <w:rPr>
                <w:bCs/>
                <w:sz w:val="20"/>
                <w:szCs w:val="20"/>
              </w:rPr>
              <w:t xml:space="preserve"> Los cambios propuestos </w:t>
            </w:r>
            <w:r w:rsidRPr="00C068B0">
              <w:rPr>
                <w:b/>
                <w:bCs/>
                <w:sz w:val="20"/>
                <w:szCs w:val="20"/>
              </w:rPr>
              <w:t>no configuran por sí solos</w:t>
            </w:r>
            <w:r w:rsidRPr="00C068B0">
              <w:rPr>
                <w:bCs/>
                <w:sz w:val="20"/>
                <w:szCs w:val="20"/>
              </w:rPr>
              <w:t xml:space="preserve"> las tipologías de ingreso establecidas en los literales </w:t>
            </w:r>
            <w:r w:rsidRPr="00C068B0">
              <w:rPr>
                <w:b/>
                <w:bCs/>
                <w:sz w:val="20"/>
                <w:szCs w:val="20"/>
              </w:rPr>
              <w:t>l.3.3. y o.8.</w:t>
            </w:r>
            <w:r w:rsidRPr="00C068B0">
              <w:rPr>
                <w:bCs/>
                <w:sz w:val="20"/>
                <w:szCs w:val="20"/>
              </w:rPr>
              <w:t xml:space="preserve"> del artículo 3° del RSEIA.</w:t>
            </w:r>
          </w:p>
          <w:p w14:paraId="720C4AB2" w14:textId="77777777" w:rsidR="00C068B0" w:rsidRPr="00C068B0" w:rsidRDefault="00C068B0" w:rsidP="00C068B0">
            <w:pPr>
              <w:pStyle w:val="Prrafodelista"/>
              <w:numPr>
                <w:ilvl w:val="0"/>
                <w:numId w:val="26"/>
              </w:numPr>
              <w:jc w:val="both"/>
              <w:rPr>
                <w:bCs/>
                <w:sz w:val="20"/>
                <w:szCs w:val="20"/>
              </w:rPr>
            </w:pPr>
            <w:r w:rsidRPr="00C068B0">
              <w:rPr>
                <w:b/>
                <w:bCs/>
                <w:sz w:val="20"/>
                <w:szCs w:val="20"/>
              </w:rPr>
              <w:t>Literal 2.g.2:</w:t>
            </w:r>
            <w:r w:rsidRPr="00C068B0">
              <w:rPr>
                <w:bCs/>
                <w:sz w:val="20"/>
                <w:szCs w:val="20"/>
              </w:rPr>
              <w:t xml:space="preserve"> </w:t>
            </w:r>
            <w:r w:rsidRPr="00C068B0">
              <w:rPr>
                <w:b/>
                <w:bCs/>
                <w:sz w:val="20"/>
                <w:szCs w:val="20"/>
              </w:rPr>
              <w:t>Ninguno de los cambios</w:t>
            </w:r>
            <w:r w:rsidRPr="00C068B0">
              <w:rPr>
                <w:bCs/>
                <w:sz w:val="20"/>
                <w:szCs w:val="20"/>
              </w:rPr>
              <w:t xml:space="preserve">, sumados a las RCA vigentes, conforman un proyecto que se encuadre en los literales </w:t>
            </w:r>
            <w:r w:rsidRPr="00C068B0">
              <w:rPr>
                <w:b/>
                <w:bCs/>
                <w:sz w:val="20"/>
                <w:szCs w:val="20"/>
              </w:rPr>
              <w:t>l.3.3., o.8., y p)</w:t>
            </w:r>
            <w:r w:rsidRPr="00C068B0">
              <w:rPr>
                <w:bCs/>
                <w:sz w:val="20"/>
                <w:szCs w:val="20"/>
              </w:rPr>
              <w:t xml:space="preserve"> del artículo 3° del RSEIA.</w:t>
            </w:r>
          </w:p>
          <w:p w14:paraId="5C9A7610" w14:textId="77777777" w:rsidR="00C068B0" w:rsidRPr="00C068B0" w:rsidRDefault="00C068B0" w:rsidP="00C068B0">
            <w:pPr>
              <w:pStyle w:val="Prrafodelista"/>
              <w:numPr>
                <w:ilvl w:val="0"/>
                <w:numId w:val="26"/>
              </w:numPr>
              <w:jc w:val="both"/>
              <w:rPr>
                <w:bCs/>
                <w:sz w:val="20"/>
                <w:szCs w:val="20"/>
              </w:rPr>
            </w:pPr>
            <w:r w:rsidRPr="00C068B0">
              <w:rPr>
                <w:b/>
                <w:bCs/>
                <w:sz w:val="20"/>
                <w:szCs w:val="20"/>
              </w:rPr>
              <w:lastRenderedPageBreak/>
              <w:t>Literal 2.g.3:</w:t>
            </w:r>
            <w:r w:rsidRPr="00C068B0">
              <w:rPr>
                <w:bCs/>
                <w:sz w:val="20"/>
                <w:szCs w:val="20"/>
              </w:rPr>
              <w:t xml:space="preserve"> La modificación corresponde a una </w:t>
            </w:r>
            <w:r w:rsidRPr="00C068B0">
              <w:rPr>
                <w:b/>
                <w:bCs/>
                <w:sz w:val="20"/>
                <w:szCs w:val="20"/>
              </w:rPr>
              <w:t>optimización del manejo de mortalidades</w:t>
            </w:r>
            <w:r w:rsidRPr="00C068B0">
              <w:rPr>
                <w:bCs/>
                <w:sz w:val="20"/>
                <w:szCs w:val="20"/>
              </w:rPr>
              <w:t xml:space="preserve">, sin alterar las </w:t>
            </w:r>
            <w:r w:rsidRPr="00C068B0">
              <w:rPr>
                <w:b/>
                <w:bCs/>
                <w:sz w:val="20"/>
                <w:szCs w:val="20"/>
              </w:rPr>
              <w:t>características, objetivos ni magnitud de impactos</w:t>
            </w:r>
            <w:r w:rsidRPr="00C068B0">
              <w:rPr>
                <w:bCs/>
                <w:sz w:val="20"/>
                <w:szCs w:val="20"/>
              </w:rPr>
              <w:t xml:space="preserve"> del proyecto original.</w:t>
            </w:r>
          </w:p>
          <w:p w14:paraId="70F25C77" w14:textId="2990233E" w:rsidR="00885398" w:rsidRPr="00C068B0" w:rsidRDefault="00C068B0" w:rsidP="00C068B0">
            <w:pPr>
              <w:pStyle w:val="Prrafodelista"/>
              <w:numPr>
                <w:ilvl w:val="0"/>
                <w:numId w:val="26"/>
              </w:numPr>
              <w:jc w:val="both"/>
              <w:rPr>
                <w:bCs/>
                <w:sz w:val="20"/>
                <w:szCs w:val="20"/>
              </w:rPr>
            </w:pPr>
            <w:r w:rsidRPr="00C068B0">
              <w:rPr>
                <w:b/>
                <w:bCs/>
                <w:sz w:val="20"/>
                <w:szCs w:val="20"/>
              </w:rPr>
              <w:t>Literal 2.g.4:</w:t>
            </w:r>
            <w:r w:rsidRPr="00C068B0">
              <w:rPr>
                <w:bCs/>
                <w:sz w:val="20"/>
                <w:szCs w:val="20"/>
              </w:rPr>
              <w:t xml:space="preserve"> El proyecto </w:t>
            </w:r>
            <w:r w:rsidRPr="00C068B0">
              <w:rPr>
                <w:b/>
                <w:bCs/>
                <w:sz w:val="20"/>
                <w:szCs w:val="20"/>
              </w:rPr>
              <w:t>no contempla medidas de mitigación, reparación o compensación</w:t>
            </w:r>
            <w:r w:rsidRPr="00C068B0">
              <w:rPr>
                <w:bCs/>
                <w:sz w:val="20"/>
                <w:szCs w:val="20"/>
              </w:rPr>
              <w:t>, por lo que no hay modificaciones a dichas obligaciones.</w:t>
            </w:r>
          </w:p>
        </w:tc>
      </w:tr>
      <w:tr w:rsidR="00C068B0" w:rsidRPr="008604A8" w14:paraId="41E1F498" w14:textId="77777777" w:rsidTr="00171685">
        <w:tc>
          <w:tcPr>
            <w:tcW w:w="0" w:type="auto"/>
          </w:tcPr>
          <w:p w14:paraId="38E44D80" w14:textId="4B485FAF" w:rsidR="00885398" w:rsidRDefault="000F590B" w:rsidP="00885398">
            <w:pPr>
              <w:pStyle w:val="Prrafodelista"/>
              <w:ind w:left="0"/>
              <w:jc w:val="center"/>
              <w:rPr>
                <w:bCs/>
                <w:sz w:val="20"/>
                <w:szCs w:val="20"/>
                <w:lang w:val="es-MX"/>
              </w:rPr>
            </w:pPr>
            <w:r>
              <w:rPr>
                <w:bCs/>
                <w:sz w:val="20"/>
                <w:szCs w:val="20"/>
                <w:lang w:val="es-MX"/>
              </w:rPr>
              <w:lastRenderedPageBreak/>
              <w:t>28 de noviembre de 2019</w:t>
            </w:r>
          </w:p>
        </w:tc>
        <w:tc>
          <w:tcPr>
            <w:tcW w:w="0" w:type="auto"/>
          </w:tcPr>
          <w:p w14:paraId="57D4DA2A" w14:textId="77777777" w:rsidR="00885398" w:rsidRDefault="00885398" w:rsidP="00885398">
            <w:pPr>
              <w:pStyle w:val="Default"/>
              <w:jc w:val="center"/>
              <w:rPr>
                <w:sz w:val="20"/>
                <w:szCs w:val="20"/>
              </w:rPr>
            </w:pPr>
            <w:r>
              <w:rPr>
                <w:sz w:val="20"/>
                <w:szCs w:val="20"/>
              </w:rPr>
              <w:t xml:space="preserve">Res. Ex. N°296/2019 </w:t>
            </w:r>
          </w:p>
          <w:p w14:paraId="36ED6E0B" w14:textId="396E4EE1" w:rsidR="00885398" w:rsidRDefault="00885398" w:rsidP="00885398">
            <w:pPr>
              <w:pStyle w:val="Default"/>
              <w:jc w:val="center"/>
              <w:rPr>
                <w:sz w:val="20"/>
                <w:szCs w:val="20"/>
              </w:rPr>
            </w:pPr>
            <w:r>
              <w:rPr>
                <w:sz w:val="20"/>
                <w:szCs w:val="20"/>
              </w:rPr>
              <w:t xml:space="preserve">SEA O’Higgins </w:t>
            </w:r>
          </w:p>
          <w:p w14:paraId="297DEF48" w14:textId="77777777" w:rsidR="00885398" w:rsidRDefault="00885398" w:rsidP="00885398">
            <w:pPr>
              <w:pStyle w:val="Prrafodelista"/>
              <w:ind w:left="0"/>
              <w:jc w:val="center"/>
              <w:rPr>
                <w:bCs/>
                <w:sz w:val="20"/>
                <w:szCs w:val="20"/>
                <w:lang w:val="es-MX"/>
              </w:rPr>
            </w:pPr>
          </w:p>
        </w:tc>
        <w:tc>
          <w:tcPr>
            <w:tcW w:w="0" w:type="auto"/>
          </w:tcPr>
          <w:p w14:paraId="7D2D694D" w14:textId="77777777" w:rsidR="00885398" w:rsidRDefault="001B54EE" w:rsidP="00885398">
            <w:pPr>
              <w:pStyle w:val="Prrafodelista"/>
              <w:ind w:left="0"/>
              <w:jc w:val="center"/>
              <w:rPr>
                <w:bCs/>
                <w:sz w:val="20"/>
                <w:szCs w:val="20"/>
                <w:lang w:val="es-MX"/>
              </w:rPr>
            </w:pPr>
            <w:r w:rsidRPr="001B54EE">
              <w:rPr>
                <w:bCs/>
                <w:sz w:val="20"/>
                <w:szCs w:val="20"/>
                <w:lang w:val="es-MX"/>
              </w:rPr>
              <w:t>PERTI-2019-3600</w:t>
            </w:r>
          </w:p>
          <w:p w14:paraId="3C0275FA" w14:textId="77777777" w:rsidR="001B54EE" w:rsidRDefault="001B54EE" w:rsidP="00885398">
            <w:pPr>
              <w:pStyle w:val="Prrafodelista"/>
              <w:ind w:left="0"/>
              <w:jc w:val="center"/>
              <w:rPr>
                <w:bCs/>
                <w:sz w:val="20"/>
                <w:szCs w:val="20"/>
                <w:lang w:val="es-MX"/>
              </w:rPr>
            </w:pPr>
          </w:p>
          <w:p w14:paraId="5F517771" w14:textId="52225532" w:rsidR="001B54EE" w:rsidRPr="00D13650" w:rsidRDefault="001B54EE" w:rsidP="00885398">
            <w:pPr>
              <w:pStyle w:val="Prrafodelista"/>
              <w:ind w:left="0"/>
              <w:jc w:val="center"/>
              <w:rPr>
                <w:bCs/>
                <w:sz w:val="20"/>
                <w:szCs w:val="20"/>
                <w:lang w:val="es-MX"/>
              </w:rPr>
            </w:pPr>
            <w:hyperlink r:id="rId26" w:history="1">
              <w:r w:rsidRPr="001B54EE">
                <w:rPr>
                  <w:rStyle w:val="Hipervnculo"/>
                  <w:bCs/>
                  <w:sz w:val="20"/>
                  <w:szCs w:val="20"/>
                  <w:lang w:val="es-MX"/>
                </w:rPr>
                <w:t>Enlace</w:t>
              </w:r>
            </w:hyperlink>
          </w:p>
        </w:tc>
        <w:tc>
          <w:tcPr>
            <w:tcW w:w="0" w:type="auto"/>
          </w:tcPr>
          <w:p w14:paraId="53602588" w14:textId="50458AE1" w:rsidR="00885398" w:rsidRDefault="00083E1F" w:rsidP="00885398">
            <w:pPr>
              <w:pStyle w:val="Prrafodelista"/>
              <w:ind w:left="0"/>
              <w:jc w:val="center"/>
              <w:rPr>
                <w:bCs/>
                <w:sz w:val="20"/>
                <w:szCs w:val="20"/>
                <w:lang w:val="es-MX"/>
              </w:rPr>
            </w:pPr>
            <w:r>
              <w:rPr>
                <w:bCs/>
                <w:sz w:val="20"/>
                <w:szCs w:val="20"/>
                <w:lang w:val="es-MX"/>
              </w:rPr>
              <w:t>Cobertura Laguna de Almacenamiento Plantel de Cerdos Santa Matilde</w:t>
            </w:r>
          </w:p>
        </w:tc>
        <w:tc>
          <w:tcPr>
            <w:tcW w:w="0" w:type="auto"/>
          </w:tcPr>
          <w:p w14:paraId="2A8CB96F" w14:textId="0223DC8B" w:rsidR="00885398" w:rsidRDefault="00885398" w:rsidP="00885398">
            <w:pPr>
              <w:pStyle w:val="Prrafodelista"/>
              <w:ind w:left="0"/>
              <w:jc w:val="center"/>
              <w:rPr>
                <w:bCs/>
                <w:sz w:val="20"/>
                <w:szCs w:val="20"/>
                <w:lang w:val="es-MX"/>
              </w:rPr>
            </w:pPr>
            <w:r w:rsidRPr="00A42125">
              <w:rPr>
                <w:bCs/>
                <w:sz w:val="20"/>
                <w:szCs w:val="20"/>
                <w:highlight w:val="cyan"/>
                <w:lang w:val="es-MX"/>
              </w:rPr>
              <w:t>Modificación de proyecto que cuenta con RCA N°102/2000, N°21/2006 y N°12/2008.</w:t>
            </w:r>
          </w:p>
        </w:tc>
        <w:tc>
          <w:tcPr>
            <w:tcW w:w="0" w:type="auto"/>
          </w:tcPr>
          <w:p w14:paraId="6C7A9371" w14:textId="5EC205F7" w:rsidR="00885398" w:rsidRDefault="00885398" w:rsidP="00885398">
            <w:pPr>
              <w:pStyle w:val="Default"/>
              <w:jc w:val="both"/>
              <w:rPr>
                <w:sz w:val="20"/>
                <w:szCs w:val="20"/>
              </w:rPr>
            </w:pPr>
            <w:r w:rsidRPr="00A42125">
              <w:rPr>
                <w:sz w:val="20"/>
                <w:szCs w:val="20"/>
                <w:highlight w:val="cyan"/>
              </w:rPr>
              <w:t>Instalación de geomembrana</w:t>
            </w:r>
            <w:r w:rsidR="005C50FB" w:rsidRPr="00A42125">
              <w:rPr>
                <w:sz w:val="20"/>
                <w:szCs w:val="20"/>
                <w:highlight w:val="cyan"/>
              </w:rPr>
              <w:t>,</w:t>
            </w:r>
            <w:r w:rsidRPr="00A42125">
              <w:rPr>
                <w:sz w:val="20"/>
                <w:szCs w:val="20"/>
                <w:highlight w:val="cyan"/>
              </w:rPr>
              <w:t xml:space="preserve"> </w:t>
            </w:r>
            <w:r w:rsidR="00F338F9" w:rsidRPr="00A42125">
              <w:rPr>
                <w:sz w:val="20"/>
                <w:szCs w:val="20"/>
                <w:highlight w:val="cyan"/>
              </w:rPr>
              <w:t>para cubrir</w:t>
            </w:r>
            <w:r w:rsidRPr="00A42125">
              <w:rPr>
                <w:sz w:val="20"/>
                <w:szCs w:val="20"/>
                <w:highlight w:val="cyan"/>
              </w:rPr>
              <w:t xml:space="preserve"> una sección de la laguna de almacenamiento</w:t>
            </w:r>
            <w:r w:rsidR="005C50FB">
              <w:rPr>
                <w:sz w:val="20"/>
                <w:szCs w:val="20"/>
              </w:rPr>
              <w:t>,</w:t>
            </w:r>
            <w:r>
              <w:rPr>
                <w:sz w:val="20"/>
                <w:szCs w:val="20"/>
              </w:rPr>
              <w:t xml:space="preserve"> y de cuatro filtros de gas metano</w:t>
            </w:r>
            <w:r w:rsidR="005C50FB">
              <w:rPr>
                <w:sz w:val="20"/>
                <w:szCs w:val="20"/>
              </w:rPr>
              <w:t xml:space="preserve"> al interior de ésta</w:t>
            </w:r>
            <w:r>
              <w:rPr>
                <w:sz w:val="20"/>
                <w:szCs w:val="20"/>
              </w:rPr>
              <w:t xml:space="preserve">. </w:t>
            </w:r>
          </w:p>
          <w:p w14:paraId="73B2A7CB" w14:textId="77777777" w:rsidR="00885398" w:rsidRDefault="00885398" w:rsidP="00885398">
            <w:pPr>
              <w:pStyle w:val="Prrafodelista"/>
              <w:ind w:left="0"/>
              <w:jc w:val="both"/>
              <w:rPr>
                <w:bCs/>
                <w:sz w:val="20"/>
                <w:szCs w:val="20"/>
                <w:lang w:val="es-MX"/>
              </w:rPr>
            </w:pPr>
          </w:p>
        </w:tc>
        <w:tc>
          <w:tcPr>
            <w:tcW w:w="0" w:type="auto"/>
          </w:tcPr>
          <w:p w14:paraId="352BADF0" w14:textId="79F4E51B" w:rsidR="0069190D" w:rsidRPr="0069190D" w:rsidRDefault="0069190D" w:rsidP="0069190D">
            <w:pPr>
              <w:jc w:val="both"/>
              <w:rPr>
                <w:bCs/>
                <w:sz w:val="20"/>
                <w:szCs w:val="20"/>
              </w:rPr>
            </w:pPr>
            <w:r w:rsidRPr="0069190D">
              <w:rPr>
                <w:b/>
                <w:bCs/>
                <w:sz w:val="20"/>
                <w:szCs w:val="20"/>
              </w:rPr>
              <w:t>La modificación no requiere ingreso obligatorio al SEIA previo a su ejecución.</w:t>
            </w:r>
          </w:p>
          <w:p w14:paraId="5DAEDC97" w14:textId="77777777" w:rsidR="0069190D" w:rsidRPr="0069190D" w:rsidRDefault="0069190D" w:rsidP="0069190D">
            <w:pPr>
              <w:numPr>
                <w:ilvl w:val="0"/>
                <w:numId w:val="28"/>
              </w:numPr>
              <w:tabs>
                <w:tab w:val="clear" w:pos="360"/>
              </w:tabs>
              <w:jc w:val="both"/>
              <w:rPr>
                <w:bCs/>
                <w:sz w:val="20"/>
                <w:szCs w:val="20"/>
              </w:rPr>
            </w:pPr>
            <w:r w:rsidRPr="0069190D">
              <w:rPr>
                <w:b/>
                <w:bCs/>
                <w:sz w:val="20"/>
                <w:szCs w:val="20"/>
              </w:rPr>
              <w:t>Literal 2.g.1:</w:t>
            </w:r>
            <w:r w:rsidRPr="0069190D">
              <w:rPr>
                <w:bCs/>
                <w:sz w:val="20"/>
                <w:szCs w:val="20"/>
              </w:rPr>
              <w:t xml:space="preserve"> Los cambios </w:t>
            </w:r>
            <w:r w:rsidRPr="0069190D">
              <w:rPr>
                <w:b/>
                <w:bCs/>
                <w:sz w:val="20"/>
                <w:szCs w:val="20"/>
              </w:rPr>
              <w:t>no configuran las tipologías de ingreso</w:t>
            </w:r>
            <w:r w:rsidRPr="0069190D">
              <w:rPr>
                <w:bCs/>
                <w:sz w:val="20"/>
                <w:szCs w:val="20"/>
              </w:rPr>
              <w:t xml:space="preserve"> señaladas en los literales </w:t>
            </w:r>
            <w:r w:rsidRPr="0069190D">
              <w:rPr>
                <w:b/>
                <w:bCs/>
                <w:sz w:val="20"/>
                <w:szCs w:val="20"/>
              </w:rPr>
              <w:t>l.3.3), o.7) y p)</w:t>
            </w:r>
            <w:r w:rsidRPr="0069190D">
              <w:rPr>
                <w:bCs/>
                <w:sz w:val="20"/>
                <w:szCs w:val="20"/>
              </w:rPr>
              <w:t xml:space="preserve"> del artículo 3° del RSEIA.</w:t>
            </w:r>
          </w:p>
          <w:p w14:paraId="0A4A1963" w14:textId="77777777" w:rsidR="0069190D" w:rsidRPr="0069190D" w:rsidRDefault="0069190D" w:rsidP="0069190D">
            <w:pPr>
              <w:numPr>
                <w:ilvl w:val="0"/>
                <w:numId w:val="28"/>
              </w:numPr>
              <w:tabs>
                <w:tab w:val="clear" w:pos="360"/>
              </w:tabs>
              <w:jc w:val="both"/>
              <w:rPr>
                <w:bCs/>
                <w:sz w:val="20"/>
                <w:szCs w:val="20"/>
              </w:rPr>
            </w:pPr>
            <w:r w:rsidRPr="0069190D">
              <w:rPr>
                <w:b/>
                <w:bCs/>
                <w:sz w:val="20"/>
                <w:szCs w:val="20"/>
              </w:rPr>
              <w:t>Literal 2.g.2:</w:t>
            </w:r>
            <w:r w:rsidRPr="0069190D">
              <w:rPr>
                <w:bCs/>
                <w:sz w:val="20"/>
                <w:szCs w:val="20"/>
              </w:rPr>
              <w:t xml:space="preserve"> Las modificaciones </w:t>
            </w:r>
            <w:r w:rsidRPr="0069190D">
              <w:rPr>
                <w:b/>
                <w:bCs/>
                <w:sz w:val="20"/>
                <w:szCs w:val="20"/>
              </w:rPr>
              <w:t>no se suman a partes, obras o acciones no evaluadas</w:t>
            </w:r>
            <w:r w:rsidRPr="0069190D">
              <w:rPr>
                <w:bCs/>
                <w:sz w:val="20"/>
                <w:szCs w:val="20"/>
              </w:rPr>
              <w:t>, ni en conjunto conforman un nuevo proyecto tipificado en el artículo 3° del RSEIA.</w:t>
            </w:r>
          </w:p>
          <w:p w14:paraId="7828BCF7" w14:textId="77777777" w:rsidR="0069190D" w:rsidRPr="0069190D" w:rsidRDefault="0069190D" w:rsidP="0069190D">
            <w:pPr>
              <w:numPr>
                <w:ilvl w:val="0"/>
                <w:numId w:val="28"/>
              </w:numPr>
              <w:tabs>
                <w:tab w:val="clear" w:pos="360"/>
              </w:tabs>
              <w:jc w:val="both"/>
              <w:rPr>
                <w:bCs/>
                <w:sz w:val="20"/>
                <w:szCs w:val="20"/>
              </w:rPr>
            </w:pPr>
            <w:r w:rsidRPr="0069190D">
              <w:rPr>
                <w:b/>
                <w:bCs/>
                <w:sz w:val="20"/>
                <w:szCs w:val="20"/>
              </w:rPr>
              <w:t>Literal 2.g.3:</w:t>
            </w:r>
            <w:r w:rsidRPr="0069190D">
              <w:rPr>
                <w:bCs/>
                <w:sz w:val="20"/>
                <w:szCs w:val="20"/>
              </w:rPr>
              <w:t xml:space="preserve"> No alteran las </w:t>
            </w:r>
            <w:r w:rsidRPr="0069190D">
              <w:rPr>
                <w:b/>
                <w:bCs/>
                <w:sz w:val="20"/>
                <w:szCs w:val="20"/>
              </w:rPr>
              <w:t>características esenciales del proyecto</w:t>
            </w:r>
            <w:r w:rsidRPr="0069190D">
              <w:rPr>
                <w:bCs/>
                <w:sz w:val="20"/>
                <w:szCs w:val="20"/>
              </w:rPr>
              <w:t xml:space="preserve">, como superficies intervenidas, número de cerdos, volúmenes de purines o disposición de efluentes. </w:t>
            </w:r>
            <w:r w:rsidRPr="0069190D">
              <w:rPr>
                <w:b/>
                <w:bCs/>
                <w:sz w:val="20"/>
                <w:szCs w:val="20"/>
              </w:rPr>
              <w:t>No se generan nuevas emisiones, ni se usan sustancias químicas o generan residuos adicionales</w:t>
            </w:r>
            <w:r w:rsidRPr="0069190D">
              <w:rPr>
                <w:bCs/>
                <w:sz w:val="20"/>
                <w:szCs w:val="20"/>
              </w:rPr>
              <w:t>.</w:t>
            </w:r>
          </w:p>
          <w:p w14:paraId="27DC1A19" w14:textId="1481B902" w:rsidR="00885398" w:rsidRPr="0069190D" w:rsidRDefault="0069190D" w:rsidP="00414F6F">
            <w:pPr>
              <w:numPr>
                <w:ilvl w:val="0"/>
                <w:numId w:val="28"/>
              </w:numPr>
              <w:tabs>
                <w:tab w:val="clear" w:pos="360"/>
              </w:tabs>
              <w:jc w:val="both"/>
              <w:rPr>
                <w:bCs/>
                <w:sz w:val="20"/>
                <w:szCs w:val="20"/>
              </w:rPr>
            </w:pPr>
            <w:r w:rsidRPr="0069190D">
              <w:rPr>
                <w:b/>
                <w:bCs/>
                <w:sz w:val="20"/>
                <w:szCs w:val="20"/>
              </w:rPr>
              <w:t>Literal 2.g.4:</w:t>
            </w:r>
            <w:r w:rsidRPr="0069190D">
              <w:rPr>
                <w:bCs/>
                <w:sz w:val="20"/>
                <w:szCs w:val="20"/>
              </w:rPr>
              <w:t xml:space="preserve"> Al haber sido aprobado mediante DIA sin impactos significativos, </w:t>
            </w:r>
            <w:r w:rsidRPr="0069190D">
              <w:rPr>
                <w:b/>
                <w:bCs/>
                <w:sz w:val="20"/>
                <w:szCs w:val="20"/>
              </w:rPr>
              <w:t>no se modifican medidas de mitigación, reparación o compensación</w:t>
            </w:r>
            <w:r w:rsidRPr="0069190D">
              <w:rPr>
                <w:bCs/>
                <w:sz w:val="20"/>
                <w:szCs w:val="20"/>
              </w:rPr>
              <w:t>.</w:t>
            </w:r>
          </w:p>
        </w:tc>
      </w:tr>
      <w:tr w:rsidR="00C068B0" w:rsidRPr="008604A8" w14:paraId="04C0F541" w14:textId="77777777" w:rsidTr="00171685">
        <w:tc>
          <w:tcPr>
            <w:tcW w:w="0" w:type="auto"/>
          </w:tcPr>
          <w:p w14:paraId="1D9F934C" w14:textId="5D946FBA" w:rsidR="00885398" w:rsidRDefault="004855BE" w:rsidP="00885398">
            <w:pPr>
              <w:pStyle w:val="Prrafodelista"/>
              <w:ind w:left="0"/>
              <w:jc w:val="center"/>
              <w:rPr>
                <w:bCs/>
                <w:sz w:val="20"/>
                <w:szCs w:val="20"/>
                <w:lang w:val="es-MX"/>
              </w:rPr>
            </w:pPr>
            <w:r>
              <w:rPr>
                <w:bCs/>
                <w:sz w:val="20"/>
                <w:szCs w:val="20"/>
                <w:lang w:val="es-MX"/>
              </w:rPr>
              <w:t>27 de enero de 2022</w:t>
            </w:r>
          </w:p>
        </w:tc>
        <w:tc>
          <w:tcPr>
            <w:tcW w:w="0" w:type="auto"/>
          </w:tcPr>
          <w:p w14:paraId="53C66686" w14:textId="77777777" w:rsidR="00885398" w:rsidRDefault="00885398" w:rsidP="00885398">
            <w:pPr>
              <w:pStyle w:val="Prrafodelista"/>
              <w:ind w:left="0"/>
              <w:jc w:val="center"/>
              <w:rPr>
                <w:bCs/>
                <w:sz w:val="20"/>
                <w:szCs w:val="20"/>
                <w:lang w:val="es-MX"/>
              </w:rPr>
            </w:pPr>
            <w:r w:rsidRPr="00AC4895">
              <w:rPr>
                <w:bCs/>
                <w:sz w:val="20"/>
                <w:szCs w:val="20"/>
                <w:lang w:val="es-MX"/>
              </w:rPr>
              <w:t>Res. Ex. N°20220610129/2022</w:t>
            </w:r>
          </w:p>
          <w:p w14:paraId="0DE29B9C" w14:textId="7D57F206" w:rsidR="00885398" w:rsidRDefault="00885398" w:rsidP="00885398">
            <w:pPr>
              <w:pStyle w:val="Prrafodelista"/>
              <w:ind w:left="0"/>
              <w:jc w:val="center"/>
              <w:rPr>
                <w:bCs/>
                <w:sz w:val="20"/>
                <w:szCs w:val="20"/>
                <w:lang w:val="es-MX"/>
              </w:rPr>
            </w:pPr>
            <w:r w:rsidRPr="00AC4895">
              <w:rPr>
                <w:bCs/>
                <w:sz w:val="20"/>
                <w:szCs w:val="20"/>
                <w:lang w:val="es-MX"/>
              </w:rPr>
              <w:t>SEA O’Higgins</w:t>
            </w:r>
          </w:p>
        </w:tc>
        <w:tc>
          <w:tcPr>
            <w:tcW w:w="0" w:type="auto"/>
          </w:tcPr>
          <w:p w14:paraId="43D4F12C" w14:textId="77777777" w:rsidR="00885398" w:rsidRDefault="00A67331" w:rsidP="00885398">
            <w:pPr>
              <w:pStyle w:val="Prrafodelista"/>
              <w:ind w:left="0"/>
              <w:jc w:val="center"/>
              <w:rPr>
                <w:bCs/>
                <w:sz w:val="20"/>
                <w:szCs w:val="20"/>
                <w:lang w:val="es-MX"/>
              </w:rPr>
            </w:pPr>
            <w:r w:rsidRPr="00A67331">
              <w:rPr>
                <w:bCs/>
                <w:sz w:val="20"/>
                <w:szCs w:val="20"/>
                <w:lang w:val="es-MX"/>
              </w:rPr>
              <w:t>PERTI-2021-18702</w:t>
            </w:r>
          </w:p>
          <w:p w14:paraId="1C0F4B98" w14:textId="77777777" w:rsidR="00A67331" w:rsidRDefault="00A67331" w:rsidP="00885398">
            <w:pPr>
              <w:pStyle w:val="Prrafodelista"/>
              <w:ind w:left="0"/>
              <w:jc w:val="center"/>
              <w:rPr>
                <w:bCs/>
                <w:sz w:val="20"/>
                <w:szCs w:val="20"/>
                <w:lang w:val="es-MX"/>
              </w:rPr>
            </w:pPr>
          </w:p>
          <w:p w14:paraId="497870B6" w14:textId="02ECE05F" w:rsidR="00A67331" w:rsidRPr="00D13650" w:rsidRDefault="00A67331" w:rsidP="00885398">
            <w:pPr>
              <w:pStyle w:val="Prrafodelista"/>
              <w:ind w:left="0"/>
              <w:jc w:val="center"/>
              <w:rPr>
                <w:bCs/>
                <w:sz w:val="20"/>
                <w:szCs w:val="20"/>
                <w:lang w:val="es-MX"/>
              </w:rPr>
            </w:pPr>
            <w:hyperlink r:id="rId27" w:history="1">
              <w:r w:rsidRPr="00A67331">
                <w:rPr>
                  <w:rStyle w:val="Hipervnculo"/>
                  <w:bCs/>
                  <w:sz w:val="20"/>
                  <w:szCs w:val="20"/>
                  <w:lang w:val="es-MX"/>
                </w:rPr>
                <w:t>Enlace</w:t>
              </w:r>
            </w:hyperlink>
          </w:p>
        </w:tc>
        <w:tc>
          <w:tcPr>
            <w:tcW w:w="0" w:type="auto"/>
          </w:tcPr>
          <w:p w14:paraId="2C88C312" w14:textId="30133DDD" w:rsidR="00885398" w:rsidRDefault="00B50BDE" w:rsidP="00885398">
            <w:pPr>
              <w:pStyle w:val="Prrafodelista"/>
              <w:ind w:left="0"/>
              <w:jc w:val="center"/>
              <w:rPr>
                <w:bCs/>
                <w:sz w:val="20"/>
                <w:szCs w:val="20"/>
                <w:lang w:val="es-MX"/>
              </w:rPr>
            </w:pPr>
            <w:r w:rsidRPr="00A42125">
              <w:rPr>
                <w:bCs/>
                <w:sz w:val="20"/>
                <w:szCs w:val="20"/>
                <w:highlight w:val="cyan"/>
                <w:lang w:val="es-MX"/>
              </w:rPr>
              <w:lastRenderedPageBreak/>
              <w:t xml:space="preserve">Modificación de uso del Digestato producido en Plantel </w:t>
            </w:r>
            <w:r w:rsidRPr="00A42125">
              <w:rPr>
                <w:bCs/>
                <w:sz w:val="20"/>
                <w:szCs w:val="20"/>
                <w:highlight w:val="cyan"/>
                <w:lang w:val="es-MX"/>
              </w:rPr>
              <w:lastRenderedPageBreak/>
              <w:t>de Cerdos Santa Matilde</w:t>
            </w:r>
          </w:p>
        </w:tc>
        <w:tc>
          <w:tcPr>
            <w:tcW w:w="0" w:type="auto"/>
          </w:tcPr>
          <w:p w14:paraId="15B051EC" w14:textId="5647E435" w:rsidR="00885398" w:rsidRDefault="00885398" w:rsidP="00885398">
            <w:pPr>
              <w:pStyle w:val="Prrafodelista"/>
              <w:ind w:left="0"/>
              <w:jc w:val="center"/>
              <w:rPr>
                <w:bCs/>
                <w:sz w:val="20"/>
                <w:szCs w:val="20"/>
                <w:lang w:val="es-MX"/>
              </w:rPr>
            </w:pPr>
            <w:r>
              <w:rPr>
                <w:bCs/>
                <w:sz w:val="20"/>
                <w:szCs w:val="20"/>
                <w:lang w:val="es-MX"/>
              </w:rPr>
              <w:lastRenderedPageBreak/>
              <w:t xml:space="preserve">Modificación de proyecto que cuenta con RCA </w:t>
            </w:r>
            <w:r>
              <w:rPr>
                <w:bCs/>
                <w:sz w:val="20"/>
                <w:szCs w:val="20"/>
                <w:lang w:val="es-MX"/>
              </w:rPr>
              <w:lastRenderedPageBreak/>
              <w:t>N°102/2000, N°21/2006 y N°12/2008.</w:t>
            </w:r>
          </w:p>
        </w:tc>
        <w:tc>
          <w:tcPr>
            <w:tcW w:w="0" w:type="auto"/>
          </w:tcPr>
          <w:p w14:paraId="2843900B" w14:textId="2DFDAA79" w:rsidR="00885398" w:rsidRPr="008D5239" w:rsidRDefault="00885398" w:rsidP="00885398">
            <w:pPr>
              <w:pStyle w:val="Default"/>
              <w:jc w:val="both"/>
              <w:rPr>
                <w:sz w:val="20"/>
                <w:szCs w:val="20"/>
              </w:rPr>
            </w:pPr>
            <w:r w:rsidRPr="00A42125">
              <w:rPr>
                <w:sz w:val="20"/>
                <w:szCs w:val="20"/>
                <w:highlight w:val="cyan"/>
              </w:rPr>
              <w:lastRenderedPageBreak/>
              <w:t xml:space="preserve">Instalación de una tubería de 1.500 metros de largo que transportará el efluente desde la salida del biodigestor (digestato) hasta </w:t>
            </w:r>
            <w:r w:rsidRPr="00A42125">
              <w:rPr>
                <w:sz w:val="20"/>
                <w:szCs w:val="20"/>
                <w:highlight w:val="cyan"/>
              </w:rPr>
              <w:lastRenderedPageBreak/>
              <w:t>seis estanques de acumulación que se ubicarán en el deslinde del predio.</w:t>
            </w:r>
            <w:r>
              <w:rPr>
                <w:sz w:val="20"/>
                <w:szCs w:val="20"/>
              </w:rPr>
              <w:t xml:space="preserve"> </w:t>
            </w:r>
            <w:r w:rsidRPr="00A42125">
              <w:rPr>
                <w:sz w:val="20"/>
                <w:szCs w:val="20"/>
                <w:highlight w:val="cyan"/>
              </w:rPr>
              <w:t>Tres estanques tendrán una capacidad de 20 m</w:t>
            </w:r>
            <w:r w:rsidRPr="00A42125">
              <w:rPr>
                <w:sz w:val="13"/>
                <w:szCs w:val="13"/>
                <w:highlight w:val="cyan"/>
              </w:rPr>
              <w:t xml:space="preserve">3 </w:t>
            </w:r>
            <w:r w:rsidRPr="00A42125">
              <w:rPr>
                <w:sz w:val="20"/>
                <w:szCs w:val="20"/>
                <w:highlight w:val="cyan"/>
              </w:rPr>
              <w:t>y los otros tres serán de capacidad de 40 m</w:t>
            </w:r>
            <w:r w:rsidRPr="00A42125">
              <w:rPr>
                <w:sz w:val="13"/>
                <w:szCs w:val="13"/>
                <w:highlight w:val="cyan"/>
              </w:rPr>
              <w:t>3</w:t>
            </w:r>
            <w:r>
              <w:rPr>
                <w:sz w:val="20"/>
                <w:szCs w:val="20"/>
              </w:rPr>
              <w:t xml:space="preserve">. Al digestato se le aplicarán productos químicos para su uso agrícola y para que pueda ser vendido a terceros. Un 20% del efluente será conducido hacia los seis estanques de acumulación y se proyecta que el 100% del efluente sea convertido en biofertilizante en los estanques para ser vendido a terceros. </w:t>
            </w:r>
          </w:p>
        </w:tc>
        <w:tc>
          <w:tcPr>
            <w:tcW w:w="0" w:type="auto"/>
          </w:tcPr>
          <w:p w14:paraId="6B80EFCA" w14:textId="77777777" w:rsidR="00C4648B" w:rsidRPr="00C4648B" w:rsidRDefault="00C4648B" w:rsidP="00C4648B">
            <w:pPr>
              <w:pStyle w:val="Prrafodelista"/>
              <w:ind w:left="0"/>
              <w:jc w:val="both"/>
              <w:rPr>
                <w:bCs/>
                <w:sz w:val="20"/>
                <w:szCs w:val="20"/>
              </w:rPr>
            </w:pPr>
            <w:r w:rsidRPr="00C4648B">
              <w:rPr>
                <w:b/>
                <w:bCs/>
                <w:sz w:val="20"/>
                <w:szCs w:val="20"/>
              </w:rPr>
              <w:lastRenderedPageBreak/>
              <w:t>La modificación no requiere ingreso obligatorio al SEIA previo a su ejecución.</w:t>
            </w:r>
          </w:p>
          <w:p w14:paraId="4C7C1AAF" w14:textId="77777777" w:rsidR="00C4648B" w:rsidRPr="00C4648B" w:rsidRDefault="00C4648B" w:rsidP="00C4648B">
            <w:pPr>
              <w:pStyle w:val="Prrafodelista"/>
              <w:numPr>
                <w:ilvl w:val="0"/>
                <w:numId w:val="30"/>
              </w:numPr>
              <w:jc w:val="both"/>
              <w:rPr>
                <w:bCs/>
                <w:sz w:val="20"/>
                <w:szCs w:val="20"/>
              </w:rPr>
            </w:pPr>
            <w:r w:rsidRPr="00C4648B">
              <w:rPr>
                <w:b/>
                <w:bCs/>
                <w:sz w:val="20"/>
                <w:szCs w:val="20"/>
              </w:rPr>
              <w:lastRenderedPageBreak/>
              <w:t>Literal 2.g.1:</w:t>
            </w:r>
            <w:r w:rsidRPr="00C4648B">
              <w:rPr>
                <w:bCs/>
                <w:sz w:val="20"/>
                <w:szCs w:val="20"/>
              </w:rPr>
              <w:t xml:space="preserve"> Las modificaciones </w:t>
            </w:r>
            <w:r w:rsidRPr="00C4648B">
              <w:rPr>
                <w:b/>
                <w:bCs/>
                <w:sz w:val="20"/>
                <w:szCs w:val="20"/>
              </w:rPr>
              <w:t>no configuran las tipologías de ingreso</w:t>
            </w:r>
            <w:r w:rsidRPr="00C4648B">
              <w:rPr>
                <w:bCs/>
                <w:sz w:val="20"/>
                <w:szCs w:val="20"/>
              </w:rPr>
              <w:t xml:space="preserve"> indicadas en los literales </w:t>
            </w:r>
            <w:r w:rsidRPr="00C4648B">
              <w:rPr>
                <w:b/>
                <w:bCs/>
                <w:sz w:val="20"/>
                <w:szCs w:val="20"/>
              </w:rPr>
              <w:t>l), ñ), o) y p)</w:t>
            </w:r>
            <w:r w:rsidRPr="00C4648B">
              <w:rPr>
                <w:bCs/>
                <w:sz w:val="20"/>
                <w:szCs w:val="20"/>
              </w:rPr>
              <w:t xml:space="preserve"> del artículo 3° del RSEIA.</w:t>
            </w:r>
          </w:p>
          <w:p w14:paraId="5018809E" w14:textId="77777777" w:rsidR="00C4648B" w:rsidRPr="00C4648B" w:rsidRDefault="00C4648B" w:rsidP="00C4648B">
            <w:pPr>
              <w:pStyle w:val="Prrafodelista"/>
              <w:numPr>
                <w:ilvl w:val="0"/>
                <w:numId w:val="30"/>
              </w:numPr>
              <w:jc w:val="both"/>
              <w:rPr>
                <w:bCs/>
                <w:sz w:val="20"/>
                <w:szCs w:val="20"/>
              </w:rPr>
            </w:pPr>
            <w:r w:rsidRPr="00C4648B">
              <w:rPr>
                <w:b/>
                <w:bCs/>
                <w:sz w:val="20"/>
                <w:szCs w:val="20"/>
              </w:rPr>
              <w:t>Literal 2.g.2:</w:t>
            </w:r>
            <w:r w:rsidRPr="00C4648B">
              <w:rPr>
                <w:bCs/>
                <w:sz w:val="20"/>
                <w:szCs w:val="20"/>
              </w:rPr>
              <w:t xml:space="preserve"> </w:t>
            </w:r>
            <w:r w:rsidRPr="00C4648B">
              <w:rPr>
                <w:b/>
                <w:bCs/>
                <w:sz w:val="20"/>
                <w:szCs w:val="20"/>
              </w:rPr>
              <w:t>No se suman a obras no evaluadas</w:t>
            </w:r>
            <w:r w:rsidRPr="00C4648B">
              <w:rPr>
                <w:bCs/>
                <w:sz w:val="20"/>
                <w:szCs w:val="20"/>
              </w:rPr>
              <w:t xml:space="preserve"> ni conforman, en conjunto, un nuevo proyecto tipificado. Ninguno de los cambios propuestos, junto a la RCA matriz y sus modificaciones, </w:t>
            </w:r>
            <w:r w:rsidRPr="00C4648B">
              <w:rPr>
                <w:b/>
                <w:bCs/>
                <w:sz w:val="20"/>
                <w:szCs w:val="20"/>
              </w:rPr>
              <w:t>constituye una tipología del artículo 3° del RSEIA</w:t>
            </w:r>
            <w:r w:rsidRPr="00C4648B">
              <w:rPr>
                <w:bCs/>
                <w:sz w:val="20"/>
                <w:szCs w:val="20"/>
              </w:rPr>
              <w:t>.</w:t>
            </w:r>
          </w:p>
          <w:p w14:paraId="570B0D75" w14:textId="77777777" w:rsidR="00C4648B" w:rsidRPr="00C4648B" w:rsidRDefault="00C4648B" w:rsidP="00C4648B">
            <w:pPr>
              <w:pStyle w:val="Prrafodelista"/>
              <w:numPr>
                <w:ilvl w:val="0"/>
                <w:numId w:val="30"/>
              </w:numPr>
              <w:jc w:val="both"/>
              <w:rPr>
                <w:bCs/>
                <w:sz w:val="20"/>
                <w:szCs w:val="20"/>
              </w:rPr>
            </w:pPr>
            <w:r w:rsidRPr="00C4648B">
              <w:rPr>
                <w:b/>
                <w:bCs/>
                <w:sz w:val="20"/>
                <w:szCs w:val="20"/>
              </w:rPr>
              <w:t>Literal 2.g.3:</w:t>
            </w:r>
            <w:r w:rsidRPr="00C4648B">
              <w:rPr>
                <w:bCs/>
                <w:sz w:val="20"/>
                <w:szCs w:val="20"/>
              </w:rPr>
              <w:t xml:space="preserve"> Las modificaciones </w:t>
            </w:r>
            <w:r w:rsidRPr="00C4648B">
              <w:rPr>
                <w:b/>
                <w:bCs/>
                <w:sz w:val="20"/>
                <w:szCs w:val="20"/>
              </w:rPr>
              <w:t>no alteran características esenciales</w:t>
            </w:r>
            <w:r w:rsidRPr="00C4648B">
              <w:rPr>
                <w:bCs/>
                <w:sz w:val="20"/>
                <w:szCs w:val="20"/>
              </w:rPr>
              <w:t xml:space="preserve"> del proyecto: no cambian las superficies intervenidas, número de cerdos ni volúmenes de purines autorizados. La actividad (optimización del digestato en estanques) </w:t>
            </w:r>
            <w:r w:rsidRPr="00C4648B">
              <w:rPr>
                <w:b/>
                <w:bCs/>
                <w:sz w:val="20"/>
                <w:szCs w:val="20"/>
              </w:rPr>
              <w:t>no constituye un nuevo tratamiento de RILES</w:t>
            </w:r>
            <w:r w:rsidRPr="00C4648B">
              <w:rPr>
                <w:bCs/>
                <w:sz w:val="20"/>
                <w:szCs w:val="20"/>
              </w:rPr>
              <w:t>, no genera emisiones nuevas, no usa sustancias químicas, ni genera residuos adicionales.</w:t>
            </w:r>
          </w:p>
          <w:p w14:paraId="5E101619" w14:textId="77777777" w:rsidR="00C4648B" w:rsidRPr="00C4648B" w:rsidRDefault="00C4648B" w:rsidP="00C4648B">
            <w:pPr>
              <w:pStyle w:val="Prrafodelista"/>
              <w:numPr>
                <w:ilvl w:val="1"/>
                <w:numId w:val="30"/>
              </w:numPr>
              <w:jc w:val="both"/>
              <w:rPr>
                <w:bCs/>
                <w:sz w:val="20"/>
                <w:szCs w:val="20"/>
              </w:rPr>
            </w:pPr>
            <w:r w:rsidRPr="00C4648B">
              <w:rPr>
                <w:bCs/>
                <w:sz w:val="20"/>
                <w:szCs w:val="20"/>
              </w:rPr>
              <w:t>No se modifica sustantivamente la ubicación de obras o acciones.</w:t>
            </w:r>
          </w:p>
          <w:p w14:paraId="2A2C99B2" w14:textId="77777777" w:rsidR="00C4648B" w:rsidRPr="00C4648B" w:rsidRDefault="00C4648B" w:rsidP="00C4648B">
            <w:pPr>
              <w:pStyle w:val="Prrafodelista"/>
              <w:numPr>
                <w:ilvl w:val="1"/>
                <w:numId w:val="30"/>
              </w:numPr>
              <w:jc w:val="both"/>
              <w:rPr>
                <w:bCs/>
                <w:sz w:val="20"/>
                <w:szCs w:val="20"/>
              </w:rPr>
            </w:pPr>
            <w:r w:rsidRPr="00C4648B">
              <w:rPr>
                <w:bCs/>
                <w:sz w:val="20"/>
                <w:szCs w:val="20"/>
              </w:rPr>
              <w:t xml:space="preserve">Se presenta como una medida de </w:t>
            </w:r>
            <w:r w:rsidRPr="00C4648B">
              <w:rPr>
                <w:b/>
                <w:bCs/>
                <w:sz w:val="20"/>
                <w:szCs w:val="20"/>
              </w:rPr>
              <w:t>economía circular</w:t>
            </w:r>
            <w:r w:rsidRPr="00C4648B">
              <w:rPr>
                <w:bCs/>
                <w:sz w:val="20"/>
                <w:szCs w:val="20"/>
              </w:rPr>
              <w:t xml:space="preserve">, orientada a convertir el digestato en </w:t>
            </w:r>
            <w:r w:rsidRPr="00C4648B">
              <w:rPr>
                <w:b/>
                <w:bCs/>
                <w:sz w:val="20"/>
                <w:szCs w:val="20"/>
              </w:rPr>
              <w:t>biofertilizante para uso agrícola por terceros</w:t>
            </w:r>
            <w:r w:rsidRPr="00C4648B">
              <w:rPr>
                <w:bCs/>
                <w:sz w:val="20"/>
                <w:szCs w:val="20"/>
              </w:rPr>
              <w:t>.</w:t>
            </w:r>
          </w:p>
          <w:p w14:paraId="0C1108A0" w14:textId="77777777" w:rsidR="00C4648B" w:rsidRPr="00C4648B" w:rsidRDefault="00C4648B" w:rsidP="00C4648B">
            <w:pPr>
              <w:pStyle w:val="Prrafodelista"/>
              <w:numPr>
                <w:ilvl w:val="1"/>
                <w:numId w:val="30"/>
              </w:numPr>
              <w:jc w:val="both"/>
              <w:rPr>
                <w:bCs/>
                <w:sz w:val="20"/>
                <w:szCs w:val="20"/>
              </w:rPr>
            </w:pPr>
            <w:r w:rsidRPr="00C4648B">
              <w:rPr>
                <w:b/>
                <w:bCs/>
                <w:sz w:val="20"/>
                <w:szCs w:val="20"/>
              </w:rPr>
              <w:t>No implica extracción de recursos naturales</w:t>
            </w:r>
            <w:r w:rsidRPr="00C4648B">
              <w:rPr>
                <w:bCs/>
                <w:sz w:val="20"/>
                <w:szCs w:val="20"/>
              </w:rPr>
              <w:t xml:space="preserve"> ni manejo de sustancias que afecten el medio ambiente. Los productos químicos se aplican dentro de los estanques, sin liberación al ambiente.</w:t>
            </w:r>
          </w:p>
          <w:p w14:paraId="42F9D082" w14:textId="24453F12" w:rsidR="00C217B1" w:rsidRPr="00C4648B" w:rsidRDefault="00C4648B" w:rsidP="00C4648B">
            <w:pPr>
              <w:pStyle w:val="Prrafodelista"/>
              <w:numPr>
                <w:ilvl w:val="0"/>
                <w:numId w:val="30"/>
              </w:numPr>
              <w:jc w:val="both"/>
              <w:rPr>
                <w:bCs/>
                <w:sz w:val="20"/>
                <w:szCs w:val="20"/>
              </w:rPr>
            </w:pPr>
            <w:r w:rsidRPr="00C4648B">
              <w:rPr>
                <w:b/>
                <w:bCs/>
                <w:sz w:val="20"/>
                <w:szCs w:val="20"/>
              </w:rPr>
              <w:t>Literal 2.g.4:</w:t>
            </w:r>
            <w:r w:rsidRPr="00C4648B">
              <w:rPr>
                <w:bCs/>
                <w:sz w:val="20"/>
                <w:szCs w:val="20"/>
              </w:rPr>
              <w:t xml:space="preserve"> Al haber sido aprobado mediante DIA, </w:t>
            </w:r>
            <w:r w:rsidRPr="00C4648B">
              <w:rPr>
                <w:b/>
                <w:bCs/>
                <w:sz w:val="20"/>
                <w:szCs w:val="20"/>
              </w:rPr>
              <w:t>sin impactos significativos</w:t>
            </w:r>
            <w:r w:rsidRPr="00C4648B">
              <w:rPr>
                <w:bCs/>
                <w:sz w:val="20"/>
                <w:szCs w:val="20"/>
              </w:rPr>
              <w:t xml:space="preserve">, </w:t>
            </w:r>
            <w:r w:rsidRPr="00C4648B">
              <w:rPr>
                <w:b/>
                <w:bCs/>
                <w:sz w:val="20"/>
                <w:szCs w:val="20"/>
              </w:rPr>
              <w:t xml:space="preserve">no se modifican </w:t>
            </w:r>
            <w:r w:rsidRPr="00C4648B">
              <w:rPr>
                <w:b/>
                <w:bCs/>
                <w:sz w:val="20"/>
                <w:szCs w:val="20"/>
              </w:rPr>
              <w:lastRenderedPageBreak/>
              <w:t>medidas de mitigación, reparación o compensación</w:t>
            </w:r>
            <w:r w:rsidRPr="00C4648B">
              <w:rPr>
                <w:bCs/>
                <w:sz w:val="20"/>
                <w:szCs w:val="20"/>
              </w:rPr>
              <w:t xml:space="preserve"> del proyecto original.</w:t>
            </w:r>
          </w:p>
        </w:tc>
      </w:tr>
    </w:tbl>
    <w:p w14:paraId="789EBB66" w14:textId="77777777" w:rsidR="00D42AE0" w:rsidRDefault="00D42AE0" w:rsidP="00D42AE0"/>
    <w:p w14:paraId="41DBAE82" w14:textId="199DDDA7" w:rsidR="00E66867" w:rsidRPr="00D226A8" w:rsidRDefault="00016E8F" w:rsidP="00E66867">
      <w:pPr>
        <w:pStyle w:val="Ttulo2"/>
      </w:pPr>
      <w:r w:rsidRPr="00BC4C0D">
        <w:t>Procedimientos Judiciales o ante C</w:t>
      </w:r>
      <w:r w:rsidR="00CC7902" w:rsidRPr="00BC4C0D">
        <w:t xml:space="preserve">ontraloría </w:t>
      </w:r>
      <w:r w:rsidRPr="00BC4C0D">
        <w:t>G</w:t>
      </w:r>
      <w:r w:rsidR="00CC7902" w:rsidRPr="00BC4C0D">
        <w:t>eneral de la República</w:t>
      </w:r>
    </w:p>
    <w:tbl>
      <w:tblPr>
        <w:tblStyle w:val="Tablaconcuadrcula"/>
        <w:tblpPr w:leftFromText="141" w:rightFromText="141" w:vertAnchor="text" w:tblpY="1"/>
        <w:tblOverlap w:val="never"/>
        <w:tblW w:w="5000" w:type="pct"/>
        <w:tblLook w:val="04A0" w:firstRow="1" w:lastRow="0" w:firstColumn="1" w:lastColumn="0" w:noHBand="0" w:noVBand="1"/>
      </w:tblPr>
      <w:tblGrid>
        <w:gridCol w:w="1353"/>
        <w:gridCol w:w="1682"/>
        <w:gridCol w:w="3743"/>
        <w:gridCol w:w="3388"/>
        <w:gridCol w:w="5664"/>
      </w:tblGrid>
      <w:tr w:rsidR="00CC7902" w:rsidRPr="009B48C2" w14:paraId="203C5D0F" w14:textId="77777777" w:rsidTr="009B48C2">
        <w:trPr>
          <w:trHeight w:val="300"/>
          <w:tblHeader/>
        </w:trPr>
        <w:tc>
          <w:tcPr>
            <w:tcW w:w="427" w:type="pct"/>
            <w:shd w:val="clear" w:color="auto" w:fill="D9D9D9" w:themeFill="background1" w:themeFillShade="D9"/>
            <w:vAlign w:val="center"/>
          </w:tcPr>
          <w:p w14:paraId="3C85D02F" w14:textId="38B55C47" w:rsidR="00CC7902" w:rsidRPr="009B48C2" w:rsidRDefault="00CC7902" w:rsidP="002158F9">
            <w:pPr>
              <w:jc w:val="center"/>
              <w:rPr>
                <w:rFonts w:cstheme="minorHAnsi"/>
                <w:b/>
                <w:sz w:val="20"/>
                <w:szCs w:val="20"/>
                <w:vertAlign w:val="superscript"/>
                <w:lang w:val="es-MX"/>
              </w:rPr>
            </w:pPr>
            <w:r w:rsidRPr="009B48C2">
              <w:rPr>
                <w:rFonts w:cstheme="minorHAnsi"/>
                <w:b/>
                <w:sz w:val="20"/>
                <w:szCs w:val="20"/>
              </w:rPr>
              <w:t>Rol Causa Tribunal/N° Dictamen u Oficio</w:t>
            </w:r>
          </w:p>
        </w:tc>
        <w:tc>
          <w:tcPr>
            <w:tcW w:w="531" w:type="pct"/>
            <w:shd w:val="clear" w:color="auto" w:fill="D9D9D9" w:themeFill="background1" w:themeFillShade="D9"/>
            <w:vAlign w:val="center"/>
          </w:tcPr>
          <w:p w14:paraId="74907390" w14:textId="78C4B7AA" w:rsidR="00CC7902" w:rsidRPr="009B48C2" w:rsidRDefault="00CC7902" w:rsidP="002158F9">
            <w:pPr>
              <w:jc w:val="center"/>
              <w:rPr>
                <w:rFonts w:cstheme="minorHAnsi"/>
                <w:b/>
                <w:sz w:val="20"/>
                <w:szCs w:val="20"/>
              </w:rPr>
            </w:pPr>
            <w:r w:rsidRPr="009B48C2">
              <w:rPr>
                <w:rFonts w:cstheme="minorHAnsi"/>
                <w:b/>
                <w:sz w:val="20"/>
                <w:szCs w:val="20"/>
              </w:rPr>
              <w:t>Tribunal/CGR</w:t>
            </w:r>
          </w:p>
        </w:tc>
        <w:tc>
          <w:tcPr>
            <w:tcW w:w="1182" w:type="pct"/>
            <w:shd w:val="clear" w:color="auto" w:fill="D9D9D9" w:themeFill="background1" w:themeFillShade="D9"/>
            <w:vAlign w:val="center"/>
          </w:tcPr>
          <w:p w14:paraId="64AE5478" w14:textId="04F592BC" w:rsidR="00CC7902" w:rsidRPr="009B48C2" w:rsidRDefault="00CC7902" w:rsidP="002158F9">
            <w:pPr>
              <w:jc w:val="center"/>
              <w:rPr>
                <w:rFonts w:cstheme="minorHAnsi"/>
                <w:b/>
                <w:sz w:val="20"/>
                <w:szCs w:val="20"/>
                <w:lang w:val="es-MX"/>
              </w:rPr>
            </w:pPr>
            <w:r w:rsidRPr="009B48C2">
              <w:rPr>
                <w:rFonts w:cstheme="minorHAnsi"/>
                <w:b/>
                <w:sz w:val="20"/>
                <w:szCs w:val="20"/>
                <w:lang w:val="es-MX"/>
              </w:rPr>
              <w:t>Identificar materia</w:t>
            </w:r>
            <w:r w:rsidR="00BB521D" w:rsidRPr="009B48C2">
              <w:rPr>
                <w:rFonts w:cstheme="minorHAnsi"/>
                <w:b/>
                <w:sz w:val="20"/>
                <w:szCs w:val="20"/>
                <w:lang w:val="es-MX"/>
              </w:rPr>
              <w:t xml:space="preserve"> principal</w:t>
            </w:r>
            <w:r w:rsidRPr="009B48C2">
              <w:rPr>
                <w:rFonts w:cstheme="minorHAnsi"/>
                <w:b/>
                <w:sz w:val="20"/>
                <w:szCs w:val="20"/>
                <w:lang w:val="es-MX"/>
              </w:rPr>
              <w:t xml:space="preserve"> de la causa judicial o administrativa CGR</w:t>
            </w:r>
          </w:p>
        </w:tc>
        <w:tc>
          <w:tcPr>
            <w:tcW w:w="1070" w:type="pct"/>
            <w:shd w:val="clear" w:color="auto" w:fill="D9D9D9" w:themeFill="background1" w:themeFillShade="D9"/>
            <w:vAlign w:val="center"/>
          </w:tcPr>
          <w:p w14:paraId="0EEB74DC" w14:textId="115DB245" w:rsidR="00CC7902" w:rsidRPr="009B48C2" w:rsidRDefault="00CC7902" w:rsidP="002158F9">
            <w:pPr>
              <w:jc w:val="center"/>
              <w:rPr>
                <w:rFonts w:cstheme="minorHAnsi"/>
                <w:b/>
                <w:sz w:val="20"/>
                <w:szCs w:val="20"/>
                <w:lang w:val="es-MX"/>
              </w:rPr>
            </w:pPr>
            <w:r w:rsidRPr="009B48C2">
              <w:rPr>
                <w:rFonts w:cstheme="minorHAnsi"/>
                <w:b/>
                <w:sz w:val="20"/>
                <w:szCs w:val="20"/>
                <w:lang w:val="es-MX"/>
              </w:rPr>
              <w:t>Fecha Sentencia/Dictamen/Oficio</w:t>
            </w:r>
          </w:p>
        </w:tc>
        <w:tc>
          <w:tcPr>
            <w:tcW w:w="1789" w:type="pct"/>
            <w:shd w:val="clear" w:color="auto" w:fill="D9D9D9" w:themeFill="background1" w:themeFillShade="D9"/>
            <w:vAlign w:val="center"/>
          </w:tcPr>
          <w:p w14:paraId="5B211C02" w14:textId="792FD893" w:rsidR="00CC7902" w:rsidRPr="009B48C2" w:rsidRDefault="00CC7902" w:rsidP="002158F9">
            <w:pPr>
              <w:jc w:val="center"/>
              <w:rPr>
                <w:rFonts w:cstheme="minorHAnsi"/>
                <w:b/>
                <w:sz w:val="20"/>
                <w:szCs w:val="20"/>
                <w:lang w:val="es-MX"/>
              </w:rPr>
            </w:pPr>
            <w:r w:rsidRPr="009B48C2">
              <w:rPr>
                <w:rFonts w:cstheme="minorHAnsi"/>
                <w:b/>
                <w:sz w:val="20"/>
                <w:szCs w:val="20"/>
                <w:lang w:val="es-MX"/>
              </w:rPr>
              <w:t>Describir aspectos aplicables al caso conforme a Sentencia/Dictamen/Oficio</w:t>
            </w:r>
          </w:p>
        </w:tc>
      </w:tr>
      <w:tr w:rsidR="0079202B" w:rsidRPr="002158F9" w14:paraId="6094AE42" w14:textId="77777777" w:rsidTr="002158F9">
        <w:trPr>
          <w:trHeight w:val="300"/>
        </w:trPr>
        <w:tc>
          <w:tcPr>
            <w:tcW w:w="427" w:type="pct"/>
          </w:tcPr>
          <w:p w14:paraId="5500DE74" w14:textId="6B716F48" w:rsidR="0079202B" w:rsidRDefault="0079202B" w:rsidP="0079202B">
            <w:pPr>
              <w:jc w:val="center"/>
              <w:rPr>
                <w:rFonts w:eastAsia="Calibri" w:cstheme="minorHAnsi"/>
                <w:sz w:val="20"/>
                <w:szCs w:val="20"/>
              </w:rPr>
            </w:pPr>
            <w:r>
              <w:rPr>
                <w:rFonts w:eastAsia="Calibri" w:cstheme="minorHAnsi"/>
                <w:sz w:val="20"/>
                <w:szCs w:val="20"/>
              </w:rPr>
              <w:t>S/I</w:t>
            </w:r>
          </w:p>
        </w:tc>
        <w:tc>
          <w:tcPr>
            <w:tcW w:w="531" w:type="pct"/>
          </w:tcPr>
          <w:p w14:paraId="1D62F563" w14:textId="330DE6ED" w:rsidR="0079202B" w:rsidRPr="009B48C2" w:rsidRDefault="0079202B" w:rsidP="0079202B">
            <w:pPr>
              <w:jc w:val="center"/>
              <w:rPr>
                <w:rFonts w:cstheme="minorHAnsi"/>
                <w:sz w:val="20"/>
                <w:szCs w:val="20"/>
                <w:lang w:val="es-MX"/>
              </w:rPr>
            </w:pPr>
            <w:r>
              <w:rPr>
                <w:rFonts w:eastAsia="Calibri" w:cstheme="minorHAnsi"/>
                <w:sz w:val="20"/>
                <w:szCs w:val="20"/>
              </w:rPr>
              <w:t>S/I</w:t>
            </w:r>
          </w:p>
        </w:tc>
        <w:tc>
          <w:tcPr>
            <w:tcW w:w="1182" w:type="pct"/>
          </w:tcPr>
          <w:p w14:paraId="786CAA5B" w14:textId="07FF99BC" w:rsidR="0079202B" w:rsidRDefault="0079202B" w:rsidP="0079202B">
            <w:pPr>
              <w:jc w:val="center"/>
              <w:rPr>
                <w:rFonts w:cstheme="minorHAnsi"/>
                <w:sz w:val="20"/>
                <w:szCs w:val="20"/>
                <w:lang w:val="es-MX"/>
              </w:rPr>
            </w:pPr>
            <w:r>
              <w:rPr>
                <w:rFonts w:eastAsia="Calibri" w:cstheme="minorHAnsi"/>
                <w:sz w:val="20"/>
                <w:szCs w:val="20"/>
              </w:rPr>
              <w:t>S/I</w:t>
            </w:r>
          </w:p>
        </w:tc>
        <w:tc>
          <w:tcPr>
            <w:tcW w:w="1070" w:type="pct"/>
          </w:tcPr>
          <w:p w14:paraId="7BD06BA0" w14:textId="73B9730C" w:rsidR="0079202B" w:rsidRDefault="0079202B" w:rsidP="0079202B">
            <w:pPr>
              <w:jc w:val="center"/>
              <w:rPr>
                <w:rFonts w:cstheme="minorHAnsi"/>
                <w:sz w:val="20"/>
                <w:szCs w:val="20"/>
                <w:lang w:val="es-MX"/>
              </w:rPr>
            </w:pPr>
            <w:r>
              <w:rPr>
                <w:rFonts w:eastAsia="Calibri" w:cstheme="minorHAnsi"/>
                <w:sz w:val="20"/>
                <w:szCs w:val="20"/>
              </w:rPr>
              <w:t>S/I</w:t>
            </w:r>
          </w:p>
        </w:tc>
        <w:tc>
          <w:tcPr>
            <w:tcW w:w="1789" w:type="pct"/>
          </w:tcPr>
          <w:p w14:paraId="05BDE206" w14:textId="2C7F8494" w:rsidR="0079202B" w:rsidRDefault="0079202B" w:rsidP="0079202B">
            <w:pPr>
              <w:jc w:val="center"/>
              <w:rPr>
                <w:rFonts w:cstheme="minorHAnsi"/>
                <w:sz w:val="20"/>
                <w:szCs w:val="20"/>
                <w:lang w:val="es-MX"/>
              </w:rPr>
            </w:pPr>
            <w:r>
              <w:rPr>
                <w:rFonts w:eastAsia="Calibri" w:cstheme="minorHAnsi"/>
                <w:sz w:val="20"/>
                <w:szCs w:val="20"/>
              </w:rPr>
              <w:t>S/I</w:t>
            </w:r>
          </w:p>
        </w:tc>
      </w:tr>
    </w:tbl>
    <w:p w14:paraId="46DEF4A9" w14:textId="4B8C7E3A" w:rsidR="00016E8F" w:rsidRPr="002E6604" w:rsidRDefault="00016E8F" w:rsidP="00E66867">
      <w:pPr>
        <w:rPr>
          <w:lang w:val="es-MX"/>
        </w:rPr>
      </w:pPr>
    </w:p>
    <w:p w14:paraId="1BEA6506" w14:textId="1D12E317" w:rsidR="004B2DF4" w:rsidRPr="008146C1" w:rsidRDefault="004B2DF4" w:rsidP="004B2DF4">
      <w:pPr>
        <w:pStyle w:val="Ttulo1"/>
      </w:pPr>
      <w:r w:rsidRPr="00F96694">
        <w:t>Denuncias</w:t>
      </w:r>
      <w:r w:rsidRPr="00FB2438">
        <w:t xml:space="preserve"> </w:t>
      </w:r>
    </w:p>
    <w:tbl>
      <w:tblPr>
        <w:tblStyle w:val="Tablaconcuadrcula"/>
        <w:tblW w:w="0" w:type="auto"/>
        <w:tblLook w:val="04A0" w:firstRow="1" w:lastRow="0" w:firstColumn="1" w:lastColumn="0" w:noHBand="0" w:noVBand="1"/>
      </w:tblPr>
      <w:tblGrid>
        <w:gridCol w:w="737"/>
        <w:gridCol w:w="672"/>
        <w:gridCol w:w="1751"/>
        <w:gridCol w:w="4333"/>
        <w:gridCol w:w="4056"/>
        <w:gridCol w:w="4281"/>
      </w:tblGrid>
      <w:tr w:rsidR="00A17972" w:rsidRPr="00F557EB" w14:paraId="63B11560" w14:textId="6FFE898C" w:rsidTr="002F2826">
        <w:trPr>
          <w:tblHeader/>
        </w:trPr>
        <w:tc>
          <w:tcPr>
            <w:tcW w:w="0" w:type="auto"/>
            <w:shd w:val="clear" w:color="auto" w:fill="D9D9D9" w:themeFill="background1" w:themeFillShade="D9"/>
          </w:tcPr>
          <w:p w14:paraId="0A99E38D" w14:textId="77777777" w:rsidR="008D365C" w:rsidRPr="00F557EB" w:rsidRDefault="008D365C" w:rsidP="00B13F30">
            <w:pPr>
              <w:jc w:val="center"/>
              <w:rPr>
                <w:rFonts w:cstheme="minorHAnsi"/>
                <w:b/>
                <w:sz w:val="20"/>
                <w:szCs w:val="20"/>
                <w:lang w:val="es-MX"/>
              </w:rPr>
            </w:pPr>
            <w:r w:rsidRPr="00F557EB">
              <w:rPr>
                <w:rFonts w:cstheme="minorHAnsi"/>
                <w:b/>
                <w:sz w:val="20"/>
                <w:szCs w:val="20"/>
                <w:lang w:val="es-MX"/>
              </w:rPr>
              <w:t>Fecha</w:t>
            </w:r>
          </w:p>
        </w:tc>
        <w:tc>
          <w:tcPr>
            <w:tcW w:w="0" w:type="auto"/>
            <w:shd w:val="clear" w:color="auto" w:fill="D9D9D9" w:themeFill="background1" w:themeFillShade="D9"/>
          </w:tcPr>
          <w:p w14:paraId="4CBB487A" w14:textId="3B84EC52" w:rsidR="008D365C" w:rsidRPr="00F557EB" w:rsidRDefault="008D365C" w:rsidP="00B13F30">
            <w:pPr>
              <w:jc w:val="center"/>
              <w:rPr>
                <w:rFonts w:cstheme="minorHAnsi"/>
                <w:b/>
                <w:sz w:val="20"/>
                <w:szCs w:val="20"/>
                <w:lang w:val="es-MX"/>
              </w:rPr>
            </w:pPr>
            <w:r w:rsidRPr="00F557EB">
              <w:rPr>
                <w:rFonts w:cstheme="minorHAnsi"/>
                <w:b/>
                <w:sz w:val="20"/>
                <w:szCs w:val="20"/>
                <w:lang w:val="es-MX"/>
              </w:rPr>
              <w:t>ID</w:t>
            </w:r>
          </w:p>
        </w:tc>
        <w:tc>
          <w:tcPr>
            <w:tcW w:w="0" w:type="auto"/>
            <w:shd w:val="clear" w:color="auto" w:fill="D9D9D9" w:themeFill="background1" w:themeFillShade="D9"/>
          </w:tcPr>
          <w:p w14:paraId="47D84943" w14:textId="48728919" w:rsidR="008D365C" w:rsidRPr="00F557EB" w:rsidRDefault="008D365C" w:rsidP="00B13F30">
            <w:pPr>
              <w:jc w:val="center"/>
              <w:rPr>
                <w:rFonts w:cstheme="minorHAnsi"/>
                <w:b/>
                <w:sz w:val="20"/>
                <w:szCs w:val="20"/>
                <w:lang w:val="es-MX"/>
              </w:rPr>
            </w:pPr>
            <w:r w:rsidRPr="00F557EB">
              <w:rPr>
                <w:rFonts w:cstheme="minorHAnsi"/>
                <w:b/>
                <w:sz w:val="20"/>
                <w:szCs w:val="20"/>
                <w:lang w:val="es-MX"/>
              </w:rPr>
              <w:t>Denunciante</w:t>
            </w:r>
            <w:r w:rsidR="00013D69" w:rsidRPr="00F557EB">
              <w:rPr>
                <w:rFonts w:cstheme="minorHAnsi"/>
                <w:b/>
                <w:sz w:val="20"/>
                <w:szCs w:val="20"/>
                <w:lang w:val="es-MX"/>
              </w:rPr>
              <w:t xml:space="preserve"> </w:t>
            </w:r>
          </w:p>
        </w:tc>
        <w:tc>
          <w:tcPr>
            <w:tcW w:w="0" w:type="auto"/>
            <w:shd w:val="clear" w:color="auto" w:fill="D9D9D9" w:themeFill="background1" w:themeFillShade="D9"/>
          </w:tcPr>
          <w:p w14:paraId="4F7F5A1E" w14:textId="5B13F678" w:rsidR="008D365C" w:rsidRPr="00F557EB" w:rsidRDefault="008D365C" w:rsidP="00B13F30">
            <w:pPr>
              <w:jc w:val="center"/>
              <w:rPr>
                <w:rFonts w:cstheme="minorHAnsi"/>
                <w:b/>
                <w:sz w:val="20"/>
                <w:szCs w:val="20"/>
                <w:lang w:val="es-MX"/>
              </w:rPr>
            </w:pPr>
            <w:r w:rsidRPr="00F557EB">
              <w:rPr>
                <w:rFonts w:cstheme="minorHAnsi"/>
                <w:b/>
                <w:sz w:val="20"/>
                <w:szCs w:val="20"/>
                <w:lang w:val="es-MX"/>
              </w:rPr>
              <w:t>Contenido</w:t>
            </w:r>
          </w:p>
        </w:tc>
        <w:tc>
          <w:tcPr>
            <w:tcW w:w="0" w:type="auto"/>
            <w:shd w:val="clear" w:color="auto" w:fill="D9D9D9" w:themeFill="background1" w:themeFillShade="D9"/>
          </w:tcPr>
          <w:p w14:paraId="1DE7A6AA" w14:textId="27E34A83" w:rsidR="008D365C" w:rsidRPr="00F557EB" w:rsidRDefault="008D365C" w:rsidP="00B13F30">
            <w:pPr>
              <w:jc w:val="center"/>
              <w:rPr>
                <w:rFonts w:cstheme="minorHAnsi"/>
                <w:b/>
                <w:sz w:val="20"/>
                <w:szCs w:val="20"/>
                <w:lang w:val="es-MX"/>
              </w:rPr>
            </w:pPr>
            <w:r w:rsidRPr="00F557EB">
              <w:rPr>
                <w:rFonts w:cstheme="minorHAnsi"/>
                <w:b/>
                <w:sz w:val="20"/>
                <w:szCs w:val="20"/>
                <w:lang w:val="es-MX"/>
              </w:rPr>
              <w:t>Gestiones realizadas</w:t>
            </w:r>
          </w:p>
        </w:tc>
        <w:tc>
          <w:tcPr>
            <w:tcW w:w="0" w:type="auto"/>
            <w:shd w:val="clear" w:color="auto" w:fill="D9D9D9" w:themeFill="background1" w:themeFillShade="D9"/>
          </w:tcPr>
          <w:p w14:paraId="12EFB414" w14:textId="48F5CCB2" w:rsidR="008D365C" w:rsidRPr="00F557EB" w:rsidRDefault="008D365C" w:rsidP="00B13F30">
            <w:pPr>
              <w:jc w:val="center"/>
              <w:rPr>
                <w:rFonts w:cstheme="minorHAnsi"/>
                <w:b/>
                <w:sz w:val="20"/>
                <w:szCs w:val="20"/>
                <w:lang w:val="es-MX"/>
              </w:rPr>
            </w:pPr>
            <w:r w:rsidRPr="00F557EB">
              <w:rPr>
                <w:rFonts w:cstheme="minorHAnsi"/>
                <w:b/>
                <w:sz w:val="20"/>
                <w:szCs w:val="20"/>
                <w:lang w:val="es-MX"/>
              </w:rPr>
              <w:t>Propuesta gestión denuncia en DSC</w:t>
            </w:r>
          </w:p>
        </w:tc>
      </w:tr>
      <w:tr w:rsidR="002F2826" w:rsidRPr="00F557EB" w14:paraId="6B4E9FA7" w14:textId="77777777" w:rsidTr="002F2826">
        <w:tc>
          <w:tcPr>
            <w:tcW w:w="0" w:type="auto"/>
          </w:tcPr>
          <w:p w14:paraId="59BF3C9C" w14:textId="77777777" w:rsidR="007F0A8A" w:rsidRPr="007F0A8A" w:rsidRDefault="007F0A8A" w:rsidP="007F0A8A">
            <w:pPr>
              <w:jc w:val="center"/>
              <w:rPr>
                <w:rFonts w:cstheme="minorHAnsi"/>
                <w:bCs/>
                <w:sz w:val="20"/>
                <w:szCs w:val="20"/>
              </w:rPr>
            </w:pPr>
            <w:r w:rsidRPr="007F0A8A">
              <w:rPr>
                <w:rFonts w:cstheme="minorHAnsi"/>
                <w:bCs/>
                <w:sz w:val="20"/>
                <w:szCs w:val="20"/>
              </w:rPr>
              <w:t>18-07-</w:t>
            </w:r>
            <w:r w:rsidRPr="00A42125">
              <w:rPr>
                <w:rFonts w:cstheme="minorHAnsi"/>
                <w:bCs/>
                <w:sz w:val="20"/>
                <w:szCs w:val="20"/>
                <w:highlight w:val="cyan"/>
              </w:rPr>
              <w:t>2014</w:t>
            </w:r>
          </w:p>
          <w:p w14:paraId="1B807350" w14:textId="77777777" w:rsidR="00E25FD3" w:rsidRPr="00F557EB" w:rsidRDefault="00E25FD3" w:rsidP="00E25FD3">
            <w:pPr>
              <w:jc w:val="center"/>
              <w:rPr>
                <w:rFonts w:cstheme="minorHAnsi"/>
                <w:bCs/>
                <w:sz w:val="20"/>
                <w:szCs w:val="20"/>
                <w:lang w:val="es-MX"/>
              </w:rPr>
            </w:pPr>
          </w:p>
        </w:tc>
        <w:tc>
          <w:tcPr>
            <w:tcW w:w="0" w:type="auto"/>
          </w:tcPr>
          <w:p w14:paraId="29D48B8C" w14:textId="17E9CE5D" w:rsidR="00E25FD3" w:rsidRPr="00F557EB" w:rsidRDefault="00E25FD3" w:rsidP="00E25FD3">
            <w:pPr>
              <w:jc w:val="center"/>
              <w:rPr>
                <w:rFonts w:cstheme="minorHAnsi"/>
                <w:bCs/>
                <w:sz w:val="20"/>
                <w:szCs w:val="20"/>
                <w:lang w:val="es-MX"/>
              </w:rPr>
            </w:pPr>
            <w:r w:rsidRPr="00E25FD3">
              <w:rPr>
                <w:rFonts w:eastAsia="Times New Roman" w:cstheme="minorHAnsi"/>
                <w:bCs/>
                <w:color w:val="000000"/>
                <w:sz w:val="20"/>
                <w:szCs w:val="20"/>
                <w:lang w:eastAsia="es-CL"/>
              </w:rPr>
              <w:t>726-2</w:t>
            </w:r>
          </w:p>
        </w:tc>
        <w:tc>
          <w:tcPr>
            <w:tcW w:w="0" w:type="auto"/>
          </w:tcPr>
          <w:p w14:paraId="59FA3846" w14:textId="6753EE19" w:rsidR="00E25FD3" w:rsidRPr="00F557EB" w:rsidRDefault="00F74C03" w:rsidP="00E25FD3">
            <w:pPr>
              <w:jc w:val="center"/>
              <w:rPr>
                <w:rFonts w:cstheme="minorHAnsi"/>
                <w:bCs/>
                <w:sz w:val="20"/>
                <w:szCs w:val="20"/>
                <w:lang w:val="es-MX"/>
              </w:rPr>
            </w:pPr>
            <w:r w:rsidRPr="00F557EB">
              <w:rPr>
                <w:rFonts w:cstheme="minorHAnsi"/>
                <w:bCs/>
                <w:sz w:val="20"/>
                <w:szCs w:val="20"/>
                <w:lang w:val="es-MX"/>
              </w:rPr>
              <w:t>Ilustre Municipalidad de Palmilla</w:t>
            </w:r>
          </w:p>
        </w:tc>
        <w:tc>
          <w:tcPr>
            <w:tcW w:w="0" w:type="auto"/>
          </w:tcPr>
          <w:p w14:paraId="0D53535B" w14:textId="60B91936" w:rsidR="00E25FD3" w:rsidRPr="00F557EB" w:rsidRDefault="00A814AA" w:rsidP="00E25FD3">
            <w:pPr>
              <w:jc w:val="both"/>
              <w:rPr>
                <w:rFonts w:cstheme="minorHAnsi"/>
                <w:bCs/>
                <w:sz w:val="20"/>
                <w:szCs w:val="20"/>
                <w:lang w:val="es-MX"/>
              </w:rPr>
            </w:pPr>
            <w:r w:rsidRPr="00A42125">
              <w:rPr>
                <w:rFonts w:cstheme="minorHAnsi"/>
                <w:bCs/>
                <w:sz w:val="20"/>
                <w:szCs w:val="20"/>
                <w:highlight w:val="cyan"/>
                <w:lang w:val="es-MX"/>
              </w:rPr>
              <w:t>Descargas de aguas contaminadas a canal de riego por parte de la empresa Max Agro</w:t>
            </w:r>
            <w:r w:rsidRPr="00F557EB">
              <w:rPr>
                <w:rFonts w:cstheme="minorHAnsi"/>
                <w:bCs/>
                <w:sz w:val="20"/>
                <w:szCs w:val="20"/>
                <w:lang w:val="es-MX"/>
              </w:rPr>
              <w:t>, las cuales provienen de los planteles de cerdo que esta empresa tiene en el sector. Vecinos señalan que es una práctica habitual, dejando secuelas de olor y restos de fecas de cerdo en los canales.</w:t>
            </w:r>
            <w:r w:rsidR="00B44C43" w:rsidRPr="00F557EB">
              <w:rPr>
                <w:rFonts w:cstheme="minorHAnsi"/>
                <w:bCs/>
                <w:sz w:val="20"/>
                <w:szCs w:val="20"/>
                <w:lang w:val="es-MX"/>
              </w:rPr>
              <w:t xml:space="preserve"> Además, en el expediente de denuncia constan los siguientes antecedentes:</w:t>
            </w:r>
          </w:p>
          <w:p w14:paraId="7AA3CC3E" w14:textId="3C2372EA" w:rsidR="00092C5A" w:rsidRDefault="00092C5A" w:rsidP="003627F8">
            <w:pPr>
              <w:pStyle w:val="Prrafodelista"/>
              <w:numPr>
                <w:ilvl w:val="0"/>
                <w:numId w:val="3"/>
              </w:numPr>
              <w:ind w:left="0" w:firstLine="357"/>
              <w:jc w:val="both"/>
              <w:rPr>
                <w:rFonts w:cstheme="minorHAnsi"/>
                <w:bCs/>
                <w:sz w:val="20"/>
                <w:szCs w:val="20"/>
                <w:lang w:val="es-MX"/>
              </w:rPr>
            </w:pPr>
            <w:r w:rsidRPr="00092C5A">
              <w:rPr>
                <w:rFonts w:cstheme="minorHAnsi"/>
                <w:bCs/>
                <w:sz w:val="20"/>
                <w:szCs w:val="20"/>
                <w:lang w:val="es-MX"/>
              </w:rPr>
              <w:t>Posible infracción al considerando 3.3.2.1 letra c) y 3.4</w:t>
            </w:r>
            <w:r w:rsidR="003A30D1">
              <w:rPr>
                <w:rFonts w:cstheme="minorHAnsi"/>
                <w:bCs/>
                <w:sz w:val="20"/>
                <w:szCs w:val="20"/>
                <w:lang w:val="es-MX"/>
              </w:rPr>
              <w:t xml:space="preserve"> (SIPROS).</w:t>
            </w:r>
          </w:p>
          <w:p w14:paraId="4F68CFBC" w14:textId="44830AF1" w:rsidR="00B44C43" w:rsidRPr="00F557EB" w:rsidRDefault="00B44C43" w:rsidP="003627F8">
            <w:pPr>
              <w:pStyle w:val="Prrafodelista"/>
              <w:numPr>
                <w:ilvl w:val="0"/>
                <w:numId w:val="3"/>
              </w:numPr>
              <w:ind w:left="0" w:firstLine="357"/>
              <w:jc w:val="both"/>
              <w:rPr>
                <w:rFonts w:cstheme="minorHAnsi"/>
                <w:bCs/>
                <w:sz w:val="20"/>
                <w:szCs w:val="20"/>
                <w:lang w:val="es-MX"/>
              </w:rPr>
            </w:pPr>
            <w:r w:rsidRPr="00F557EB">
              <w:rPr>
                <w:rFonts w:cstheme="minorHAnsi"/>
                <w:bCs/>
                <w:sz w:val="20"/>
                <w:szCs w:val="20"/>
                <w:lang w:val="es-MX"/>
              </w:rPr>
              <w:t>Formulario de denuncia</w:t>
            </w:r>
            <w:r w:rsidR="0057303B" w:rsidRPr="00F557EB">
              <w:rPr>
                <w:rFonts w:cstheme="minorHAnsi"/>
                <w:bCs/>
                <w:sz w:val="20"/>
                <w:szCs w:val="20"/>
                <w:lang w:val="es-MX"/>
              </w:rPr>
              <w:t xml:space="preserve"> de 10 de julio de 2013, de la </w:t>
            </w:r>
            <w:r w:rsidR="0057303B" w:rsidRPr="00F557EB">
              <w:rPr>
                <w:rFonts w:cstheme="minorHAnsi"/>
                <w:b/>
                <w:sz w:val="20"/>
                <w:szCs w:val="20"/>
                <w:lang w:val="es-MX"/>
              </w:rPr>
              <w:t xml:space="preserve">Corporación de Desarrollo y Protección del </w:t>
            </w:r>
            <w:r w:rsidR="00F828CB" w:rsidRPr="00F557EB">
              <w:rPr>
                <w:rFonts w:cstheme="minorHAnsi"/>
                <w:b/>
                <w:sz w:val="20"/>
                <w:szCs w:val="20"/>
                <w:lang w:val="es-MX"/>
              </w:rPr>
              <w:t>Lago Rapel</w:t>
            </w:r>
            <w:r w:rsidR="00F828CB" w:rsidRPr="00F557EB">
              <w:rPr>
                <w:rFonts w:cstheme="minorHAnsi"/>
                <w:bCs/>
                <w:sz w:val="20"/>
                <w:szCs w:val="20"/>
                <w:lang w:val="es-MX"/>
              </w:rPr>
              <w:t xml:space="preserve"> (CODEPRA)</w:t>
            </w:r>
            <w:r w:rsidR="00940A08" w:rsidRPr="00F557EB">
              <w:rPr>
                <w:rFonts w:cstheme="minorHAnsi"/>
                <w:bCs/>
                <w:sz w:val="20"/>
                <w:szCs w:val="20"/>
                <w:lang w:val="es-MX"/>
              </w:rPr>
              <w:t>. En ella se señala que, conforme a la Adenda N°2 del proyecto “Plantel de Cerdos Quebrada Honda”</w:t>
            </w:r>
            <w:r w:rsidR="00512876" w:rsidRPr="00F557EB">
              <w:rPr>
                <w:rFonts w:cstheme="minorHAnsi"/>
                <w:bCs/>
                <w:sz w:val="20"/>
                <w:szCs w:val="20"/>
                <w:lang w:val="es-MX"/>
              </w:rPr>
              <w:t xml:space="preserve"> el titular señaló que el Plantel Santa Irene (UF) tendría una dotación de </w:t>
            </w:r>
            <w:r w:rsidR="00512876" w:rsidRPr="00F557EB">
              <w:rPr>
                <w:rFonts w:cstheme="minorHAnsi"/>
                <w:bCs/>
                <w:sz w:val="20"/>
                <w:szCs w:val="20"/>
                <w:lang w:val="es-MX"/>
              </w:rPr>
              <w:lastRenderedPageBreak/>
              <w:t>62.100 animales, lo que contraviene la RCA</w:t>
            </w:r>
            <w:r w:rsidR="00F91BCE" w:rsidRPr="00F557EB">
              <w:rPr>
                <w:rFonts w:cstheme="minorHAnsi"/>
                <w:bCs/>
                <w:sz w:val="20"/>
                <w:szCs w:val="20"/>
                <w:lang w:val="es-MX"/>
              </w:rPr>
              <w:t xml:space="preserve"> (46.400 cerdos</w:t>
            </w:r>
            <w:r w:rsidR="007331BD" w:rsidRPr="00F557EB">
              <w:rPr>
                <w:rFonts w:cstheme="minorHAnsi"/>
                <w:bCs/>
                <w:sz w:val="20"/>
                <w:szCs w:val="20"/>
                <w:lang w:val="es-MX"/>
              </w:rPr>
              <w:t xml:space="preserve"> según RCA</w:t>
            </w:r>
            <w:r w:rsidR="004D2BCC" w:rsidRPr="00F557EB">
              <w:rPr>
                <w:rFonts w:cstheme="minorHAnsi"/>
                <w:bCs/>
                <w:sz w:val="20"/>
                <w:szCs w:val="20"/>
                <w:lang w:val="es-MX"/>
              </w:rPr>
              <w:t xml:space="preserve"> 102/2000</w:t>
            </w:r>
            <w:r w:rsidR="0034297D" w:rsidRPr="00F557EB">
              <w:rPr>
                <w:rFonts w:cstheme="minorHAnsi"/>
                <w:bCs/>
                <w:sz w:val="20"/>
                <w:szCs w:val="20"/>
                <w:lang w:val="es-MX"/>
              </w:rPr>
              <w:t xml:space="preserve"> / </w:t>
            </w:r>
            <w:r w:rsidR="007331BD" w:rsidRPr="00F557EB">
              <w:rPr>
                <w:rFonts w:cstheme="minorHAnsi"/>
                <w:bCs/>
                <w:sz w:val="20"/>
                <w:szCs w:val="20"/>
                <w:lang w:val="es-MX"/>
              </w:rPr>
              <w:t>50.500 según RCA 21/2006</w:t>
            </w:r>
            <w:r w:rsidR="004D2BCC" w:rsidRPr="00F557EB">
              <w:rPr>
                <w:rFonts w:cstheme="minorHAnsi"/>
                <w:bCs/>
                <w:sz w:val="20"/>
                <w:szCs w:val="20"/>
                <w:lang w:val="es-MX"/>
              </w:rPr>
              <w:t xml:space="preserve"> / </w:t>
            </w:r>
            <w:r w:rsidR="00040D8C">
              <w:rPr>
                <w:rFonts w:cstheme="minorHAnsi"/>
                <w:bCs/>
                <w:sz w:val="20"/>
                <w:szCs w:val="20"/>
                <w:lang w:val="es-MX"/>
              </w:rPr>
              <w:t xml:space="preserve">véase: </w:t>
            </w:r>
            <w:r w:rsidR="004C1C9E">
              <w:rPr>
                <w:rFonts w:cstheme="minorHAnsi"/>
                <w:bCs/>
                <w:sz w:val="20"/>
                <w:szCs w:val="20"/>
                <w:lang w:val="es-MX"/>
              </w:rPr>
              <w:t xml:space="preserve">Adenda N°2, respuesta 23.d), disponible </w:t>
            </w:r>
            <w:hyperlink r:id="rId28" w:history="1">
              <w:r w:rsidR="004C1C9E" w:rsidRPr="004C1C9E">
                <w:rPr>
                  <w:rStyle w:val="Hipervnculo"/>
                  <w:rFonts w:cstheme="minorHAnsi"/>
                  <w:bCs/>
                  <w:sz w:val="20"/>
                  <w:szCs w:val="20"/>
                  <w:lang w:val="es-MX"/>
                </w:rPr>
                <w:t>aquí</w:t>
              </w:r>
            </w:hyperlink>
            <w:r w:rsidR="00F91BCE" w:rsidRPr="00F557EB">
              <w:rPr>
                <w:rFonts w:cstheme="minorHAnsi"/>
                <w:bCs/>
                <w:sz w:val="20"/>
                <w:szCs w:val="20"/>
                <w:lang w:val="es-MX"/>
              </w:rPr>
              <w:t>)</w:t>
            </w:r>
            <w:r w:rsidR="00512876" w:rsidRPr="00F557EB">
              <w:rPr>
                <w:rFonts w:cstheme="minorHAnsi"/>
                <w:bCs/>
                <w:sz w:val="20"/>
                <w:szCs w:val="20"/>
                <w:lang w:val="es-MX"/>
              </w:rPr>
              <w:t xml:space="preserve">. </w:t>
            </w:r>
          </w:p>
          <w:p w14:paraId="4697F993" w14:textId="790FE41B" w:rsidR="00694A6A" w:rsidRPr="00F557EB" w:rsidRDefault="005F7C63" w:rsidP="003627F8">
            <w:pPr>
              <w:pStyle w:val="Prrafodelista"/>
              <w:numPr>
                <w:ilvl w:val="0"/>
                <w:numId w:val="3"/>
              </w:numPr>
              <w:ind w:left="0" w:firstLine="357"/>
              <w:jc w:val="both"/>
              <w:rPr>
                <w:rFonts w:cstheme="minorHAnsi"/>
                <w:bCs/>
                <w:sz w:val="20"/>
                <w:szCs w:val="20"/>
                <w:lang w:val="es-MX"/>
              </w:rPr>
            </w:pPr>
            <w:proofErr w:type="spellStart"/>
            <w:r w:rsidRPr="00F557EB">
              <w:rPr>
                <w:rFonts w:cstheme="minorHAnsi"/>
                <w:bCs/>
                <w:sz w:val="20"/>
                <w:szCs w:val="20"/>
                <w:lang w:val="es-MX"/>
              </w:rPr>
              <w:t>Of</w:t>
            </w:r>
            <w:proofErr w:type="spellEnd"/>
            <w:r w:rsidRPr="00F557EB">
              <w:rPr>
                <w:rFonts w:cstheme="minorHAnsi"/>
                <w:bCs/>
                <w:sz w:val="20"/>
                <w:szCs w:val="20"/>
                <w:lang w:val="es-MX"/>
              </w:rPr>
              <w:t>. Ord. N°6479, de 12 de agosto de 2014, del abogado jefe de la Div</w:t>
            </w:r>
            <w:r w:rsidR="001E6C41" w:rsidRPr="00F557EB">
              <w:rPr>
                <w:rFonts w:cstheme="minorHAnsi"/>
                <w:bCs/>
                <w:sz w:val="20"/>
                <w:szCs w:val="20"/>
                <w:lang w:val="es-MX"/>
              </w:rPr>
              <w:t xml:space="preserve">isión de Defensa Estatal del </w:t>
            </w:r>
            <w:r w:rsidR="001E6C41" w:rsidRPr="00F557EB">
              <w:rPr>
                <w:rFonts w:cstheme="minorHAnsi"/>
                <w:b/>
                <w:sz w:val="20"/>
                <w:szCs w:val="20"/>
                <w:lang w:val="es-MX"/>
              </w:rPr>
              <w:t>Consejo de Defensa del Estado</w:t>
            </w:r>
            <w:r w:rsidR="001E6C41" w:rsidRPr="00F557EB">
              <w:rPr>
                <w:rFonts w:cstheme="minorHAnsi"/>
                <w:bCs/>
                <w:sz w:val="20"/>
                <w:szCs w:val="20"/>
                <w:lang w:val="es-MX"/>
              </w:rPr>
              <w:t>, por el que señala que harán seguimiento del caso</w:t>
            </w:r>
            <w:r w:rsidR="00D554C8" w:rsidRPr="00F557EB">
              <w:rPr>
                <w:rFonts w:cstheme="minorHAnsi"/>
                <w:bCs/>
                <w:sz w:val="20"/>
                <w:szCs w:val="20"/>
                <w:lang w:val="es-MX"/>
              </w:rPr>
              <w:t>.</w:t>
            </w:r>
          </w:p>
          <w:p w14:paraId="6F4DBB08" w14:textId="73235147" w:rsidR="000854A0" w:rsidRPr="0070495B" w:rsidRDefault="00D554C8" w:rsidP="00E25FD3">
            <w:pPr>
              <w:pStyle w:val="Prrafodelista"/>
              <w:numPr>
                <w:ilvl w:val="0"/>
                <w:numId w:val="3"/>
              </w:numPr>
              <w:ind w:left="0" w:firstLine="357"/>
              <w:jc w:val="both"/>
              <w:rPr>
                <w:rFonts w:cstheme="minorHAnsi"/>
                <w:bCs/>
                <w:sz w:val="20"/>
                <w:szCs w:val="20"/>
                <w:lang w:val="es-MX"/>
              </w:rPr>
            </w:pPr>
            <w:r w:rsidRPr="00F557EB">
              <w:rPr>
                <w:rFonts w:cstheme="minorHAnsi"/>
                <w:bCs/>
                <w:sz w:val="20"/>
                <w:szCs w:val="20"/>
                <w:lang w:val="es-MX"/>
              </w:rPr>
              <w:t xml:space="preserve">No hay copia del Oficio N°90/2014, de 17 de julio de 2014, de la </w:t>
            </w:r>
            <w:r w:rsidRPr="00F557EB">
              <w:rPr>
                <w:rFonts w:cstheme="minorHAnsi"/>
                <w:b/>
                <w:sz w:val="20"/>
                <w:szCs w:val="20"/>
                <w:lang w:val="es-MX"/>
              </w:rPr>
              <w:t>I. Municipalidad de Palmilla</w:t>
            </w:r>
            <w:r w:rsidR="007D2A73" w:rsidRPr="00F557EB">
              <w:rPr>
                <w:rFonts w:cstheme="minorHAnsi"/>
                <w:bCs/>
                <w:sz w:val="20"/>
                <w:szCs w:val="20"/>
                <w:lang w:val="es-MX"/>
              </w:rPr>
              <w:t>, por el que se ingresó la denuncia.</w:t>
            </w:r>
          </w:p>
        </w:tc>
        <w:tc>
          <w:tcPr>
            <w:tcW w:w="0" w:type="auto"/>
          </w:tcPr>
          <w:p w14:paraId="1E897BEC" w14:textId="77777777" w:rsidR="00E25FD3" w:rsidRPr="00F557EB" w:rsidRDefault="00777088" w:rsidP="00E25FD3">
            <w:pPr>
              <w:jc w:val="both"/>
              <w:rPr>
                <w:rFonts w:cstheme="minorHAnsi"/>
                <w:bCs/>
                <w:sz w:val="20"/>
                <w:szCs w:val="20"/>
                <w:lang w:val="es-MX"/>
              </w:rPr>
            </w:pPr>
            <w:r w:rsidRPr="00F557EB">
              <w:rPr>
                <w:rFonts w:cstheme="minorHAnsi"/>
                <w:bCs/>
                <w:sz w:val="20"/>
                <w:szCs w:val="20"/>
                <w:lang w:val="es-MX"/>
              </w:rPr>
              <w:lastRenderedPageBreak/>
              <w:t xml:space="preserve">Denuncia abordada en IFA </w:t>
            </w:r>
            <w:r w:rsidR="00803546" w:rsidRPr="00F557EB">
              <w:rPr>
                <w:rFonts w:cstheme="minorHAnsi"/>
                <w:bCs/>
                <w:sz w:val="20"/>
                <w:szCs w:val="20"/>
                <w:lang w:val="es-MX"/>
              </w:rPr>
              <w:t>DFZ-2023-124-VI-RCA.</w:t>
            </w:r>
          </w:p>
          <w:p w14:paraId="533D6DEA" w14:textId="600CF454" w:rsidR="007D2A73" w:rsidRPr="00F557EB" w:rsidRDefault="007D2A73" w:rsidP="003627F8">
            <w:pPr>
              <w:pStyle w:val="Prrafodelista"/>
              <w:numPr>
                <w:ilvl w:val="0"/>
                <w:numId w:val="3"/>
              </w:numPr>
              <w:ind w:left="0" w:firstLine="357"/>
              <w:jc w:val="both"/>
              <w:rPr>
                <w:rFonts w:cstheme="minorHAnsi"/>
                <w:bCs/>
                <w:sz w:val="20"/>
                <w:szCs w:val="20"/>
                <w:lang w:val="es-MX"/>
              </w:rPr>
            </w:pPr>
            <w:r w:rsidRPr="00F557EB">
              <w:rPr>
                <w:rFonts w:cstheme="minorHAnsi"/>
                <w:bCs/>
                <w:sz w:val="20"/>
                <w:szCs w:val="20"/>
                <w:lang w:val="es-MX"/>
              </w:rPr>
              <w:t xml:space="preserve">Res. Ex. N°761, de 26 de julio de 2013, </w:t>
            </w:r>
            <w:r w:rsidR="009E1DE1" w:rsidRPr="00F557EB">
              <w:rPr>
                <w:rFonts w:cstheme="minorHAnsi"/>
                <w:bCs/>
                <w:sz w:val="20"/>
                <w:szCs w:val="20"/>
                <w:lang w:val="es-MX"/>
              </w:rPr>
              <w:t>de la SMA</w:t>
            </w:r>
            <w:r w:rsidR="00523826" w:rsidRPr="00F557EB">
              <w:rPr>
                <w:rFonts w:cstheme="minorHAnsi"/>
                <w:bCs/>
                <w:sz w:val="20"/>
                <w:szCs w:val="20"/>
                <w:lang w:val="es-MX"/>
              </w:rPr>
              <w:t>.</w:t>
            </w:r>
            <w:r w:rsidR="009E1DE1" w:rsidRPr="00F557EB">
              <w:rPr>
                <w:rFonts w:cstheme="minorHAnsi"/>
                <w:bCs/>
                <w:sz w:val="20"/>
                <w:szCs w:val="20"/>
                <w:lang w:val="es-MX"/>
              </w:rPr>
              <w:t xml:space="preserve"> </w:t>
            </w:r>
            <w:r w:rsidR="00523826" w:rsidRPr="00F557EB">
              <w:rPr>
                <w:rFonts w:cstheme="minorHAnsi"/>
                <w:bCs/>
                <w:sz w:val="20"/>
                <w:szCs w:val="20"/>
                <w:lang w:val="es-MX"/>
              </w:rPr>
              <w:t>R</w:t>
            </w:r>
            <w:r w:rsidR="009E1DE1" w:rsidRPr="00F557EB">
              <w:rPr>
                <w:rFonts w:cstheme="minorHAnsi"/>
                <w:bCs/>
                <w:sz w:val="20"/>
                <w:szCs w:val="20"/>
                <w:lang w:val="es-MX"/>
              </w:rPr>
              <w:t>equiere información a ASL</w:t>
            </w:r>
            <w:r w:rsidR="003109A0" w:rsidRPr="00F557EB">
              <w:rPr>
                <w:rFonts w:cstheme="minorHAnsi"/>
                <w:bCs/>
                <w:sz w:val="20"/>
                <w:szCs w:val="20"/>
                <w:lang w:val="es-MX"/>
              </w:rPr>
              <w:t>: acreditar el cumplimiento de lo estipulado en las RCA sobre la capacidad total de las instalaciones</w:t>
            </w:r>
            <w:r w:rsidR="007A352D" w:rsidRPr="00F557EB">
              <w:rPr>
                <w:rFonts w:cstheme="minorHAnsi"/>
                <w:bCs/>
                <w:sz w:val="20"/>
                <w:szCs w:val="20"/>
                <w:lang w:val="es-MX"/>
              </w:rPr>
              <w:t xml:space="preserve"> (máx. 46.400 cerdos</w:t>
            </w:r>
            <w:r w:rsidR="00536499" w:rsidRPr="00F557EB">
              <w:rPr>
                <w:rFonts w:cstheme="minorHAnsi"/>
                <w:bCs/>
                <w:sz w:val="20"/>
                <w:szCs w:val="20"/>
                <w:lang w:val="es-MX"/>
              </w:rPr>
              <w:t>, RCA 120/2000</w:t>
            </w:r>
            <w:r w:rsidR="007A352D" w:rsidRPr="00F557EB">
              <w:rPr>
                <w:rFonts w:cstheme="minorHAnsi"/>
                <w:bCs/>
                <w:sz w:val="20"/>
                <w:szCs w:val="20"/>
                <w:lang w:val="es-MX"/>
              </w:rPr>
              <w:t>) y caudal de los residuos</w:t>
            </w:r>
            <w:r w:rsidR="00E2006A" w:rsidRPr="00F557EB">
              <w:rPr>
                <w:rFonts w:cstheme="minorHAnsi"/>
                <w:bCs/>
                <w:sz w:val="20"/>
                <w:szCs w:val="20"/>
                <w:lang w:val="es-MX"/>
              </w:rPr>
              <w:t xml:space="preserve"> líquidos del proyecto</w:t>
            </w:r>
            <w:r w:rsidR="00536499" w:rsidRPr="00F557EB">
              <w:rPr>
                <w:rFonts w:cstheme="minorHAnsi"/>
                <w:bCs/>
                <w:sz w:val="20"/>
                <w:szCs w:val="20"/>
                <w:lang w:val="es-MX"/>
              </w:rPr>
              <w:t xml:space="preserve"> (RCA 21/2006)</w:t>
            </w:r>
            <w:r w:rsidR="00E2006A" w:rsidRPr="00F557EB">
              <w:rPr>
                <w:rFonts w:cstheme="minorHAnsi"/>
                <w:bCs/>
                <w:sz w:val="20"/>
                <w:szCs w:val="20"/>
                <w:lang w:val="es-MX"/>
              </w:rPr>
              <w:t>.</w:t>
            </w:r>
          </w:p>
          <w:p w14:paraId="140D0770" w14:textId="7BFE441A" w:rsidR="00523826" w:rsidRPr="00F557EB" w:rsidRDefault="00523826" w:rsidP="003627F8">
            <w:pPr>
              <w:pStyle w:val="Prrafodelista"/>
              <w:numPr>
                <w:ilvl w:val="0"/>
                <w:numId w:val="3"/>
              </w:numPr>
              <w:ind w:left="0" w:firstLine="357"/>
              <w:jc w:val="both"/>
              <w:rPr>
                <w:rFonts w:cstheme="minorHAnsi"/>
                <w:bCs/>
                <w:sz w:val="20"/>
                <w:szCs w:val="20"/>
                <w:lang w:val="es-MX"/>
              </w:rPr>
            </w:pPr>
            <w:r w:rsidRPr="00F557EB">
              <w:rPr>
                <w:rFonts w:cstheme="minorHAnsi"/>
                <w:bCs/>
                <w:sz w:val="20"/>
                <w:szCs w:val="20"/>
                <w:lang w:val="es-MX"/>
              </w:rPr>
              <w:t>Res. Ex. N°495, de 1 de septiembre de 2014, de la SMA. Requiere información a ASL</w:t>
            </w:r>
            <w:r w:rsidR="00926DFA" w:rsidRPr="00F557EB">
              <w:rPr>
                <w:rFonts w:cstheme="minorHAnsi"/>
                <w:bCs/>
                <w:sz w:val="20"/>
                <w:szCs w:val="20"/>
                <w:lang w:val="es-MX"/>
              </w:rPr>
              <w:t>: (i) efectividad de existir una distancia de, al menos, 5 metros entre el límite del área de aplicación de purines y cuerpos de agua superficiales</w:t>
            </w:r>
            <w:r w:rsidR="008535CA" w:rsidRPr="00F557EB">
              <w:rPr>
                <w:rFonts w:cstheme="minorHAnsi"/>
                <w:bCs/>
                <w:sz w:val="20"/>
                <w:szCs w:val="20"/>
                <w:lang w:val="es-MX"/>
              </w:rPr>
              <w:t xml:space="preserve"> (3.3.2.1 letra c) de la RCA 12/2008)</w:t>
            </w:r>
            <w:r w:rsidR="00FF1F1C" w:rsidRPr="00F557EB">
              <w:rPr>
                <w:rFonts w:cstheme="minorHAnsi"/>
                <w:bCs/>
                <w:sz w:val="20"/>
                <w:szCs w:val="20"/>
                <w:lang w:val="es-MX"/>
              </w:rPr>
              <w:t>; (</w:t>
            </w:r>
            <w:proofErr w:type="spellStart"/>
            <w:r w:rsidR="00FF1F1C" w:rsidRPr="00F557EB">
              <w:rPr>
                <w:rFonts w:cstheme="minorHAnsi"/>
                <w:bCs/>
                <w:sz w:val="20"/>
                <w:szCs w:val="20"/>
                <w:lang w:val="es-MX"/>
              </w:rPr>
              <w:t>ii</w:t>
            </w:r>
            <w:proofErr w:type="spellEnd"/>
            <w:r w:rsidR="00FF1F1C" w:rsidRPr="00F557EB">
              <w:rPr>
                <w:rFonts w:cstheme="minorHAnsi"/>
                <w:bCs/>
                <w:sz w:val="20"/>
                <w:szCs w:val="20"/>
                <w:lang w:val="es-MX"/>
              </w:rPr>
              <w:t xml:space="preserve">) en qué áreas se aplican los purines </w:t>
            </w:r>
            <w:r w:rsidR="00FF1F1C" w:rsidRPr="00F557EB">
              <w:rPr>
                <w:rFonts w:cstheme="minorHAnsi"/>
                <w:bCs/>
                <w:sz w:val="20"/>
                <w:szCs w:val="20"/>
                <w:lang w:val="es-MX"/>
              </w:rPr>
              <w:lastRenderedPageBreak/>
              <w:t>y si han presentado eventos de inundaciones en el último año; (</w:t>
            </w:r>
            <w:proofErr w:type="spellStart"/>
            <w:r w:rsidR="00FF1F1C" w:rsidRPr="00F557EB">
              <w:rPr>
                <w:rFonts w:cstheme="minorHAnsi"/>
                <w:bCs/>
                <w:sz w:val="20"/>
                <w:szCs w:val="20"/>
                <w:lang w:val="es-MX"/>
              </w:rPr>
              <w:t>iii</w:t>
            </w:r>
            <w:proofErr w:type="spellEnd"/>
            <w:r w:rsidR="00FF1F1C" w:rsidRPr="00F557EB">
              <w:rPr>
                <w:rFonts w:cstheme="minorHAnsi"/>
                <w:bCs/>
                <w:sz w:val="20"/>
                <w:szCs w:val="20"/>
                <w:lang w:val="es-MX"/>
              </w:rPr>
              <w:t xml:space="preserve">) </w:t>
            </w:r>
            <w:r w:rsidR="00B10E24" w:rsidRPr="00F557EB">
              <w:rPr>
                <w:rFonts w:cstheme="minorHAnsi"/>
                <w:bCs/>
                <w:sz w:val="20"/>
                <w:szCs w:val="20"/>
                <w:lang w:val="es-MX"/>
              </w:rPr>
              <w:t>efectividad de haber desarrollado medidas preventivas para evitar derrames y apozamientos durante el riego (considerando 3.4. RCA 12/2008)</w:t>
            </w:r>
            <w:r w:rsidR="008356C3" w:rsidRPr="00F557EB">
              <w:rPr>
                <w:rFonts w:cstheme="minorHAnsi"/>
                <w:bCs/>
                <w:sz w:val="20"/>
                <w:szCs w:val="20"/>
                <w:lang w:val="es-MX"/>
              </w:rPr>
              <w:t>; y (</w:t>
            </w:r>
            <w:proofErr w:type="spellStart"/>
            <w:r w:rsidR="008356C3" w:rsidRPr="00F557EB">
              <w:rPr>
                <w:rFonts w:cstheme="minorHAnsi"/>
                <w:bCs/>
                <w:sz w:val="20"/>
                <w:szCs w:val="20"/>
                <w:lang w:val="es-MX"/>
              </w:rPr>
              <w:t>iv</w:t>
            </w:r>
            <w:proofErr w:type="spellEnd"/>
            <w:r w:rsidR="008356C3" w:rsidRPr="00F557EB">
              <w:rPr>
                <w:rFonts w:cstheme="minorHAnsi"/>
                <w:bCs/>
                <w:sz w:val="20"/>
                <w:szCs w:val="20"/>
                <w:lang w:val="es-MX"/>
              </w:rPr>
              <w:t>) fecha de ocurrencia y medidas adoptadas ante derrames y apozamientos.</w:t>
            </w:r>
          </w:p>
        </w:tc>
        <w:tc>
          <w:tcPr>
            <w:tcW w:w="0" w:type="auto"/>
          </w:tcPr>
          <w:p w14:paraId="2B050192" w14:textId="77777777" w:rsidR="00EE390F" w:rsidRDefault="00594647" w:rsidP="00E25FD3">
            <w:pPr>
              <w:jc w:val="both"/>
              <w:rPr>
                <w:rFonts w:cstheme="minorHAnsi"/>
                <w:bCs/>
                <w:sz w:val="20"/>
                <w:szCs w:val="20"/>
                <w:lang w:val="es-MX"/>
              </w:rPr>
            </w:pPr>
            <w:r w:rsidRPr="00F557EB">
              <w:rPr>
                <w:rFonts w:cstheme="minorHAnsi"/>
                <w:bCs/>
                <w:sz w:val="20"/>
                <w:szCs w:val="20"/>
                <w:lang w:val="es-MX"/>
              </w:rPr>
              <w:lastRenderedPageBreak/>
              <w:t xml:space="preserve">Se incluirá como antecedente del procedimiento sancionatorio. </w:t>
            </w:r>
          </w:p>
          <w:p w14:paraId="5338C542" w14:textId="77777777" w:rsidR="00E25FD3" w:rsidRDefault="00F557EB" w:rsidP="00E25FD3">
            <w:pPr>
              <w:jc w:val="both"/>
              <w:rPr>
                <w:rFonts w:cstheme="minorHAnsi"/>
                <w:bCs/>
                <w:sz w:val="20"/>
                <w:szCs w:val="20"/>
                <w:lang w:val="es-MX"/>
              </w:rPr>
            </w:pPr>
            <w:r w:rsidRPr="00F557EB">
              <w:rPr>
                <w:rFonts w:cstheme="minorHAnsi"/>
                <w:bCs/>
                <w:sz w:val="20"/>
                <w:szCs w:val="20"/>
                <w:lang w:val="es-MX"/>
              </w:rPr>
              <w:t xml:space="preserve">Consta la respuesta de la empresa al primer requerimiento de información (Res. Ex. N°761/2013 SMA). </w:t>
            </w:r>
          </w:p>
          <w:p w14:paraId="52E30BF5" w14:textId="0EA7F3CB" w:rsidR="00EE390F" w:rsidRPr="00EE390F" w:rsidRDefault="00C75B39" w:rsidP="003627F8">
            <w:pPr>
              <w:pStyle w:val="Prrafodelista"/>
              <w:numPr>
                <w:ilvl w:val="0"/>
                <w:numId w:val="3"/>
              </w:numPr>
              <w:ind w:left="0" w:firstLine="357"/>
              <w:jc w:val="both"/>
              <w:rPr>
                <w:rFonts w:cstheme="minorHAnsi"/>
                <w:bCs/>
                <w:sz w:val="20"/>
                <w:szCs w:val="20"/>
                <w:lang w:val="es-MX"/>
              </w:rPr>
            </w:pPr>
            <w:r>
              <w:rPr>
                <w:rFonts w:cstheme="minorHAnsi"/>
                <w:bCs/>
                <w:sz w:val="20"/>
                <w:szCs w:val="20"/>
                <w:lang w:val="es-MX"/>
              </w:rPr>
              <w:t xml:space="preserve">Con fecha 4 de </w:t>
            </w:r>
            <w:r w:rsidRPr="00A42125">
              <w:rPr>
                <w:rFonts w:cstheme="minorHAnsi"/>
                <w:bCs/>
                <w:sz w:val="20"/>
                <w:szCs w:val="20"/>
                <w:highlight w:val="cyan"/>
                <w:lang w:val="es-MX"/>
              </w:rPr>
              <w:t>septiembre de 2013, l</w:t>
            </w:r>
            <w:r w:rsidR="00EE390F" w:rsidRPr="00A42125">
              <w:rPr>
                <w:rFonts w:cstheme="minorHAnsi"/>
                <w:bCs/>
                <w:sz w:val="20"/>
                <w:szCs w:val="20"/>
                <w:highlight w:val="cyan"/>
                <w:lang w:val="es-MX"/>
              </w:rPr>
              <w:t xml:space="preserve">a empresa señala que </w:t>
            </w:r>
            <w:r w:rsidR="00FA0930" w:rsidRPr="00A42125">
              <w:rPr>
                <w:rFonts w:cstheme="minorHAnsi"/>
                <w:bCs/>
                <w:sz w:val="20"/>
                <w:szCs w:val="20"/>
                <w:highlight w:val="cyan"/>
                <w:lang w:val="es-MX"/>
              </w:rPr>
              <w:t xml:space="preserve">la capacidad total de las instalaciones </w:t>
            </w:r>
            <w:r w:rsidR="00A3777D" w:rsidRPr="00A42125">
              <w:rPr>
                <w:rFonts w:cstheme="minorHAnsi"/>
                <w:bCs/>
                <w:sz w:val="20"/>
                <w:szCs w:val="20"/>
                <w:highlight w:val="cyan"/>
                <w:lang w:val="es-MX"/>
              </w:rPr>
              <w:t>es de 50.500 cerdos</w:t>
            </w:r>
            <w:r w:rsidR="00A3777D">
              <w:rPr>
                <w:rFonts w:cstheme="minorHAnsi"/>
                <w:bCs/>
                <w:sz w:val="20"/>
                <w:szCs w:val="20"/>
                <w:lang w:val="es-MX"/>
              </w:rPr>
              <w:t xml:space="preserve"> (</w:t>
            </w:r>
            <w:r w:rsidR="00122B6A">
              <w:rPr>
                <w:rFonts w:cstheme="minorHAnsi"/>
                <w:bCs/>
                <w:sz w:val="20"/>
                <w:szCs w:val="20"/>
                <w:lang w:val="es-MX"/>
              </w:rPr>
              <w:t>3.3 RCA 21/2006)</w:t>
            </w:r>
            <w:r w:rsidR="00A066BD">
              <w:rPr>
                <w:rFonts w:cstheme="minorHAnsi"/>
                <w:bCs/>
                <w:sz w:val="20"/>
                <w:szCs w:val="20"/>
                <w:lang w:val="es-MX"/>
              </w:rPr>
              <w:t xml:space="preserve">, lo que tiene como correlato el aumento de </w:t>
            </w:r>
            <w:r w:rsidR="00460339">
              <w:rPr>
                <w:rFonts w:cstheme="minorHAnsi"/>
                <w:bCs/>
                <w:sz w:val="20"/>
                <w:szCs w:val="20"/>
                <w:lang w:val="es-MX"/>
              </w:rPr>
              <w:t>la capacidad del sistema de tratamiento de RILES (de 225 m</w:t>
            </w:r>
            <w:r w:rsidR="00460339" w:rsidRPr="009C5D8F">
              <w:rPr>
                <w:rFonts w:cstheme="minorHAnsi"/>
                <w:bCs/>
                <w:sz w:val="20"/>
                <w:szCs w:val="20"/>
                <w:vertAlign w:val="superscript"/>
                <w:lang w:val="es-MX"/>
              </w:rPr>
              <w:t>3</w:t>
            </w:r>
            <w:r w:rsidR="00460339">
              <w:rPr>
                <w:rFonts w:cstheme="minorHAnsi"/>
                <w:bCs/>
                <w:sz w:val="20"/>
                <w:szCs w:val="20"/>
                <w:lang w:val="es-MX"/>
              </w:rPr>
              <w:t>/día [RCA 120/2000] a 440 m</w:t>
            </w:r>
            <w:r w:rsidR="00460339" w:rsidRPr="009C5D8F">
              <w:rPr>
                <w:rFonts w:cstheme="minorHAnsi"/>
                <w:bCs/>
                <w:sz w:val="20"/>
                <w:szCs w:val="20"/>
                <w:vertAlign w:val="superscript"/>
                <w:lang w:val="es-MX"/>
              </w:rPr>
              <w:t>3</w:t>
            </w:r>
            <w:r w:rsidR="00460339">
              <w:rPr>
                <w:rFonts w:cstheme="minorHAnsi"/>
                <w:bCs/>
                <w:sz w:val="20"/>
                <w:szCs w:val="20"/>
                <w:lang w:val="es-MX"/>
              </w:rPr>
              <w:t>/día [RCA 12/2008</w:t>
            </w:r>
            <w:r w:rsidR="009C5D8F">
              <w:rPr>
                <w:rFonts w:cstheme="minorHAnsi"/>
                <w:bCs/>
                <w:sz w:val="20"/>
                <w:szCs w:val="20"/>
                <w:lang w:val="es-MX"/>
              </w:rPr>
              <w:t>]). Adjunta registros: stock diario de animales</w:t>
            </w:r>
            <w:r w:rsidR="007E74C9">
              <w:rPr>
                <w:rFonts w:cstheme="minorHAnsi"/>
                <w:bCs/>
                <w:sz w:val="20"/>
                <w:szCs w:val="20"/>
                <w:lang w:val="es-MX"/>
              </w:rPr>
              <w:t xml:space="preserve"> de enero a agosto de 2013 (Sectores Quillay y Santa Irene), declaraciones de existencia de animales ante el SAG, y </w:t>
            </w:r>
            <w:r w:rsidR="003B555C">
              <w:rPr>
                <w:rFonts w:cstheme="minorHAnsi"/>
                <w:bCs/>
                <w:sz w:val="20"/>
                <w:szCs w:val="20"/>
                <w:lang w:val="es-MX"/>
              </w:rPr>
              <w:t>cumplimiento del programa PABCO</w:t>
            </w:r>
            <w:r w:rsidR="00950745">
              <w:rPr>
                <w:rFonts w:cstheme="minorHAnsi"/>
                <w:bCs/>
                <w:sz w:val="20"/>
                <w:szCs w:val="20"/>
                <w:lang w:val="es-MX"/>
              </w:rPr>
              <w:t xml:space="preserve"> (medición caudalímetro)</w:t>
            </w:r>
            <w:r w:rsidR="003B555C">
              <w:rPr>
                <w:rFonts w:cstheme="minorHAnsi"/>
                <w:bCs/>
                <w:sz w:val="20"/>
                <w:szCs w:val="20"/>
                <w:lang w:val="es-MX"/>
              </w:rPr>
              <w:t xml:space="preserve">. </w:t>
            </w:r>
          </w:p>
        </w:tc>
      </w:tr>
      <w:tr w:rsidR="002F2826" w:rsidRPr="00F557EB" w14:paraId="24FBBABA" w14:textId="77777777" w:rsidTr="002F2826">
        <w:tc>
          <w:tcPr>
            <w:tcW w:w="0" w:type="auto"/>
          </w:tcPr>
          <w:p w14:paraId="10176BCF" w14:textId="5358D70F" w:rsidR="00D01368" w:rsidRPr="00F557EB" w:rsidRDefault="00D01368" w:rsidP="00D01368">
            <w:pPr>
              <w:jc w:val="center"/>
              <w:rPr>
                <w:rFonts w:cstheme="minorHAnsi"/>
                <w:bCs/>
                <w:sz w:val="20"/>
                <w:szCs w:val="20"/>
                <w:lang w:val="es-MX"/>
              </w:rPr>
            </w:pPr>
            <w:r w:rsidRPr="00D01368">
              <w:rPr>
                <w:rFonts w:cstheme="minorHAnsi"/>
                <w:bCs/>
                <w:sz w:val="20"/>
                <w:szCs w:val="20"/>
                <w:lang w:val="es-MX"/>
              </w:rPr>
              <w:t>02-09-2014</w:t>
            </w:r>
          </w:p>
        </w:tc>
        <w:tc>
          <w:tcPr>
            <w:tcW w:w="0" w:type="auto"/>
          </w:tcPr>
          <w:p w14:paraId="6D8FA2C3" w14:textId="7F9E7357" w:rsidR="00D01368" w:rsidRPr="00F557EB" w:rsidRDefault="00D01368" w:rsidP="00D01368">
            <w:pPr>
              <w:jc w:val="center"/>
              <w:rPr>
                <w:rFonts w:cstheme="minorHAnsi"/>
                <w:bCs/>
                <w:sz w:val="20"/>
                <w:szCs w:val="20"/>
                <w:lang w:val="es-MX"/>
              </w:rPr>
            </w:pPr>
            <w:r w:rsidRPr="00E25FD3">
              <w:rPr>
                <w:rFonts w:eastAsia="Times New Roman" w:cstheme="minorHAnsi"/>
                <w:bCs/>
                <w:color w:val="000000"/>
                <w:sz w:val="20"/>
                <w:szCs w:val="20"/>
                <w:lang w:eastAsia="es-CL"/>
              </w:rPr>
              <w:t>2182</w:t>
            </w:r>
          </w:p>
        </w:tc>
        <w:tc>
          <w:tcPr>
            <w:tcW w:w="0" w:type="auto"/>
          </w:tcPr>
          <w:p w14:paraId="3A640661" w14:textId="4E24E7D7" w:rsidR="00D01368" w:rsidRPr="00F557EB" w:rsidRDefault="00D01368" w:rsidP="00D01368">
            <w:pPr>
              <w:jc w:val="center"/>
              <w:rPr>
                <w:rFonts w:cstheme="minorHAnsi"/>
                <w:bCs/>
                <w:sz w:val="20"/>
                <w:szCs w:val="20"/>
                <w:lang w:val="es-MX"/>
              </w:rPr>
            </w:pPr>
            <w:r w:rsidRPr="00F557EB">
              <w:rPr>
                <w:rFonts w:cstheme="minorHAnsi"/>
                <w:bCs/>
                <w:sz w:val="20"/>
                <w:szCs w:val="20"/>
                <w:lang w:val="es-MX"/>
              </w:rPr>
              <w:t>Ilustre Municipalidad de Palmilla</w:t>
            </w:r>
          </w:p>
        </w:tc>
        <w:tc>
          <w:tcPr>
            <w:tcW w:w="0" w:type="auto"/>
          </w:tcPr>
          <w:p w14:paraId="57079A1D" w14:textId="77777777" w:rsidR="00D01368" w:rsidRDefault="00462B90" w:rsidP="00D01368">
            <w:pPr>
              <w:jc w:val="both"/>
              <w:rPr>
                <w:rFonts w:cstheme="minorHAnsi"/>
                <w:bCs/>
                <w:sz w:val="20"/>
                <w:szCs w:val="20"/>
                <w:lang w:val="es-MX"/>
              </w:rPr>
            </w:pPr>
            <w:r>
              <w:rPr>
                <w:rFonts w:cstheme="minorHAnsi"/>
                <w:bCs/>
                <w:sz w:val="20"/>
                <w:szCs w:val="20"/>
                <w:lang w:val="es-MX"/>
              </w:rPr>
              <w:t>D</w:t>
            </w:r>
            <w:r w:rsidRPr="00462B90">
              <w:rPr>
                <w:rFonts w:cstheme="minorHAnsi"/>
                <w:bCs/>
                <w:sz w:val="20"/>
                <w:szCs w:val="20"/>
                <w:lang w:val="es-MX"/>
              </w:rPr>
              <w:t>esecho de aguas contaminantes en canales de riego</w:t>
            </w:r>
            <w:r>
              <w:rPr>
                <w:rFonts w:cstheme="minorHAnsi"/>
                <w:bCs/>
                <w:sz w:val="20"/>
                <w:szCs w:val="20"/>
                <w:lang w:val="es-MX"/>
              </w:rPr>
              <w:t xml:space="preserve"> e</w:t>
            </w:r>
            <w:r w:rsidRPr="00462B90">
              <w:rPr>
                <w:rFonts w:cstheme="minorHAnsi"/>
                <w:bCs/>
                <w:sz w:val="20"/>
                <w:szCs w:val="20"/>
                <w:lang w:val="es-MX"/>
              </w:rPr>
              <w:t>n contra de lo especificado en la RCA</w:t>
            </w:r>
            <w:r>
              <w:rPr>
                <w:rFonts w:cstheme="minorHAnsi"/>
                <w:bCs/>
                <w:sz w:val="20"/>
                <w:szCs w:val="20"/>
                <w:lang w:val="es-MX"/>
              </w:rPr>
              <w:t>.</w:t>
            </w:r>
          </w:p>
          <w:p w14:paraId="2A5594AD" w14:textId="7D81B65E" w:rsidR="00462B90" w:rsidRPr="00310FE4" w:rsidRDefault="00310FE4" w:rsidP="003627F8">
            <w:pPr>
              <w:pStyle w:val="Prrafodelista"/>
              <w:numPr>
                <w:ilvl w:val="0"/>
                <w:numId w:val="3"/>
              </w:numPr>
              <w:ind w:left="0" w:firstLine="357"/>
              <w:jc w:val="both"/>
              <w:rPr>
                <w:rFonts w:cstheme="minorHAnsi"/>
                <w:bCs/>
                <w:sz w:val="20"/>
                <w:szCs w:val="20"/>
                <w:lang w:val="es-MX"/>
              </w:rPr>
            </w:pPr>
            <w:r>
              <w:rPr>
                <w:rFonts w:cstheme="minorHAnsi"/>
                <w:bCs/>
                <w:sz w:val="20"/>
                <w:szCs w:val="20"/>
                <w:lang w:val="es-MX"/>
              </w:rPr>
              <w:t xml:space="preserve">Oficio N°126/2014, de 2 de septiembre de 2014, de la I. Municipalidad de Palmilla. </w:t>
            </w:r>
            <w:r w:rsidR="00DE0EAC">
              <w:rPr>
                <w:rFonts w:cstheme="minorHAnsi"/>
                <w:bCs/>
                <w:sz w:val="20"/>
                <w:szCs w:val="20"/>
                <w:lang w:val="es-MX"/>
              </w:rPr>
              <w:t xml:space="preserve">Se denuncia </w:t>
            </w:r>
            <w:r w:rsidR="00466E41">
              <w:rPr>
                <w:rFonts w:cstheme="minorHAnsi"/>
                <w:bCs/>
                <w:sz w:val="20"/>
                <w:szCs w:val="20"/>
                <w:lang w:val="es-MX"/>
              </w:rPr>
              <w:t>la descarga de aguas contaminadas en canal de riego</w:t>
            </w:r>
            <w:r w:rsidR="00ED45AB">
              <w:rPr>
                <w:rFonts w:cstheme="minorHAnsi"/>
                <w:bCs/>
                <w:sz w:val="20"/>
                <w:szCs w:val="20"/>
                <w:lang w:val="es-MX"/>
              </w:rPr>
              <w:t xml:space="preserve">. </w:t>
            </w:r>
            <w:r w:rsidR="00616988">
              <w:rPr>
                <w:rFonts w:cstheme="minorHAnsi"/>
                <w:bCs/>
                <w:sz w:val="20"/>
                <w:szCs w:val="20"/>
                <w:lang w:val="es-MX"/>
              </w:rPr>
              <w:t xml:space="preserve">La Municipalidad hizo una inspección y adjuntó fotografías que dan cuenta de la situación. </w:t>
            </w:r>
          </w:p>
        </w:tc>
        <w:tc>
          <w:tcPr>
            <w:tcW w:w="0" w:type="auto"/>
          </w:tcPr>
          <w:p w14:paraId="000EBEED" w14:textId="77777777" w:rsidR="00402279" w:rsidRPr="00F557EB" w:rsidRDefault="00402279" w:rsidP="00402279">
            <w:pPr>
              <w:jc w:val="both"/>
              <w:rPr>
                <w:rFonts w:cstheme="minorHAnsi"/>
                <w:bCs/>
                <w:sz w:val="20"/>
                <w:szCs w:val="20"/>
                <w:lang w:val="es-MX"/>
              </w:rPr>
            </w:pPr>
            <w:r w:rsidRPr="00F557EB">
              <w:rPr>
                <w:rFonts w:cstheme="minorHAnsi"/>
                <w:bCs/>
                <w:sz w:val="20"/>
                <w:szCs w:val="20"/>
                <w:lang w:val="es-MX"/>
              </w:rPr>
              <w:t>Denuncia abordada en IFA DFZ-2023-124-VI-RCA.</w:t>
            </w:r>
          </w:p>
          <w:p w14:paraId="303577BB" w14:textId="77777777" w:rsidR="00D01368" w:rsidRPr="00F557EB" w:rsidRDefault="00D01368" w:rsidP="00D01368">
            <w:pPr>
              <w:jc w:val="both"/>
              <w:rPr>
                <w:rFonts w:cstheme="minorHAnsi"/>
                <w:bCs/>
                <w:sz w:val="20"/>
                <w:szCs w:val="20"/>
                <w:lang w:val="es-MX"/>
              </w:rPr>
            </w:pPr>
          </w:p>
        </w:tc>
        <w:tc>
          <w:tcPr>
            <w:tcW w:w="0" w:type="auto"/>
          </w:tcPr>
          <w:p w14:paraId="43C58A03" w14:textId="77777777" w:rsidR="00081176" w:rsidRDefault="00081176" w:rsidP="00081176">
            <w:pPr>
              <w:jc w:val="both"/>
              <w:rPr>
                <w:rFonts w:cstheme="minorHAnsi"/>
                <w:bCs/>
                <w:sz w:val="20"/>
                <w:szCs w:val="20"/>
                <w:lang w:val="es-MX"/>
              </w:rPr>
            </w:pPr>
            <w:r w:rsidRPr="00A42125">
              <w:rPr>
                <w:rFonts w:cstheme="minorHAnsi"/>
                <w:bCs/>
                <w:sz w:val="20"/>
                <w:szCs w:val="20"/>
                <w:highlight w:val="cyan"/>
                <w:lang w:val="es-MX"/>
              </w:rPr>
              <w:t>Se incluirá como antecedente del procedimiento sancionatorio</w:t>
            </w:r>
            <w:r w:rsidRPr="00F557EB">
              <w:rPr>
                <w:rFonts w:cstheme="minorHAnsi"/>
                <w:bCs/>
                <w:sz w:val="20"/>
                <w:szCs w:val="20"/>
                <w:lang w:val="es-MX"/>
              </w:rPr>
              <w:t xml:space="preserve">. </w:t>
            </w:r>
          </w:p>
          <w:p w14:paraId="0E3F1455" w14:textId="1E5EFB87" w:rsidR="00D01368" w:rsidRPr="00F557EB" w:rsidRDefault="00AD4953" w:rsidP="00D01368">
            <w:pPr>
              <w:jc w:val="both"/>
              <w:rPr>
                <w:rFonts w:cstheme="minorHAnsi"/>
                <w:bCs/>
                <w:sz w:val="20"/>
                <w:szCs w:val="20"/>
                <w:lang w:val="es-MX"/>
              </w:rPr>
            </w:pPr>
            <w:r>
              <w:rPr>
                <w:rFonts w:cstheme="minorHAnsi"/>
                <w:bCs/>
                <w:sz w:val="20"/>
                <w:szCs w:val="20"/>
                <w:lang w:val="es-MX"/>
              </w:rPr>
              <w:t xml:space="preserve">Denuncia versa sobre manejo de purines, </w:t>
            </w:r>
            <w:r w:rsidR="00A175E4">
              <w:rPr>
                <w:rFonts w:cstheme="minorHAnsi"/>
                <w:bCs/>
                <w:sz w:val="20"/>
                <w:szCs w:val="20"/>
                <w:lang w:val="es-MX"/>
              </w:rPr>
              <w:t>materia respecto de la cual hay hallazgos en el IFA.</w:t>
            </w:r>
          </w:p>
        </w:tc>
      </w:tr>
      <w:tr w:rsidR="002F2826" w:rsidRPr="00F557EB" w14:paraId="429A2EB1" w14:textId="77777777" w:rsidTr="002F2826">
        <w:tc>
          <w:tcPr>
            <w:tcW w:w="0" w:type="auto"/>
          </w:tcPr>
          <w:p w14:paraId="3BF27856" w14:textId="13609D02" w:rsidR="00D01368" w:rsidRPr="00F557EB" w:rsidRDefault="007B6F15" w:rsidP="00D01368">
            <w:pPr>
              <w:jc w:val="center"/>
              <w:rPr>
                <w:rFonts w:cstheme="minorHAnsi"/>
                <w:bCs/>
                <w:sz w:val="20"/>
                <w:szCs w:val="20"/>
                <w:lang w:val="es-MX"/>
              </w:rPr>
            </w:pPr>
            <w:r w:rsidRPr="007B6F15">
              <w:rPr>
                <w:rFonts w:cstheme="minorHAnsi"/>
                <w:bCs/>
                <w:sz w:val="20"/>
                <w:szCs w:val="20"/>
                <w:lang w:val="es-MX"/>
              </w:rPr>
              <w:t>10-07-2013</w:t>
            </w:r>
          </w:p>
        </w:tc>
        <w:tc>
          <w:tcPr>
            <w:tcW w:w="0" w:type="auto"/>
          </w:tcPr>
          <w:p w14:paraId="5FFF4678" w14:textId="7CBBBB3A" w:rsidR="00D01368" w:rsidRPr="00F557EB" w:rsidRDefault="00D01368" w:rsidP="00D01368">
            <w:pPr>
              <w:jc w:val="center"/>
              <w:rPr>
                <w:rFonts w:cstheme="minorHAnsi"/>
                <w:bCs/>
                <w:sz w:val="20"/>
                <w:szCs w:val="20"/>
                <w:lang w:val="es-MX"/>
              </w:rPr>
            </w:pPr>
            <w:r w:rsidRPr="00E25FD3">
              <w:rPr>
                <w:rFonts w:eastAsia="Times New Roman" w:cstheme="minorHAnsi"/>
                <w:bCs/>
                <w:color w:val="000000"/>
                <w:sz w:val="20"/>
                <w:szCs w:val="20"/>
                <w:lang w:eastAsia="es-CL"/>
              </w:rPr>
              <w:t>726-1</w:t>
            </w:r>
          </w:p>
        </w:tc>
        <w:tc>
          <w:tcPr>
            <w:tcW w:w="0" w:type="auto"/>
          </w:tcPr>
          <w:p w14:paraId="5F3F5185" w14:textId="46718FDD" w:rsidR="00D01368" w:rsidRPr="00F557EB" w:rsidRDefault="007B6F15" w:rsidP="00D01368">
            <w:pPr>
              <w:jc w:val="center"/>
              <w:rPr>
                <w:rFonts w:cstheme="minorHAnsi"/>
                <w:bCs/>
                <w:sz w:val="20"/>
                <w:szCs w:val="20"/>
                <w:lang w:val="es-MX"/>
              </w:rPr>
            </w:pPr>
            <w:r w:rsidRPr="007B6F15">
              <w:rPr>
                <w:rFonts w:cstheme="minorHAnsi"/>
                <w:bCs/>
                <w:sz w:val="20"/>
                <w:szCs w:val="20"/>
                <w:lang w:val="es-MX"/>
              </w:rPr>
              <w:t>Corporación de Desarrollo y Protección del Lago Rapel CODEPRA</w:t>
            </w:r>
          </w:p>
        </w:tc>
        <w:tc>
          <w:tcPr>
            <w:tcW w:w="0" w:type="auto"/>
          </w:tcPr>
          <w:p w14:paraId="3793983A" w14:textId="0604FC33" w:rsidR="00D01368" w:rsidRDefault="00876FC5" w:rsidP="00D01368">
            <w:pPr>
              <w:jc w:val="both"/>
              <w:rPr>
                <w:rFonts w:cstheme="minorHAnsi"/>
                <w:bCs/>
                <w:sz w:val="20"/>
                <w:szCs w:val="20"/>
                <w:lang w:val="es-MX"/>
              </w:rPr>
            </w:pPr>
            <w:r w:rsidRPr="00876FC5">
              <w:rPr>
                <w:rFonts w:cstheme="minorHAnsi"/>
                <w:bCs/>
                <w:sz w:val="20"/>
                <w:szCs w:val="20"/>
                <w:lang w:val="es-MX"/>
              </w:rPr>
              <w:t>Según el denunciante, se excede la capacidad total de las instalaciones</w:t>
            </w:r>
            <w:r w:rsidRPr="00A42125">
              <w:rPr>
                <w:rFonts w:cstheme="minorHAnsi"/>
                <w:bCs/>
                <w:sz w:val="20"/>
                <w:szCs w:val="20"/>
                <w:highlight w:val="cyan"/>
                <w:lang w:val="es-MX"/>
              </w:rPr>
              <w:t>, las cuales tendrían un máximo de 46.400 cerdos, en diversas etapas de desarrollo y condición biológica, llegando a un número de 62.100 animales;</w:t>
            </w:r>
            <w:r w:rsidR="00EC3368">
              <w:rPr>
                <w:rFonts w:cstheme="minorHAnsi"/>
                <w:bCs/>
                <w:sz w:val="20"/>
                <w:szCs w:val="20"/>
                <w:lang w:val="es-MX"/>
              </w:rPr>
              <w:t xml:space="preserve"> </w:t>
            </w:r>
            <w:r w:rsidRPr="00876FC5">
              <w:rPr>
                <w:rFonts w:cstheme="minorHAnsi"/>
                <w:bCs/>
                <w:sz w:val="20"/>
                <w:szCs w:val="20"/>
                <w:lang w:val="es-MX"/>
              </w:rPr>
              <w:t>El caudal de los residuos líquidos del proyecto se estimó en base a una capacidad de 45.500 cerdos, para esta unidad del proyecto. Por tanto, no se pueden tratar adecuadamente los residuos líquidos.</w:t>
            </w:r>
            <w:r w:rsidRPr="00876FC5">
              <w:rPr>
                <w:rFonts w:cstheme="minorHAnsi"/>
                <w:bCs/>
                <w:sz w:val="20"/>
                <w:szCs w:val="20"/>
                <w:lang w:val="es-MX"/>
              </w:rPr>
              <w:tab/>
            </w:r>
          </w:p>
          <w:p w14:paraId="1B2732AF" w14:textId="2DDD9F4D" w:rsidR="00876FC5" w:rsidRPr="00166C67" w:rsidRDefault="00166C67" w:rsidP="003627F8">
            <w:pPr>
              <w:pStyle w:val="Prrafodelista"/>
              <w:numPr>
                <w:ilvl w:val="0"/>
                <w:numId w:val="3"/>
              </w:numPr>
              <w:ind w:left="0" w:firstLine="357"/>
              <w:jc w:val="both"/>
              <w:rPr>
                <w:rFonts w:cstheme="minorHAnsi"/>
                <w:bCs/>
                <w:sz w:val="20"/>
                <w:szCs w:val="20"/>
                <w:lang w:val="es-MX"/>
              </w:rPr>
            </w:pPr>
            <w:r>
              <w:rPr>
                <w:rFonts w:cstheme="minorHAnsi"/>
                <w:bCs/>
                <w:sz w:val="20"/>
                <w:szCs w:val="20"/>
                <w:lang w:val="es-MX"/>
              </w:rPr>
              <w:t xml:space="preserve">Es la misma denuncia que se encuentra en el expediente ID </w:t>
            </w:r>
            <w:r w:rsidRPr="00166C67">
              <w:rPr>
                <w:rFonts w:cstheme="minorHAnsi"/>
                <w:bCs/>
                <w:sz w:val="20"/>
                <w:szCs w:val="20"/>
                <w:lang w:val="es-MX"/>
              </w:rPr>
              <w:t>726-2</w:t>
            </w:r>
            <w:r w:rsidR="003B272D">
              <w:rPr>
                <w:rFonts w:cstheme="minorHAnsi"/>
                <w:bCs/>
                <w:sz w:val="20"/>
                <w:szCs w:val="20"/>
                <w:lang w:val="es-MX"/>
              </w:rPr>
              <w:t>.</w:t>
            </w:r>
          </w:p>
        </w:tc>
        <w:tc>
          <w:tcPr>
            <w:tcW w:w="0" w:type="auto"/>
          </w:tcPr>
          <w:p w14:paraId="042145DA" w14:textId="77777777" w:rsidR="002A44A0" w:rsidRPr="00F557EB" w:rsidRDefault="002A44A0" w:rsidP="002A44A0">
            <w:pPr>
              <w:jc w:val="both"/>
              <w:rPr>
                <w:rFonts w:cstheme="minorHAnsi"/>
                <w:bCs/>
                <w:sz w:val="20"/>
                <w:szCs w:val="20"/>
                <w:lang w:val="es-MX"/>
              </w:rPr>
            </w:pPr>
            <w:r w:rsidRPr="00F557EB">
              <w:rPr>
                <w:rFonts w:cstheme="minorHAnsi"/>
                <w:bCs/>
                <w:sz w:val="20"/>
                <w:szCs w:val="20"/>
                <w:lang w:val="es-MX"/>
              </w:rPr>
              <w:t>Denuncia abordada en IFA DFZ-2023-124-VI-RCA.</w:t>
            </w:r>
          </w:p>
          <w:p w14:paraId="49D03578" w14:textId="12A5C9BF" w:rsidR="00D01368" w:rsidRPr="002A44A0" w:rsidRDefault="002A44A0" w:rsidP="003627F8">
            <w:pPr>
              <w:pStyle w:val="Prrafodelista"/>
              <w:numPr>
                <w:ilvl w:val="0"/>
                <w:numId w:val="3"/>
              </w:numPr>
              <w:ind w:left="0" w:firstLine="357"/>
              <w:jc w:val="both"/>
              <w:rPr>
                <w:rFonts w:cstheme="minorHAnsi"/>
                <w:bCs/>
                <w:sz w:val="20"/>
                <w:szCs w:val="20"/>
                <w:lang w:val="es-MX"/>
              </w:rPr>
            </w:pPr>
            <w:r>
              <w:rPr>
                <w:rFonts w:cstheme="minorHAnsi"/>
                <w:bCs/>
                <w:sz w:val="20"/>
                <w:szCs w:val="20"/>
                <w:lang w:val="es-MX"/>
              </w:rPr>
              <w:t xml:space="preserve">Véanse gestiones </w:t>
            </w:r>
            <w:r w:rsidR="002B6C7E">
              <w:rPr>
                <w:rFonts w:cstheme="minorHAnsi"/>
                <w:bCs/>
                <w:sz w:val="20"/>
                <w:szCs w:val="20"/>
                <w:lang w:val="es-MX"/>
              </w:rPr>
              <w:t xml:space="preserve">del expediente ID </w:t>
            </w:r>
            <w:r w:rsidR="002B6C7E" w:rsidRPr="00166C67">
              <w:rPr>
                <w:rFonts w:cstheme="minorHAnsi"/>
                <w:bCs/>
                <w:sz w:val="20"/>
                <w:szCs w:val="20"/>
                <w:lang w:val="es-MX"/>
              </w:rPr>
              <w:t>726-2</w:t>
            </w:r>
            <w:r w:rsidR="002B6C7E">
              <w:rPr>
                <w:rFonts w:cstheme="minorHAnsi"/>
                <w:bCs/>
                <w:sz w:val="20"/>
                <w:szCs w:val="20"/>
                <w:lang w:val="es-MX"/>
              </w:rPr>
              <w:t>.</w:t>
            </w:r>
          </w:p>
        </w:tc>
        <w:tc>
          <w:tcPr>
            <w:tcW w:w="0" w:type="auto"/>
          </w:tcPr>
          <w:p w14:paraId="6FBC0335" w14:textId="77777777" w:rsidR="002B6C7E" w:rsidRPr="00150F20" w:rsidRDefault="002B6C7E" w:rsidP="00150F20">
            <w:pPr>
              <w:jc w:val="both"/>
              <w:rPr>
                <w:rFonts w:cstheme="minorHAnsi"/>
                <w:bCs/>
                <w:sz w:val="20"/>
                <w:szCs w:val="20"/>
                <w:lang w:val="es-MX"/>
              </w:rPr>
            </w:pPr>
            <w:r w:rsidRPr="00150F20">
              <w:rPr>
                <w:rFonts w:cstheme="minorHAnsi"/>
                <w:bCs/>
                <w:sz w:val="20"/>
                <w:szCs w:val="20"/>
                <w:lang w:val="es-MX"/>
              </w:rPr>
              <w:t xml:space="preserve">Se incluirá como antecedente del procedimiento sancionatorio. </w:t>
            </w:r>
          </w:p>
          <w:p w14:paraId="53A02AE3" w14:textId="2BF19C6D" w:rsidR="00D01368" w:rsidRPr="00F557EB" w:rsidRDefault="00150F20" w:rsidP="003627F8">
            <w:pPr>
              <w:pStyle w:val="Prrafodelista"/>
              <w:numPr>
                <w:ilvl w:val="0"/>
                <w:numId w:val="3"/>
              </w:numPr>
              <w:ind w:left="0" w:firstLine="357"/>
              <w:jc w:val="both"/>
              <w:rPr>
                <w:rFonts w:cstheme="minorHAnsi"/>
                <w:bCs/>
                <w:sz w:val="20"/>
                <w:szCs w:val="20"/>
                <w:lang w:val="es-MX"/>
              </w:rPr>
            </w:pPr>
            <w:r w:rsidRPr="00150F20">
              <w:rPr>
                <w:rFonts w:cstheme="minorHAnsi"/>
                <w:bCs/>
                <w:sz w:val="20"/>
                <w:szCs w:val="20"/>
                <w:lang w:val="es-MX"/>
              </w:rPr>
              <w:t xml:space="preserve">Véase </w:t>
            </w:r>
            <w:r>
              <w:rPr>
                <w:rFonts w:cstheme="minorHAnsi"/>
                <w:bCs/>
                <w:sz w:val="20"/>
                <w:szCs w:val="20"/>
                <w:lang w:val="es-MX"/>
              </w:rPr>
              <w:t xml:space="preserve">propuesta </w:t>
            </w:r>
            <w:r w:rsidRPr="00150F20">
              <w:rPr>
                <w:rFonts w:cstheme="minorHAnsi"/>
                <w:bCs/>
                <w:sz w:val="20"/>
                <w:szCs w:val="20"/>
                <w:lang w:val="es-MX"/>
              </w:rPr>
              <w:t>del expediente ID 726-2.</w:t>
            </w:r>
          </w:p>
        </w:tc>
      </w:tr>
      <w:tr w:rsidR="002F2826" w:rsidRPr="00F557EB" w14:paraId="47674A25" w14:textId="77777777" w:rsidTr="002F2826">
        <w:tc>
          <w:tcPr>
            <w:tcW w:w="0" w:type="auto"/>
          </w:tcPr>
          <w:p w14:paraId="515456C8" w14:textId="41726C5A" w:rsidR="00344436" w:rsidRPr="009F748D" w:rsidRDefault="00344436" w:rsidP="00344436">
            <w:pPr>
              <w:jc w:val="center"/>
              <w:rPr>
                <w:rFonts w:cstheme="minorHAnsi"/>
                <w:bCs/>
                <w:sz w:val="20"/>
                <w:szCs w:val="20"/>
              </w:rPr>
            </w:pPr>
            <w:r w:rsidRPr="009F748D">
              <w:rPr>
                <w:rFonts w:cstheme="minorHAnsi"/>
                <w:bCs/>
                <w:sz w:val="20"/>
                <w:szCs w:val="20"/>
              </w:rPr>
              <w:t>15-10-2014</w:t>
            </w:r>
          </w:p>
        </w:tc>
        <w:tc>
          <w:tcPr>
            <w:tcW w:w="0" w:type="auto"/>
          </w:tcPr>
          <w:p w14:paraId="2B921272" w14:textId="490A8C31" w:rsidR="00344436" w:rsidRPr="00F557EB" w:rsidRDefault="00344436" w:rsidP="00344436">
            <w:pPr>
              <w:jc w:val="center"/>
              <w:rPr>
                <w:rFonts w:cstheme="minorHAnsi"/>
                <w:bCs/>
                <w:sz w:val="20"/>
                <w:szCs w:val="20"/>
                <w:lang w:val="es-MX"/>
              </w:rPr>
            </w:pPr>
            <w:r w:rsidRPr="00E25FD3">
              <w:rPr>
                <w:rFonts w:eastAsia="Times New Roman" w:cstheme="minorHAnsi"/>
                <w:bCs/>
                <w:color w:val="000000"/>
                <w:sz w:val="20"/>
                <w:szCs w:val="20"/>
                <w:lang w:eastAsia="es-CL"/>
              </w:rPr>
              <w:t>2491</w:t>
            </w:r>
          </w:p>
        </w:tc>
        <w:tc>
          <w:tcPr>
            <w:tcW w:w="0" w:type="auto"/>
          </w:tcPr>
          <w:p w14:paraId="1DDA6673" w14:textId="313A15B3" w:rsidR="00344436" w:rsidRPr="00F557EB" w:rsidRDefault="00344436" w:rsidP="00344436">
            <w:pPr>
              <w:jc w:val="center"/>
              <w:rPr>
                <w:rFonts w:cstheme="minorHAnsi"/>
                <w:bCs/>
                <w:sz w:val="20"/>
                <w:szCs w:val="20"/>
                <w:lang w:val="es-MX"/>
              </w:rPr>
            </w:pPr>
            <w:r w:rsidRPr="004E5B42">
              <w:rPr>
                <w:rFonts w:cstheme="minorHAnsi"/>
                <w:bCs/>
                <w:sz w:val="20"/>
                <w:szCs w:val="20"/>
                <w:lang w:val="es-MX"/>
              </w:rPr>
              <w:t>SEREMI Salud de la Región del Libertador General Bernardo O</w:t>
            </w:r>
            <w:r>
              <w:rPr>
                <w:rFonts w:cstheme="minorHAnsi"/>
                <w:bCs/>
                <w:sz w:val="20"/>
                <w:szCs w:val="20"/>
                <w:lang w:val="es-MX"/>
              </w:rPr>
              <w:t>’</w:t>
            </w:r>
            <w:r w:rsidRPr="004E5B42">
              <w:rPr>
                <w:rFonts w:cstheme="minorHAnsi"/>
                <w:bCs/>
                <w:sz w:val="20"/>
                <w:szCs w:val="20"/>
                <w:lang w:val="es-MX"/>
              </w:rPr>
              <w:t>Higgins</w:t>
            </w:r>
          </w:p>
        </w:tc>
        <w:tc>
          <w:tcPr>
            <w:tcW w:w="0" w:type="auto"/>
          </w:tcPr>
          <w:p w14:paraId="54FE701E" w14:textId="77777777" w:rsidR="00344436" w:rsidRDefault="00344436" w:rsidP="00344436">
            <w:pPr>
              <w:jc w:val="both"/>
              <w:rPr>
                <w:rFonts w:cstheme="minorHAnsi"/>
                <w:bCs/>
                <w:sz w:val="20"/>
                <w:szCs w:val="20"/>
                <w:lang w:val="es-MX"/>
              </w:rPr>
            </w:pPr>
            <w:r>
              <w:rPr>
                <w:rFonts w:cstheme="minorHAnsi"/>
                <w:bCs/>
                <w:sz w:val="20"/>
                <w:szCs w:val="20"/>
                <w:lang w:val="es-MX"/>
              </w:rPr>
              <w:t xml:space="preserve">Remite resolución exenta N°6918, de 15 de octubre de 2014, recaída en sumario sanitario instruido contra ASL: se abstiene de emitir un pronunciamiento en virtud del art. 64 de la Ley N°19.300 y remite los antecedentes a la SMA. </w:t>
            </w:r>
          </w:p>
          <w:p w14:paraId="5E9904BF" w14:textId="0A12EB2C" w:rsidR="009F335A" w:rsidRPr="009F335A" w:rsidRDefault="00236BFE" w:rsidP="003627F8">
            <w:pPr>
              <w:pStyle w:val="Prrafodelista"/>
              <w:numPr>
                <w:ilvl w:val="0"/>
                <w:numId w:val="3"/>
              </w:numPr>
              <w:ind w:left="0" w:firstLine="357"/>
              <w:jc w:val="both"/>
              <w:rPr>
                <w:rFonts w:cstheme="minorHAnsi"/>
                <w:bCs/>
                <w:sz w:val="20"/>
                <w:szCs w:val="20"/>
                <w:lang w:val="es-MX"/>
              </w:rPr>
            </w:pPr>
            <w:r>
              <w:rPr>
                <w:rFonts w:cstheme="minorHAnsi"/>
                <w:bCs/>
                <w:sz w:val="20"/>
                <w:szCs w:val="20"/>
                <w:lang w:val="es-MX"/>
              </w:rPr>
              <w:t xml:space="preserve">En el expediente del sumario sanitario están </w:t>
            </w:r>
            <w:r w:rsidR="0000403F">
              <w:rPr>
                <w:rFonts w:cstheme="minorHAnsi"/>
                <w:bCs/>
                <w:sz w:val="20"/>
                <w:szCs w:val="20"/>
                <w:lang w:val="es-MX"/>
              </w:rPr>
              <w:t>los descargos</w:t>
            </w:r>
            <w:r w:rsidR="00955883">
              <w:rPr>
                <w:rFonts w:cstheme="minorHAnsi"/>
                <w:bCs/>
                <w:sz w:val="20"/>
                <w:szCs w:val="20"/>
                <w:lang w:val="es-MX"/>
              </w:rPr>
              <w:t xml:space="preserve"> de ASL, donde </w:t>
            </w:r>
            <w:r w:rsidR="00955883" w:rsidRPr="00A42125">
              <w:rPr>
                <w:rFonts w:cstheme="minorHAnsi"/>
                <w:bCs/>
                <w:sz w:val="20"/>
                <w:szCs w:val="20"/>
                <w:highlight w:val="cyan"/>
                <w:lang w:val="es-MX"/>
              </w:rPr>
              <w:t xml:space="preserve">exponen el </w:t>
            </w:r>
            <w:r w:rsidR="00955883" w:rsidRPr="00A42125">
              <w:rPr>
                <w:rFonts w:cstheme="minorHAnsi"/>
                <w:bCs/>
                <w:sz w:val="20"/>
                <w:szCs w:val="20"/>
                <w:highlight w:val="cyan"/>
                <w:lang w:val="es-MX"/>
              </w:rPr>
              <w:lastRenderedPageBreak/>
              <w:t>proceso de tratamiento de purine</w:t>
            </w:r>
            <w:r w:rsidR="002B3558" w:rsidRPr="00A42125">
              <w:rPr>
                <w:rFonts w:cstheme="minorHAnsi"/>
                <w:bCs/>
                <w:sz w:val="20"/>
                <w:szCs w:val="20"/>
                <w:highlight w:val="cyan"/>
                <w:lang w:val="es-MX"/>
              </w:rPr>
              <w:t>s, y acompañan documentos</w:t>
            </w:r>
            <w:r w:rsidR="001D02BB" w:rsidRPr="00A42125">
              <w:rPr>
                <w:rFonts w:cstheme="minorHAnsi"/>
                <w:bCs/>
                <w:sz w:val="20"/>
                <w:szCs w:val="20"/>
                <w:highlight w:val="cyan"/>
                <w:lang w:val="es-MX"/>
              </w:rPr>
              <w:t xml:space="preserve"> (programa de manejo de riego; control de contingencias agronómicas, sanitarias y ambientales; procedimiento de acción frente a accidentes ambientes, </w:t>
            </w:r>
            <w:r w:rsidR="000973B2" w:rsidRPr="00A42125">
              <w:rPr>
                <w:rFonts w:cstheme="minorHAnsi"/>
                <w:bCs/>
                <w:sz w:val="20"/>
                <w:szCs w:val="20"/>
                <w:highlight w:val="cyan"/>
                <w:lang w:val="es-MX"/>
              </w:rPr>
              <w:t>entre otros).</w:t>
            </w:r>
          </w:p>
        </w:tc>
        <w:tc>
          <w:tcPr>
            <w:tcW w:w="0" w:type="auto"/>
          </w:tcPr>
          <w:p w14:paraId="779615CF" w14:textId="77777777" w:rsidR="00344436" w:rsidRPr="00F557EB" w:rsidRDefault="00344436" w:rsidP="00344436">
            <w:pPr>
              <w:jc w:val="both"/>
              <w:rPr>
                <w:rFonts w:cstheme="minorHAnsi"/>
                <w:bCs/>
                <w:sz w:val="20"/>
                <w:szCs w:val="20"/>
                <w:lang w:val="es-MX"/>
              </w:rPr>
            </w:pPr>
            <w:r w:rsidRPr="00F557EB">
              <w:rPr>
                <w:rFonts w:cstheme="minorHAnsi"/>
                <w:bCs/>
                <w:sz w:val="20"/>
                <w:szCs w:val="20"/>
                <w:lang w:val="es-MX"/>
              </w:rPr>
              <w:lastRenderedPageBreak/>
              <w:t>Denuncia abordada en IFA DFZ-2023-124-VI-RCA.</w:t>
            </w:r>
          </w:p>
          <w:p w14:paraId="2F57EB5B" w14:textId="77777777" w:rsidR="00344436" w:rsidRPr="00F557EB" w:rsidRDefault="00344436" w:rsidP="00344436">
            <w:pPr>
              <w:jc w:val="both"/>
              <w:rPr>
                <w:rFonts w:cstheme="minorHAnsi"/>
                <w:bCs/>
                <w:sz w:val="20"/>
                <w:szCs w:val="20"/>
                <w:lang w:val="es-MX"/>
              </w:rPr>
            </w:pPr>
          </w:p>
        </w:tc>
        <w:tc>
          <w:tcPr>
            <w:tcW w:w="0" w:type="auto"/>
          </w:tcPr>
          <w:p w14:paraId="6C32372A" w14:textId="77777777" w:rsidR="00344436" w:rsidRDefault="00344436" w:rsidP="00344436">
            <w:pPr>
              <w:jc w:val="both"/>
              <w:rPr>
                <w:rFonts w:cstheme="minorHAnsi"/>
                <w:bCs/>
                <w:sz w:val="20"/>
                <w:szCs w:val="20"/>
                <w:lang w:val="es-MX"/>
              </w:rPr>
            </w:pPr>
            <w:r w:rsidRPr="00F557EB">
              <w:rPr>
                <w:rFonts w:cstheme="minorHAnsi"/>
                <w:bCs/>
                <w:sz w:val="20"/>
                <w:szCs w:val="20"/>
                <w:lang w:val="es-MX"/>
              </w:rPr>
              <w:t xml:space="preserve">Se incluirá como antecedente del procedimiento sancionatorio. </w:t>
            </w:r>
          </w:p>
          <w:p w14:paraId="5AECBEF9" w14:textId="5D7B4795" w:rsidR="00344436" w:rsidRPr="00F557EB" w:rsidRDefault="00344436" w:rsidP="00344436">
            <w:pPr>
              <w:jc w:val="both"/>
              <w:rPr>
                <w:rFonts w:cstheme="minorHAnsi"/>
                <w:bCs/>
                <w:sz w:val="20"/>
                <w:szCs w:val="20"/>
                <w:lang w:val="es-MX"/>
              </w:rPr>
            </w:pPr>
            <w:r>
              <w:rPr>
                <w:rFonts w:cstheme="minorHAnsi"/>
                <w:bCs/>
                <w:sz w:val="20"/>
                <w:szCs w:val="20"/>
                <w:lang w:val="es-MX"/>
              </w:rPr>
              <w:t>Denuncia versa sobre manejo de purines, materia respecto de la cual hay hallazgos en el IFA.</w:t>
            </w:r>
          </w:p>
        </w:tc>
      </w:tr>
      <w:tr w:rsidR="002F2826" w:rsidRPr="00F557EB" w14:paraId="5187580F" w14:textId="77777777" w:rsidTr="002F2826">
        <w:tc>
          <w:tcPr>
            <w:tcW w:w="0" w:type="auto"/>
          </w:tcPr>
          <w:p w14:paraId="076EA244" w14:textId="5C16F7E3" w:rsidR="00344436" w:rsidRPr="00DA039B" w:rsidRDefault="00DA039B" w:rsidP="00DA039B">
            <w:pPr>
              <w:jc w:val="center"/>
              <w:rPr>
                <w:rFonts w:cstheme="minorHAnsi"/>
                <w:bCs/>
                <w:sz w:val="20"/>
                <w:szCs w:val="20"/>
              </w:rPr>
            </w:pPr>
            <w:r w:rsidRPr="00DA039B">
              <w:rPr>
                <w:rFonts w:cstheme="minorHAnsi"/>
                <w:bCs/>
                <w:sz w:val="20"/>
                <w:szCs w:val="20"/>
              </w:rPr>
              <w:t>29-10-2021</w:t>
            </w:r>
          </w:p>
        </w:tc>
        <w:tc>
          <w:tcPr>
            <w:tcW w:w="0" w:type="auto"/>
          </w:tcPr>
          <w:p w14:paraId="3A53B437" w14:textId="34B111D6" w:rsidR="00344436" w:rsidRPr="00F557EB" w:rsidRDefault="00344436" w:rsidP="00344436">
            <w:pPr>
              <w:jc w:val="center"/>
              <w:rPr>
                <w:rFonts w:cstheme="minorHAnsi"/>
                <w:bCs/>
                <w:sz w:val="20"/>
                <w:szCs w:val="20"/>
                <w:lang w:val="es-MX"/>
              </w:rPr>
            </w:pPr>
            <w:r w:rsidRPr="00E25FD3">
              <w:rPr>
                <w:rFonts w:eastAsia="Times New Roman" w:cstheme="minorHAnsi"/>
                <w:bCs/>
                <w:color w:val="000000"/>
                <w:sz w:val="20"/>
                <w:szCs w:val="20"/>
                <w:lang w:eastAsia="es-CL"/>
              </w:rPr>
              <w:t>233-VI-2021</w:t>
            </w:r>
          </w:p>
        </w:tc>
        <w:tc>
          <w:tcPr>
            <w:tcW w:w="0" w:type="auto"/>
          </w:tcPr>
          <w:p w14:paraId="38358494" w14:textId="1B0D1AD3" w:rsidR="00344436" w:rsidRPr="00F557EB" w:rsidRDefault="00386560" w:rsidP="00344436">
            <w:pPr>
              <w:jc w:val="center"/>
              <w:rPr>
                <w:rFonts w:cstheme="minorHAnsi"/>
                <w:bCs/>
                <w:sz w:val="20"/>
                <w:szCs w:val="20"/>
                <w:lang w:val="es-MX"/>
              </w:rPr>
            </w:pPr>
            <w:r w:rsidRPr="00386560">
              <w:rPr>
                <w:rFonts w:cstheme="minorHAnsi"/>
                <w:bCs/>
                <w:sz w:val="20"/>
                <w:szCs w:val="20"/>
                <w:lang w:val="es-MX"/>
              </w:rPr>
              <w:t>Francisca Ignacia Javiera Aros González</w:t>
            </w:r>
          </w:p>
        </w:tc>
        <w:tc>
          <w:tcPr>
            <w:tcW w:w="0" w:type="auto"/>
          </w:tcPr>
          <w:p w14:paraId="782BEDD1" w14:textId="60019BF7" w:rsidR="00344436" w:rsidRPr="00F557EB" w:rsidRDefault="003D1E70" w:rsidP="00344436">
            <w:pPr>
              <w:jc w:val="both"/>
              <w:rPr>
                <w:rFonts w:cstheme="minorHAnsi"/>
                <w:bCs/>
                <w:sz w:val="20"/>
                <w:szCs w:val="20"/>
                <w:lang w:val="es-MX"/>
              </w:rPr>
            </w:pPr>
            <w:r w:rsidRPr="003D1E70">
              <w:rPr>
                <w:rFonts w:cstheme="minorHAnsi"/>
                <w:bCs/>
                <w:sz w:val="20"/>
                <w:szCs w:val="20"/>
                <w:lang w:val="es-MX"/>
              </w:rPr>
              <w:t xml:space="preserve">Desde Agrícola Santa Lucía, frecuentemente desde las 20:00 horas hasta la mañana del día siguiente se </w:t>
            </w:r>
            <w:r w:rsidRPr="00A42125">
              <w:rPr>
                <w:rFonts w:cstheme="minorHAnsi"/>
                <w:bCs/>
                <w:sz w:val="20"/>
                <w:szCs w:val="20"/>
                <w:highlight w:val="cyan"/>
                <w:lang w:val="es-MX"/>
              </w:rPr>
              <w:t>perciben malos olores asociados a los cerdos de esta empresa</w:t>
            </w:r>
            <w:r w:rsidRPr="003D1E70">
              <w:rPr>
                <w:rFonts w:cstheme="minorHAnsi"/>
                <w:bCs/>
                <w:sz w:val="20"/>
                <w:szCs w:val="20"/>
                <w:lang w:val="es-MX"/>
              </w:rPr>
              <w:t xml:space="preserve">. Los olores se mantienen por más de 12 horas y hacen imposible permanecer afuera de nuestras casas. Esta empresa cuenta con un biodigestor para solucionar el tema de los malos olores, sin </w:t>
            </w:r>
            <w:r w:rsidR="00301E13" w:rsidRPr="003D1E70">
              <w:rPr>
                <w:rFonts w:cstheme="minorHAnsi"/>
                <w:bCs/>
                <w:sz w:val="20"/>
                <w:szCs w:val="20"/>
                <w:lang w:val="es-MX"/>
              </w:rPr>
              <w:t>embargo,</w:t>
            </w:r>
            <w:r w:rsidRPr="003D1E70">
              <w:rPr>
                <w:rFonts w:cstheme="minorHAnsi"/>
                <w:bCs/>
                <w:sz w:val="20"/>
                <w:szCs w:val="20"/>
                <w:lang w:val="es-MX"/>
              </w:rPr>
              <w:t xml:space="preserve"> estos se mantienen varios días a la semana en el horario indicado. Desde la fecha indicada (01-01-202</w:t>
            </w:r>
            <w:r w:rsidR="00EC29D7">
              <w:rPr>
                <w:rFonts w:cstheme="minorHAnsi"/>
                <w:bCs/>
                <w:sz w:val="20"/>
                <w:szCs w:val="20"/>
                <w:lang w:val="es-MX"/>
              </w:rPr>
              <w:t>0</w:t>
            </w:r>
            <w:r w:rsidRPr="003D1E70">
              <w:rPr>
                <w:rFonts w:cstheme="minorHAnsi"/>
                <w:bCs/>
                <w:sz w:val="20"/>
                <w:szCs w:val="20"/>
                <w:lang w:val="es-MX"/>
              </w:rPr>
              <w:t xml:space="preserve">) es que estoy viviendo en el pueblo de Santa Irene y desde esa misma fecha es que los hechos expuestos se desarrollan semana a semana. </w:t>
            </w:r>
            <w:r w:rsidR="00B02050">
              <w:rPr>
                <w:rFonts w:cstheme="minorHAnsi"/>
                <w:bCs/>
                <w:sz w:val="20"/>
                <w:szCs w:val="20"/>
                <w:lang w:val="es-MX"/>
              </w:rPr>
              <w:t>Esto a</w:t>
            </w:r>
            <w:r w:rsidRPr="003D1E70">
              <w:rPr>
                <w:rFonts w:cstheme="minorHAnsi"/>
                <w:bCs/>
                <w:sz w:val="20"/>
                <w:szCs w:val="20"/>
                <w:lang w:val="es-MX"/>
              </w:rPr>
              <w:t>fecta la calidad de vida de las personas que viven en el sector</w:t>
            </w:r>
            <w:r w:rsidR="00897A3E">
              <w:rPr>
                <w:rFonts w:cstheme="minorHAnsi"/>
                <w:bCs/>
                <w:sz w:val="20"/>
                <w:szCs w:val="20"/>
                <w:lang w:val="es-MX"/>
              </w:rPr>
              <w:t>, l</w:t>
            </w:r>
            <w:r w:rsidRPr="003D1E70">
              <w:rPr>
                <w:rFonts w:cstheme="minorHAnsi"/>
                <w:bCs/>
                <w:sz w:val="20"/>
                <w:szCs w:val="20"/>
                <w:lang w:val="es-MX"/>
              </w:rPr>
              <w:t>os cuales deben de encerrarse en sus casas, tapar puertas y ventanas para mitigar el olor, imposibilita comer y provocan nauseas.</w:t>
            </w:r>
          </w:p>
        </w:tc>
        <w:tc>
          <w:tcPr>
            <w:tcW w:w="0" w:type="auto"/>
          </w:tcPr>
          <w:p w14:paraId="408EE71D" w14:textId="77777777" w:rsidR="00481BE7" w:rsidRPr="00F557EB" w:rsidRDefault="00481BE7" w:rsidP="00481BE7">
            <w:pPr>
              <w:jc w:val="both"/>
              <w:rPr>
                <w:rFonts w:cstheme="minorHAnsi"/>
                <w:bCs/>
                <w:sz w:val="20"/>
                <w:szCs w:val="20"/>
                <w:lang w:val="es-MX"/>
              </w:rPr>
            </w:pPr>
            <w:r w:rsidRPr="00F557EB">
              <w:rPr>
                <w:rFonts w:cstheme="minorHAnsi"/>
                <w:bCs/>
                <w:sz w:val="20"/>
                <w:szCs w:val="20"/>
                <w:lang w:val="es-MX"/>
              </w:rPr>
              <w:t>Denuncia abordada en IFA DFZ-2023-124-VI-RCA.</w:t>
            </w:r>
          </w:p>
          <w:p w14:paraId="484F52C7" w14:textId="7F11B209" w:rsidR="00344436" w:rsidRPr="00481BE7" w:rsidRDefault="009C603B" w:rsidP="003627F8">
            <w:pPr>
              <w:pStyle w:val="Prrafodelista"/>
              <w:numPr>
                <w:ilvl w:val="0"/>
                <w:numId w:val="3"/>
              </w:numPr>
              <w:ind w:left="0" w:firstLine="357"/>
              <w:jc w:val="both"/>
              <w:rPr>
                <w:rFonts w:cstheme="minorHAnsi"/>
                <w:bCs/>
                <w:sz w:val="20"/>
                <w:szCs w:val="20"/>
                <w:lang w:val="es-MX"/>
              </w:rPr>
            </w:pPr>
            <w:r w:rsidRPr="00481BE7">
              <w:rPr>
                <w:rFonts w:cstheme="minorHAnsi"/>
                <w:bCs/>
                <w:sz w:val="20"/>
                <w:szCs w:val="20"/>
                <w:lang w:val="es-MX"/>
              </w:rPr>
              <w:t xml:space="preserve">Se realizó </w:t>
            </w:r>
            <w:r w:rsidR="00843A73" w:rsidRPr="00481BE7">
              <w:rPr>
                <w:rFonts w:cstheme="minorHAnsi"/>
                <w:bCs/>
                <w:sz w:val="20"/>
                <w:szCs w:val="20"/>
                <w:lang w:val="es-MX"/>
              </w:rPr>
              <w:t xml:space="preserve">una derivación parcial de antecedentes, por no existir instrumentos de carácter ambiental de competencia de la SMA, a la SEREMI de Salud y SAG, ambos de la VI región. </w:t>
            </w:r>
          </w:p>
        </w:tc>
        <w:tc>
          <w:tcPr>
            <w:tcW w:w="0" w:type="auto"/>
          </w:tcPr>
          <w:p w14:paraId="4E05B015" w14:textId="77777777" w:rsidR="009E1934" w:rsidRDefault="009E1934" w:rsidP="009E1934">
            <w:pPr>
              <w:jc w:val="both"/>
              <w:rPr>
                <w:rFonts w:cstheme="minorHAnsi"/>
                <w:bCs/>
                <w:sz w:val="20"/>
                <w:szCs w:val="20"/>
                <w:lang w:val="es-MX"/>
              </w:rPr>
            </w:pPr>
            <w:r w:rsidRPr="00F557EB">
              <w:rPr>
                <w:rFonts w:cstheme="minorHAnsi"/>
                <w:bCs/>
                <w:sz w:val="20"/>
                <w:szCs w:val="20"/>
                <w:lang w:val="es-MX"/>
              </w:rPr>
              <w:t xml:space="preserve">Se incluirá como antecedente del procedimiento sancionatorio. </w:t>
            </w:r>
          </w:p>
          <w:p w14:paraId="26276CD8" w14:textId="4B40E979" w:rsidR="00344436" w:rsidRPr="00F557EB" w:rsidRDefault="009E1934" w:rsidP="009E1934">
            <w:pPr>
              <w:jc w:val="both"/>
              <w:rPr>
                <w:rFonts w:cstheme="minorHAnsi"/>
                <w:bCs/>
                <w:sz w:val="20"/>
                <w:szCs w:val="20"/>
                <w:lang w:val="es-MX"/>
              </w:rPr>
            </w:pPr>
            <w:r>
              <w:rPr>
                <w:rFonts w:cstheme="minorHAnsi"/>
                <w:bCs/>
                <w:sz w:val="20"/>
                <w:szCs w:val="20"/>
                <w:lang w:val="es-MX"/>
              </w:rPr>
              <w:t>Denuncia versa sobre manejo de purines, materia respecto de la cual hay hallazgos en el IFA.</w:t>
            </w:r>
          </w:p>
        </w:tc>
      </w:tr>
      <w:tr w:rsidR="002F2826" w:rsidRPr="00F557EB" w14:paraId="268FE714" w14:textId="77777777" w:rsidTr="002F2826">
        <w:tc>
          <w:tcPr>
            <w:tcW w:w="0" w:type="auto"/>
          </w:tcPr>
          <w:p w14:paraId="77E844A8" w14:textId="6BA957A8" w:rsidR="0097579B" w:rsidRPr="00F557EB" w:rsidRDefault="0097579B" w:rsidP="0097579B">
            <w:pPr>
              <w:jc w:val="center"/>
              <w:rPr>
                <w:rFonts w:cstheme="minorHAnsi"/>
                <w:bCs/>
                <w:sz w:val="20"/>
                <w:szCs w:val="20"/>
                <w:lang w:val="es-MX"/>
              </w:rPr>
            </w:pPr>
            <w:r w:rsidRPr="00F53CD3">
              <w:rPr>
                <w:rFonts w:cstheme="minorHAnsi"/>
                <w:bCs/>
                <w:sz w:val="20"/>
                <w:szCs w:val="20"/>
                <w:lang w:val="es-MX"/>
              </w:rPr>
              <w:t>24-08-2022</w:t>
            </w:r>
          </w:p>
        </w:tc>
        <w:tc>
          <w:tcPr>
            <w:tcW w:w="0" w:type="auto"/>
          </w:tcPr>
          <w:p w14:paraId="249EC8BC" w14:textId="08061703" w:rsidR="0097579B" w:rsidRPr="00F557EB" w:rsidRDefault="0097579B" w:rsidP="0097579B">
            <w:pPr>
              <w:jc w:val="center"/>
              <w:rPr>
                <w:rFonts w:cstheme="minorHAnsi"/>
                <w:bCs/>
                <w:sz w:val="20"/>
                <w:szCs w:val="20"/>
                <w:lang w:val="es-MX"/>
              </w:rPr>
            </w:pPr>
            <w:r w:rsidRPr="00E25FD3">
              <w:rPr>
                <w:rFonts w:eastAsia="Times New Roman" w:cstheme="minorHAnsi"/>
                <w:bCs/>
                <w:color w:val="000000"/>
                <w:sz w:val="20"/>
                <w:szCs w:val="20"/>
                <w:lang w:eastAsia="es-CL"/>
              </w:rPr>
              <w:t>202-VI-2022</w:t>
            </w:r>
          </w:p>
        </w:tc>
        <w:tc>
          <w:tcPr>
            <w:tcW w:w="0" w:type="auto"/>
          </w:tcPr>
          <w:p w14:paraId="7A8796C1" w14:textId="5AE6A57C" w:rsidR="0097579B" w:rsidRPr="00F557EB" w:rsidRDefault="0097579B" w:rsidP="0097579B">
            <w:pPr>
              <w:jc w:val="center"/>
              <w:rPr>
                <w:rFonts w:cstheme="minorHAnsi"/>
                <w:bCs/>
                <w:sz w:val="20"/>
                <w:szCs w:val="20"/>
                <w:lang w:val="es-MX"/>
              </w:rPr>
            </w:pPr>
            <w:r w:rsidRPr="00F557EB">
              <w:rPr>
                <w:rFonts w:cstheme="minorHAnsi"/>
                <w:bCs/>
                <w:sz w:val="20"/>
                <w:szCs w:val="20"/>
                <w:lang w:val="es-MX"/>
              </w:rPr>
              <w:t>Ilustre Municipalidad de Palmilla</w:t>
            </w:r>
          </w:p>
        </w:tc>
        <w:tc>
          <w:tcPr>
            <w:tcW w:w="0" w:type="auto"/>
          </w:tcPr>
          <w:p w14:paraId="205818B5" w14:textId="10136309" w:rsidR="0097579B" w:rsidRPr="00631A6C" w:rsidRDefault="0097579B" w:rsidP="0097579B">
            <w:pPr>
              <w:jc w:val="both"/>
              <w:rPr>
                <w:rFonts w:cstheme="minorHAnsi"/>
                <w:bCs/>
                <w:sz w:val="20"/>
                <w:szCs w:val="20"/>
                <w:lang w:val="es-MX"/>
              </w:rPr>
            </w:pPr>
            <w:r w:rsidRPr="00A42125">
              <w:rPr>
                <w:rFonts w:cstheme="minorHAnsi"/>
                <w:bCs/>
                <w:sz w:val="20"/>
                <w:szCs w:val="20"/>
                <w:highlight w:val="cyan"/>
                <w:lang w:val="es-MX"/>
              </w:rPr>
              <w:t>El 20 de agosto, el Director de Desarrollo Comunitario</w:t>
            </w:r>
            <w:r w:rsidRPr="00631A6C">
              <w:rPr>
                <w:rFonts w:cstheme="minorHAnsi"/>
                <w:bCs/>
                <w:sz w:val="20"/>
                <w:szCs w:val="20"/>
                <w:lang w:val="es-MX"/>
              </w:rPr>
              <w:t xml:space="preserve"> de la Municipalidad de Palmilla recibió una denuncia telefónica de vecinos del sector de Santa Irene por malos olores </w:t>
            </w:r>
            <w:r w:rsidRPr="00A42125">
              <w:rPr>
                <w:rFonts w:cstheme="minorHAnsi"/>
                <w:bCs/>
                <w:sz w:val="20"/>
                <w:szCs w:val="20"/>
                <w:highlight w:val="cyan"/>
                <w:lang w:val="es-MX"/>
              </w:rPr>
              <w:t>provenientes de un canal de riego que pasa por las instalaciones de la empresa productora de cerdos Max Agro, específicamente el Plantel Santa Matilde.</w:t>
            </w:r>
            <w:r w:rsidRPr="00631A6C">
              <w:rPr>
                <w:rFonts w:cstheme="minorHAnsi"/>
                <w:bCs/>
                <w:sz w:val="20"/>
                <w:szCs w:val="20"/>
                <w:lang w:val="es-MX"/>
              </w:rPr>
              <w:t xml:space="preserve"> Los denunciantes enviaron fotos vía WhatsApp mostrando aguas de color gris y con un fuerte olor que asociaban a excretas de cerdo.</w:t>
            </w:r>
            <w:r>
              <w:rPr>
                <w:rFonts w:cstheme="minorHAnsi"/>
                <w:bCs/>
                <w:sz w:val="20"/>
                <w:szCs w:val="20"/>
                <w:lang w:val="es-MX"/>
              </w:rPr>
              <w:t xml:space="preserve"> La </w:t>
            </w:r>
            <w:r w:rsidRPr="00631A6C">
              <w:rPr>
                <w:rFonts w:cstheme="minorHAnsi"/>
                <w:bCs/>
                <w:sz w:val="20"/>
                <w:szCs w:val="20"/>
                <w:lang w:val="es-MX"/>
              </w:rPr>
              <w:t>empresa ya tiene antecedentes de denuncias previas por malos olores y afectación de cursos de agua de riego. Esto es especialmente relevante porque los agricultores utilizan esa agua para el cultivo de hortalizas.</w:t>
            </w:r>
          </w:p>
          <w:p w14:paraId="3EAF6EBD" w14:textId="2B596799" w:rsidR="0097579B" w:rsidRPr="00F557EB" w:rsidRDefault="0097579B" w:rsidP="0097579B">
            <w:pPr>
              <w:jc w:val="both"/>
              <w:rPr>
                <w:rFonts w:cstheme="minorHAnsi"/>
                <w:bCs/>
                <w:sz w:val="20"/>
                <w:szCs w:val="20"/>
                <w:lang w:val="es-MX"/>
              </w:rPr>
            </w:pPr>
            <w:r w:rsidRPr="00631A6C">
              <w:rPr>
                <w:rFonts w:cstheme="minorHAnsi"/>
                <w:bCs/>
                <w:sz w:val="20"/>
                <w:szCs w:val="20"/>
                <w:lang w:val="es-MX"/>
              </w:rPr>
              <w:lastRenderedPageBreak/>
              <w:t xml:space="preserve">El proyecto opera bajo la </w:t>
            </w:r>
            <w:r>
              <w:rPr>
                <w:rFonts w:cstheme="minorHAnsi"/>
                <w:bCs/>
                <w:sz w:val="20"/>
                <w:szCs w:val="20"/>
                <w:lang w:val="es-MX"/>
              </w:rPr>
              <w:t xml:space="preserve">RCA </w:t>
            </w:r>
            <w:r w:rsidRPr="00631A6C">
              <w:rPr>
                <w:rFonts w:cstheme="minorHAnsi"/>
                <w:bCs/>
                <w:sz w:val="20"/>
                <w:szCs w:val="20"/>
                <w:lang w:val="es-MX"/>
              </w:rPr>
              <w:t xml:space="preserve">12/2008, que modificó la RCA 102/2000 (aprobación del Plantel de Cerdos Unidad Santa Matilde) y la RCA </w:t>
            </w:r>
            <w:commentRangeStart w:id="3"/>
            <w:r w:rsidRPr="00631A6C">
              <w:rPr>
                <w:rFonts w:cstheme="minorHAnsi"/>
                <w:bCs/>
                <w:sz w:val="20"/>
                <w:szCs w:val="20"/>
                <w:lang w:val="es-MX"/>
              </w:rPr>
              <w:t xml:space="preserve">119/2006 </w:t>
            </w:r>
            <w:commentRangeEnd w:id="3"/>
            <w:r w:rsidRPr="00631A6C">
              <w:rPr>
                <w:rStyle w:val="Refdecomentario"/>
                <w:rFonts w:cstheme="minorHAnsi"/>
                <w:sz w:val="20"/>
                <w:szCs w:val="20"/>
                <w:lang w:val="es-MX"/>
              </w:rPr>
              <w:commentReference w:id="3"/>
            </w:r>
            <w:r w:rsidRPr="00631A6C">
              <w:rPr>
                <w:rFonts w:cstheme="minorHAnsi"/>
                <w:bCs/>
                <w:sz w:val="20"/>
                <w:szCs w:val="20"/>
                <w:lang w:val="es-MX"/>
              </w:rPr>
              <w:t>(aprobación de biodigestores para la unidad). En la RCA vigente, se establece un sistema de tratamiento de purines mediante biodigestores, con medidas para evitar filtraciones y emisiones de olores. Sin embargo, la denuncia sugiere que estas medidas podrían no estarse cumpliendo adecuadamente</w:t>
            </w:r>
            <w:r>
              <w:rPr>
                <w:rFonts w:cstheme="minorHAnsi"/>
                <w:bCs/>
                <w:sz w:val="20"/>
                <w:szCs w:val="20"/>
                <w:lang w:val="es-MX"/>
              </w:rPr>
              <w:t xml:space="preserve"> (especialmente, considerando 3.2 de la RCA 12/2008)</w:t>
            </w:r>
            <w:r w:rsidRPr="00631A6C">
              <w:rPr>
                <w:rFonts w:cstheme="minorHAnsi"/>
                <w:bCs/>
                <w:sz w:val="20"/>
                <w:szCs w:val="20"/>
                <w:lang w:val="es-MX"/>
              </w:rPr>
              <w:t>.</w:t>
            </w:r>
          </w:p>
        </w:tc>
        <w:tc>
          <w:tcPr>
            <w:tcW w:w="0" w:type="auto"/>
          </w:tcPr>
          <w:p w14:paraId="1B1CB413" w14:textId="77777777" w:rsidR="0097579B" w:rsidRPr="0097579B" w:rsidRDefault="0097579B" w:rsidP="0097579B">
            <w:pPr>
              <w:jc w:val="both"/>
              <w:rPr>
                <w:rFonts w:cstheme="minorHAnsi"/>
                <w:bCs/>
                <w:sz w:val="20"/>
                <w:szCs w:val="20"/>
                <w:lang w:val="es-MX"/>
              </w:rPr>
            </w:pPr>
            <w:r w:rsidRPr="0097579B">
              <w:rPr>
                <w:rFonts w:cstheme="minorHAnsi"/>
                <w:bCs/>
                <w:sz w:val="20"/>
                <w:szCs w:val="20"/>
                <w:lang w:val="es-MX"/>
              </w:rPr>
              <w:lastRenderedPageBreak/>
              <w:t>Denuncia abordada en IFA DFZ-2023-124-VI-RCA.</w:t>
            </w:r>
          </w:p>
          <w:p w14:paraId="6B380F9D" w14:textId="512491F4" w:rsidR="0097579B" w:rsidRPr="00F557EB" w:rsidRDefault="001365C9" w:rsidP="003627F8">
            <w:pPr>
              <w:pStyle w:val="Prrafodelista"/>
              <w:numPr>
                <w:ilvl w:val="0"/>
                <w:numId w:val="3"/>
              </w:numPr>
              <w:ind w:left="0" w:firstLine="357"/>
              <w:jc w:val="both"/>
              <w:rPr>
                <w:rFonts w:cstheme="minorHAnsi"/>
                <w:bCs/>
                <w:sz w:val="20"/>
                <w:szCs w:val="20"/>
                <w:lang w:val="es-MX"/>
              </w:rPr>
            </w:pPr>
            <w:r>
              <w:rPr>
                <w:rFonts w:cstheme="minorHAnsi"/>
                <w:bCs/>
                <w:sz w:val="20"/>
                <w:szCs w:val="20"/>
                <w:lang w:val="es-MX"/>
              </w:rPr>
              <w:t>Res. Ex. N°035, de 22 de agosto de 2022, de la SMA VI Región</w:t>
            </w:r>
            <w:r w:rsidR="0097579B" w:rsidRPr="00481BE7">
              <w:rPr>
                <w:rFonts w:cstheme="minorHAnsi"/>
                <w:bCs/>
                <w:sz w:val="20"/>
                <w:szCs w:val="20"/>
                <w:lang w:val="es-MX"/>
              </w:rPr>
              <w:t xml:space="preserve">. </w:t>
            </w:r>
            <w:r w:rsidRPr="00A42125">
              <w:rPr>
                <w:rFonts w:cstheme="minorHAnsi"/>
                <w:bCs/>
                <w:sz w:val="20"/>
                <w:szCs w:val="20"/>
                <w:highlight w:val="cyan"/>
                <w:lang w:val="es-MX"/>
              </w:rPr>
              <w:t xml:space="preserve">Requiere información </w:t>
            </w:r>
            <w:r w:rsidR="00B32E1A" w:rsidRPr="00A42125">
              <w:rPr>
                <w:rFonts w:cstheme="minorHAnsi"/>
                <w:bCs/>
                <w:sz w:val="20"/>
                <w:szCs w:val="20"/>
                <w:highlight w:val="cyan"/>
                <w:lang w:val="es-MX"/>
              </w:rPr>
              <w:t xml:space="preserve">a ASL </w:t>
            </w:r>
            <w:r w:rsidR="00EA06FF" w:rsidRPr="00A42125">
              <w:rPr>
                <w:rFonts w:cstheme="minorHAnsi"/>
                <w:bCs/>
                <w:sz w:val="20"/>
                <w:szCs w:val="20"/>
                <w:highlight w:val="cyan"/>
                <w:lang w:val="es-MX"/>
              </w:rPr>
              <w:t xml:space="preserve">respecto </w:t>
            </w:r>
            <w:r w:rsidR="00B32E1A" w:rsidRPr="00A42125">
              <w:rPr>
                <w:rFonts w:cstheme="minorHAnsi"/>
                <w:bCs/>
                <w:sz w:val="20"/>
                <w:szCs w:val="20"/>
                <w:highlight w:val="cyan"/>
                <w:lang w:val="es-MX"/>
              </w:rPr>
              <w:t>del</w:t>
            </w:r>
            <w:r w:rsidR="00EA06FF" w:rsidRPr="00A42125">
              <w:rPr>
                <w:rFonts w:cstheme="minorHAnsi"/>
                <w:bCs/>
                <w:sz w:val="20"/>
                <w:szCs w:val="20"/>
                <w:highlight w:val="cyan"/>
                <w:lang w:val="es-MX"/>
              </w:rPr>
              <w:t xml:space="preserve"> incidente ambiental ocurrido el 20 de agosto de 2022,</w:t>
            </w:r>
            <w:r w:rsidR="00EA06FF">
              <w:rPr>
                <w:rFonts w:cstheme="minorHAnsi"/>
                <w:bCs/>
                <w:sz w:val="20"/>
                <w:szCs w:val="20"/>
                <w:lang w:val="es-MX"/>
              </w:rPr>
              <w:t xml:space="preserve"> reportado por el titular en la plataforma de la SMA</w:t>
            </w:r>
            <w:r w:rsidR="006D655B">
              <w:rPr>
                <w:rFonts w:cstheme="minorHAnsi"/>
                <w:bCs/>
                <w:sz w:val="20"/>
                <w:szCs w:val="20"/>
                <w:lang w:val="es-MX"/>
              </w:rPr>
              <w:t xml:space="preserve">: lugar desde donde se produjo el derrame y lugares afectados, con coordenadas; </w:t>
            </w:r>
            <w:r w:rsidR="00934433">
              <w:rPr>
                <w:rFonts w:cstheme="minorHAnsi"/>
                <w:bCs/>
                <w:sz w:val="20"/>
                <w:szCs w:val="20"/>
                <w:lang w:val="es-MX"/>
              </w:rPr>
              <w:t>proveer medios de verificación de falla eléctrica producida a las 05:00 am y forma en que est</w:t>
            </w:r>
            <w:r w:rsidR="00E61B8C">
              <w:rPr>
                <w:rFonts w:cstheme="minorHAnsi"/>
                <w:bCs/>
                <w:sz w:val="20"/>
                <w:szCs w:val="20"/>
                <w:lang w:val="es-MX"/>
              </w:rPr>
              <w:t>a</w:t>
            </w:r>
            <w:r w:rsidR="00934433">
              <w:rPr>
                <w:rFonts w:cstheme="minorHAnsi"/>
                <w:bCs/>
                <w:sz w:val="20"/>
                <w:szCs w:val="20"/>
                <w:lang w:val="es-MX"/>
              </w:rPr>
              <w:t xml:space="preserve"> se produjo</w:t>
            </w:r>
            <w:r w:rsidR="00857FBB">
              <w:rPr>
                <w:rFonts w:cstheme="minorHAnsi"/>
                <w:bCs/>
                <w:sz w:val="20"/>
                <w:szCs w:val="20"/>
                <w:lang w:val="es-MX"/>
              </w:rPr>
              <w:t>; medios de verificación del retiro de lodos del biodigestor</w:t>
            </w:r>
            <w:r w:rsidR="00283A4C">
              <w:rPr>
                <w:rFonts w:cstheme="minorHAnsi"/>
                <w:bCs/>
                <w:sz w:val="20"/>
                <w:szCs w:val="20"/>
                <w:lang w:val="es-MX"/>
              </w:rPr>
              <w:t xml:space="preserve"> y certificados de disposición, años 2020 y 2021</w:t>
            </w:r>
            <w:r w:rsidR="00857FBB">
              <w:rPr>
                <w:rFonts w:cstheme="minorHAnsi"/>
                <w:bCs/>
                <w:sz w:val="20"/>
                <w:szCs w:val="20"/>
                <w:lang w:val="es-MX"/>
              </w:rPr>
              <w:t>;</w:t>
            </w:r>
            <w:r w:rsidR="00283A4C">
              <w:rPr>
                <w:rFonts w:cstheme="minorHAnsi"/>
                <w:bCs/>
                <w:sz w:val="20"/>
                <w:szCs w:val="20"/>
                <w:lang w:val="es-MX"/>
              </w:rPr>
              <w:t xml:space="preserve"> </w:t>
            </w:r>
            <w:r w:rsidR="00D643C6">
              <w:rPr>
                <w:rFonts w:cstheme="minorHAnsi"/>
                <w:bCs/>
                <w:sz w:val="20"/>
                <w:szCs w:val="20"/>
                <w:lang w:val="es-MX"/>
              </w:rPr>
              <w:t xml:space="preserve">registros de limpieza periódica de conductores de purines; </w:t>
            </w:r>
            <w:r w:rsidR="00D643C6">
              <w:rPr>
                <w:rFonts w:cstheme="minorHAnsi"/>
                <w:bCs/>
                <w:sz w:val="20"/>
                <w:szCs w:val="20"/>
                <w:lang w:val="es-MX"/>
              </w:rPr>
              <w:lastRenderedPageBreak/>
              <w:t xml:space="preserve">indicación de medidas preventivas que implementará; </w:t>
            </w:r>
            <w:r w:rsidR="003469FB">
              <w:rPr>
                <w:rFonts w:cstheme="minorHAnsi"/>
                <w:bCs/>
                <w:sz w:val="20"/>
                <w:szCs w:val="20"/>
                <w:lang w:val="es-MX"/>
              </w:rPr>
              <w:t>actualización del plan de contingencias; informe final con medios de verificación.</w:t>
            </w:r>
          </w:p>
        </w:tc>
        <w:tc>
          <w:tcPr>
            <w:tcW w:w="0" w:type="auto"/>
          </w:tcPr>
          <w:p w14:paraId="6D50118B" w14:textId="77777777" w:rsidR="00E44107" w:rsidRDefault="00E44107" w:rsidP="00E44107">
            <w:pPr>
              <w:jc w:val="both"/>
              <w:rPr>
                <w:rFonts w:cstheme="minorHAnsi"/>
                <w:bCs/>
                <w:sz w:val="20"/>
                <w:szCs w:val="20"/>
                <w:lang w:val="es-MX"/>
              </w:rPr>
            </w:pPr>
            <w:r w:rsidRPr="00F557EB">
              <w:rPr>
                <w:rFonts w:cstheme="minorHAnsi"/>
                <w:bCs/>
                <w:sz w:val="20"/>
                <w:szCs w:val="20"/>
                <w:lang w:val="es-MX"/>
              </w:rPr>
              <w:lastRenderedPageBreak/>
              <w:t xml:space="preserve">Se incluirá como antecedente del procedimiento sancionatorio. </w:t>
            </w:r>
          </w:p>
          <w:p w14:paraId="0A2556F6" w14:textId="77777777" w:rsidR="0097579B" w:rsidRDefault="00E44107" w:rsidP="00E44107">
            <w:pPr>
              <w:jc w:val="both"/>
              <w:rPr>
                <w:rFonts w:cstheme="minorHAnsi"/>
                <w:bCs/>
                <w:sz w:val="20"/>
                <w:szCs w:val="20"/>
                <w:lang w:val="es-MX"/>
              </w:rPr>
            </w:pPr>
            <w:r w:rsidRPr="00A42125">
              <w:rPr>
                <w:rFonts w:cstheme="minorHAnsi"/>
                <w:bCs/>
                <w:sz w:val="20"/>
                <w:szCs w:val="20"/>
                <w:highlight w:val="cyan"/>
                <w:lang w:val="es-MX"/>
              </w:rPr>
              <w:t>Denuncia versa sobre manejo de purines, materia respecto de la cual hay hallazgos en el IFA.</w:t>
            </w:r>
          </w:p>
          <w:p w14:paraId="60BBFAC3" w14:textId="7D53F13E" w:rsidR="00253BD3" w:rsidRPr="00253BD3" w:rsidRDefault="00253BD3" w:rsidP="003627F8">
            <w:pPr>
              <w:pStyle w:val="Prrafodelista"/>
              <w:numPr>
                <w:ilvl w:val="0"/>
                <w:numId w:val="3"/>
              </w:numPr>
              <w:ind w:left="0" w:firstLine="357"/>
              <w:jc w:val="both"/>
              <w:rPr>
                <w:rFonts w:cstheme="minorHAnsi"/>
                <w:bCs/>
                <w:sz w:val="20"/>
                <w:szCs w:val="20"/>
                <w:lang w:val="es-MX"/>
              </w:rPr>
            </w:pPr>
            <w:r>
              <w:rPr>
                <w:rFonts w:cstheme="minorHAnsi"/>
                <w:bCs/>
                <w:sz w:val="20"/>
                <w:szCs w:val="20"/>
                <w:lang w:val="es-MX"/>
              </w:rPr>
              <w:t xml:space="preserve">Respuesta a requerimiento de información: </w:t>
            </w:r>
            <w:r w:rsidR="00EA20D0" w:rsidRPr="00A42125">
              <w:rPr>
                <w:rFonts w:cstheme="minorHAnsi"/>
                <w:bCs/>
                <w:sz w:val="20"/>
                <w:szCs w:val="20"/>
                <w:highlight w:val="cyan"/>
                <w:lang w:val="es-MX"/>
              </w:rPr>
              <w:t xml:space="preserve">falla </w:t>
            </w:r>
            <w:r w:rsidR="00306A5E" w:rsidRPr="00A42125">
              <w:rPr>
                <w:rFonts w:cstheme="minorHAnsi"/>
                <w:bCs/>
                <w:sz w:val="20"/>
                <w:szCs w:val="20"/>
                <w:highlight w:val="cyan"/>
                <w:lang w:val="es-MX"/>
              </w:rPr>
              <w:t>operacional en salida del efluente que va desde el biodigestor a la laguna de almacenamiento de purines.</w:t>
            </w:r>
            <w:r w:rsidR="00306A5E">
              <w:rPr>
                <w:rFonts w:cstheme="minorHAnsi"/>
                <w:bCs/>
                <w:sz w:val="20"/>
                <w:szCs w:val="20"/>
                <w:lang w:val="es-MX"/>
              </w:rPr>
              <w:t xml:space="preserve"> </w:t>
            </w:r>
            <w:r w:rsidR="007E789F" w:rsidRPr="00A42125">
              <w:rPr>
                <w:rFonts w:cstheme="minorHAnsi"/>
                <w:bCs/>
                <w:sz w:val="20"/>
                <w:szCs w:val="20"/>
                <w:highlight w:val="cyan"/>
                <w:lang w:val="es-MX"/>
              </w:rPr>
              <w:t>Corte de luz (5:00 am)</w:t>
            </w:r>
            <w:r w:rsidR="007E789F">
              <w:rPr>
                <w:rFonts w:cstheme="minorHAnsi"/>
                <w:bCs/>
                <w:sz w:val="20"/>
                <w:szCs w:val="20"/>
                <w:lang w:val="es-MX"/>
              </w:rPr>
              <w:t xml:space="preserve"> provocado por caída de árboles sobre cableado eléctrico</w:t>
            </w:r>
            <w:r w:rsidR="00E77CA6">
              <w:rPr>
                <w:rFonts w:cstheme="minorHAnsi"/>
                <w:bCs/>
                <w:sz w:val="20"/>
                <w:szCs w:val="20"/>
                <w:lang w:val="es-MX"/>
              </w:rPr>
              <w:t xml:space="preserve">, implicó que la bomba de impulsión hacia la laguna dejase de funcionar. </w:t>
            </w:r>
            <w:r w:rsidR="00FE29A4" w:rsidRPr="00A42125">
              <w:rPr>
                <w:rFonts w:cstheme="minorHAnsi"/>
                <w:bCs/>
                <w:sz w:val="20"/>
                <w:szCs w:val="20"/>
                <w:highlight w:val="cyan"/>
                <w:lang w:val="es-MX"/>
              </w:rPr>
              <w:t>Derrame de 60 m</w:t>
            </w:r>
            <w:r w:rsidR="00FE29A4" w:rsidRPr="00A42125">
              <w:rPr>
                <w:rFonts w:cstheme="minorHAnsi"/>
                <w:bCs/>
                <w:sz w:val="20"/>
                <w:szCs w:val="20"/>
                <w:highlight w:val="cyan"/>
                <w:vertAlign w:val="superscript"/>
                <w:lang w:val="es-MX"/>
              </w:rPr>
              <w:t>3</w:t>
            </w:r>
            <w:r w:rsidR="00FE29A4" w:rsidRPr="00A42125">
              <w:rPr>
                <w:rFonts w:cstheme="minorHAnsi"/>
                <w:bCs/>
                <w:sz w:val="20"/>
                <w:szCs w:val="20"/>
                <w:highlight w:val="cyan"/>
                <w:lang w:val="es-MX"/>
              </w:rPr>
              <w:t xml:space="preserve"> aprox</w:t>
            </w:r>
            <w:r w:rsidR="00FE29A4">
              <w:rPr>
                <w:rFonts w:cstheme="minorHAnsi"/>
                <w:bCs/>
                <w:sz w:val="20"/>
                <w:szCs w:val="20"/>
                <w:lang w:val="es-MX"/>
              </w:rPr>
              <w:t>.</w:t>
            </w:r>
            <w:r w:rsidR="006833FC">
              <w:rPr>
                <w:rFonts w:cstheme="minorHAnsi"/>
                <w:bCs/>
                <w:sz w:val="20"/>
                <w:szCs w:val="20"/>
                <w:lang w:val="es-MX"/>
              </w:rPr>
              <w:t xml:space="preserve">, en un periodo de 2 horas. Da cuenta de las medidas adoptadas conforme al Plan de Contingencias y Emergencias del Plantel. </w:t>
            </w:r>
            <w:r w:rsidR="00994A62" w:rsidRPr="00A42125">
              <w:rPr>
                <w:rFonts w:cstheme="minorHAnsi"/>
                <w:bCs/>
                <w:sz w:val="20"/>
                <w:szCs w:val="20"/>
                <w:highlight w:val="cyan"/>
                <w:lang w:val="es-MX"/>
              </w:rPr>
              <w:t xml:space="preserve">A las 7:00 am se </w:t>
            </w:r>
            <w:r w:rsidR="000D77A6" w:rsidRPr="00A42125">
              <w:rPr>
                <w:rFonts w:cstheme="minorHAnsi"/>
                <w:bCs/>
                <w:sz w:val="20"/>
                <w:szCs w:val="20"/>
                <w:highlight w:val="cyan"/>
                <w:lang w:val="es-MX"/>
              </w:rPr>
              <w:t>cerró</w:t>
            </w:r>
            <w:r w:rsidR="00994A62" w:rsidRPr="00A42125">
              <w:rPr>
                <w:rFonts w:cstheme="minorHAnsi"/>
                <w:bCs/>
                <w:sz w:val="20"/>
                <w:szCs w:val="20"/>
                <w:highlight w:val="cyan"/>
                <w:lang w:val="es-MX"/>
              </w:rPr>
              <w:t xml:space="preserve"> la válvula de </w:t>
            </w:r>
            <w:r w:rsidR="00994A62" w:rsidRPr="00A42125">
              <w:rPr>
                <w:rFonts w:cstheme="minorHAnsi"/>
                <w:bCs/>
                <w:sz w:val="20"/>
                <w:szCs w:val="20"/>
                <w:highlight w:val="cyan"/>
                <w:lang w:val="es-MX"/>
              </w:rPr>
              <w:lastRenderedPageBreak/>
              <w:t>salida desde el biodigestor, deteniendo el derrame</w:t>
            </w:r>
            <w:r w:rsidR="00994A62">
              <w:rPr>
                <w:rFonts w:cstheme="minorHAnsi"/>
                <w:bCs/>
                <w:sz w:val="20"/>
                <w:szCs w:val="20"/>
                <w:lang w:val="es-MX"/>
              </w:rPr>
              <w:t xml:space="preserve">. </w:t>
            </w:r>
            <w:r w:rsidR="002B12A7">
              <w:rPr>
                <w:rFonts w:cstheme="minorHAnsi"/>
                <w:bCs/>
                <w:sz w:val="20"/>
                <w:szCs w:val="20"/>
                <w:lang w:val="es-MX"/>
              </w:rPr>
              <w:t xml:space="preserve">Refiere que </w:t>
            </w:r>
            <w:r w:rsidR="00000BE4">
              <w:rPr>
                <w:rFonts w:cstheme="minorHAnsi"/>
                <w:bCs/>
                <w:sz w:val="20"/>
                <w:szCs w:val="20"/>
                <w:lang w:val="es-MX"/>
              </w:rPr>
              <w:t>presentó una consulta de pertinencia en 2016</w:t>
            </w:r>
            <w:r w:rsidR="00920B8C">
              <w:rPr>
                <w:rFonts w:cstheme="minorHAnsi"/>
                <w:bCs/>
                <w:sz w:val="20"/>
                <w:szCs w:val="20"/>
                <w:lang w:val="es-MX"/>
              </w:rPr>
              <w:t xml:space="preserve"> (Res. Ex. N°61/2017 del SEA VI Región)</w:t>
            </w:r>
            <w:r w:rsidR="00000BE4">
              <w:rPr>
                <w:rFonts w:cstheme="minorHAnsi"/>
                <w:bCs/>
                <w:sz w:val="20"/>
                <w:szCs w:val="20"/>
                <w:lang w:val="es-MX"/>
              </w:rPr>
              <w:t xml:space="preserve">, para modificar la frecuencia de retiro de lodos, y que por ello no </w:t>
            </w:r>
            <w:r w:rsidR="007D659D">
              <w:rPr>
                <w:rFonts w:cstheme="minorHAnsi"/>
                <w:bCs/>
                <w:sz w:val="20"/>
                <w:szCs w:val="20"/>
                <w:lang w:val="es-MX"/>
              </w:rPr>
              <w:t>ha habido retiro en las fechas consultadas</w:t>
            </w:r>
            <w:r w:rsidR="00700F65">
              <w:rPr>
                <w:rFonts w:cstheme="minorHAnsi"/>
                <w:bCs/>
                <w:sz w:val="20"/>
                <w:szCs w:val="20"/>
                <w:lang w:val="es-MX"/>
              </w:rPr>
              <w:t xml:space="preserve"> (“</w:t>
            </w:r>
            <w:r w:rsidR="00700F65">
              <w:rPr>
                <w:rFonts w:cstheme="minorHAnsi"/>
                <w:bCs/>
                <w:i/>
                <w:iCs/>
                <w:sz w:val="20"/>
                <w:szCs w:val="20"/>
                <w:lang w:val="es-MX"/>
              </w:rPr>
              <w:t xml:space="preserve">la obligación </w:t>
            </w:r>
            <w:r w:rsidR="00786F08">
              <w:rPr>
                <w:rFonts w:cstheme="minorHAnsi"/>
                <w:bCs/>
                <w:i/>
                <w:iCs/>
                <w:sz w:val="20"/>
                <w:szCs w:val="20"/>
                <w:lang w:val="es-MX"/>
              </w:rPr>
              <w:t>[</w:t>
            </w:r>
            <w:r w:rsidR="00700F65">
              <w:rPr>
                <w:rFonts w:cstheme="minorHAnsi"/>
                <w:bCs/>
                <w:i/>
                <w:iCs/>
                <w:sz w:val="20"/>
                <w:szCs w:val="20"/>
                <w:lang w:val="es-MX"/>
              </w:rPr>
              <w:t>…</w:t>
            </w:r>
            <w:r w:rsidR="00786F08">
              <w:rPr>
                <w:rFonts w:cstheme="minorHAnsi"/>
                <w:bCs/>
                <w:i/>
                <w:iCs/>
                <w:sz w:val="20"/>
                <w:szCs w:val="20"/>
                <w:lang w:val="es-MX"/>
              </w:rPr>
              <w:t>]</w:t>
            </w:r>
            <w:r w:rsidR="00700F65">
              <w:rPr>
                <w:rFonts w:cstheme="minorHAnsi"/>
                <w:bCs/>
                <w:i/>
                <w:iCs/>
                <w:sz w:val="20"/>
                <w:szCs w:val="20"/>
                <w:lang w:val="es-MX"/>
              </w:rPr>
              <w:t xml:space="preserve"> fue modificada</w:t>
            </w:r>
            <w:r w:rsidR="00700F65">
              <w:rPr>
                <w:rFonts w:cstheme="minorHAnsi"/>
                <w:bCs/>
                <w:sz w:val="20"/>
                <w:szCs w:val="20"/>
                <w:lang w:val="es-MX"/>
              </w:rPr>
              <w:t>”)</w:t>
            </w:r>
            <w:r w:rsidR="007D659D">
              <w:rPr>
                <w:rFonts w:cstheme="minorHAnsi"/>
                <w:bCs/>
                <w:sz w:val="20"/>
                <w:szCs w:val="20"/>
                <w:lang w:val="es-MX"/>
              </w:rPr>
              <w:t xml:space="preserve">. </w:t>
            </w:r>
            <w:r w:rsidR="00F63765">
              <w:rPr>
                <w:rFonts w:cstheme="minorHAnsi"/>
                <w:bCs/>
                <w:sz w:val="20"/>
                <w:szCs w:val="20"/>
                <w:lang w:val="es-MX"/>
              </w:rPr>
              <w:t xml:space="preserve">Señala que, conforme a la RCA 12/2008, no existe la obligación de </w:t>
            </w:r>
            <w:r w:rsidR="00786F08">
              <w:rPr>
                <w:rFonts w:cstheme="minorHAnsi"/>
                <w:bCs/>
                <w:sz w:val="20"/>
                <w:szCs w:val="20"/>
                <w:lang w:val="es-MX"/>
              </w:rPr>
              <w:t>llevar registros de limpieza de conductores de purines</w:t>
            </w:r>
            <w:r w:rsidR="004B3352">
              <w:rPr>
                <w:rFonts w:cstheme="minorHAnsi"/>
                <w:bCs/>
                <w:sz w:val="20"/>
                <w:szCs w:val="20"/>
                <w:lang w:val="es-MX"/>
              </w:rPr>
              <w:t xml:space="preserve">. Respuesta incluye anexos. </w:t>
            </w:r>
          </w:p>
        </w:tc>
      </w:tr>
      <w:tr w:rsidR="002F2826" w:rsidRPr="00F557EB" w14:paraId="42C5FEDD" w14:textId="77777777" w:rsidTr="002F2826">
        <w:tc>
          <w:tcPr>
            <w:tcW w:w="0" w:type="auto"/>
          </w:tcPr>
          <w:p w14:paraId="08E61697" w14:textId="50D27579" w:rsidR="0097579B" w:rsidRPr="0096166C" w:rsidRDefault="0096166C" w:rsidP="0096166C">
            <w:pPr>
              <w:jc w:val="center"/>
              <w:rPr>
                <w:rFonts w:cstheme="minorHAnsi"/>
                <w:bCs/>
                <w:sz w:val="20"/>
                <w:szCs w:val="20"/>
              </w:rPr>
            </w:pPr>
            <w:r w:rsidRPr="0096166C">
              <w:rPr>
                <w:rFonts w:cstheme="minorHAnsi"/>
                <w:bCs/>
                <w:sz w:val="20"/>
                <w:szCs w:val="20"/>
              </w:rPr>
              <w:lastRenderedPageBreak/>
              <w:t>24-03-2023</w:t>
            </w:r>
          </w:p>
        </w:tc>
        <w:tc>
          <w:tcPr>
            <w:tcW w:w="0" w:type="auto"/>
          </w:tcPr>
          <w:p w14:paraId="7DFD624A" w14:textId="6CAD8084" w:rsidR="0097579B" w:rsidRPr="00F557EB" w:rsidRDefault="0097579B" w:rsidP="0097579B">
            <w:pPr>
              <w:jc w:val="center"/>
              <w:rPr>
                <w:rFonts w:cstheme="minorHAnsi"/>
                <w:bCs/>
                <w:sz w:val="20"/>
                <w:szCs w:val="20"/>
                <w:lang w:val="es-MX"/>
              </w:rPr>
            </w:pPr>
            <w:r w:rsidRPr="00E25FD3">
              <w:rPr>
                <w:rFonts w:eastAsia="Times New Roman" w:cstheme="minorHAnsi"/>
                <w:bCs/>
                <w:color w:val="000000"/>
                <w:sz w:val="20"/>
                <w:szCs w:val="20"/>
                <w:lang w:eastAsia="es-CL"/>
              </w:rPr>
              <w:t>82-VI-2023</w:t>
            </w:r>
          </w:p>
        </w:tc>
        <w:tc>
          <w:tcPr>
            <w:tcW w:w="0" w:type="auto"/>
          </w:tcPr>
          <w:p w14:paraId="7CB09D00" w14:textId="17CED81F" w:rsidR="0097579B" w:rsidRPr="00F557EB" w:rsidRDefault="00BB0D6B" w:rsidP="0097579B">
            <w:pPr>
              <w:jc w:val="center"/>
              <w:rPr>
                <w:rFonts w:cstheme="minorHAnsi"/>
                <w:bCs/>
                <w:sz w:val="20"/>
                <w:szCs w:val="20"/>
                <w:lang w:val="es-MX"/>
              </w:rPr>
            </w:pPr>
            <w:r w:rsidRPr="00BB0D6B">
              <w:rPr>
                <w:rFonts w:cstheme="minorHAnsi"/>
                <w:bCs/>
                <w:sz w:val="20"/>
                <w:szCs w:val="20"/>
                <w:lang w:val="es-MX"/>
              </w:rPr>
              <w:t>Angélica María Soto Magaña</w:t>
            </w:r>
          </w:p>
        </w:tc>
        <w:tc>
          <w:tcPr>
            <w:tcW w:w="0" w:type="auto"/>
          </w:tcPr>
          <w:p w14:paraId="1E840D67" w14:textId="39F52934" w:rsidR="0097579B" w:rsidRPr="00F557EB" w:rsidRDefault="00B61FA4" w:rsidP="00F96176">
            <w:pPr>
              <w:jc w:val="both"/>
              <w:rPr>
                <w:rFonts w:cstheme="minorHAnsi"/>
                <w:bCs/>
                <w:sz w:val="20"/>
                <w:szCs w:val="20"/>
                <w:lang w:val="es-MX"/>
              </w:rPr>
            </w:pPr>
            <w:r w:rsidRPr="00B61FA4">
              <w:rPr>
                <w:rFonts w:cstheme="minorHAnsi"/>
                <w:bCs/>
                <w:sz w:val="20"/>
                <w:szCs w:val="20"/>
                <w:lang w:val="es-MX"/>
              </w:rPr>
              <w:t xml:space="preserve">Agrícola Santa Lucía de propiedad de Juan </w:t>
            </w:r>
            <w:r w:rsidR="00F96176" w:rsidRPr="00B61FA4">
              <w:rPr>
                <w:rFonts w:cstheme="minorHAnsi"/>
                <w:bCs/>
                <w:sz w:val="20"/>
                <w:szCs w:val="20"/>
                <w:lang w:val="es-MX"/>
              </w:rPr>
              <w:t>Lyon.</w:t>
            </w:r>
            <w:r w:rsidRPr="00B61FA4">
              <w:rPr>
                <w:rFonts w:cstheme="minorHAnsi"/>
                <w:bCs/>
                <w:sz w:val="20"/>
                <w:szCs w:val="20"/>
                <w:lang w:val="es-MX"/>
              </w:rPr>
              <w:t xml:space="preserve"> Instaló una chanchera que incumple las medidas mínimas para garantizar un medio ambiente libre de contaminación y </w:t>
            </w:r>
            <w:r w:rsidRPr="00A42125">
              <w:rPr>
                <w:rFonts w:cstheme="minorHAnsi"/>
                <w:bCs/>
                <w:sz w:val="20"/>
                <w:szCs w:val="20"/>
                <w:highlight w:val="cyan"/>
                <w:lang w:val="es-MX"/>
              </w:rPr>
              <w:t>malos olores.</w:t>
            </w:r>
            <w:r w:rsidRPr="00B61FA4">
              <w:rPr>
                <w:rFonts w:cstheme="minorHAnsi"/>
                <w:bCs/>
                <w:sz w:val="20"/>
                <w:szCs w:val="20"/>
                <w:lang w:val="es-MX"/>
              </w:rPr>
              <w:t xml:space="preserve"> Es una chanchera que se instaló en el cerro en el cual hay varios pabellones de crianzas de cerdos, en los que no existe un proceso para tratar las suciedades, fecas y aguas contaminadas. Con la misma agua contaminada riegan sus precios, generando una gran cantidad de moscas lo que con lleva el riesgo de peligrosas enfermedades. Además de olor a alcantarillado de cerdo, no se puede ni siquiera tender la ropa en el patio por el mal olor. No existe fiscalización por parte de ninguna </w:t>
            </w:r>
            <w:r w:rsidR="00F96176">
              <w:rPr>
                <w:rFonts w:cstheme="minorHAnsi"/>
                <w:bCs/>
                <w:sz w:val="20"/>
                <w:szCs w:val="20"/>
                <w:lang w:val="es-MX"/>
              </w:rPr>
              <w:t>entidad</w:t>
            </w:r>
            <w:r w:rsidR="00F96176" w:rsidRPr="00B61FA4">
              <w:rPr>
                <w:rFonts w:cstheme="minorHAnsi"/>
                <w:bCs/>
                <w:sz w:val="20"/>
                <w:szCs w:val="20"/>
                <w:lang w:val="es-MX"/>
              </w:rPr>
              <w:t>.</w:t>
            </w:r>
            <w:r w:rsidRPr="00B61FA4">
              <w:rPr>
                <w:rFonts w:cstheme="minorHAnsi"/>
                <w:bCs/>
                <w:sz w:val="20"/>
                <w:szCs w:val="20"/>
                <w:lang w:val="es-MX"/>
              </w:rPr>
              <w:t xml:space="preserve"> Y cuando las hay todos saben y están listos para recibir a las autoridades a cargo. Hay detectores de olor que no sabemos en qué parte están… pese a los malos olores siempre están en regla. Las fiscalizaciones de hacen en cualquier momento, sin avisar, en cualquier horario… no horario hábil</w:t>
            </w:r>
            <w:r w:rsidR="00F96176">
              <w:rPr>
                <w:rFonts w:cstheme="minorHAnsi"/>
                <w:bCs/>
                <w:sz w:val="20"/>
                <w:szCs w:val="20"/>
                <w:lang w:val="es-MX"/>
              </w:rPr>
              <w:t>.</w:t>
            </w:r>
          </w:p>
        </w:tc>
        <w:tc>
          <w:tcPr>
            <w:tcW w:w="0" w:type="auto"/>
          </w:tcPr>
          <w:p w14:paraId="4B02DA65" w14:textId="4FBE0146" w:rsidR="0097579B" w:rsidRPr="00F557EB" w:rsidRDefault="00331169" w:rsidP="0097579B">
            <w:pPr>
              <w:jc w:val="both"/>
              <w:rPr>
                <w:rFonts w:cstheme="minorHAnsi"/>
                <w:bCs/>
                <w:sz w:val="20"/>
                <w:szCs w:val="20"/>
                <w:lang w:val="es-MX"/>
              </w:rPr>
            </w:pPr>
            <w:r w:rsidRPr="0097579B">
              <w:rPr>
                <w:rFonts w:cstheme="minorHAnsi"/>
                <w:bCs/>
                <w:sz w:val="20"/>
                <w:szCs w:val="20"/>
                <w:lang w:val="es-MX"/>
              </w:rPr>
              <w:t>Denuncia abordada en IFA DFZ-2023-124-VI-RCA.</w:t>
            </w:r>
          </w:p>
        </w:tc>
        <w:tc>
          <w:tcPr>
            <w:tcW w:w="0" w:type="auto"/>
          </w:tcPr>
          <w:p w14:paraId="223DB313" w14:textId="77777777" w:rsidR="00331169" w:rsidRDefault="00331169" w:rsidP="00331169">
            <w:pPr>
              <w:jc w:val="both"/>
              <w:rPr>
                <w:rFonts w:cstheme="minorHAnsi"/>
                <w:bCs/>
                <w:sz w:val="20"/>
                <w:szCs w:val="20"/>
                <w:lang w:val="es-MX"/>
              </w:rPr>
            </w:pPr>
            <w:r w:rsidRPr="00F557EB">
              <w:rPr>
                <w:rFonts w:cstheme="minorHAnsi"/>
                <w:bCs/>
                <w:sz w:val="20"/>
                <w:szCs w:val="20"/>
                <w:lang w:val="es-MX"/>
              </w:rPr>
              <w:t xml:space="preserve">Se incluirá como antecedente del procedimiento sancionatorio. </w:t>
            </w:r>
          </w:p>
          <w:p w14:paraId="340B94BA" w14:textId="77777777" w:rsidR="00331169" w:rsidRDefault="00331169" w:rsidP="00331169">
            <w:pPr>
              <w:jc w:val="both"/>
              <w:rPr>
                <w:rFonts w:cstheme="minorHAnsi"/>
                <w:bCs/>
                <w:sz w:val="20"/>
                <w:szCs w:val="20"/>
                <w:lang w:val="es-MX"/>
              </w:rPr>
            </w:pPr>
            <w:r>
              <w:rPr>
                <w:rFonts w:cstheme="minorHAnsi"/>
                <w:bCs/>
                <w:sz w:val="20"/>
                <w:szCs w:val="20"/>
                <w:lang w:val="es-MX"/>
              </w:rPr>
              <w:t>Denuncia versa sobre manejo de purines, materia respecto de la cual hay hallazgos en el IFA.</w:t>
            </w:r>
          </w:p>
          <w:p w14:paraId="47813473" w14:textId="77777777" w:rsidR="0097579B" w:rsidRPr="00F557EB" w:rsidRDefault="0097579B" w:rsidP="0097579B">
            <w:pPr>
              <w:jc w:val="both"/>
              <w:rPr>
                <w:rFonts w:cstheme="minorHAnsi"/>
                <w:bCs/>
                <w:sz w:val="20"/>
                <w:szCs w:val="20"/>
                <w:lang w:val="es-MX"/>
              </w:rPr>
            </w:pPr>
          </w:p>
        </w:tc>
      </w:tr>
      <w:tr w:rsidR="002F2826" w:rsidRPr="00F557EB" w14:paraId="174C9556" w14:textId="77777777" w:rsidTr="002F2826">
        <w:tc>
          <w:tcPr>
            <w:tcW w:w="0" w:type="auto"/>
          </w:tcPr>
          <w:p w14:paraId="0F7EB1FD" w14:textId="193B5B28" w:rsidR="001B4328" w:rsidRPr="00F557EB" w:rsidRDefault="001B4328" w:rsidP="001B4328">
            <w:pPr>
              <w:jc w:val="center"/>
              <w:rPr>
                <w:rFonts w:cstheme="minorHAnsi"/>
                <w:bCs/>
                <w:sz w:val="20"/>
                <w:szCs w:val="20"/>
                <w:lang w:val="es-MX"/>
              </w:rPr>
            </w:pPr>
            <w:r w:rsidRPr="00F96949">
              <w:rPr>
                <w:rFonts w:cstheme="minorHAnsi"/>
                <w:bCs/>
                <w:sz w:val="20"/>
                <w:szCs w:val="20"/>
                <w:lang w:val="es-MX"/>
              </w:rPr>
              <w:t>17-05-2023</w:t>
            </w:r>
          </w:p>
        </w:tc>
        <w:tc>
          <w:tcPr>
            <w:tcW w:w="0" w:type="auto"/>
          </w:tcPr>
          <w:p w14:paraId="0A7EE6A5" w14:textId="57282B28" w:rsidR="001B4328" w:rsidRPr="00F557EB" w:rsidRDefault="001B4328" w:rsidP="001B4328">
            <w:pPr>
              <w:jc w:val="center"/>
              <w:rPr>
                <w:rFonts w:cstheme="minorHAnsi"/>
                <w:bCs/>
                <w:sz w:val="20"/>
                <w:szCs w:val="20"/>
                <w:lang w:val="es-MX"/>
              </w:rPr>
            </w:pPr>
            <w:r w:rsidRPr="00E25FD3">
              <w:rPr>
                <w:rFonts w:eastAsia="Times New Roman" w:cstheme="minorHAnsi"/>
                <w:bCs/>
                <w:color w:val="000000"/>
                <w:sz w:val="20"/>
                <w:szCs w:val="20"/>
                <w:lang w:eastAsia="es-CL"/>
              </w:rPr>
              <w:t>154-VI-2023</w:t>
            </w:r>
          </w:p>
        </w:tc>
        <w:tc>
          <w:tcPr>
            <w:tcW w:w="0" w:type="auto"/>
          </w:tcPr>
          <w:p w14:paraId="4162F01A" w14:textId="5E292063" w:rsidR="001B4328" w:rsidRPr="00F557EB" w:rsidRDefault="001B4328" w:rsidP="001B4328">
            <w:pPr>
              <w:jc w:val="center"/>
              <w:rPr>
                <w:rFonts w:cstheme="minorHAnsi"/>
                <w:bCs/>
                <w:sz w:val="20"/>
                <w:szCs w:val="20"/>
                <w:lang w:val="es-MX"/>
              </w:rPr>
            </w:pPr>
            <w:r w:rsidRPr="00F96949">
              <w:rPr>
                <w:rFonts w:cstheme="minorHAnsi"/>
                <w:bCs/>
                <w:sz w:val="20"/>
                <w:szCs w:val="20"/>
                <w:lang w:val="es-MX"/>
              </w:rPr>
              <w:t>Fernando Daniel Soto Magañ</w:t>
            </w:r>
            <w:r>
              <w:rPr>
                <w:rFonts w:cstheme="minorHAnsi"/>
                <w:bCs/>
                <w:sz w:val="20"/>
                <w:szCs w:val="20"/>
                <w:lang w:val="es-MX"/>
              </w:rPr>
              <w:t>a</w:t>
            </w:r>
          </w:p>
        </w:tc>
        <w:tc>
          <w:tcPr>
            <w:tcW w:w="0" w:type="auto"/>
          </w:tcPr>
          <w:p w14:paraId="0BA1FD13" w14:textId="145E8AB1" w:rsidR="001B4328" w:rsidRPr="00F557EB" w:rsidRDefault="001B4328" w:rsidP="001B4328">
            <w:pPr>
              <w:jc w:val="both"/>
              <w:rPr>
                <w:rFonts w:cstheme="minorHAnsi"/>
                <w:bCs/>
                <w:sz w:val="20"/>
                <w:szCs w:val="20"/>
                <w:lang w:val="es-MX"/>
              </w:rPr>
            </w:pPr>
            <w:r w:rsidRPr="001B4328">
              <w:rPr>
                <w:rFonts w:cstheme="minorHAnsi"/>
                <w:bCs/>
                <w:sz w:val="20"/>
                <w:szCs w:val="20"/>
                <w:lang w:val="es-MX"/>
              </w:rPr>
              <w:t xml:space="preserve">Es permanente el </w:t>
            </w:r>
            <w:r w:rsidRPr="00A42125">
              <w:rPr>
                <w:rFonts w:cstheme="minorHAnsi"/>
                <w:bCs/>
                <w:sz w:val="20"/>
                <w:szCs w:val="20"/>
                <w:highlight w:val="cyan"/>
                <w:lang w:val="es-MX"/>
              </w:rPr>
              <w:t>mal olor insoportable</w:t>
            </w:r>
            <w:r w:rsidRPr="001B4328">
              <w:rPr>
                <w:rFonts w:cstheme="minorHAnsi"/>
                <w:bCs/>
                <w:sz w:val="20"/>
                <w:szCs w:val="20"/>
                <w:lang w:val="es-MX"/>
              </w:rPr>
              <w:t xml:space="preserve"> a fecas de cerdo. No sé pueden ventilar las casas. hasta cuándo las personas de esa localidad de santa Irene deben soportar esto</w:t>
            </w:r>
          </w:p>
        </w:tc>
        <w:tc>
          <w:tcPr>
            <w:tcW w:w="0" w:type="auto"/>
          </w:tcPr>
          <w:p w14:paraId="60767D65" w14:textId="09999A57" w:rsidR="001B4328" w:rsidRPr="00F557EB" w:rsidRDefault="001B4328" w:rsidP="001B4328">
            <w:pPr>
              <w:jc w:val="both"/>
              <w:rPr>
                <w:rFonts w:cstheme="minorHAnsi"/>
                <w:bCs/>
                <w:sz w:val="20"/>
                <w:szCs w:val="20"/>
                <w:lang w:val="es-MX"/>
              </w:rPr>
            </w:pPr>
            <w:r w:rsidRPr="0097579B">
              <w:rPr>
                <w:rFonts w:cstheme="minorHAnsi"/>
                <w:bCs/>
                <w:sz w:val="20"/>
                <w:szCs w:val="20"/>
                <w:lang w:val="es-MX"/>
              </w:rPr>
              <w:t>Denuncia abordada en IFA DFZ-2023-124-VI-RCA.</w:t>
            </w:r>
          </w:p>
        </w:tc>
        <w:tc>
          <w:tcPr>
            <w:tcW w:w="0" w:type="auto"/>
          </w:tcPr>
          <w:p w14:paraId="0F42C471" w14:textId="77777777" w:rsidR="001B4328" w:rsidRDefault="001B4328" w:rsidP="001B4328">
            <w:pPr>
              <w:jc w:val="both"/>
              <w:rPr>
                <w:rFonts w:cstheme="minorHAnsi"/>
                <w:bCs/>
                <w:sz w:val="20"/>
                <w:szCs w:val="20"/>
                <w:lang w:val="es-MX"/>
              </w:rPr>
            </w:pPr>
            <w:r w:rsidRPr="00F557EB">
              <w:rPr>
                <w:rFonts w:cstheme="minorHAnsi"/>
                <w:bCs/>
                <w:sz w:val="20"/>
                <w:szCs w:val="20"/>
                <w:lang w:val="es-MX"/>
              </w:rPr>
              <w:t xml:space="preserve">Se incluirá como antecedente del procedimiento sancionatorio. </w:t>
            </w:r>
          </w:p>
          <w:p w14:paraId="0F76EB5C" w14:textId="1B579ED2" w:rsidR="001B4328" w:rsidRDefault="001B4328" w:rsidP="001B4328">
            <w:pPr>
              <w:jc w:val="both"/>
              <w:rPr>
                <w:rFonts w:cstheme="minorHAnsi"/>
                <w:bCs/>
                <w:sz w:val="20"/>
                <w:szCs w:val="20"/>
                <w:lang w:val="es-MX"/>
              </w:rPr>
            </w:pPr>
            <w:r>
              <w:rPr>
                <w:rFonts w:cstheme="minorHAnsi"/>
                <w:bCs/>
                <w:sz w:val="20"/>
                <w:szCs w:val="20"/>
                <w:lang w:val="es-MX"/>
              </w:rPr>
              <w:t>Denuncia relacionada con manejo de purines, materia respecto de la cual hay hallazgos en el IFA.</w:t>
            </w:r>
          </w:p>
          <w:p w14:paraId="3CB56E13" w14:textId="77777777" w:rsidR="001B4328" w:rsidRPr="00F557EB" w:rsidRDefault="001B4328" w:rsidP="001B4328">
            <w:pPr>
              <w:jc w:val="both"/>
              <w:rPr>
                <w:rFonts w:cstheme="minorHAnsi"/>
                <w:bCs/>
                <w:sz w:val="20"/>
                <w:szCs w:val="20"/>
                <w:lang w:val="es-MX"/>
              </w:rPr>
            </w:pPr>
          </w:p>
        </w:tc>
      </w:tr>
      <w:tr w:rsidR="002F2826" w:rsidRPr="00F557EB" w14:paraId="74F4224A" w14:textId="77777777" w:rsidTr="002F2826">
        <w:tc>
          <w:tcPr>
            <w:tcW w:w="0" w:type="auto"/>
          </w:tcPr>
          <w:p w14:paraId="54B262A5" w14:textId="499B899B" w:rsidR="00CD3F12" w:rsidRPr="00F557EB" w:rsidRDefault="00CD3F12" w:rsidP="00CD3F12">
            <w:pPr>
              <w:jc w:val="center"/>
              <w:rPr>
                <w:rFonts w:cstheme="minorHAnsi"/>
                <w:bCs/>
                <w:sz w:val="20"/>
                <w:szCs w:val="20"/>
                <w:lang w:val="es-MX"/>
              </w:rPr>
            </w:pPr>
            <w:r w:rsidRPr="00C45898">
              <w:rPr>
                <w:rFonts w:cstheme="minorHAnsi"/>
                <w:bCs/>
                <w:sz w:val="20"/>
                <w:szCs w:val="20"/>
                <w:lang w:val="es-MX"/>
              </w:rPr>
              <w:lastRenderedPageBreak/>
              <w:t>30-05-2023</w:t>
            </w:r>
          </w:p>
        </w:tc>
        <w:tc>
          <w:tcPr>
            <w:tcW w:w="0" w:type="auto"/>
          </w:tcPr>
          <w:p w14:paraId="5A7F3C17" w14:textId="3B0C8A41" w:rsidR="00CD3F12" w:rsidRPr="00F557EB" w:rsidRDefault="00CD3F12" w:rsidP="00CD3F12">
            <w:pPr>
              <w:jc w:val="center"/>
              <w:rPr>
                <w:rFonts w:cstheme="minorHAnsi"/>
                <w:bCs/>
                <w:sz w:val="20"/>
                <w:szCs w:val="20"/>
                <w:lang w:val="es-MX"/>
              </w:rPr>
            </w:pPr>
            <w:r w:rsidRPr="00E25FD3">
              <w:rPr>
                <w:rFonts w:eastAsia="Times New Roman" w:cstheme="minorHAnsi"/>
                <w:bCs/>
                <w:color w:val="000000"/>
                <w:sz w:val="20"/>
                <w:szCs w:val="20"/>
                <w:lang w:eastAsia="es-CL"/>
              </w:rPr>
              <w:t>164-VI-2023</w:t>
            </w:r>
          </w:p>
        </w:tc>
        <w:tc>
          <w:tcPr>
            <w:tcW w:w="0" w:type="auto"/>
          </w:tcPr>
          <w:p w14:paraId="5E312AA0" w14:textId="0E34F8C6" w:rsidR="00CD3F12" w:rsidRPr="00F557EB" w:rsidRDefault="00CD3F12" w:rsidP="00CD3F12">
            <w:pPr>
              <w:jc w:val="center"/>
              <w:rPr>
                <w:rFonts w:cstheme="minorHAnsi"/>
                <w:bCs/>
                <w:sz w:val="20"/>
                <w:szCs w:val="20"/>
                <w:lang w:val="es-MX"/>
              </w:rPr>
            </w:pPr>
            <w:r w:rsidRPr="00F557EB">
              <w:rPr>
                <w:rFonts w:cstheme="minorHAnsi"/>
                <w:bCs/>
                <w:sz w:val="20"/>
                <w:szCs w:val="20"/>
                <w:lang w:val="es-MX"/>
              </w:rPr>
              <w:t>Ilustre Municipalidad de Palmilla</w:t>
            </w:r>
          </w:p>
        </w:tc>
        <w:tc>
          <w:tcPr>
            <w:tcW w:w="0" w:type="auto"/>
          </w:tcPr>
          <w:p w14:paraId="1F3D2806" w14:textId="58A82AAF" w:rsidR="00CD3F12" w:rsidRPr="00F557EB" w:rsidRDefault="00CD3F12" w:rsidP="00CD3F12">
            <w:pPr>
              <w:jc w:val="both"/>
              <w:rPr>
                <w:rFonts w:cstheme="minorHAnsi"/>
                <w:bCs/>
                <w:sz w:val="20"/>
                <w:szCs w:val="20"/>
                <w:lang w:val="es-MX"/>
              </w:rPr>
            </w:pPr>
            <w:r w:rsidRPr="0013540F">
              <w:rPr>
                <w:rFonts w:cstheme="minorHAnsi"/>
                <w:bCs/>
                <w:sz w:val="20"/>
                <w:szCs w:val="20"/>
                <w:lang w:val="es-MX"/>
              </w:rPr>
              <w:t xml:space="preserve">Con fecha de 16 mayo del 2023 la oficina de medio ambiente de la municipalidad de Palmilla recibió denuncia vía telefónica de vecinos del sector de Santa Irene de </w:t>
            </w:r>
            <w:r w:rsidRPr="00A42125">
              <w:rPr>
                <w:rFonts w:cstheme="minorHAnsi"/>
                <w:bCs/>
                <w:sz w:val="20"/>
                <w:szCs w:val="20"/>
                <w:highlight w:val="cyan"/>
                <w:lang w:val="es-MX"/>
              </w:rPr>
              <w:t>fuertes olores desde canal de riego</w:t>
            </w:r>
            <w:r w:rsidRPr="0013540F">
              <w:rPr>
                <w:rFonts w:cstheme="minorHAnsi"/>
                <w:bCs/>
                <w:sz w:val="20"/>
                <w:szCs w:val="20"/>
                <w:lang w:val="es-MX"/>
              </w:rPr>
              <w:t xml:space="preserve"> que previamente pasa por las instalaciones de la empresa productora de cerdos Max Agro, en específico por el Plantel Santa Matilde, comunicaron que las aguas pasaban con color gris y fuerte olor mal olor (según vecinos olían a excretas de cerdos). Con fecha 17 de mayo funcionarios de la oficina de medio e inspección ambiental municipal visitaron el sector corroborando lo denunciado por los vecinos. la empresa cuenta con resolución de calificación ambiental, por lo tanto, dentro de las competencias de la superintendencia del medio ambiente. la empresa ya cuenta con denuncias anteriores tanto por malos olores como afectación a cursos de aguas de riego. </w:t>
            </w:r>
            <w:r w:rsidRPr="00A42125">
              <w:rPr>
                <w:rFonts w:cstheme="minorHAnsi"/>
                <w:bCs/>
                <w:sz w:val="20"/>
                <w:szCs w:val="20"/>
                <w:highlight w:val="cyan"/>
                <w:lang w:val="es-MX"/>
              </w:rPr>
              <w:t>Es importante indicar que los agricultores que riegan con esta agua cultivan entre otros cultivos, hortalizas</w:t>
            </w:r>
            <w:r w:rsidRPr="0013540F">
              <w:rPr>
                <w:rFonts w:cstheme="minorHAnsi"/>
                <w:bCs/>
                <w:sz w:val="20"/>
                <w:szCs w:val="20"/>
                <w:lang w:val="es-MX"/>
              </w:rPr>
              <w:t>. en las imágenes tomadas por los funcionarios de la municipalidad se muestra en forma gráfica la mala calidad de las aguas que en esos momentos estaba circulando. canal que recibe agua del predio de Max Agro y que posteriormente los vecinos utilizan. a la vista de los funcionarios las aguas efectivamente correspondían a descargas de aguas de purines de cerdos provenientes de las instalaciones de los planteles de cerdos, por imagen y olor.</w:t>
            </w:r>
          </w:p>
        </w:tc>
        <w:tc>
          <w:tcPr>
            <w:tcW w:w="0" w:type="auto"/>
          </w:tcPr>
          <w:p w14:paraId="0835373D" w14:textId="5F919BA7" w:rsidR="00CD3F12" w:rsidRPr="00F557EB" w:rsidRDefault="00CD3F12" w:rsidP="00CD3F12">
            <w:pPr>
              <w:jc w:val="both"/>
              <w:rPr>
                <w:rFonts w:cstheme="minorHAnsi"/>
                <w:bCs/>
                <w:sz w:val="20"/>
                <w:szCs w:val="20"/>
                <w:lang w:val="es-MX"/>
              </w:rPr>
            </w:pPr>
            <w:r w:rsidRPr="0097579B">
              <w:rPr>
                <w:rFonts w:cstheme="minorHAnsi"/>
                <w:bCs/>
                <w:sz w:val="20"/>
                <w:szCs w:val="20"/>
                <w:lang w:val="es-MX"/>
              </w:rPr>
              <w:t>Denuncia abordada en IFA DFZ-2023-124-VI-RCA.</w:t>
            </w:r>
          </w:p>
        </w:tc>
        <w:tc>
          <w:tcPr>
            <w:tcW w:w="0" w:type="auto"/>
          </w:tcPr>
          <w:p w14:paraId="00B22B9B" w14:textId="77777777" w:rsidR="00CD3F12" w:rsidRDefault="00CD3F12" w:rsidP="00CD3F12">
            <w:pPr>
              <w:jc w:val="both"/>
              <w:rPr>
                <w:rFonts w:cstheme="minorHAnsi"/>
                <w:bCs/>
                <w:sz w:val="20"/>
                <w:szCs w:val="20"/>
                <w:lang w:val="es-MX"/>
              </w:rPr>
            </w:pPr>
            <w:r w:rsidRPr="00F557EB">
              <w:rPr>
                <w:rFonts w:cstheme="minorHAnsi"/>
                <w:bCs/>
                <w:sz w:val="20"/>
                <w:szCs w:val="20"/>
                <w:lang w:val="es-MX"/>
              </w:rPr>
              <w:t xml:space="preserve">Se incluirá como antecedente del procedimiento sancionatorio. </w:t>
            </w:r>
          </w:p>
          <w:p w14:paraId="4E3F836B" w14:textId="77777777" w:rsidR="00CD3F12" w:rsidRDefault="00CD3F12" w:rsidP="00CD3F12">
            <w:pPr>
              <w:jc w:val="both"/>
              <w:rPr>
                <w:rFonts w:cstheme="minorHAnsi"/>
                <w:bCs/>
                <w:sz w:val="20"/>
                <w:szCs w:val="20"/>
                <w:lang w:val="es-MX"/>
              </w:rPr>
            </w:pPr>
            <w:r>
              <w:rPr>
                <w:rFonts w:cstheme="minorHAnsi"/>
                <w:bCs/>
                <w:sz w:val="20"/>
                <w:szCs w:val="20"/>
                <w:lang w:val="es-MX"/>
              </w:rPr>
              <w:t>Denuncia relacionada con manejo de purines, materia respecto de la cual hay hallazgos en el IFA.</w:t>
            </w:r>
          </w:p>
          <w:p w14:paraId="7C94D674" w14:textId="77777777" w:rsidR="00CD3F12" w:rsidRPr="00F557EB" w:rsidRDefault="00CD3F12" w:rsidP="00CD3F12">
            <w:pPr>
              <w:jc w:val="both"/>
              <w:rPr>
                <w:rFonts w:cstheme="minorHAnsi"/>
                <w:bCs/>
                <w:sz w:val="20"/>
                <w:szCs w:val="20"/>
                <w:lang w:val="es-MX"/>
              </w:rPr>
            </w:pPr>
          </w:p>
        </w:tc>
      </w:tr>
      <w:tr w:rsidR="002F2826" w:rsidRPr="00F557EB" w14:paraId="35C3DD72" w14:textId="77777777" w:rsidTr="002F2826">
        <w:tc>
          <w:tcPr>
            <w:tcW w:w="0" w:type="auto"/>
          </w:tcPr>
          <w:p w14:paraId="6F048FAF" w14:textId="4945A9D4" w:rsidR="003E5EC5" w:rsidRPr="00F557EB" w:rsidRDefault="003E5EC5" w:rsidP="003E5EC5">
            <w:pPr>
              <w:jc w:val="center"/>
              <w:rPr>
                <w:rFonts w:cstheme="minorHAnsi"/>
                <w:bCs/>
                <w:sz w:val="20"/>
                <w:szCs w:val="20"/>
                <w:lang w:val="es-MX"/>
              </w:rPr>
            </w:pPr>
            <w:r w:rsidRPr="003E5EC5">
              <w:rPr>
                <w:rFonts w:cstheme="minorHAnsi"/>
                <w:bCs/>
                <w:sz w:val="20"/>
                <w:szCs w:val="20"/>
                <w:lang w:val="es-MX"/>
              </w:rPr>
              <w:t>26-06-2023</w:t>
            </w:r>
          </w:p>
        </w:tc>
        <w:tc>
          <w:tcPr>
            <w:tcW w:w="0" w:type="auto"/>
          </w:tcPr>
          <w:p w14:paraId="1D091F97" w14:textId="6B20A897" w:rsidR="003E5EC5" w:rsidRPr="00F557EB" w:rsidRDefault="003E5EC5" w:rsidP="003E5EC5">
            <w:pPr>
              <w:jc w:val="center"/>
              <w:rPr>
                <w:rFonts w:cstheme="minorHAnsi"/>
                <w:bCs/>
                <w:sz w:val="20"/>
                <w:szCs w:val="20"/>
                <w:lang w:val="es-MX"/>
              </w:rPr>
            </w:pPr>
            <w:r w:rsidRPr="00E25FD3">
              <w:rPr>
                <w:rFonts w:eastAsia="Times New Roman" w:cstheme="minorHAnsi"/>
                <w:bCs/>
                <w:color w:val="000000"/>
                <w:sz w:val="20"/>
                <w:szCs w:val="20"/>
                <w:lang w:eastAsia="es-CL"/>
              </w:rPr>
              <w:t>194-VI-2023</w:t>
            </w:r>
          </w:p>
        </w:tc>
        <w:tc>
          <w:tcPr>
            <w:tcW w:w="0" w:type="auto"/>
          </w:tcPr>
          <w:p w14:paraId="020DB6CE" w14:textId="051F789F" w:rsidR="003E5EC5" w:rsidRPr="00F557EB" w:rsidRDefault="003E5EC5" w:rsidP="003E5EC5">
            <w:pPr>
              <w:jc w:val="center"/>
              <w:rPr>
                <w:rFonts w:cstheme="minorHAnsi"/>
                <w:bCs/>
                <w:sz w:val="20"/>
                <w:szCs w:val="20"/>
                <w:lang w:val="es-MX"/>
              </w:rPr>
            </w:pPr>
            <w:r w:rsidRPr="00657F95">
              <w:rPr>
                <w:rFonts w:cstheme="minorHAnsi"/>
                <w:bCs/>
                <w:sz w:val="20"/>
                <w:szCs w:val="20"/>
                <w:lang w:val="es-MX"/>
              </w:rPr>
              <w:t>Francisca Ignacia Javiera Aros González</w:t>
            </w:r>
          </w:p>
        </w:tc>
        <w:tc>
          <w:tcPr>
            <w:tcW w:w="0" w:type="auto"/>
          </w:tcPr>
          <w:p w14:paraId="632AB33B" w14:textId="62F734C0" w:rsidR="003E5EC5" w:rsidRPr="00F557EB" w:rsidRDefault="003E5EC5" w:rsidP="003E5EC5">
            <w:pPr>
              <w:jc w:val="both"/>
              <w:rPr>
                <w:rFonts w:cstheme="minorHAnsi"/>
                <w:bCs/>
                <w:sz w:val="20"/>
                <w:szCs w:val="20"/>
                <w:lang w:val="es-MX"/>
              </w:rPr>
            </w:pPr>
            <w:r w:rsidRPr="003E5EC5">
              <w:rPr>
                <w:rFonts w:cstheme="minorHAnsi"/>
                <w:bCs/>
                <w:sz w:val="20"/>
                <w:szCs w:val="20"/>
                <w:lang w:val="es-MX"/>
              </w:rPr>
              <w:t xml:space="preserve">A raíz de las lluvias que afectaron al país desde el 22 de junio de 2023 hasta 26 de junio 2023 se ha visto que desde la empresa se han </w:t>
            </w:r>
            <w:r w:rsidRPr="00A42125">
              <w:rPr>
                <w:rFonts w:cstheme="minorHAnsi"/>
                <w:bCs/>
                <w:sz w:val="20"/>
                <w:szCs w:val="20"/>
                <w:highlight w:val="cyan"/>
                <w:lang w:val="es-MX"/>
              </w:rPr>
              <w:t>vertido</w:t>
            </w:r>
            <w:r w:rsidRPr="003E5EC5">
              <w:rPr>
                <w:rFonts w:cstheme="minorHAnsi"/>
                <w:bCs/>
                <w:sz w:val="20"/>
                <w:szCs w:val="20"/>
                <w:lang w:val="es-MX"/>
              </w:rPr>
              <w:t xml:space="preserve"> contaminantes correspondientes a purines de cerdos </w:t>
            </w:r>
            <w:r w:rsidRPr="00A42125">
              <w:rPr>
                <w:rFonts w:cstheme="minorHAnsi"/>
                <w:bCs/>
                <w:sz w:val="20"/>
                <w:szCs w:val="20"/>
                <w:highlight w:val="cyan"/>
                <w:lang w:val="es-MX"/>
              </w:rPr>
              <w:t>en los canales</w:t>
            </w:r>
            <w:r w:rsidRPr="003E5EC5">
              <w:rPr>
                <w:rFonts w:cstheme="minorHAnsi"/>
                <w:bCs/>
                <w:sz w:val="20"/>
                <w:szCs w:val="20"/>
                <w:lang w:val="es-MX"/>
              </w:rPr>
              <w:t xml:space="preserve"> que después llegan a las </w:t>
            </w:r>
            <w:r w:rsidRPr="003E5EC5">
              <w:rPr>
                <w:rFonts w:cstheme="minorHAnsi"/>
                <w:bCs/>
                <w:sz w:val="20"/>
                <w:szCs w:val="20"/>
                <w:lang w:val="es-MX"/>
              </w:rPr>
              <w:lastRenderedPageBreak/>
              <w:t>parcelas de los agricultores. Esta situación sucede cada vez que llueve.</w:t>
            </w:r>
          </w:p>
        </w:tc>
        <w:tc>
          <w:tcPr>
            <w:tcW w:w="0" w:type="auto"/>
          </w:tcPr>
          <w:p w14:paraId="782AD9B1" w14:textId="4C5C26BF" w:rsidR="003E5EC5" w:rsidRPr="00F557EB" w:rsidRDefault="003E5EC5" w:rsidP="003E5EC5">
            <w:pPr>
              <w:jc w:val="both"/>
              <w:rPr>
                <w:rFonts w:cstheme="minorHAnsi"/>
                <w:bCs/>
                <w:sz w:val="20"/>
                <w:szCs w:val="20"/>
                <w:lang w:val="es-MX"/>
              </w:rPr>
            </w:pPr>
            <w:r w:rsidRPr="0097579B">
              <w:rPr>
                <w:rFonts w:cstheme="minorHAnsi"/>
                <w:bCs/>
                <w:sz w:val="20"/>
                <w:szCs w:val="20"/>
                <w:lang w:val="es-MX"/>
              </w:rPr>
              <w:lastRenderedPageBreak/>
              <w:t>Denuncia abordada en IFA DFZ-2023-124-VI-RCA.</w:t>
            </w:r>
          </w:p>
        </w:tc>
        <w:tc>
          <w:tcPr>
            <w:tcW w:w="0" w:type="auto"/>
          </w:tcPr>
          <w:p w14:paraId="06473E77" w14:textId="77777777" w:rsidR="003E5EC5" w:rsidRDefault="003E5EC5" w:rsidP="003E5EC5">
            <w:pPr>
              <w:jc w:val="both"/>
              <w:rPr>
                <w:rFonts w:cstheme="minorHAnsi"/>
                <w:bCs/>
                <w:sz w:val="20"/>
                <w:szCs w:val="20"/>
                <w:lang w:val="es-MX"/>
              </w:rPr>
            </w:pPr>
            <w:r w:rsidRPr="00F557EB">
              <w:rPr>
                <w:rFonts w:cstheme="minorHAnsi"/>
                <w:bCs/>
                <w:sz w:val="20"/>
                <w:szCs w:val="20"/>
                <w:lang w:val="es-MX"/>
              </w:rPr>
              <w:t xml:space="preserve">Se incluirá como antecedente del procedimiento sancionatorio. </w:t>
            </w:r>
          </w:p>
          <w:p w14:paraId="7633FCDF" w14:textId="77777777" w:rsidR="003E5EC5" w:rsidRDefault="003E5EC5" w:rsidP="003E5EC5">
            <w:pPr>
              <w:jc w:val="both"/>
              <w:rPr>
                <w:rFonts w:cstheme="minorHAnsi"/>
                <w:bCs/>
                <w:sz w:val="20"/>
                <w:szCs w:val="20"/>
                <w:lang w:val="es-MX"/>
              </w:rPr>
            </w:pPr>
            <w:r>
              <w:rPr>
                <w:rFonts w:cstheme="minorHAnsi"/>
                <w:bCs/>
                <w:sz w:val="20"/>
                <w:szCs w:val="20"/>
                <w:lang w:val="es-MX"/>
              </w:rPr>
              <w:t>Denuncia relacionada con manejo de purines, materia respecto de la cual hay hallazgos en el IFA.</w:t>
            </w:r>
          </w:p>
          <w:p w14:paraId="1EEE446D" w14:textId="77777777" w:rsidR="003E5EC5" w:rsidRPr="00F557EB" w:rsidRDefault="003E5EC5" w:rsidP="003E5EC5">
            <w:pPr>
              <w:jc w:val="both"/>
              <w:rPr>
                <w:rFonts w:cstheme="minorHAnsi"/>
                <w:bCs/>
                <w:sz w:val="20"/>
                <w:szCs w:val="20"/>
                <w:lang w:val="es-MX"/>
              </w:rPr>
            </w:pPr>
          </w:p>
        </w:tc>
      </w:tr>
      <w:tr w:rsidR="002F2826" w:rsidRPr="00F557EB" w14:paraId="6A2C1F6C" w14:textId="77777777" w:rsidTr="002F2826">
        <w:tc>
          <w:tcPr>
            <w:tcW w:w="0" w:type="auto"/>
          </w:tcPr>
          <w:p w14:paraId="694B5BBE" w14:textId="098DD518" w:rsidR="00B3440E" w:rsidRPr="00F557EB" w:rsidRDefault="00B3440E" w:rsidP="00B3440E">
            <w:pPr>
              <w:jc w:val="center"/>
              <w:rPr>
                <w:rFonts w:cstheme="minorHAnsi"/>
                <w:bCs/>
                <w:sz w:val="20"/>
                <w:szCs w:val="20"/>
                <w:lang w:val="es-MX"/>
              </w:rPr>
            </w:pPr>
            <w:r w:rsidRPr="001E7576">
              <w:rPr>
                <w:rFonts w:cstheme="minorHAnsi"/>
                <w:bCs/>
                <w:sz w:val="20"/>
                <w:szCs w:val="20"/>
                <w:lang w:val="es-MX"/>
              </w:rPr>
              <w:t>26-07-2023</w:t>
            </w:r>
          </w:p>
        </w:tc>
        <w:tc>
          <w:tcPr>
            <w:tcW w:w="0" w:type="auto"/>
          </w:tcPr>
          <w:p w14:paraId="0B0B7E0A" w14:textId="5EF0A5E9" w:rsidR="00B3440E" w:rsidRPr="00F557EB" w:rsidRDefault="00B3440E" w:rsidP="00B3440E">
            <w:pPr>
              <w:jc w:val="center"/>
              <w:rPr>
                <w:rFonts w:cstheme="minorHAnsi"/>
                <w:bCs/>
                <w:sz w:val="20"/>
                <w:szCs w:val="20"/>
                <w:lang w:val="es-MX"/>
              </w:rPr>
            </w:pPr>
            <w:r w:rsidRPr="00E25FD3">
              <w:rPr>
                <w:rFonts w:eastAsia="Times New Roman" w:cstheme="minorHAnsi"/>
                <w:bCs/>
                <w:color w:val="000000"/>
                <w:sz w:val="20"/>
                <w:szCs w:val="20"/>
                <w:lang w:eastAsia="es-CL"/>
              </w:rPr>
              <w:t>225-VI-2023</w:t>
            </w:r>
          </w:p>
        </w:tc>
        <w:tc>
          <w:tcPr>
            <w:tcW w:w="0" w:type="auto"/>
          </w:tcPr>
          <w:p w14:paraId="52EEFC54" w14:textId="1D9FE3A9" w:rsidR="00B3440E" w:rsidRPr="00F557EB" w:rsidRDefault="00B3440E" w:rsidP="00B3440E">
            <w:pPr>
              <w:jc w:val="center"/>
              <w:rPr>
                <w:rFonts w:cstheme="minorHAnsi"/>
                <w:bCs/>
                <w:sz w:val="20"/>
                <w:szCs w:val="20"/>
                <w:lang w:val="es-MX"/>
              </w:rPr>
            </w:pPr>
            <w:r w:rsidRPr="00F557EB">
              <w:rPr>
                <w:rFonts w:cstheme="minorHAnsi"/>
                <w:bCs/>
                <w:sz w:val="20"/>
                <w:szCs w:val="20"/>
                <w:lang w:val="es-MX"/>
              </w:rPr>
              <w:t>Ilustre Municipalidad de Palmilla</w:t>
            </w:r>
          </w:p>
        </w:tc>
        <w:tc>
          <w:tcPr>
            <w:tcW w:w="0" w:type="auto"/>
          </w:tcPr>
          <w:p w14:paraId="35531349" w14:textId="7C0D709B" w:rsidR="00B3440E" w:rsidRPr="00F557EB" w:rsidRDefault="00B3440E" w:rsidP="00B3440E">
            <w:pPr>
              <w:jc w:val="both"/>
              <w:rPr>
                <w:rFonts w:cstheme="minorHAnsi"/>
                <w:bCs/>
                <w:sz w:val="20"/>
                <w:szCs w:val="20"/>
                <w:lang w:val="es-MX"/>
              </w:rPr>
            </w:pPr>
            <w:r w:rsidRPr="0013540F">
              <w:rPr>
                <w:rFonts w:cstheme="minorHAnsi"/>
                <w:bCs/>
                <w:sz w:val="20"/>
                <w:szCs w:val="20"/>
                <w:lang w:val="es-MX"/>
              </w:rPr>
              <w:t xml:space="preserve">Con fecha de </w:t>
            </w:r>
            <w:r>
              <w:rPr>
                <w:rFonts w:cstheme="minorHAnsi"/>
                <w:bCs/>
                <w:sz w:val="20"/>
                <w:szCs w:val="20"/>
                <w:lang w:val="es-MX"/>
              </w:rPr>
              <w:t xml:space="preserve">21 de julio </w:t>
            </w:r>
            <w:r w:rsidRPr="0013540F">
              <w:rPr>
                <w:rFonts w:cstheme="minorHAnsi"/>
                <w:bCs/>
                <w:sz w:val="20"/>
                <w:szCs w:val="20"/>
                <w:lang w:val="es-MX"/>
              </w:rPr>
              <w:t xml:space="preserve">del 2023 la oficina de medio ambiente de la municipalidad de Palmilla recibió denuncia vía telefónica de vecinos del sector de Santa Irene de </w:t>
            </w:r>
            <w:r w:rsidR="008625E0">
              <w:rPr>
                <w:rFonts w:cstheme="minorHAnsi"/>
                <w:bCs/>
                <w:sz w:val="20"/>
                <w:szCs w:val="20"/>
                <w:lang w:val="es-MX"/>
              </w:rPr>
              <w:t xml:space="preserve">presencia de contaminación en </w:t>
            </w:r>
            <w:r w:rsidR="008625E0" w:rsidRPr="00A42125">
              <w:rPr>
                <w:rFonts w:cstheme="minorHAnsi"/>
                <w:bCs/>
                <w:sz w:val="20"/>
                <w:szCs w:val="20"/>
                <w:highlight w:val="cyan"/>
                <w:lang w:val="es-MX"/>
              </w:rPr>
              <w:t>el</w:t>
            </w:r>
            <w:r w:rsidRPr="00A42125">
              <w:rPr>
                <w:rFonts w:cstheme="minorHAnsi"/>
                <w:bCs/>
                <w:sz w:val="20"/>
                <w:szCs w:val="20"/>
                <w:highlight w:val="cyan"/>
                <w:lang w:val="es-MX"/>
              </w:rPr>
              <w:t xml:space="preserve"> canal de riego</w:t>
            </w:r>
            <w:r w:rsidRPr="0013540F">
              <w:rPr>
                <w:rFonts w:cstheme="minorHAnsi"/>
                <w:bCs/>
                <w:sz w:val="20"/>
                <w:szCs w:val="20"/>
                <w:lang w:val="es-MX"/>
              </w:rPr>
              <w:t xml:space="preserve"> que previamente pasa por las instalaciones de la empresa productora de cerdos Max Agro, en específico por el Plantel Santa Matilde</w:t>
            </w:r>
            <w:r w:rsidR="00BB3D8F">
              <w:rPr>
                <w:rFonts w:cstheme="minorHAnsi"/>
                <w:bCs/>
                <w:sz w:val="20"/>
                <w:szCs w:val="20"/>
                <w:lang w:val="es-MX"/>
              </w:rPr>
              <w:t xml:space="preserve">. </w:t>
            </w:r>
            <w:r w:rsidRPr="0013540F">
              <w:rPr>
                <w:rFonts w:cstheme="minorHAnsi"/>
                <w:bCs/>
                <w:sz w:val="20"/>
                <w:szCs w:val="20"/>
                <w:lang w:val="es-MX"/>
              </w:rPr>
              <w:t xml:space="preserve">Con fecha </w:t>
            </w:r>
            <w:r w:rsidR="009F0FD2">
              <w:rPr>
                <w:rFonts w:cstheme="minorHAnsi"/>
                <w:bCs/>
                <w:sz w:val="20"/>
                <w:szCs w:val="20"/>
                <w:lang w:val="es-MX"/>
              </w:rPr>
              <w:t xml:space="preserve">22 de julio </w:t>
            </w:r>
            <w:r w:rsidRPr="0013540F">
              <w:rPr>
                <w:rFonts w:cstheme="minorHAnsi"/>
                <w:bCs/>
                <w:sz w:val="20"/>
                <w:szCs w:val="20"/>
                <w:lang w:val="es-MX"/>
              </w:rPr>
              <w:t>funcionarios de la oficina de medio e inspección ambiental municipal visitaron el sector corroborando lo denunciado por los vecinos</w:t>
            </w:r>
            <w:r w:rsidR="004A4CA1">
              <w:rPr>
                <w:rFonts w:cstheme="minorHAnsi"/>
                <w:bCs/>
                <w:sz w:val="20"/>
                <w:szCs w:val="20"/>
                <w:lang w:val="es-MX"/>
              </w:rPr>
              <w:t xml:space="preserve">, pero, a diferencia de otras ocasiones, </w:t>
            </w:r>
            <w:r w:rsidR="00CD115B">
              <w:rPr>
                <w:rFonts w:cstheme="minorHAnsi"/>
                <w:bCs/>
                <w:sz w:val="20"/>
                <w:szCs w:val="20"/>
                <w:lang w:val="es-MX"/>
              </w:rPr>
              <w:t>esta vez el agua no expelía mal olor</w:t>
            </w:r>
            <w:r w:rsidRPr="0013540F">
              <w:rPr>
                <w:rFonts w:cstheme="minorHAnsi"/>
                <w:bCs/>
                <w:sz w:val="20"/>
                <w:szCs w:val="20"/>
                <w:lang w:val="es-MX"/>
              </w:rPr>
              <w:t xml:space="preserve">. la empresa cuenta con resolución de calificación ambiental, por lo tanto, dentro de las competencias de la superintendencia del medio ambiente. la empresa ya cuenta con denuncias anteriores tanto por malos olores como afectación a cursos de aguas de riego. Es importante indicar que los agricultores que riegan con esta agua cultivan entre otros cultivos, hortalizas. </w:t>
            </w:r>
            <w:r w:rsidR="00CC69EF">
              <w:rPr>
                <w:rFonts w:cstheme="minorHAnsi"/>
                <w:bCs/>
                <w:sz w:val="20"/>
                <w:szCs w:val="20"/>
                <w:lang w:val="es-MX"/>
              </w:rPr>
              <w:t xml:space="preserve">Además, se pudo apreciar un embalse dentro del predio que se desconoce si cuenta con RCA o debe contar con ella. </w:t>
            </w:r>
          </w:p>
        </w:tc>
        <w:tc>
          <w:tcPr>
            <w:tcW w:w="0" w:type="auto"/>
          </w:tcPr>
          <w:p w14:paraId="4F179928" w14:textId="781B2B44" w:rsidR="00B3440E" w:rsidRPr="00F557EB" w:rsidRDefault="00B3440E" w:rsidP="00B3440E">
            <w:pPr>
              <w:jc w:val="both"/>
              <w:rPr>
                <w:rFonts w:cstheme="minorHAnsi"/>
                <w:bCs/>
                <w:sz w:val="20"/>
                <w:szCs w:val="20"/>
                <w:lang w:val="es-MX"/>
              </w:rPr>
            </w:pPr>
            <w:r w:rsidRPr="0097579B">
              <w:rPr>
                <w:rFonts w:cstheme="minorHAnsi"/>
                <w:bCs/>
                <w:sz w:val="20"/>
                <w:szCs w:val="20"/>
                <w:lang w:val="es-MX"/>
              </w:rPr>
              <w:t>Denuncia abordada en IFA DFZ-2023-124-VI-RCA.</w:t>
            </w:r>
          </w:p>
        </w:tc>
        <w:tc>
          <w:tcPr>
            <w:tcW w:w="0" w:type="auto"/>
          </w:tcPr>
          <w:p w14:paraId="4557B8D4" w14:textId="77777777" w:rsidR="00B3440E" w:rsidRDefault="00B3440E" w:rsidP="00B3440E">
            <w:pPr>
              <w:jc w:val="both"/>
              <w:rPr>
                <w:rFonts w:cstheme="minorHAnsi"/>
                <w:bCs/>
                <w:sz w:val="20"/>
                <w:szCs w:val="20"/>
                <w:lang w:val="es-MX"/>
              </w:rPr>
            </w:pPr>
            <w:r w:rsidRPr="00F557EB">
              <w:rPr>
                <w:rFonts w:cstheme="minorHAnsi"/>
                <w:bCs/>
                <w:sz w:val="20"/>
                <w:szCs w:val="20"/>
                <w:lang w:val="es-MX"/>
              </w:rPr>
              <w:t xml:space="preserve">Se incluirá como antecedente del procedimiento sancionatorio. </w:t>
            </w:r>
          </w:p>
          <w:p w14:paraId="515A70DC" w14:textId="77777777" w:rsidR="00B3440E" w:rsidRDefault="00B3440E" w:rsidP="00B3440E">
            <w:pPr>
              <w:jc w:val="both"/>
              <w:rPr>
                <w:rFonts w:cstheme="minorHAnsi"/>
                <w:bCs/>
                <w:sz w:val="20"/>
                <w:szCs w:val="20"/>
                <w:lang w:val="es-MX"/>
              </w:rPr>
            </w:pPr>
            <w:r>
              <w:rPr>
                <w:rFonts w:cstheme="minorHAnsi"/>
                <w:bCs/>
                <w:sz w:val="20"/>
                <w:szCs w:val="20"/>
                <w:lang w:val="es-MX"/>
              </w:rPr>
              <w:t>Denuncia relacionada con manejo de purines, materia respecto de la cual hay hallazgos en el IFA.</w:t>
            </w:r>
          </w:p>
          <w:p w14:paraId="575B71DD" w14:textId="77777777" w:rsidR="00B3440E" w:rsidRPr="00F557EB" w:rsidRDefault="00B3440E" w:rsidP="00B3440E">
            <w:pPr>
              <w:jc w:val="both"/>
              <w:rPr>
                <w:rFonts w:cstheme="minorHAnsi"/>
                <w:bCs/>
                <w:sz w:val="20"/>
                <w:szCs w:val="20"/>
                <w:lang w:val="es-MX"/>
              </w:rPr>
            </w:pPr>
          </w:p>
        </w:tc>
      </w:tr>
      <w:tr w:rsidR="002F2826" w:rsidRPr="00F557EB" w14:paraId="5BEA178B" w14:textId="77777777" w:rsidTr="002F2826">
        <w:tc>
          <w:tcPr>
            <w:tcW w:w="0" w:type="auto"/>
          </w:tcPr>
          <w:p w14:paraId="3F9F910A" w14:textId="243DE4E6" w:rsidR="00B3440E" w:rsidRPr="000362B8" w:rsidRDefault="000362B8" w:rsidP="000362B8">
            <w:pPr>
              <w:jc w:val="center"/>
              <w:rPr>
                <w:rFonts w:cstheme="minorHAnsi"/>
                <w:bCs/>
                <w:sz w:val="20"/>
                <w:szCs w:val="20"/>
              </w:rPr>
            </w:pPr>
            <w:r w:rsidRPr="000362B8">
              <w:rPr>
                <w:rFonts w:cstheme="minorHAnsi"/>
                <w:bCs/>
                <w:sz w:val="20"/>
                <w:szCs w:val="20"/>
              </w:rPr>
              <w:t>22-08-2023</w:t>
            </w:r>
          </w:p>
        </w:tc>
        <w:tc>
          <w:tcPr>
            <w:tcW w:w="0" w:type="auto"/>
          </w:tcPr>
          <w:p w14:paraId="678C1096" w14:textId="5119BBA1" w:rsidR="00B3440E" w:rsidRPr="00F557EB" w:rsidRDefault="00B3440E" w:rsidP="00B3440E">
            <w:pPr>
              <w:jc w:val="center"/>
              <w:rPr>
                <w:rFonts w:cstheme="minorHAnsi"/>
                <w:bCs/>
                <w:sz w:val="20"/>
                <w:szCs w:val="20"/>
                <w:lang w:val="es-MX"/>
              </w:rPr>
            </w:pPr>
            <w:r w:rsidRPr="00E25FD3">
              <w:rPr>
                <w:rFonts w:eastAsia="Times New Roman" w:cstheme="minorHAnsi"/>
                <w:bCs/>
                <w:color w:val="000000"/>
                <w:sz w:val="20"/>
                <w:szCs w:val="20"/>
                <w:lang w:eastAsia="es-CL"/>
              </w:rPr>
              <w:t>252-VI-2023</w:t>
            </w:r>
          </w:p>
        </w:tc>
        <w:tc>
          <w:tcPr>
            <w:tcW w:w="0" w:type="auto"/>
          </w:tcPr>
          <w:p w14:paraId="0365302D" w14:textId="7CDDDA4E" w:rsidR="00B3440E" w:rsidRPr="00F557EB" w:rsidRDefault="000362B8" w:rsidP="00B3440E">
            <w:pPr>
              <w:jc w:val="center"/>
              <w:rPr>
                <w:rFonts w:cstheme="minorHAnsi"/>
                <w:bCs/>
                <w:sz w:val="20"/>
                <w:szCs w:val="20"/>
                <w:lang w:val="es-MX"/>
              </w:rPr>
            </w:pPr>
            <w:r w:rsidRPr="000362B8">
              <w:rPr>
                <w:rFonts w:cstheme="minorHAnsi"/>
                <w:bCs/>
                <w:sz w:val="20"/>
                <w:szCs w:val="20"/>
                <w:lang w:val="es-MX"/>
              </w:rPr>
              <w:t>Francisca Ignacia Javiera Aros González</w:t>
            </w:r>
          </w:p>
        </w:tc>
        <w:tc>
          <w:tcPr>
            <w:tcW w:w="0" w:type="auto"/>
          </w:tcPr>
          <w:p w14:paraId="5BF5CE1E" w14:textId="4EC62053" w:rsidR="00B3440E" w:rsidRPr="00F557EB" w:rsidRDefault="006F43AD" w:rsidP="00B3440E">
            <w:pPr>
              <w:jc w:val="both"/>
              <w:rPr>
                <w:rFonts w:cstheme="minorHAnsi"/>
                <w:bCs/>
                <w:sz w:val="20"/>
                <w:szCs w:val="20"/>
                <w:lang w:val="es-MX"/>
              </w:rPr>
            </w:pPr>
            <w:r w:rsidRPr="006F43AD">
              <w:rPr>
                <w:rFonts w:cstheme="minorHAnsi"/>
                <w:bCs/>
                <w:sz w:val="20"/>
                <w:szCs w:val="20"/>
                <w:lang w:val="es-MX"/>
              </w:rPr>
              <w:t xml:space="preserve">A raíz de las lluvias que afectaron al país desde el 20 de agosto de 2023 hasta 22 de agosto 2023 se ha visto que desde la </w:t>
            </w:r>
            <w:r w:rsidRPr="00A42125">
              <w:rPr>
                <w:rFonts w:cstheme="minorHAnsi"/>
                <w:bCs/>
                <w:sz w:val="20"/>
                <w:szCs w:val="20"/>
                <w:highlight w:val="cyan"/>
                <w:lang w:val="es-MX"/>
              </w:rPr>
              <w:t>empresa se han vertido contaminantes correspondientes a purines de cerdos en los canales que después llegan a las parcelas de los agricultores</w:t>
            </w:r>
            <w:r w:rsidRPr="006F43AD">
              <w:rPr>
                <w:rFonts w:cstheme="minorHAnsi"/>
                <w:bCs/>
                <w:sz w:val="20"/>
                <w:szCs w:val="20"/>
                <w:lang w:val="es-MX"/>
              </w:rPr>
              <w:t>. Esta situación sucede cada vez que llueve.</w:t>
            </w:r>
          </w:p>
        </w:tc>
        <w:tc>
          <w:tcPr>
            <w:tcW w:w="0" w:type="auto"/>
          </w:tcPr>
          <w:p w14:paraId="7FF12F55" w14:textId="06613235" w:rsidR="00B3440E" w:rsidRPr="00F557EB" w:rsidRDefault="00B3440E" w:rsidP="00B3440E">
            <w:pPr>
              <w:jc w:val="both"/>
              <w:rPr>
                <w:rFonts w:cstheme="minorHAnsi"/>
                <w:bCs/>
                <w:sz w:val="20"/>
                <w:szCs w:val="20"/>
                <w:lang w:val="es-MX"/>
              </w:rPr>
            </w:pPr>
            <w:r w:rsidRPr="0097579B">
              <w:rPr>
                <w:rFonts w:cstheme="minorHAnsi"/>
                <w:bCs/>
                <w:sz w:val="20"/>
                <w:szCs w:val="20"/>
                <w:lang w:val="es-MX"/>
              </w:rPr>
              <w:t>Denuncia abordada en IFA DFZ-2023-124-VI-RCA.</w:t>
            </w:r>
          </w:p>
        </w:tc>
        <w:tc>
          <w:tcPr>
            <w:tcW w:w="0" w:type="auto"/>
          </w:tcPr>
          <w:p w14:paraId="59CFC789" w14:textId="77777777" w:rsidR="00B3440E" w:rsidRDefault="00B3440E" w:rsidP="00B3440E">
            <w:pPr>
              <w:jc w:val="both"/>
              <w:rPr>
                <w:rFonts w:cstheme="minorHAnsi"/>
                <w:bCs/>
                <w:sz w:val="20"/>
                <w:szCs w:val="20"/>
                <w:lang w:val="es-MX"/>
              </w:rPr>
            </w:pPr>
            <w:r w:rsidRPr="00F557EB">
              <w:rPr>
                <w:rFonts w:cstheme="minorHAnsi"/>
                <w:bCs/>
                <w:sz w:val="20"/>
                <w:szCs w:val="20"/>
                <w:lang w:val="es-MX"/>
              </w:rPr>
              <w:t xml:space="preserve">Se incluirá como antecedente del procedimiento sancionatorio. </w:t>
            </w:r>
          </w:p>
          <w:p w14:paraId="1326BA06" w14:textId="77777777" w:rsidR="00B3440E" w:rsidRDefault="00B3440E" w:rsidP="00B3440E">
            <w:pPr>
              <w:jc w:val="both"/>
              <w:rPr>
                <w:rFonts w:cstheme="minorHAnsi"/>
                <w:bCs/>
                <w:sz w:val="20"/>
                <w:szCs w:val="20"/>
                <w:lang w:val="es-MX"/>
              </w:rPr>
            </w:pPr>
            <w:r>
              <w:rPr>
                <w:rFonts w:cstheme="minorHAnsi"/>
                <w:bCs/>
                <w:sz w:val="20"/>
                <w:szCs w:val="20"/>
                <w:lang w:val="es-MX"/>
              </w:rPr>
              <w:t>Denuncia relacionada con manejo de purines, materia respecto de la cual hay hallazgos en el IFA.</w:t>
            </w:r>
          </w:p>
          <w:p w14:paraId="62B1D94C" w14:textId="77777777" w:rsidR="00B3440E" w:rsidRPr="00F557EB" w:rsidRDefault="00B3440E" w:rsidP="00B3440E">
            <w:pPr>
              <w:jc w:val="both"/>
              <w:rPr>
                <w:rFonts w:cstheme="minorHAnsi"/>
                <w:bCs/>
                <w:sz w:val="20"/>
                <w:szCs w:val="20"/>
                <w:lang w:val="es-MX"/>
              </w:rPr>
            </w:pPr>
          </w:p>
        </w:tc>
      </w:tr>
      <w:tr w:rsidR="002F2826" w:rsidRPr="00243171" w14:paraId="1F927A06" w14:textId="77777777" w:rsidTr="002F2826">
        <w:tc>
          <w:tcPr>
            <w:tcW w:w="0" w:type="auto"/>
          </w:tcPr>
          <w:p w14:paraId="0359222B" w14:textId="0F5FF491" w:rsidR="00B3440E" w:rsidRPr="00F557EB" w:rsidRDefault="00706FB3" w:rsidP="00B3440E">
            <w:pPr>
              <w:jc w:val="center"/>
              <w:rPr>
                <w:rFonts w:cstheme="minorHAnsi"/>
                <w:bCs/>
                <w:sz w:val="20"/>
                <w:szCs w:val="20"/>
                <w:lang w:val="es-MX"/>
              </w:rPr>
            </w:pPr>
            <w:r w:rsidRPr="00706FB3">
              <w:rPr>
                <w:rFonts w:cstheme="minorHAnsi"/>
                <w:bCs/>
                <w:sz w:val="20"/>
                <w:szCs w:val="20"/>
                <w:lang w:val="es-MX"/>
              </w:rPr>
              <w:t>21-03-2024</w:t>
            </w:r>
          </w:p>
        </w:tc>
        <w:tc>
          <w:tcPr>
            <w:tcW w:w="0" w:type="auto"/>
          </w:tcPr>
          <w:p w14:paraId="0D80730A" w14:textId="51600A73" w:rsidR="00B3440E" w:rsidRPr="00F557EB" w:rsidRDefault="00B3440E" w:rsidP="00B3440E">
            <w:pPr>
              <w:jc w:val="center"/>
              <w:rPr>
                <w:rFonts w:eastAsia="Times New Roman" w:cstheme="minorHAnsi"/>
                <w:bCs/>
                <w:color w:val="000000"/>
                <w:sz w:val="20"/>
                <w:szCs w:val="20"/>
                <w:lang w:eastAsia="es-CL"/>
              </w:rPr>
            </w:pPr>
            <w:r w:rsidRPr="00E25FD3">
              <w:rPr>
                <w:rFonts w:eastAsia="Times New Roman" w:cstheme="minorHAnsi"/>
                <w:bCs/>
                <w:color w:val="000000"/>
                <w:sz w:val="20"/>
                <w:szCs w:val="20"/>
                <w:lang w:eastAsia="es-CL"/>
              </w:rPr>
              <w:t>81-VI-2024</w:t>
            </w:r>
          </w:p>
        </w:tc>
        <w:tc>
          <w:tcPr>
            <w:tcW w:w="0" w:type="auto"/>
          </w:tcPr>
          <w:p w14:paraId="13C9F413" w14:textId="1D6D3718" w:rsidR="00B3440E" w:rsidRPr="00F557EB" w:rsidRDefault="001E4474" w:rsidP="00B3440E">
            <w:pPr>
              <w:jc w:val="center"/>
              <w:rPr>
                <w:rFonts w:cstheme="minorHAnsi"/>
                <w:bCs/>
                <w:sz w:val="20"/>
                <w:szCs w:val="20"/>
                <w:lang w:val="es-MX"/>
              </w:rPr>
            </w:pPr>
            <w:r w:rsidRPr="001E4474">
              <w:rPr>
                <w:rFonts w:cstheme="minorHAnsi"/>
                <w:bCs/>
                <w:sz w:val="20"/>
                <w:szCs w:val="20"/>
                <w:lang w:val="es-MX"/>
              </w:rPr>
              <w:t>Romina Isabel Castro Ruz</w:t>
            </w:r>
          </w:p>
        </w:tc>
        <w:tc>
          <w:tcPr>
            <w:tcW w:w="0" w:type="auto"/>
          </w:tcPr>
          <w:p w14:paraId="45A54244" w14:textId="554FBB4B" w:rsidR="00B3440E" w:rsidRPr="001E4474" w:rsidRDefault="001E4474" w:rsidP="00B3440E">
            <w:pPr>
              <w:jc w:val="both"/>
              <w:rPr>
                <w:rFonts w:cstheme="minorHAnsi"/>
                <w:bCs/>
                <w:sz w:val="20"/>
                <w:szCs w:val="20"/>
                <w:lang w:val="es-MX"/>
              </w:rPr>
            </w:pPr>
            <w:r w:rsidRPr="001E4474">
              <w:rPr>
                <w:rFonts w:cstheme="minorHAnsi"/>
                <w:bCs/>
                <w:sz w:val="20"/>
                <w:szCs w:val="20"/>
                <w:lang w:val="es-MX"/>
              </w:rPr>
              <w:t xml:space="preserve">A diario desde hace muchos años y acrecentándose con el último </w:t>
            </w:r>
            <w:r w:rsidRPr="00A42125">
              <w:rPr>
                <w:rFonts w:cstheme="minorHAnsi"/>
                <w:bCs/>
                <w:sz w:val="20"/>
                <w:szCs w:val="20"/>
                <w:highlight w:val="cyan"/>
                <w:lang w:val="es-MX"/>
              </w:rPr>
              <w:t>tiempo, los olores emanados</w:t>
            </w:r>
            <w:r w:rsidRPr="001E4474">
              <w:rPr>
                <w:rFonts w:cstheme="minorHAnsi"/>
                <w:bCs/>
                <w:sz w:val="20"/>
                <w:szCs w:val="20"/>
                <w:lang w:val="es-MX"/>
              </w:rPr>
              <w:t xml:space="preserve"> por el plantel porcino de Agrícola Santa Lucía son prácticamente intolerables. Sobre todo, durante la noche y a primera hora de la mañana en el Sector </w:t>
            </w:r>
            <w:r w:rsidRPr="001E4474">
              <w:rPr>
                <w:rFonts w:cstheme="minorHAnsi"/>
                <w:bCs/>
                <w:sz w:val="20"/>
                <w:szCs w:val="20"/>
                <w:lang w:val="es-MX"/>
              </w:rPr>
              <w:lastRenderedPageBreak/>
              <w:t xml:space="preserve">de Santa Matilde, en el que se encuentra ubicado el colegio Santa Matilde. A medida que se le acerca en metros a redonda de la localización del plantel, el olor se hace más insoportable. Solicito fiscalización para verificar que sus protocolos cumplen con la normativa actual vigente, sobre todo en lo que respecta a norma de olores; y también una medición odorífica en su población aledaña. Sobre </w:t>
            </w:r>
            <w:r w:rsidR="004F695C" w:rsidRPr="001E4474">
              <w:rPr>
                <w:rFonts w:cstheme="minorHAnsi"/>
                <w:bCs/>
                <w:sz w:val="20"/>
                <w:szCs w:val="20"/>
                <w:lang w:val="es-MX"/>
              </w:rPr>
              <w:t>todo,</w:t>
            </w:r>
            <w:r w:rsidRPr="001E4474">
              <w:rPr>
                <w:rFonts w:cstheme="minorHAnsi"/>
                <w:bCs/>
                <w:sz w:val="20"/>
                <w:szCs w:val="20"/>
                <w:lang w:val="es-MX"/>
              </w:rPr>
              <w:t xml:space="preserve"> en sus puntos de mayor interés, como son la posta Santa Irene y el colegio Santa Matilde. Además de lo molesto que es el mal olor, esto atrae vectores que portan enfermedades, como por ej. plagas de moscas, algo con lo que se debe vivir diario y que se </w:t>
            </w:r>
            <w:r w:rsidR="004F695C" w:rsidRPr="001E4474">
              <w:rPr>
                <w:rFonts w:cstheme="minorHAnsi"/>
                <w:bCs/>
                <w:sz w:val="20"/>
                <w:szCs w:val="20"/>
                <w:lang w:val="es-MX"/>
              </w:rPr>
              <w:t>acrecienta</w:t>
            </w:r>
            <w:r w:rsidRPr="001E4474">
              <w:rPr>
                <w:rFonts w:cstheme="minorHAnsi"/>
                <w:bCs/>
                <w:sz w:val="20"/>
                <w:szCs w:val="20"/>
                <w:lang w:val="es-MX"/>
              </w:rPr>
              <w:t xml:space="preserve"> en algunas épocas, como por ej. este </w:t>
            </w:r>
            <w:r w:rsidR="004F695C" w:rsidRPr="001E4474">
              <w:rPr>
                <w:rFonts w:cstheme="minorHAnsi"/>
                <w:bCs/>
                <w:sz w:val="20"/>
                <w:szCs w:val="20"/>
                <w:lang w:val="es-MX"/>
              </w:rPr>
              <w:t>último</w:t>
            </w:r>
            <w:r w:rsidRPr="001E4474">
              <w:rPr>
                <w:rFonts w:cstheme="minorHAnsi"/>
                <w:bCs/>
                <w:sz w:val="20"/>
                <w:szCs w:val="20"/>
                <w:lang w:val="es-MX"/>
              </w:rPr>
              <w:t xml:space="preserve"> mes</w:t>
            </w:r>
          </w:p>
        </w:tc>
        <w:tc>
          <w:tcPr>
            <w:tcW w:w="0" w:type="auto"/>
          </w:tcPr>
          <w:p w14:paraId="6FEC1408" w14:textId="12A5A528" w:rsidR="00B3440E" w:rsidRPr="00F557EB" w:rsidRDefault="00B3440E" w:rsidP="00B3440E">
            <w:pPr>
              <w:jc w:val="both"/>
              <w:rPr>
                <w:rFonts w:cstheme="minorHAnsi"/>
                <w:bCs/>
                <w:color w:val="0070C0"/>
                <w:sz w:val="20"/>
                <w:szCs w:val="20"/>
                <w:lang w:val="es-MX"/>
              </w:rPr>
            </w:pPr>
            <w:r w:rsidRPr="0097579B">
              <w:rPr>
                <w:rFonts w:cstheme="minorHAnsi"/>
                <w:bCs/>
                <w:sz w:val="20"/>
                <w:szCs w:val="20"/>
                <w:lang w:val="es-MX"/>
              </w:rPr>
              <w:lastRenderedPageBreak/>
              <w:t>Denuncia abordada en IFA DFZ-2023-124-VI-RCA.</w:t>
            </w:r>
          </w:p>
        </w:tc>
        <w:tc>
          <w:tcPr>
            <w:tcW w:w="0" w:type="auto"/>
          </w:tcPr>
          <w:p w14:paraId="77BDB92F" w14:textId="77777777" w:rsidR="00B3440E" w:rsidRDefault="00B3440E" w:rsidP="00B3440E">
            <w:pPr>
              <w:jc w:val="both"/>
              <w:rPr>
                <w:rFonts w:cstheme="minorHAnsi"/>
                <w:bCs/>
                <w:sz w:val="20"/>
                <w:szCs w:val="20"/>
                <w:lang w:val="es-MX"/>
              </w:rPr>
            </w:pPr>
            <w:r w:rsidRPr="00F557EB">
              <w:rPr>
                <w:rFonts w:cstheme="minorHAnsi"/>
                <w:bCs/>
                <w:sz w:val="20"/>
                <w:szCs w:val="20"/>
                <w:lang w:val="es-MX"/>
              </w:rPr>
              <w:t xml:space="preserve">Se incluirá como antecedente del procedimiento sancionatorio. </w:t>
            </w:r>
          </w:p>
          <w:p w14:paraId="44762F1E" w14:textId="77777777" w:rsidR="00B3440E" w:rsidRDefault="00B3440E" w:rsidP="00B3440E">
            <w:pPr>
              <w:jc w:val="both"/>
              <w:rPr>
                <w:rFonts w:cstheme="minorHAnsi"/>
                <w:bCs/>
                <w:sz w:val="20"/>
                <w:szCs w:val="20"/>
                <w:lang w:val="es-MX"/>
              </w:rPr>
            </w:pPr>
            <w:r>
              <w:rPr>
                <w:rFonts w:cstheme="minorHAnsi"/>
                <w:bCs/>
                <w:sz w:val="20"/>
                <w:szCs w:val="20"/>
                <w:lang w:val="es-MX"/>
              </w:rPr>
              <w:t>Denuncia relacionada con manejo de purines, materia respecto de la cual hay hallazgos en el IFA.</w:t>
            </w:r>
          </w:p>
          <w:p w14:paraId="4EC96773" w14:textId="77777777" w:rsidR="00B3440E" w:rsidRPr="00F557EB" w:rsidRDefault="00B3440E" w:rsidP="00B3440E">
            <w:pPr>
              <w:jc w:val="both"/>
              <w:rPr>
                <w:rFonts w:cstheme="minorHAnsi"/>
                <w:bCs/>
                <w:color w:val="0070C0"/>
                <w:sz w:val="20"/>
                <w:szCs w:val="20"/>
                <w:lang w:val="es-MX"/>
              </w:rPr>
            </w:pPr>
          </w:p>
        </w:tc>
      </w:tr>
    </w:tbl>
    <w:p w14:paraId="246A8045" w14:textId="77777777" w:rsidR="00DD1323" w:rsidRDefault="00DD1323" w:rsidP="00DD1323"/>
    <w:p w14:paraId="78ADE23E" w14:textId="77201249" w:rsidR="00B95D4B" w:rsidRDefault="00B95D4B" w:rsidP="00B95D4B">
      <w:pPr>
        <w:pStyle w:val="Ttulo1"/>
      </w:pPr>
      <w:r>
        <w:t>Gestiones realizadas por la Superintendencia del Medio Ambiente</w:t>
      </w:r>
    </w:p>
    <w:p w14:paraId="64D1EEDB" w14:textId="51E7A3B8" w:rsidR="00B95D4B" w:rsidRDefault="007744FC" w:rsidP="006F4EAB">
      <w:pPr>
        <w:pStyle w:val="Ttulo2"/>
      </w:pPr>
      <w:r>
        <w:t>Informes de fiscalización ambiental asociados a la UF</w:t>
      </w:r>
    </w:p>
    <w:p w14:paraId="0F5234CA" w14:textId="32FCF2F0" w:rsidR="007744FC" w:rsidRPr="009710B5" w:rsidRDefault="007744FC" w:rsidP="009710B5">
      <w:pPr>
        <w:pStyle w:val="Ttulo3"/>
      </w:pPr>
      <w:r w:rsidRPr="009710B5">
        <w:t>Informes publicados en SNIFA</w:t>
      </w:r>
    </w:p>
    <w:tbl>
      <w:tblPr>
        <w:tblStyle w:val="Tablaconcuadrcula"/>
        <w:tblW w:w="5000" w:type="pct"/>
        <w:tblLook w:val="04A0" w:firstRow="1" w:lastRow="0" w:firstColumn="1" w:lastColumn="0" w:noHBand="0" w:noVBand="1"/>
      </w:tblPr>
      <w:tblGrid>
        <w:gridCol w:w="2011"/>
        <w:gridCol w:w="2216"/>
        <w:gridCol w:w="11603"/>
      </w:tblGrid>
      <w:tr w:rsidR="007744FC" w:rsidRPr="001928A5" w14:paraId="51796447" w14:textId="77777777" w:rsidTr="00F14005">
        <w:trPr>
          <w:trHeight w:val="244"/>
          <w:tblHeader/>
        </w:trPr>
        <w:tc>
          <w:tcPr>
            <w:tcW w:w="635" w:type="pct"/>
            <w:vMerge w:val="restart"/>
            <w:shd w:val="clear" w:color="auto" w:fill="D9D9D9" w:themeFill="background1" w:themeFillShade="D9"/>
            <w:vAlign w:val="center"/>
          </w:tcPr>
          <w:p w14:paraId="52D3240E" w14:textId="77777777" w:rsidR="007744FC" w:rsidRPr="001928A5" w:rsidRDefault="007744FC" w:rsidP="00B13F30">
            <w:pPr>
              <w:jc w:val="center"/>
              <w:rPr>
                <w:b/>
                <w:sz w:val="20"/>
                <w:szCs w:val="20"/>
                <w:lang w:val="es-MX"/>
              </w:rPr>
            </w:pPr>
            <w:r w:rsidRPr="001928A5">
              <w:rPr>
                <w:b/>
                <w:sz w:val="20"/>
                <w:szCs w:val="20"/>
                <w:lang w:val="es-MX"/>
              </w:rPr>
              <w:t>Fecha</w:t>
            </w:r>
          </w:p>
        </w:tc>
        <w:tc>
          <w:tcPr>
            <w:tcW w:w="700" w:type="pct"/>
            <w:vMerge w:val="restart"/>
            <w:shd w:val="clear" w:color="auto" w:fill="D9D9D9" w:themeFill="background1" w:themeFillShade="D9"/>
            <w:vAlign w:val="center"/>
          </w:tcPr>
          <w:p w14:paraId="091B062E" w14:textId="393B371A" w:rsidR="007744FC" w:rsidRPr="001928A5" w:rsidRDefault="008604A8" w:rsidP="00B13F30">
            <w:pPr>
              <w:jc w:val="center"/>
              <w:rPr>
                <w:b/>
                <w:sz w:val="20"/>
                <w:szCs w:val="20"/>
                <w:lang w:val="es-MX"/>
              </w:rPr>
            </w:pPr>
            <w:r>
              <w:rPr>
                <w:b/>
                <w:sz w:val="20"/>
                <w:szCs w:val="20"/>
                <w:lang w:val="es-MX"/>
              </w:rPr>
              <w:t>Expediente de fiscalización</w:t>
            </w:r>
          </w:p>
        </w:tc>
        <w:tc>
          <w:tcPr>
            <w:tcW w:w="3665" w:type="pct"/>
            <w:vMerge w:val="restart"/>
            <w:shd w:val="clear" w:color="auto" w:fill="D9D9D9" w:themeFill="background1" w:themeFillShade="D9"/>
            <w:vAlign w:val="center"/>
          </w:tcPr>
          <w:p w14:paraId="6CC8C50F" w14:textId="3C3EC045" w:rsidR="007744FC" w:rsidRPr="001928A5" w:rsidRDefault="007744FC" w:rsidP="00B13F30">
            <w:pPr>
              <w:jc w:val="center"/>
              <w:rPr>
                <w:b/>
                <w:sz w:val="20"/>
                <w:szCs w:val="20"/>
                <w:lang w:val="es-MX"/>
              </w:rPr>
            </w:pPr>
            <w:r w:rsidRPr="001928A5">
              <w:rPr>
                <w:b/>
                <w:sz w:val="20"/>
                <w:szCs w:val="20"/>
                <w:lang w:val="es-MX"/>
              </w:rPr>
              <w:t>Motivo de publicación</w:t>
            </w:r>
          </w:p>
        </w:tc>
      </w:tr>
      <w:tr w:rsidR="007744FC" w:rsidRPr="001928A5" w14:paraId="0629EC02" w14:textId="77777777" w:rsidTr="00F14005">
        <w:trPr>
          <w:trHeight w:val="244"/>
        </w:trPr>
        <w:tc>
          <w:tcPr>
            <w:tcW w:w="635" w:type="pct"/>
            <w:vMerge/>
            <w:shd w:val="clear" w:color="auto" w:fill="D9D9D9" w:themeFill="background1" w:themeFillShade="D9"/>
            <w:vAlign w:val="center"/>
          </w:tcPr>
          <w:p w14:paraId="3908C771" w14:textId="77777777" w:rsidR="007744FC" w:rsidRPr="001928A5" w:rsidRDefault="007744FC" w:rsidP="00B13F30">
            <w:pPr>
              <w:jc w:val="center"/>
              <w:rPr>
                <w:b/>
                <w:sz w:val="20"/>
                <w:szCs w:val="20"/>
                <w:lang w:val="es-MX"/>
              </w:rPr>
            </w:pPr>
          </w:p>
        </w:tc>
        <w:tc>
          <w:tcPr>
            <w:tcW w:w="700" w:type="pct"/>
            <w:vMerge/>
            <w:shd w:val="clear" w:color="auto" w:fill="D9D9D9" w:themeFill="background1" w:themeFillShade="D9"/>
            <w:vAlign w:val="center"/>
          </w:tcPr>
          <w:p w14:paraId="20D8171D" w14:textId="77777777" w:rsidR="007744FC" w:rsidRPr="001928A5" w:rsidRDefault="007744FC" w:rsidP="00B13F30">
            <w:pPr>
              <w:jc w:val="center"/>
              <w:rPr>
                <w:b/>
                <w:sz w:val="20"/>
                <w:szCs w:val="20"/>
                <w:lang w:val="es-MX"/>
              </w:rPr>
            </w:pPr>
          </w:p>
        </w:tc>
        <w:tc>
          <w:tcPr>
            <w:tcW w:w="3665" w:type="pct"/>
            <w:vMerge/>
            <w:shd w:val="clear" w:color="auto" w:fill="D9D9D9" w:themeFill="background1" w:themeFillShade="D9"/>
            <w:vAlign w:val="center"/>
          </w:tcPr>
          <w:p w14:paraId="1CFB7DF1" w14:textId="77777777" w:rsidR="007744FC" w:rsidRPr="001928A5" w:rsidRDefault="007744FC" w:rsidP="00B13F30">
            <w:pPr>
              <w:jc w:val="center"/>
              <w:rPr>
                <w:b/>
                <w:sz w:val="20"/>
                <w:szCs w:val="20"/>
                <w:lang w:val="es-MX"/>
              </w:rPr>
            </w:pPr>
          </w:p>
        </w:tc>
      </w:tr>
      <w:tr w:rsidR="001069DE" w:rsidRPr="001928A5" w14:paraId="407620DE" w14:textId="77777777" w:rsidTr="008604A8">
        <w:tc>
          <w:tcPr>
            <w:tcW w:w="635" w:type="pct"/>
          </w:tcPr>
          <w:p w14:paraId="29350963" w14:textId="1C4DDEDB" w:rsidR="001069DE" w:rsidRDefault="00FE68FE" w:rsidP="00B13F30">
            <w:pPr>
              <w:rPr>
                <w:sz w:val="20"/>
                <w:szCs w:val="20"/>
              </w:rPr>
            </w:pPr>
            <w:r>
              <w:rPr>
                <w:sz w:val="20"/>
                <w:szCs w:val="20"/>
              </w:rPr>
              <w:t>25</w:t>
            </w:r>
            <w:r w:rsidR="0056503E">
              <w:rPr>
                <w:sz w:val="20"/>
                <w:szCs w:val="20"/>
              </w:rPr>
              <w:t xml:space="preserve"> de febrero de 2014</w:t>
            </w:r>
          </w:p>
          <w:p w14:paraId="67CA1DA2" w14:textId="5F4F06D0" w:rsidR="00BA17A0" w:rsidRPr="001928A5" w:rsidRDefault="00BA17A0" w:rsidP="00B13F30">
            <w:pPr>
              <w:rPr>
                <w:sz w:val="20"/>
                <w:szCs w:val="20"/>
              </w:rPr>
            </w:pPr>
          </w:p>
        </w:tc>
        <w:tc>
          <w:tcPr>
            <w:tcW w:w="700" w:type="pct"/>
          </w:tcPr>
          <w:p w14:paraId="5AD0402B" w14:textId="77777777" w:rsidR="001069DE" w:rsidRDefault="00AD04AE" w:rsidP="00B13F30">
            <w:pPr>
              <w:rPr>
                <w:sz w:val="20"/>
                <w:szCs w:val="20"/>
              </w:rPr>
            </w:pPr>
            <w:r w:rsidRPr="00AD04AE">
              <w:rPr>
                <w:sz w:val="20"/>
                <w:szCs w:val="20"/>
              </w:rPr>
              <w:t>DFZ-2013-366-VI-RCA-IA</w:t>
            </w:r>
          </w:p>
          <w:p w14:paraId="1CB9EBE2" w14:textId="77777777" w:rsidR="001F0546" w:rsidRDefault="001F0546" w:rsidP="00B13F30">
            <w:pPr>
              <w:rPr>
                <w:sz w:val="20"/>
                <w:szCs w:val="20"/>
              </w:rPr>
            </w:pPr>
          </w:p>
          <w:p w14:paraId="4FDFB3F5" w14:textId="1C1D31C6" w:rsidR="001F0546" w:rsidRPr="001928A5" w:rsidRDefault="001F0546" w:rsidP="00B13F30">
            <w:pPr>
              <w:rPr>
                <w:sz w:val="20"/>
                <w:szCs w:val="20"/>
              </w:rPr>
            </w:pPr>
            <w:hyperlink r:id="rId29" w:history="1">
              <w:r w:rsidRPr="001F0546">
                <w:rPr>
                  <w:rStyle w:val="Hipervnculo"/>
                  <w:sz w:val="20"/>
                  <w:szCs w:val="20"/>
                </w:rPr>
                <w:t>Enlace</w:t>
              </w:r>
            </w:hyperlink>
          </w:p>
        </w:tc>
        <w:tc>
          <w:tcPr>
            <w:tcW w:w="3665" w:type="pct"/>
          </w:tcPr>
          <w:p w14:paraId="0C8DA7AB" w14:textId="1EB54405" w:rsidR="001069DE" w:rsidRDefault="005D57BE" w:rsidP="00723E44">
            <w:pPr>
              <w:jc w:val="both"/>
              <w:rPr>
                <w:sz w:val="20"/>
                <w:szCs w:val="20"/>
              </w:rPr>
            </w:pPr>
            <w:r>
              <w:rPr>
                <w:sz w:val="20"/>
                <w:szCs w:val="20"/>
              </w:rPr>
              <w:t>En el IFA c</w:t>
            </w:r>
            <w:r w:rsidR="001A3C42" w:rsidRPr="00F14005">
              <w:rPr>
                <w:sz w:val="20"/>
                <w:szCs w:val="20"/>
              </w:rPr>
              <w:t xml:space="preserve">onsta el siguiente </w:t>
            </w:r>
            <w:r w:rsidR="001A3C42" w:rsidRPr="00443345">
              <w:rPr>
                <w:sz w:val="20"/>
                <w:szCs w:val="20"/>
                <w:u w:val="single"/>
              </w:rPr>
              <w:t>hallazgo</w:t>
            </w:r>
            <w:r w:rsidR="001A3C42" w:rsidRPr="00F14005">
              <w:rPr>
                <w:sz w:val="20"/>
                <w:szCs w:val="20"/>
              </w:rPr>
              <w:t xml:space="preserve">: </w:t>
            </w:r>
            <w:r w:rsidR="00F14005" w:rsidRPr="00F14005">
              <w:rPr>
                <w:sz w:val="20"/>
                <w:szCs w:val="20"/>
              </w:rPr>
              <w:t xml:space="preserve">De acuerdo con la revisión de la información presentada por el Titular, el muestreo correspondiente al efluente de la planta indica que la </w:t>
            </w:r>
            <w:r w:rsidR="00F14005" w:rsidRPr="00383815">
              <w:rPr>
                <w:b/>
                <w:bCs/>
                <w:sz w:val="20"/>
                <w:szCs w:val="20"/>
              </w:rPr>
              <w:t>concentración de Nitrógeno Kjeldahl sobrepasa el valor comprometido por el Titular</w:t>
            </w:r>
            <w:r w:rsidR="00F14005" w:rsidRPr="00F14005">
              <w:rPr>
                <w:sz w:val="20"/>
                <w:szCs w:val="20"/>
              </w:rPr>
              <w:t xml:space="preserve"> según la tabla “Eficiencia Proyectada Del Tratamiento De Purín En Laguna Anaeróbica Atmosférica”, del considerando 4.2 de la RCA 12/2008. De acuerdo con la revisión de la información presentada por el Titular, se ha corroborado que </w:t>
            </w:r>
            <w:r w:rsidR="00F14005" w:rsidRPr="00383815">
              <w:rPr>
                <w:b/>
                <w:bCs/>
                <w:sz w:val="20"/>
                <w:szCs w:val="20"/>
              </w:rPr>
              <w:t>para todas las muestras de suelo</w:t>
            </w:r>
            <w:r w:rsidR="00F14005" w:rsidRPr="00F14005">
              <w:rPr>
                <w:sz w:val="20"/>
                <w:szCs w:val="20"/>
              </w:rPr>
              <w:t xml:space="preserve"> (15, 30 y 60 cm de profundidad) </w:t>
            </w:r>
            <w:r w:rsidR="00F14005" w:rsidRPr="00383815">
              <w:rPr>
                <w:b/>
                <w:bCs/>
                <w:sz w:val="20"/>
                <w:szCs w:val="20"/>
              </w:rPr>
              <w:t>los valores de las muestras correspondientes a Nitrógeno disponible, Fósforo disponible y Azufre extractable; se encuentran por sobre el límite</w:t>
            </w:r>
            <w:r w:rsidR="00F14005" w:rsidRPr="00F14005">
              <w:rPr>
                <w:sz w:val="20"/>
                <w:szCs w:val="20"/>
              </w:rPr>
              <w:t xml:space="preserve"> superior del rango Alto de concentración de nutrientes (Anexo 2).</w:t>
            </w:r>
          </w:p>
          <w:p w14:paraId="54078B41" w14:textId="2F219725" w:rsidR="00383815" w:rsidRPr="00F14005" w:rsidRDefault="005D57BE" w:rsidP="00723E44">
            <w:pPr>
              <w:jc w:val="both"/>
              <w:rPr>
                <w:sz w:val="20"/>
                <w:szCs w:val="20"/>
              </w:rPr>
            </w:pPr>
            <w:r>
              <w:rPr>
                <w:sz w:val="20"/>
                <w:szCs w:val="20"/>
              </w:rPr>
              <w:t>Sin embargo, d</w:t>
            </w:r>
            <w:r w:rsidR="005B4997">
              <w:rPr>
                <w:sz w:val="20"/>
                <w:szCs w:val="20"/>
              </w:rPr>
              <w:t>e acuerdo con el Memorándum DSC N°582/2015</w:t>
            </w:r>
            <w:r w:rsidR="0096565C">
              <w:rPr>
                <w:sz w:val="20"/>
                <w:szCs w:val="20"/>
              </w:rPr>
              <w:t>, de 19 de noviembre de 2015</w:t>
            </w:r>
            <w:r w:rsidR="005B4997">
              <w:rPr>
                <w:sz w:val="20"/>
                <w:szCs w:val="20"/>
              </w:rPr>
              <w:t>, se realizó la devolución del IFA</w:t>
            </w:r>
            <w:r>
              <w:rPr>
                <w:sz w:val="20"/>
                <w:szCs w:val="20"/>
              </w:rPr>
              <w:t xml:space="preserve"> a DFZ</w:t>
            </w:r>
            <w:r w:rsidR="005B4997">
              <w:rPr>
                <w:sz w:val="20"/>
                <w:szCs w:val="20"/>
              </w:rPr>
              <w:t xml:space="preserve"> debido a que, </w:t>
            </w:r>
            <w:r w:rsidR="008C65C8">
              <w:rPr>
                <w:sz w:val="20"/>
                <w:szCs w:val="20"/>
              </w:rPr>
              <w:t>a través del Ord. MZC N°77, de 25 de febrero de 2014, se informó al titular y a los organismos sectoriales participantes en la inspección que el Informe se encontraba disponible en SNIFA</w:t>
            </w:r>
            <w:r w:rsidR="00980EF2">
              <w:rPr>
                <w:sz w:val="20"/>
                <w:szCs w:val="20"/>
              </w:rPr>
              <w:t>, y que el titular debía dar cumplimiento a la totalidad de las condiciones y parámetros del Programa de Monitoreo Ambiental</w:t>
            </w:r>
            <w:r w:rsidR="00680F8C">
              <w:rPr>
                <w:sz w:val="20"/>
                <w:szCs w:val="20"/>
              </w:rPr>
              <w:t xml:space="preserve"> (considerando 3.3.</w:t>
            </w:r>
            <w:proofErr w:type="gramStart"/>
            <w:r w:rsidR="00680F8C">
              <w:rPr>
                <w:sz w:val="20"/>
                <w:szCs w:val="20"/>
              </w:rPr>
              <w:t>2.1.a</w:t>
            </w:r>
            <w:proofErr w:type="gramEnd"/>
            <w:r w:rsidR="00680F8C">
              <w:rPr>
                <w:sz w:val="20"/>
                <w:szCs w:val="20"/>
              </w:rPr>
              <w:t>. de la RCA 12/2008).</w:t>
            </w:r>
          </w:p>
        </w:tc>
      </w:tr>
    </w:tbl>
    <w:p w14:paraId="3765AE0E" w14:textId="77777777" w:rsidR="007744FC" w:rsidRDefault="007744FC" w:rsidP="007744FC">
      <w:pPr>
        <w:rPr>
          <w:lang w:val="es-MX"/>
        </w:rPr>
      </w:pPr>
    </w:p>
    <w:p w14:paraId="3E80A615" w14:textId="4500F7CB" w:rsidR="007744FC" w:rsidRPr="00452FEB" w:rsidRDefault="007744FC" w:rsidP="009710B5">
      <w:pPr>
        <w:pStyle w:val="Ttulo3"/>
      </w:pPr>
      <w:r w:rsidRPr="00452FEB">
        <w:lastRenderedPageBreak/>
        <w:t>Informes no publicados en SNIFA</w:t>
      </w:r>
      <w:r w:rsidR="00E02BC4" w:rsidRPr="00452FEB">
        <w:t>/Análisis de hallazgos/Conclusiones</w:t>
      </w:r>
    </w:p>
    <w:p w14:paraId="4C6350E8" w14:textId="3B0D9E92" w:rsidR="006562C1" w:rsidRPr="00EA58FB" w:rsidRDefault="006562C1" w:rsidP="00B3101A">
      <w:pPr>
        <w:spacing w:after="0" w:line="240" w:lineRule="auto"/>
        <w:jc w:val="both"/>
        <w:rPr>
          <w:sz w:val="20"/>
          <w:szCs w:val="20"/>
        </w:rPr>
      </w:pPr>
      <w:r w:rsidRPr="00452FEB">
        <w:rPr>
          <w:sz w:val="20"/>
          <w:szCs w:val="20"/>
        </w:rPr>
        <w:t xml:space="preserve">En este capítulo corresponde </w:t>
      </w:r>
      <w:r w:rsidR="00B3101A" w:rsidRPr="00452FEB">
        <w:rPr>
          <w:sz w:val="20"/>
          <w:szCs w:val="20"/>
        </w:rPr>
        <w:t xml:space="preserve">incluir una síntesis del </w:t>
      </w:r>
      <w:r w:rsidRPr="00452FEB">
        <w:rPr>
          <w:sz w:val="20"/>
          <w:szCs w:val="20"/>
        </w:rPr>
        <w:t xml:space="preserve">análisis del </w:t>
      </w:r>
      <w:r w:rsidR="00BB0405" w:rsidRPr="00452FEB">
        <w:rPr>
          <w:sz w:val="20"/>
          <w:szCs w:val="20"/>
        </w:rPr>
        <w:t>hallazgo</w:t>
      </w:r>
      <w:r w:rsidRPr="00452FEB">
        <w:rPr>
          <w:sz w:val="20"/>
          <w:szCs w:val="20"/>
        </w:rPr>
        <w:t xml:space="preserve"> y las conclusiones </w:t>
      </w:r>
      <w:r w:rsidR="00B3101A" w:rsidRPr="00452FEB">
        <w:rPr>
          <w:sz w:val="20"/>
          <w:szCs w:val="20"/>
        </w:rPr>
        <w:t>definitivas, más las</w:t>
      </w:r>
      <w:r w:rsidRPr="00452FEB">
        <w:rPr>
          <w:sz w:val="20"/>
          <w:szCs w:val="20"/>
        </w:rPr>
        <w:t xml:space="preserve"> propuestas asociadas.</w:t>
      </w:r>
      <w:r w:rsidR="00B3101A" w:rsidRPr="00452FEB">
        <w:rPr>
          <w:sz w:val="20"/>
          <w:szCs w:val="20"/>
        </w:rPr>
        <w:t xml:space="preserve"> Es relevante la descripción precisa de</w:t>
      </w:r>
      <w:r w:rsidR="005F1FA5" w:rsidRPr="00452FEB">
        <w:rPr>
          <w:sz w:val="20"/>
          <w:szCs w:val="20"/>
        </w:rPr>
        <w:t xml:space="preserve"> los</w:t>
      </w:r>
      <w:r w:rsidR="00B3101A" w:rsidRPr="00452FEB">
        <w:rPr>
          <w:sz w:val="20"/>
          <w:szCs w:val="20"/>
        </w:rPr>
        <w:t xml:space="preserve"> fundamento</w:t>
      </w:r>
      <w:r w:rsidR="005F1FA5" w:rsidRPr="00452FEB">
        <w:rPr>
          <w:sz w:val="20"/>
          <w:szCs w:val="20"/>
        </w:rPr>
        <w:t>s</w:t>
      </w:r>
      <w:r w:rsidR="00B3101A" w:rsidRPr="00452FEB">
        <w:rPr>
          <w:sz w:val="20"/>
          <w:szCs w:val="20"/>
        </w:rPr>
        <w:t xml:space="preserve"> </w:t>
      </w:r>
      <w:r w:rsidR="00EA58FB" w:rsidRPr="00452FEB">
        <w:rPr>
          <w:sz w:val="20"/>
          <w:szCs w:val="20"/>
        </w:rPr>
        <w:t xml:space="preserve">y </w:t>
      </w:r>
      <w:r w:rsidR="00B3101A" w:rsidRPr="00452FEB">
        <w:rPr>
          <w:sz w:val="20"/>
          <w:szCs w:val="20"/>
        </w:rPr>
        <w:t>de las conclusiones que dan origen a la propuesta, haciendo referencia a los medios de prueba que la sustentan</w:t>
      </w:r>
      <w:r w:rsidR="00EA58FB" w:rsidRPr="00452FEB">
        <w:rPr>
          <w:sz w:val="20"/>
          <w:szCs w:val="20"/>
        </w:rPr>
        <w:t>.</w:t>
      </w:r>
    </w:p>
    <w:tbl>
      <w:tblPr>
        <w:tblStyle w:val="Tablaconcuadrcula"/>
        <w:tblW w:w="0" w:type="auto"/>
        <w:tblCellMar>
          <w:top w:w="57" w:type="dxa"/>
          <w:bottom w:w="57" w:type="dxa"/>
        </w:tblCellMar>
        <w:tblLook w:val="04A0" w:firstRow="1" w:lastRow="0" w:firstColumn="1" w:lastColumn="0" w:noHBand="0" w:noVBand="1"/>
      </w:tblPr>
      <w:tblGrid>
        <w:gridCol w:w="935"/>
        <w:gridCol w:w="990"/>
        <w:gridCol w:w="1410"/>
        <w:gridCol w:w="766"/>
        <w:gridCol w:w="3328"/>
        <w:gridCol w:w="3889"/>
        <w:gridCol w:w="4512"/>
      </w:tblGrid>
      <w:tr w:rsidR="00541C82" w:rsidRPr="00AF3A4F" w14:paraId="0531FEEF" w14:textId="0576A5AE" w:rsidTr="006F7B60">
        <w:trPr>
          <w:tblHeader/>
        </w:trPr>
        <w:tc>
          <w:tcPr>
            <w:tcW w:w="0" w:type="auto"/>
            <w:vMerge w:val="restart"/>
            <w:shd w:val="clear" w:color="auto" w:fill="D9D9D9" w:themeFill="background1" w:themeFillShade="D9"/>
            <w:vAlign w:val="center"/>
          </w:tcPr>
          <w:p w14:paraId="64C529B6" w14:textId="77777777" w:rsidR="00541C82" w:rsidRPr="00AF3A4F" w:rsidRDefault="00541C82" w:rsidP="006F7B60">
            <w:pPr>
              <w:jc w:val="center"/>
              <w:rPr>
                <w:b/>
                <w:sz w:val="20"/>
                <w:szCs w:val="20"/>
                <w:lang w:val="es-MX"/>
              </w:rPr>
            </w:pPr>
            <w:r w:rsidRPr="00AF3A4F">
              <w:rPr>
                <w:b/>
                <w:sz w:val="20"/>
                <w:szCs w:val="20"/>
                <w:lang w:val="es-MX"/>
              </w:rPr>
              <w:t>Fecha</w:t>
            </w:r>
          </w:p>
        </w:tc>
        <w:tc>
          <w:tcPr>
            <w:tcW w:w="0" w:type="auto"/>
            <w:vMerge w:val="restart"/>
            <w:shd w:val="clear" w:color="auto" w:fill="D9D9D9" w:themeFill="background1" w:themeFillShade="D9"/>
            <w:vAlign w:val="center"/>
          </w:tcPr>
          <w:p w14:paraId="7ADE295E" w14:textId="77777777" w:rsidR="00541C82" w:rsidRPr="00AF3A4F" w:rsidRDefault="00541C82" w:rsidP="006F7B60">
            <w:pPr>
              <w:jc w:val="center"/>
              <w:rPr>
                <w:b/>
                <w:sz w:val="20"/>
                <w:szCs w:val="20"/>
                <w:lang w:val="es-MX"/>
              </w:rPr>
            </w:pPr>
            <w:r w:rsidRPr="00AF3A4F">
              <w:rPr>
                <w:b/>
                <w:sz w:val="20"/>
                <w:szCs w:val="20"/>
                <w:lang w:val="es-MX"/>
              </w:rPr>
              <w:t>Informe</w:t>
            </w:r>
          </w:p>
        </w:tc>
        <w:tc>
          <w:tcPr>
            <w:tcW w:w="0" w:type="auto"/>
            <w:vMerge w:val="restart"/>
            <w:shd w:val="clear" w:color="auto" w:fill="D9D9D9" w:themeFill="background1" w:themeFillShade="D9"/>
            <w:vAlign w:val="center"/>
          </w:tcPr>
          <w:p w14:paraId="37E5FDD3" w14:textId="77777777" w:rsidR="00541C82" w:rsidRPr="00AF3A4F" w:rsidRDefault="00541C82" w:rsidP="006F7B60">
            <w:pPr>
              <w:jc w:val="center"/>
              <w:rPr>
                <w:b/>
                <w:sz w:val="20"/>
                <w:szCs w:val="20"/>
                <w:lang w:val="es-MX"/>
              </w:rPr>
            </w:pPr>
            <w:r w:rsidRPr="00AF3A4F">
              <w:rPr>
                <w:b/>
                <w:sz w:val="20"/>
                <w:szCs w:val="20"/>
                <w:lang w:val="es-MX"/>
              </w:rPr>
              <w:t>Organismos participantes</w:t>
            </w:r>
          </w:p>
        </w:tc>
        <w:tc>
          <w:tcPr>
            <w:tcW w:w="0" w:type="auto"/>
            <w:gridSpan w:val="4"/>
            <w:shd w:val="clear" w:color="auto" w:fill="D9D9D9" w:themeFill="background1" w:themeFillShade="D9"/>
            <w:vAlign w:val="center"/>
          </w:tcPr>
          <w:p w14:paraId="33BEA52E" w14:textId="3182AA50" w:rsidR="00541C82" w:rsidRPr="00AF3A4F" w:rsidRDefault="00541C82" w:rsidP="006F7B60">
            <w:pPr>
              <w:jc w:val="center"/>
              <w:rPr>
                <w:b/>
                <w:sz w:val="20"/>
                <w:szCs w:val="20"/>
                <w:lang w:val="es-MX"/>
              </w:rPr>
            </w:pPr>
            <w:r w:rsidRPr="00AF3A4F">
              <w:rPr>
                <w:b/>
                <w:sz w:val="20"/>
                <w:szCs w:val="20"/>
                <w:lang w:val="es-MX"/>
              </w:rPr>
              <w:t>Hallazgos</w:t>
            </w:r>
          </w:p>
        </w:tc>
      </w:tr>
      <w:tr w:rsidR="00831A76" w:rsidRPr="00AF3A4F" w14:paraId="0E05675C" w14:textId="33D3AC8E" w:rsidTr="006F7B60">
        <w:trPr>
          <w:tblHeader/>
        </w:trPr>
        <w:tc>
          <w:tcPr>
            <w:tcW w:w="0" w:type="auto"/>
            <w:vMerge/>
            <w:tcBorders>
              <w:bottom w:val="single" w:sz="4" w:space="0" w:color="auto"/>
            </w:tcBorders>
            <w:shd w:val="clear" w:color="auto" w:fill="D9D9D9" w:themeFill="background1" w:themeFillShade="D9"/>
            <w:vAlign w:val="center"/>
          </w:tcPr>
          <w:p w14:paraId="6A0DCB0C" w14:textId="77777777" w:rsidR="00831A76" w:rsidRPr="00AF3A4F" w:rsidRDefault="00831A76" w:rsidP="006F7B60">
            <w:pPr>
              <w:jc w:val="center"/>
              <w:rPr>
                <w:b/>
                <w:sz w:val="20"/>
                <w:szCs w:val="20"/>
                <w:lang w:val="es-MX"/>
              </w:rPr>
            </w:pPr>
          </w:p>
        </w:tc>
        <w:tc>
          <w:tcPr>
            <w:tcW w:w="0" w:type="auto"/>
            <w:vMerge/>
            <w:tcBorders>
              <w:bottom w:val="single" w:sz="4" w:space="0" w:color="auto"/>
            </w:tcBorders>
            <w:shd w:val="clear" w:color="auto" w:fill="D9D9D9" w:themeFill="background1" w:themeFillShade="D9"/>
            <w:vAlign w:val="center"/>
          </w:tcPr>
          <w:p w14:paraId="2E337C5A" w14:textId="77777777" w:rsidR="00831A76" w:rsidRPr="00AF3A4F" w:rsidRDefault="00831A76" w:rsidP="006F7B60">
            <w:pPr>
              <w:jc w:val="center"/>
              <w:rPr>
                <w:b/>
                <w:sz w:val="20"/>
                <w:szCs w:val="20"/>
                <w:lang w:val="es-MX"/>
              </w:rPr>
            </w:pPr>
          </w:p>
        </w:tc>
        <w:tc>
          <w:tcPr>
            <w:tcW w:w="0" w:type="auto"/>
            <w:vMerge/>
            <w:tcBorders>
              <w:bottom w:val="single" w:sz="4" w:space="0" w:color="auto"/>
            </w:tcBorders>
            <w:shd w:val="clear" w:color="auto" w:fill="D9D9D9" w:themeFill="background1" w:themeFillShade="D9"/>
            <w:vAlign w:val="center"/>
          </w:tcPr>
          <w:p w14:paraId="08365F3E" w14:textId="77777777" w:rsidR="00831A76" w:rsidRPr="00AF3A4F" w:rsidRDefault="00831A76" w:rsidP="006F7B60">
            <w:pPr>
              <w:jc w:val="center"/>
              <w:rPr>
                <w:b/>
                <w:sz w:val="20"/>
                <w:szCs w:val="20"/>
                <w:lang w:val="es-MX"/>
              </w:rPr>
            </w:pPr>
          </w:p>
        </w:tc>
        <w:tc>
          <w:tcPr>
            <w:tcW w:w="0" w:type="auto"/>
            <w:tcBorders>
              <w:bottom w:val="single" w:sz="4" w:space="0" w:color="auto"/>
            </w:tcBorders>
            <w:shd w:val="clear" w:color="auto" w:fill="D9D9D9" w:themeFill="background1" w:themeFillShade="D9"/>
            <w:vAlign w:val="center"/>
          </w:tcPr>
          <w:p w14:paraId="28F07922" w14:textId="77777777" w:rsidR="00831A76" w:rsidRPr="00AF3A4F" w:rsidRDefault="00831A76" w:rsidP="006F7B60">
            <w:pPr>
              <w:jc w:val="center"/>
              <w:rPr>
                <w:b/>
                <w:sz w:val="20"/>
                <w:szCs w:val="20"/>
                <w:lang w:val="es-MX"/>
              </w:rPr>
            </w:pPr>
            <w:r w:rsidRPr="00AF3A4F">
              <w:rPr>
                <w:b/>
                <w:sz w:val="20"/>
                <w:szCs w:val="20"/>
                <w:lang w:val="es-MX"/>
              </w:rPr>
              <w:t>N° Hecho</w:t>
            </w:r>
          </w:p>
        </w:tc>
        <w:tc>
          <w:tcPr>
            <w:tcW w:w="0" w:type="auto"/>
            <w:tcBorders>
              <w:bottom w:val="single" w:sz="4" w:space="0" w:color="auto"/>
            </w:tcBorders>
            <w:shd w:val="clear" w:color="auto" w:fill="D9D9D9" w:themeFill="background1" w:themeFillShade="D9"/>
            <w:vAlign w:val="center"/>
          </w:tcPr>
          <w:p w14:paraId="2C63DC41" w14:textId="77777777" w:rsidR="00831A76" w:rsidRPr="00AF3A4F" w:rsidRDefault="00831A76" w:rsidP="006F7B60">
            <w:pPr>
              <w:jc w:val="center"/>
              <w:rPr>
                <w:b/>
                <w:sz w:val="20"/>
                <w:szCs w:val="20"/>
                <w:lang w:val="es-MX"/>
              </w:rPr>
            </w:pPr>
            <w:r w:rsidRPr="00AF3A4F">
              <w:rPr>
                <w:b/>
                <w:sz w:val="20"/>
                <w:szCs w:val="20"/>
                <w:lang w:val="es-MX"/>
              </w:rPr>
              <w:t>Detalle</w:t>
            </w:r>
          </w:p>
        </w:tc>
        <w:tc>
          <w:tcPr>
            <w:tcW w:w="0" w:type="auto"/>
            <w:tcBorders>
              <w:bottom w:val="single" w:sz="4" w:space="0" w:color="auto"/>
            </w:tcBorders>
            <w:shd w:val="clear" w:color="auto" w:fill="D9D9D9" w:themeFill="background1" w:themeFillShade="D9"/>
            <w:vAlign w:val="center"/>
          </w:tcPr>
          <w:p w14:paraId="63FAB4C8" w14:textId="74736DFA" w:rsidR="00831A76" w:rsidRPr="00D10B62" w:rsidRDefault="00831A76" w:rsidP="006F7B60">
            <w:pPr>
              <w:jc w:val="center"/>
              <w:rPr>
                <w:b/>
                <w:sz w:val="20"/>
                <w:szCs w:val="20"/>
                <w:lang w:val="es-MX"/>
              </w:rPr>
            </w:pPr>
            <w:r w:rsidRPr="00D10B62">
              <w:rPr>
                <w:b/>
                <w:sz w:val="20"/>
                <w:szCs w:val="20"/>
                <w:lang w:val="es-MX"/>
              </w:rPr>
              <w:t>Normativa</w:t>
            </w:r>
            <w:r w:rsidR="008B5245" w:rsidRPr="00D10B62">
              <w:rPr>
                <w:b/>
                <w:sz w:val="20"/>
                <w:szCs w:val="20"/>
                <w:lang w:val="es-MX"/>
              </w:rPr>
              <w:t xml:space="preserve"> </w:t>
            </w:r>
            <w:r w:rsidR="007819C8" w:rsidRPr="00D10B62">
              <w:rPr>
                <w:b/>
                <w:sz w:val="20"/>
                <w:szCs w:val="20"/>
                <w:lang w:val="es-MX"/>
              </w:rPr>
              <w:t>que se estima infringida</w:t>
            </w:r>
          </w:p>
        </w:tc>
        <w:tc>
          <w:tcPr>
            <w:tcW w:w="0" w:type="auto"/>
            <w:tcBorders>
              <w:bottom w:val="single" w:sz="4" w:space="0" w:color="auto"/>
            </w:tcBorders>
            <w:shd w:val="clear" w:color="auto" w:fill="D9D9D9" w:themeFill="background1" w:themeFillShade="D9"/>
            <w:vAlign w:val="center"/>
          </w:tcPr>
          <w:p w14:paraId="5A8F8B11" w14:textId="4FA765D6" w:rsidR="00831A76" w:rsidRPr="00AF3A4F" w:rsidRDefault="00831A76" w:rsidP="006F7B60">
            <w:pPr>
              <w:jc w:val="center"/>
              <w:rPr>
                <w:b/>
                <w:sz w:val="20"/>
                <w:szCs w:val="20"/>
                <w:lang w:val="es-MX"/>
              </w:rPr>
            </w:pPr>
            <w:r w:rsidRPr="00AF3A4F">
              <w:rPr>
                <w:b/>
                <w:sz w:val="20"/>
                <w:szCs w:val="20"/>
                <w:lang w:val="es-MX"/>
              </w:rPr>
              <w:t>Propuesta de acción</w:t>
            </w:r>
          </w:p>
        </w:tc>
      </w:tr>
      <w:tr w:rsidR="008B4EF8" w:rsidRPr="00AF3A4F" w14:paraId="769E2924" w14:textId="77777777" w:rsidTr="00F832C8">
        <w:trPr>
          <w:trHeight w:val="1230"/>
        </w:trPr>
        <w:tc>
          <w:tcPr>
            <w:tcW w:w="0" w:type="auto"/>
            <w:vMerge w:val="restart"/>
            <w:tcBorders>
              <w:top w:val="single" w:sz="4" w:space="0" w:color="auto"/>
            </w:tcBorders>
          </w:tcPr>
          <w:p w14:paraId="53A3B0B4" w14:textId="439DF227" w:rsidR="008B4EF8" w:rsidRPr="00340335" w:rsidRDefault="008B4EF8" w:rsidP="008B4EF8">
            <w:pPr>
              <w:jc w:val="both"/>
              <w:rPr>
                <w:sz w:val="20"/>
                <w:szCs w:val="20"/>
              </w:rPr>
            </w:pPr>
            <w:r w:rsidRPr="00340335">
              <w:rPr>
                <w:sz w:val="20"/>
                <w:szCs w:val="20"/>
              </w:rPr>
              <w:t>2 de febrero de 2023</w:t>
            </w:r>
          </w:p>
        </w:tc>
        <w:tc>
          <w:tcPr>
            <w:tcW w:w="0" w:type="auto"/>
            <w:vMerge w:val="restart"/>
            <w:tcBorders>
              <w:top w:val="single" w:sz="4" w:space="0" w:color="auto"/>
            </w:tcBorders>
          </w:tcPr>
          <w:p w14:paraId="49BEC913" w14:textId="20C7803B" w:rsidR="008B4EF8" w:rsidRPr="00340335" w:rsidRDefault="008B4EF8" w:rsidP="008B4EF8">
            <w:pPr>
              <w:rPr>
                <w:sz w:val="20"/>
                <w:szCs w:val="20"/>
              </w:rPr>
            </w:pPr>
            <w:r w:rsidRPr="00340335">
              <w:rPr>
                <w:sz w:val="20"/>
                <w:szCs w:val="20"/>
              </w:rPr>
              <w:t>DFZ-2023-124-VI-RCA</w:t>
            </w:r>
          </w:p>
        </w:tc>
        <w:tc>
          <w:tcPr>
            <w:tcW w:w="0" w:type="auto"/>
            <w:vMerge w:val="restart"/>
            <w:tcBorders>
              <w:top w:val="single" w:sz="4" w:space="0" w:color="auto"/>
            </w:tcBorders>
          </w:tcPr>
          <w:p w14:paraId="46AC903E" w14:textId="77777777" w:rsidR="008B4EF8" w:rsidRPr="00340335" w:rsidRDefault="008B4EF8" w:rsidP="008B4EF8">
            <w:pPr>
              <w:rPr>
                <w:sz w:val="20"/>
                <w:szCs w:val="20"/>
              </w:rPr>
            </w:pPr>
            <w:r w:rsidRPr="00340335">
              <w:rPr>
                <w:sz w:val="20"/>
                <w:szCs w:val="20"/>
              </w:rPr>
              <w:t>SMA</w:t>
            </w:r>
          </w:p>
          <w:p w14:paraId="3734B605" w14:textId="30218ACF" w:rsidR="008B4EF8" w:rsidRPr="00340335" w:rsidRDefault="008B4EF8" w:rsidP="008B4EF8">
            <w:pPr>
              <w:rPr>
                <w:sz w:val="20"/>
                <w:szCs w:val="20"/>
              </w:rPr>
            </w:pPr>
            <w:r w:rsidRPr="00340335">
              <w:rPr>
                <w:sz w:val="20"/>
                <w:szCs w:val="20"/>
              </w:rPr>
              <w:t>SAG</w:t>
            </w:r>
          </w:p>
        </w:tc>
        <w:tc>
          <w:tcPr>
            <w:tcW w:w="0" w:type="auto"/>
            <w:tcBorders>
              <w:top w:val="single" w:sz="4" w:space="0" w:color="auto"/>
            </w:tcBorders>
          </w:tcPr>
          <w:p w14:paraId="7C37A8AB" w14:textId="236D5B7D" w:rsidR="008B4EF8" w:rsidRPr="00340335" w:rsidRDefault="008B4EF8" w:rsidP="008B4EF8">
            <w:pPr>
              <w:jc w:val="center"/>
              <w:rPr>
                <w:sz w:val="20"/>
                <w:szCs w:val="20"/>
              </w:rPr>
            </w:pPr>
            <w:r w:rsidRPr="00340335">
              <w:rPr>
                <w:sz w:val="20"/>
                <w:szCs w:val="20"/>
              </w:rPr>
              <w:t>1</w:t>
            </w:r>
          </w:p>
        </w:tc>
        <w:tc>
          <w:tcPr>
            <w:tcW w:w="0" w:type="auto"/>
            <w:tcBorders>
              <w:top w:val="single" w:sz="4" w:space="0" w:color="auto"/>
            </w:tcBorders>
          </w:tcPr>
          <w:p w14:paraId="16E166A0" w14:textId="77777777" w:rsidR="008B4EF8" w:rsidRDefault="008B4EF8" w:rsidP="008B4EF8">
            <w:pPr>
              <w:pStyle w:val="Default"/>
              <w:jc w:val="both"/>
              <w:rPr>
                <w:sz w:val="20"/>
                <w:szCs w:val="20"/>
              </w:rPr>
            </w:pPr>
            <w:r w:rsidRPr="003E71DD">
              <w:rPr>
                <w:b/>
                <w:bCs/>
                <w:sz w:val="20"/>
                <w:szCs w:val="20"/>
              </w:rPr>
              <w:t>Manejo de purines</w:t>
            </w:r>
            <w:r>
              <w:rPr>
                <w:sz w:val="20"/>
                <w:szCs w:val="20"/>
              </w:rPr>
              <w:t xml:space="preserve">. </w:t>
            </w:r>
          </w:p>
          <w:p w14:paraId="7E4E9391" w14:textId="602ABD53" w:rsidR="008B4EF8" w:rsidRPr="00C678BF" w:rsidRDefault="008B4EF8" w:rsidP="008B4EF8">
            <w:pPr>
              <w:autoSpaceDE w:val="0"/>
              <w:autoSpaceDN w:val="0"/>
              <w:adjustRightInd w:val="0"/>
              <w:jc w:val="both"/>
              <w:rPr>
                <w:rFonts w:cstheme="minorHAnsi"/>
                <w:color w:val="0070C0"/>
                <w:sz w:val="20"/>
                <w:szCs w:val="20"/>
              </w:rPr>
            </w:pPr>
            <w:commentRangeStart w:id="4"/>
            <w:commentRangeStart w:id="5"/>
            <w:r>
              <w:rPr>
                <w:sz w:val="20"/>
                <w:szCs w:val="20"/>
              </w:rPr>
              <w:t>Se</w:t>
            </w:r>
            <w:commentRangeEnd w:id="4"/>
            <w:r w:rsidR="00121AC9">
              <w:rPr>
                <w:rStyle w:val="Refdecomentario"/>
                <w:sz w:val="20"/>
                <w:szCs w:val="20"/>
              </w:rPr>
              <w:commentReference w:id="4"/>
            </w:r>
            <w:commentRangeEnd w:id="5"/>
            <w:r w:rsidR="0033317F">
              <w:rPr>
                <w:rStyle w:val="Refdecomentario"/>
              </w:rPr>
              <w:commentReference w:id="5"/>
            </w:r>
            <w:r>
              <w:rPr>
                <w:sz w:val="20"/>
                <w:szCs w:val="20"/>
              </w:rPr>
              <w:t xml:space="preserve"> constató el uso de una piscina en el sector de recría para el almacenamiento de digestato, situación que no se encuentra autorizada por alguna RCA o consulta de pertinencia de ingreso al SEIA. </w:t>
            </w:r>
          </w:p>
        </w:tc>
        <w:tc>
          <w:tcPr>
            <w:tcW w:w="0" w:type="auto"/>
            <w:tcBorders>
              <w:top w:val="single" w:sz="4" w:space="0" w:color="auto"/>
            </w:tcBorders>
          </w:tcPr>
          <w:p w14:paraId="62ADF1A4" w14:textId="77777777" w:rsidR="008B4EF8" w:rsidRPr="00051E66" w:rsidRDefault="008B4EF8" w:rsidP="008B4EF8">
            <w:pPr>
              <w:jc w:val="both"/>
              <w:rPr>
                <w:sz w:val="20"/>
                <w:szCs w:val="20"/>
              </w:rPr>
            </w:pPr>
            <w:r w:rsidRPr="00051E66">
              <w:rPr>
                <w:sz w:val="20"/>
                <w:szCs w:val="20"/>
              </w:rPr>
              <w:t>RCA N° 12/2008</w:t>
            </w:r>
          </w:p>
          <w:p w14:paraId="461C0E46" w14:textId="77777777" w:rsidR="008B4EF8" w:rsidRPr="00051E66" w:rsidRDefault="008B4EF8" w:rsidP="008B4EF8">
            <w:pPr>
              <w:jc w:val="both"/>
              <w:rPr>
                <w:sz w:val="20"/>
                <w:szCs w:val="20"/>
              </w:rPr>
            </w:pPr>
            <w:r w:rsidRPr="00051E66">
              <w:rPr>
                <w:sz w:val="20"/>
                <w:szCs w:val="20"/>
              </w:rPr>
              <w:t>Considerando 3.2.2.</w:t>
            </w:r>
          </w:p>
          <w:p w14:paraId="3D5C6A46" w14:textId="77777777" w:rsidR="008B4EF8" w:rsidRPr="00051E66" w:rsidRDefault="008B4EF8" w:rsidP="008B4EF8">
            <w:pPr>
              <w:jc w:val="both"/>
              <w:rPr>
                <w:sz w:val="20"/>
                <w:szCs w:val="20"/>
              </w:rPr>
            </w:pPr>
            <w:r w:rsidRPr="00051E66">
              <w:rPr>
                <w:sz w:val="20"/>
                <w:szCs w:val="20"/>
              </w:rPr>
              <w:t>b) Etapa de Operación</w:t>
            </w:r>
          </w:p>
          <w:p w14:paraId="1D65C6EA" w14:textId="77777777" w:rsidR="008B4EF8" w:rsidRPr="00051E66" w:rsidRDefault="008B4EF8" w:rsidP="008B4EF8">
            <w:pPr>
              <w:jc w:val="both"/>
              <w:rPr>
                <w:sz w:val="20"/>
                <w:szCs w:val="20"/>
              </w:rPr>
            </w:pPr>
            <w:r w:rsidRPr="00051E66">
              <w:rPr>
                <w:sz w:val="20"/>
                <w:szCs w:val="20"/>
              </w:rPr>
              <w:t>Piscina de acumulación/Receptor Excedentes</w:t>
            </w:r>
          </w:p>
          <w:p w14:paraId="46FDD387" w14:textId="648CBD6C" w:rsidR="008B4EF8" w:rsidRPr="005F1FA5" w:rsidRDefault="008B4EF8" w:rsidP="008B4EF8">
            <w:pPr>
              <w:jc w:val="both"/>
              <w:rPr>
                <w:color w:val="0070C0"/>
                <w:sz w:val="20"/>
                <w:szCs w:val="20"/>
                <w:highlight w:val="yellow"/>
              </w:rPr>
            </w:pPr>
            <w:r w:rsidRPr="00051E66">
              <w:rPr>
                <w:sz w:val="20"/>
                <w:szCs w:val="20"/>
              </w:rPr>
              <w:t>Esta obra actuará en una doble función. Por una parte, recibirá el efluente del biodigestor para su posterior conducción al decantador y distribución a riego y por la otra, se utilizará como elemento de seguridad para retener los excedentes de invierno.</w:t>
            </w:r>
          </w:p>
        </w:tc>
        <w:tc>
          <w:tcPr>
            <w:tcW w:w="0" w:type="auto"/>
            <w:tcBorders>
              <w:top w:val="single" w:sz="4" w:space="0" w:color="auto"/>
            </w:tcBorders>
          </w:tcPr>
          <w:p w14:paraId="27800DCD" w14:textId="203FD8F1" w:rsidR="008B4EF8" w:rsidRPr="008C5A72" w:rsidRDefault="008C5A72" w:rsidP="008C5A72">
            <w:pPr>
              <w:jc w:val="both"/>
            </w:pPr>
            <w:r w:rsidRPr="008C5A72">
              <w:rPr>
                <w:sz w:val="20"/>
                <w:szCs w:val="20"/>
              </w:rPr>
              <w:t xml:space="preserve">A partir del requerimiento de información, se concluye que esta piscina corresponde al </w:t>
            </w:r>
            <w:proofErr w:type="spellStart"/>
            <w:r w:rsidRPr="008C5A72">
              <w:rPr>
                <w:rStyle w:val="Textoennegrita"/>
                <w:sz w:val="20"/>
                <w:szCs w:val="20"/>
              </w:rPr>
              <w:t>homogenizador</w:t>
            </w:r>
            <w:proofErr w:type="spellEnd"/>
            <w:r w:rsidRPr="008C5A72">
              <w:rPr>
                <w:rStyle w:val="Textoennegrita"/>
                <w:sz w:val="20"/>
                <w:szCs w:val="20"/>
              </w:rPr>
              <w:t xml:space="preserve"> previsto en la RCA previo al ingreso del purín al biodigestor</w:t>
            </w:r>
            <w:r w:rsidRPr="008C5A72">
              <w:rPr>
                <w:sz w:val="20"/>
                <w:szCs w:val="20"/>
              </w:rPr>
              <w:t xml:space="preserve">, por lo que </w:t>
            </w:r>
            <w:r w:rsidRPr="008C5A72">
              <w:rPr>
                <w:rStyle w:val="Textoennegrita"/>
                <w:sz w:val="20"/>
                <w:szCs w:val="20"/>
              </w:rPr>
              <w:t>no constituye un hecho infraccional</w:t>
            </w:r>
            <w:r w:rsidRPr="008C5A72">
              <w:rPr>
                <w:sz w:val="20"/>
                <w:szCs w:val="20"/>
              </w:rPr>
              <w:t xml:space="preserve">. Además, dado que el material almacenado es </w:t>
            </w:r>
            <w:r w:rsidRPr="008C5A72">
              <w:rPr>
                <w:rStyle w:val="Textoennegrita"/>
                <w:sz w:val="20"/>
                <w:szCs w:val="20"/>
              </w:rPr>
              <w:t>digestato ya tratado</w:t>
            </w:r>
            <w:r w:rsidRPr="008C5A72">
              <w:rPr>
                <w:sz w:val="20"/>
                <w:szCs w:val="20"/>
              </w:rPr>
              <w:t xml:space="preserve">, no se identifican impactos relevantes asociados a esta estructura por sí misma. </w:t>
            </w:r>
            <w:r w:rsidR="00B65BB5" w:rsidRPr="00B65BB5">
              <w:rPr>
                <w:sz w:val="20"/>
                <w:szCs w:val="20"/>
              </w:rPr>
              <w:t>L</w:t>
            </w:r>
            <w:r w:rsidRPr="00B65BB5">
              <w:rPr>
                <w:rStyle w:val="Textoennegrita"/>
                <w:sz w:val="20"/>
                <w:szCs w:val="20"/>
              </w:rPr>
              <w:t>os</w:t>
            </w:r>
            <w:r w:rsidRPr="008C5A72">
              <w:rPr>
                <w:rStyle w:val="Textoennegrita"/>
                <w:sz w:val="20"/>
                <w:szCs w:val="20"/>
              </w:rPr>
              <w:t xml:space="preserve"> problemas de olor sólo podrían tener relación con el mal funcionamiento del biodigestor</w:t>
            </w:r>
            <w:r w:rsidRPr="008C5A72">
              <w:rPr>
                <w:sz w:val="20"/>
                <w:szCs w:val="20"/>
              </w:rPr>
              <w:t xml:space="preserve">, no con esta piscina. En consecuencia, </w:t>
            </w:r>
            <w:r w:rsidRPr="008C5A72">
              <w:rPr>
                <w:rStyle w:val="Textoennegrita"/>
                <w:sz w:val="20"/>
                <w:szCs w:val="20"/>
              </w:rPr>
              <w:t>no se formulará cargo por este hallazgo</w:t>
            </w:r>
            <w:r w:rsidRPr="008C5A72">
              <w:rPr>
                <w:sz w:val="20"/>
                <w:szCs w:val="20"/>
              </w:rPr>
              <w:t>.</w:t>
            </w:r>
          </w:p>
        </w:tc>
      </w:tr>
      <w:tr w:rsidR="00386EA5" w:rsidRPr="00AF3A4F" w14:paraId="0908E924" w14:textId="77777777" w:rsidTr="00F832C8">
        <w:trPr>
          <w:trHeight w:val="240"/>
        </w:trPr>
        <w:tc>
          <w:tcPr>
            <w:tcW w:w="0" w:type="auto"/>
            <w:vMerge/>
          </w:tcPr>
          <w:p w14:paraId="049595AF" w14:textId="77777777" w:rsidR="00386EA5" w:rsidRPr="00C678BF" w:rsidRDefault="00386EA5" w:rsidP="00386EA5">
            <w:pPr>
              <w:jc w:val="both"/>
              <w:rPr>
                <w:color w:val="0070C0"/>
                <w:sz w:val="20"/>
                <w:szCs w:val="20"/>
              </w:rPr>
            </w:pPr>
          </w:p>
        </w:tc>
        <w:tc>
          <w:tcPr>
            <w:tcW w:w="0" w:type="auto"/>
            <w:vMerge/>
          </w:tcPr>
          <w:p w14:paraId="799C03A2" w14:textId="77777777" w:rsidR="00386EA5" w:rsidRPr="00C678BF" w:rsidRDefault="00386EA5" w:rsidP="00386EA5">
            <w:pPr>
              <w:rPr>
                <w:color w:val="0070C0"/>
                <w:sz w:val="20"/>
                <w:szCs w:val="20"/>
              </w:rPr>
            </w:pPr>
          </w:p>
        </w:tc>
        <w:tc>
          <w:tcPr>
            <w:tcW w:w="0" w:type="auto"/>
            <w:vMerge/>
          </w:tcPr>
          <w:p w14:paraId="71444C5E" w14:textId="77777777" w:rsidR="00386EA5" w:rsidRPr="00C678BF" w:rsidRDefault="00386EA5" w:rsidP="00386EA5">
            <w:pPr>
              <w:rPr>
                <w:color w:val="0070C0"/>
                <w:sz w:val="20"/>
                <w:szCs w:val="20"/>
              </w:rPr>
            </w:pPr>
          </w:p>
        </w:tc>
        <w:tc>
          <w:tcPr>
            <w:tcW w:w="0" w:type="auto"/>
          </w:tcPr>
          <w:p w14:paraId="6432AF5A" w14:textId="3F48641F" w:rsidR="00386EA5" w:rsidRPr="00051E66" w:rsidRDefault="00386EA5" w:rsidP="00386EA5">
            <w:pPr>
              <w:jc w:val="center"/>
              <w:rPr>
                <w:sz w:val="20"/>
                <w:szCs w:val="20"/>
              </w:rPr>
            </w:pPr>
            <w:r w:rsidRPr="00051E66">
              <w:rPr>
                <w:sz w:val="20"/>
                <w:szCs w:val="20"/>
              </w:rPr>
              <w:t>2</w:t>
            </w:r>
          </w:p>
        </w:tc>
        <w:tc>
          <w:tcPr>
            <w:tcW w:w="0" w:type="auto"/>
          </w:tcPr>
          <w:p w14:paraId="48709B3B" w14:textId="77777777" w:rsidR="00386EA5" w:rsidRDefault="00386EA5" w:rsidP="00386EA5">
            <w:pPr>
              <w:autoSpaceDE w:val="0"/>
              <w:autoSpaceDN w:val="0"/>
              <w:adjustRightInd w:val="0"/>
              <w:jc w:val="both"/>
              <w:rPr>
                <w:sz w:val="20"/>
                <w:szCs w:val="20"/>
              </w:rPr>
            </w:pPr>
            <w:r w:rsidRPr="003E71DD">
              <w:rPr>
                <w:b/>
                <w:bCs/>
                <w:sz w:val="20"/>
                <w:szCs w:val="20"/>
              </w:rPr>
              <w:t>Manejo de purines</w:t>
            </w:r>
            <w:r w:rsidRPr="00AE276D">
              <w:rPr>
                <w:sz w:val="20"/>
                <w:szCs w:val="20"/>
              </w:rPr>
              <w:t xml:space="preserve">. </w:t>
            </w:r>
          </w:p>
          <w:p w14:paraId="077DFD9E" w14:textId="0E114AD6" w:rsidR="00386EA5" w:rsidRPr="00051E66" w:rsidRDefault="00386EA5" w:rsidP="00386EA5">
            <w:pPr>
              <w:autoSpaceDE w:val="0"/>
              <w:autoSpaceDN w:val="0"/>
              <w:adjustRightInd w:val="0"/>
              <w:jc w:val="both"/>
              <w:rPr>
                <w:sz w:val="20"/>
                <w:szCs w:val="20"/>
              </w:rPr>
            </w:pPr>
            <w:r w:rsidRPr="00051E66">
              <w:rPr>
                <w:sz w:val="20"/>
                <w:szCs w:val="20"/>
              </w:rPr>
              <w:t>Se constató la existencia de una nueva piscina o laguna de almacenamiento de líquidos al interior del predio en donde opera el proyecto, obra que no se encuentra autorizada por alguna RCA o consulta de pertinencia de ingreso al SEIA.</w:t>
            </w:r>
          </w:p>
        </w:tc>
        <w:tc>
          <w:tcPr>
            <w:tcW w:w="0" w:type="auto"/>
          </w:tcPr>
          <w:p w14:paraId="58A9AC2F" w14:textId="77777777" w:rsidR="00386EA5" w:rsidRPr="00051E66" w:rsidRDefault="00386EA5" w:rsidP="00386EA5">
            <w:pPr>
              <w:jc w:val="both"/>
              <w:rPr>
                <w:sz w:val="20"/>
                <w:szCs w:val="20"/>
              </w:rPr>
            </w:pPr>
            <w:r w:rsidRPr="00051E66">
              <w:rPr>
                <w:sz w:val="20"/>
                <w:szCs w:val="20"/>
              </w:rPr>
              <w:t>RCA N° 12/2008</w:t>
            </w:r>
          </w:p>
          <w:p w14:paraId="003F6CE8" w14:textId="77777777" w:rsidR="00386EA5" w:rsidRPr="00051E66" w:rsidRDefault="00386EA5" w:rsidP="00386EA5">
            <w:pPr>
              <w:jc w:val="both"/>
              <w:rPr>
                <w:sz w:val="20"/>
                <w:szCs w:val="20"/>
              </w:rPr>
            </w:pPr>
            <w:r w:rsidRPr="00051E66">
              <w:rPr>
                <w:sz w:val="20"/>
                <w:szCs w:val="20"/>
              </w:rPr>
              <w:t>Considerando 3.2.2.</w:t>
            </w:r>
          </w:p>
          <w:p w14:paraId="1C41ADFD" w14:textId="77777777" w:rsidR="00386EA5" w:rsidRPr="00051E66" w:rsidRDefault="00386EA5" w:rsidP="00386EA5">
            <w:pPr>
              <w:jc w:val="both"/>
              <w:rPr>
                <w:sz w:val="20"/>
                <w:szCs w:val="20"/>
              </w:rPr>
            </w:pPr>
            <w:r w:rsidRPr="00051E66">
              <w:rPr>
                <w:sz w:val="20"/>
                <w:szCs w:val="20"/>
              </w:rPr>
              <w:t>b) Etapa de Operación</w:t>
            </w:r>
          </w:p>
          <w:p w14:paraId="1EBC951C" w14:textId="77777777" w:rsidR="00386EA5" w:rsidRPr="00051E66" w:rsidRDefault="00386EA5" w:rsidP="00386EA5">
            <w:pPr>
              <w:jc w:val="both"/>
              <w:rPr>
                <w:sz w:val="20"/>
                <w:szCs w:val="20"/>
              </w:rPr>
            </w:pPr>
            <w:r w:rsidRPr="00051E66">
              <w:rPr>
                <w:sz w:val="20"/>
                <w:szCs w:val="20"/>
              </w:rPr>
              <w:t>Piscina de acumulación/Receptor Excedentes</w:t>
            </w:r>
          </w:p>
          <w:p w14:paraId="58B6B019" w14:textId="36DE8629" w:rsidR="00386EA5" w:rsidRPr="00051E66" w:rsidRDefault="00386EA5" w:rsidP="00386EA5">
            <w:pPr>
              <w:jc w:val="both"/>
              <w:rPr>
                <w:sz w:val="20"/>
                <w:szCs w:val="20"/>
              </w:rPr>
            </w:pPr>
            <w:r w:rsidRPr="00051E66">
              <w:rPr>
                <w:sz w:val="20"/>
                <w:szCs w:val="20"/>
              </w:rPr>
              <w:t>Esta obra actuará en una doble función. Por una parte, recibirá el efluente del biodigestor para su posterior conducción al decantador y distribución a riego y por la otra, se utilizará como elemento de seguridad para retener los excedentes de invierno.</w:t>
            </w:r>
          </w:p>
        </w:tc>
        <w:tc>
          <w:tcPr>
            <w:tcW w:w="0" w:type="auto"/>
          </w:tcPr>
          <w:p w14:paraId="07775BC9" w14:textId="47AF8B23" w:rsidR="00920694" w:rsidRPr="00706030" w:rsidRDefault="00706030" w:rsidP="00706030">
            <w:pPr>
              <w:jc w:val="both"/>
              <w:rPr>
                <w:sz w:val="20"/>
                <w:szCs w:val="20"/>
              </w:rPr>
            </w:pPr>
            <w:r w:rsidRPr="00706030">
              <w:rPr>
                <w:sz w:val="20"/>
                <w:szCs w:val="20"/>
              </w:rPr>
              <w:t>No se formularán cargos respecto de este hecho, ya que</w:t>
            </w:r>
            <w:r w:rsidR="003411AA">
              <w:rPr>
                <w:sz w:val="20"/>
                <w:szCs w:val="20"/>
              </w:rPr>
              <w:t>,</w:t>
            </w:r>
            <w:r>
              <w:rPr>
                <w:sz w:val="20"/>
                <w:szCs w:val="20"/>
              </w:rPr>
              <w:t xml:space="preserve"> </w:t>
            </w:r>
            <w:r w:rsidR="003411AA">
              <w:rPr>
                <w:sz w:val="20"/>
                <w:szCs w:val="20"/>
              </w:rPr>
              <w:t>a partir del requerimiento de información de mayo de 2025,</w:t>
            </w:r>
            <w:r w:rsidRPr="00706030">
              <w:rPr>
                <w:sz w:val="20"/>
                <w:szCs w:val="20"/>
              </w:rPr>
              <w:t xml:space="preserve"> se estableció que la laguna corresponde a un tranque de agua de riego sin características que obliguen a su evaluación ambiental. Se descarta infracción. </w:t>
            </w:r>
          </w:p>
        </w:tc>
      </w:tr>
      <w:tr w:rsidR="00386EA5" w:rsidRPr="00AF3A4F" w14:paraId="7AF69E34" w14:textId="77777777" w:rsidTr="00F832C8">
        <w:trPr>
          <w:trHeight w:val="225"/>
        </w:trPr>
        <w:tc>
          <w:tcPr>
            <w:tcW w:w="0" w:type="auto"/>
            <w:vMerge/>
          </w:tcPr>
          <w:p w14:paraId="25DD6D4E" w14:textId="77777777" w:rsidR="00386EA5" w:rsidRPr="00C678BF" w:rsidRDefault="00386EA5" w:rsidP="00386EA5">
            <w:pPr>
              <w:jc w:val="both"/>
              <w:rPr>
                <w:color w:val="0070C0"/>
                <w:sz w:val="20"/>
                <w:szCs w:val="20"/>
              </w:rPr>
            </w:pPr>
          </w:p>
        </w:tc>
        <w:tc>
          <w:tcPr>
            <w:tcW w:w="0" w:type="auto"/>
            <w:vMerge/>
          </w:tcPr>
          <w:p w14:paraId="3AB701E8" w14:textId="77777777" w:rsidR="00386EA5" w:rsidRPr="00C678BF" w:rsidRDefault="00386EA5" w:rsidP="00386EA5">
            <w:pPr>
              <w:rPr>
                <w:color w:val="0070C0"/>
                <w:sz w:val="20"/>
                <w:szCs w:val="20"/>
              </w:rPr>
            </w:pPr>
          </w:p>
        </w:tc>
        <w:tc>
          <w:tcPr>
            <w:tcW w:w="0" w:type="auto"/>
            <w:vMerge/>
          </w:tcPr>
          <w:p w14:paraId="19D10071" w14:textId="77777777" w:rsidR="00386EA5" w:rsidRPr="00C678BF" w:rsidRDefault="00386EA5" w:rsidP="00386EA5">
            <w:pPr>
              <w:rPr>
                <w:color w:val="0070C0"/>
                <w:sz w:val="20"/>
                <w:szCs w:val="20"/>
              </w:rPr>
            </w:pPr>
          </w:p>
        </w:tc>
        <w:tc>
          <w:tcPr>
            <w:tcW w:w="0" w:type="auto"/>
          </w:tcPr>
          <w:p w14:paraId="020ABCC1" w14:textId="5735CCBB" w:rsidR="00386EA5" w:rsidRPr="00051E66" w:rsidRDefault="00386EA5" w:rsidP="00386EA5">
            <w:pPr>
              <w:jc w:val="center"/>
              <w:rPr>
                <w:sz w:val="20"/>
                <w:szCs w:val="20"/>
              </w:rPr>
            </w:pPr>
            <w:r w:rsidRPr="00051E66">
              <w:rPr>
                <w:sz w:val="20"/>
                <w:szCs w:val="20"/>
              </w:rPr>
              <w:t>3</w:t>
            </w:r>
          </w:p>
        </w:tc>
        <w:tc>
          <w:tcPr>
            <w:tcW w:w="0" w:type="auto"/>
          </w:tcPr>
          <w:p w14:paraId="50820156" w14:textId="77777777" w:rsidR="00386EA5" w:rsidRDefault="00386EA5" w:rsidP="00386EA5">
            <w:pPr>
              <w:autoSpaceDE w:val="0"/>
              <w:autoSpaceDN w:val="0"/>
              <w:adjustRightInd w:val="0"/>
              <w:jc w:val="both"/>
              <w:rPr>
                <w:sz w:val="20"/>
                <w:szCs w:val="20"/>
              </w:rPr>
            </w:pPr>
            <w:r w:rsidRPr="003E71DD">
              <w:rPr>
                <w:b/>
                <w:bCs/>
                <w:sz w:val="20"/>
                <w:szCs w:val="20"/>
              </w:rPr>
              <w:t>Manejo de purines</w:t>
            </w:r>
            <w:r w:rsidRPr="00AE276D">
              <w:rPr>
                <w:sz w:val="20"/>
                <w:szCs w:val="20"/>
              </w:rPr>
              <w:t xml:space="preserve">. </w:t>
            </w:r>
          </w:p>
          <w:p w14:paraId="70F7F973" w14:textId="22FFF5B6" w:rsidR="00386EA5" w:rsidRPr="00051E66" w:rsidRDefault="00386EA5" w:rsidP="00386EA5">
            <w:pPr>
              <w:autoSpaceDE w:val="0"/>
              <w:autoSpaceDN w:val="0"/>
              <w:adjustRightInd w:val="0"/>
              <w:jc w:val="both"/>
              <w:rPr>
                <w:sz w:val="20"/>
                <w:szCs w:val="20"/>
              </w:rPr>
            </w:pPr>
            <w:r w:rsidRPr="00051E66">
              <w:rPr>
                <w:sz w:val="20"/>
                <w:szCs w:val="20"/>
              </w:rPr>
              <w:t>Mediante documentación entregada por el titular, se informó de la existencia de un canal de desagüe que atraviesa los paños en donde se realiza la aplicación de purines, lo cual contraviene lo indicado en la RCA N° 12/2008.</w:t>
            </w:r>
          </w:p>
        </w:tc>
        <w:tc>
          <w:tcPr>
            <w:tcW w:w="0" w:type="auto"/>
          </w:tcPr>
          <w:p w14:paraId="0D2FA44E" w14:textId="77777777" w:rsidR="00386EA5" w:rsidRPr="00051E66" w:rsidRDefault="00386EA5" w:rsidP="00386EA5">
            <w:pPr>
              <w:jc w:val="both"/>
              <w:rPr>
                <w:sz w:val="20"/>
                <w:szCs w:val="20"/>
              </w:rPr>
            </w:pPr>
            <w:r w:rsidRPr="00051E66">
              <w:rPr>
                <w:sz w:val="20"/>
                <w:szCs w:val="20"/>
              </w:rPr>
              <w:t>RCA N° 12/2008</w:t>
            </w:r>
          </w:p>
          <w:p w14:paraId="77BEF4BD" w14:textId="77777777" w:rsidR="00386EA5" w:rsidRPr="00051E66" w:rsidRDefault="00386EA5" w:rsidP="00386EA5">
            <w:pPr>
              <w:jc w:val="both"/>
              <w:rPr>
                <w:sz w:val="20"/>
                <w:szCs w:val="20"/>
              </w:rPr>
            </w:pPr>
            <w:r w:rsidRPr="00051E66">
              <w:rPr>
                <w:sz w:val="20"/>
                <w:szCs w:val="20"/>
              </w:rPr>
              <w:t>Considerando 3.3.2.1</w:t>
            </w:r>
          </w:p>
          <w:p w14:paraId="73BFDD89" w14:textId="77777777" w:rsidR="00386EA5" w:rsidRPr="00051E66" w:rsidRDefault="00386EA5" w:rsidP="00386EA5">
            <w:pPr>
              <w:jc w:val="both"/>
              <w:rPr>
                <w:sz w:val="20"/>
                <w:szCs w:val="20"/>
              </w:rPr>
            </w:pPr>
            <w:r w:rsidRPr="00051E66">
              <w:rPr>
                <w:sz w:val="20"/>
                <w:szCs w:val="20"/>
              </w:rPr>
              <w:t>Manejo de Fracción Líquida y/o Purín</w:t>
            </w:r>
          </w:p>
          <w:p w14:paraId="22A2B9BF" w14:textId="77777777" w:rsidR="00386EA5" w:rsidRPr="00051E66" w:rsidRDefault="00386EA5" w:rsidP="00386EA5">
            <w:pPr>
              <w:jc w:val="both"/>
              <w:rPr>
                <w:sz w:val="20"/>
                <w:szCs w:val="20"/>
              </w:rPr>
            </w:pPr>
            <w:r w:rsidRPr="00051E66">
              <w:rPr>
                <w:sz w:val="20"/>
                <w:szCs w:val="20"/>
              </w:rPr>
              <w:t>c) Sistemas de reutilización.</w:t>
            </w:r>
          </w:p>
          <w:p w14:paraId="1BEF6862" w14:textId="77777777" w:rsidR="00386EA5" w:rsidRPr="00051E66" w:rsidRDefault="00386EA5" w:rsidP="00386EA5">
            <w:pPr>
              <w:jc w:val="both"/>
              <w:rPr>
                <w:sz w:val="20"/>
                <w:szCs w:val="20"/>
              </w:rPr>
            </w:pPr>
            <w:r w:rsidRPr="00051E66">
              <w:rPr>
                <w:sz w:val="20"/>
                <w:szCs w:val="20"/>
              </w:rPr>
              <w:t>La aplicación de purines al suelo considera las siguientes condiciones:</w:t>
            </w:r>
          </w:p>
          <w:p w14:paraId="4296B457" w14:textId="77777777" w:rsidR="00386EA5" w:rsidRPr="00051E66" w:rsidRDefault="00386EA5" w:rsidP="00386EA5">
            <w:pPr>
              <w:pStyle w:val="Default"/>
              <w:jc w:val="both"/>
              <w:rPr>
                <w:color w:val="auto"/>
                <w:sz w:val="20"/>
                <w:szCs w:val="20"/>
              </w:rPr>
            </w:pPr>
            <w:r w:rsidRPr="00051E66">
              <w:rPr>
                <w:color w:val="auto"/>
                <w:sz w:val="20"/>
                <w:szCs w:val="20"/>
              </w:rPr>
              <w:lastRenderedPageBreak/>
              <w:t xml:space="preserve">a. Existirá una distancia mínima de 20 metros entre el límite del área de aplicación de purines y fuentes de agua potable. </w:t>
            </w:r>
          </w:p>
          <w:p w14:paraId="2A914F77" w14:textId="77777777" w:rsidR="00386EA5" w:rsidRPr="00051E66" w:rsidRDefault="00386EA5" w:rsidP="00386EA5">
            <w:pPr>
              <w:pStyle w:val="Default"/>
              <w:jc w:val="both"/>
              <w:rPr>
                <w:color w:val="auto"/>
                <w:sz w:val="20"/>
                <w:szCs w:val="20"/>
              </w:rPr>
            </w:pPr>
            <w:r w:rsidRPr="0092134F">
              <w:rPr>
                <w:color w:val="auto"/>
                <w:sz w:val="20"/>
                <w:szCs w:val="20"/>
                <w:highlight w:val="cyan"/>
              </w:rPr>
              <w:t>b. Existirá una distancia de al menos 5 metros entre el límite del área de aplicación de purines y cuerpos de agua superficiales (esteros y canales).</w:t>
            </w:r>
            <w:r w:rsidRPr="00051E66">
              <w:rPr>
                <w:color w:val="auto"/>
                <w:sz w:val="20"/>
                <w:szCs w:val="20"/>
              </w:rPr>
              <w:t xml:space="preserve"> </w:t>
            </w:r>
          </w:p>
          <w:p w14:paraId="35412DBD" w14:textId="7128853F" w:rsidR="00386EA5" w:rsidRPr="00051E66" w:rsidRDefault="00386EA5" w:rsidP="00386EA5">
            <w:pPr>
              <w:jc w:val="both"/>
              <w:rPr>
                <w:sz w:val="20"/>
                <w:szCs w:val="20"/>
              </w:rPr>
            </w:pPr>
            <w:r w:rsidRPr="00051E66">
              <w:rPr>
                <w:sz w:val="20"/>
                <w:szCs w:val="20"/>
              </w:rPr>
              <w:t xml:space="preserve">c. No se aplicará en áreas en donde se generen inundaciones periódicas. </w:t>
            </w:r>
          </w:p>
        </w:tc>
        <w:tc>
          <w:tcPr>
            <w:tcW w:w="0" w:type="auto"/>
          </w:tcPr>
          <w:p w14:paraId="7429999A" w14:textId="0F6F6EFA" w:rsidR="00C25F0E" w:rsidRPr="00666F64" w:rsidRDefault="00666F64" w:rsidP="00666F64">
            <w:pPr>
              <w:jc w:val="both"/>
            </w:pPr>
            <w:r w:rsidRPr="00666F64">
              <w:rPr>
                <w:sz w:val="20"/>
                <w:szCs w:val="20"/>
              </w:rPr>
              <w:lastRenderedPageBreak/>
              <w:t xml:space="preserve">Si bien no se formulará un cargo por este hecho, el hallazgo resultó clave para entender la posible </w:t>
            </w:r>
            <w:r w:rsidRPr="00666F64">
              <w:rPr>
                <w:rStyle w:val="Textoennegrita"/>
                <w:sz w:val="20"/>
                <w:szCs w:val="20"/>
              </w:rPr>
              <w:t>comunicación entre digestato aplicado al suelo y el canal de regadío externo</w:t>
            </w:r>
            <w:r w:rsidRPr="00666F64">
              <w:rPr>
                <w:sz w:val="20"/>
                <w:szCs w:val="20"/>
              </w:rPr>
              <w:t xml:space="preserve">, lo que </w:t>
            </w:r>
            <w:r w:rsidR="00915ED1">
              <w:rPr>
                <w:sz w:val="20"/>
                <w:szCs w:val="20"/>
              </w:rPr>
              <w:t xml:space="preserve">permite explicar </w:t>
            </w:r>
            <w:r w:rsidRPr="00666F64">
              <w:rPr>
                <w:sz w:val="20"/>
                <w:szCs w:val="20"/>
              </w:rPr>
              <w:t>múltiples denuncias ciudadanas</w:t>
            </w:r>
            <w:r w:rsidR="00915ED1">
              <w:rPr>
                <w:sz w:val="20"/>
                <w:szCs w:val="20"/>
              </w:rPr>
              <w:t xml:space="preserve"> referidas a la contaminación de dicho canal</w:t>
            </w:r>
            <w:r w:rsidRPr="00666F64">
              <w:rPr>
                <w:sz w:val="20"/>
                <w:szCs w:val="20"/>
              </w:rPr>
              <w:t xml:space="preserve">. La documentación aportada en el requerimiento de información permitió identificar el canal y los deslindes del predio, </w:t>
            </w:r>
            <w:r w:rsidRPr="00666F64">
              <w:rPr>
                <w:sz w:val="20"/>
                <w:szCs w:val="20"/>
              </w:rPr>
              <w:lastRenderedPageBreak/>
              <w:t xml:space="preserve">pero </w:t>
            </w:r>
            <w:r w:rsidRPr="00666F64">
              <w:rPr>
                <w:rStyle w:val="Textoennegrita"/>
                <w:sz w:val="20"/>
                <w:szCs w:val="20"/>
              </w:rPr>
              <w:t xml:space="preserve">no se </w:t>
            </w:r>
            <w:r w:rsidR="004806E6" w:rsidRPr="004806E6">
              <w:rPr>
                <w:rStyle w:val="Textoennegrita"/>
                <w:sz w:val="20"/>
                <w:szCs w:val="20"/>
              </w:rPr>
              <w:t xml:space="preserve">evidenció </w:t>
            </w:r>
            <w:r w:rsidRPr="00666F64">
              <w:rPr>
                <w:rStyle w:val="Textoennegrita"/>
                <w:sz w:val="20"/>
                <w:szCs w:val="20"/>
              </w:rPr>
              <w:t>la existencia de una franja de seguridad de al menos 5 metros entre los surcos de riego y el canal de desagüe</w:t>
            </w:r>
            <w:r w:rsidRPr="00666F64">
              <w:rPr>
                <w:sz w:val="20"/>
                <w:szCs w:val="20"/>
              </w:rPr>
              <w:t xml:space="preserve">, ni medidas de resguardo eficaces (fotos fechadas, KMZ, barreras físicas, etc.). En consecuencia, este hallazgo </w:t>
            </w:r>
            <w:r w:rsidRPr="00666F64">
              <w:rPr>
                <w:rStyle w:val="Textoennegrita"/>
                <w:sz w:val="20"/>
                <w:szCs w:val="20"/>
              </w:rPr>
              <w:t>se ha reconducido al cargo por derrame de digestato</w:t>
            </w:r>
            <w:r w:rsidRPr="00666F64">
              <w:rPr>
                <w:sz w:val="20"/>
                <w:szCs w:val="20"/>
              </w:rPr>
              <w:t xml:space="preserve">, esperando que el titular, en su eventual PDC, proponga la implementación de </w:t>
            </w:r>
            <w:r w:rsidRPr="00666F64">
              <w:rPr>
                <w:rStyle w:val="Textoennegrita"/>
                <w:sz w:val="20"/>
                <w:szCs w:val="20"/>
              </w:rPr>
              <w:t>obras de control de escurrimiento superficial</w:t>
            </w:r>
            <w:r w:rsidRPr="00666F64">
              <w:rPr>
                <w:sz w:val="20"/>
                <w:szCs w:val="20"/>
              </w:rPr>
              <w:t>, tales como taludes</w:t>
            </w:r>
            <w:r w:rsidR="006301EE">
              <w:rPr>
                <w:sz w:val="20"/>
                <w:szCs w:val="20"/>
              </w:rPr>
              <w:t xml:space="preserve"> o</w:t>
            </w:r>
            <w:r w:rsidRPr="00666F64">
              <w:rPr>
                <w:sz w:val="20"/>
                <w:szCs w:val="20"/>
              </w:rPr>
              <w:t xml:space="preserve"> barreras destinadas a evitar que el digestato o material sólido aplicado sobre el suelo sea arrastrado al canal en eventos de </w:t>
            </w:r>
            <w:proofErr w:type="spellStart"/>
            <w:r w:rsidRPr="00666F64">
              <w:rPr>
                <w:sz w:val="20"/>
                <w:szCs w:val="20"/>
              </w:rPr>
              <w:t>apozamiento</w:t>
            </w:r>
            <w:proofErr w:type="spellEnd"/>
            <w:r w:rsidRPr="00666F64">
              <w:rPr>
                <w:sz w:val="20"/>
                <w:szCs w:val="20"/>
              </w:rPr>
              <w:t xml:space="preserve">, lluvias o mal manejo del sistema de riego. También se sugiere revisar </w:t>
            </w:r>
            <w:r w:rsidR="007922DC">
              <w:rPr>
                <w:sz w:val="20"/>
                <w:szCs w:val="20"/>
              </w:rPr>
              <w:t>una eventual</w:t>
            </w:r>
            <w:r w:rsidR="00CC5CA3">
              <w:rPr>
                <w:sz w:val="20"/>
                <w:szCs w:val="20"/>
              </w:rPr>
              <w:t xml:space="preserve"> modificación del Plan de Contingencias y Emergencias en este sentido</w:t>
            </w:r>
            <w:r w:rsidRPr="00666F64">
              <w:rPr>
                <w:sz w:val="20"/>
                <w:szCs w:val="20"/>
              </w:rPr>
              <w:t>.</w:t>
            </w:r>
          </w:p>
        </w:tc>
      </w:tr>
    </w:tbl>
    <w:p w14:paraId="5ABFD5CD" w14:textId="77777777" w:rsidR="00B95D4B" w:rsidRDefault="00B95D4B" w:rsidP="00B95D4B"/>
    <w:p w14:paraId="23AE7495" w14:textId="1E814173" w:rsidR="004B2DF4" w:rsidRPr="00B95D4B" w:rsidRDefault="00B95D4B" w:rsidP="00B95D4B">
      <w:pPr>
        <w:pStyle w:val="Ttulo2"/>
      </w:pPr>
      <w:r>
        <w:t>M</w:t>
      </w:r>
      <w:r w:rsidR="004B2DF4" w:rsidRPr="00F96694">
        <w:t>edidas provisionales</w:t>
      </w:r>
      <w:r w:rsidR="004B2DF4">
        <w:t xml:space="preserve"> </w:t>
      </w:r>
    </w:p>
    <w:tbl>
      <w:tblPr>
        <w:tblStyle w:val="Tablaconcuadrcula"/>
        <w:tblW w:w="5000" w:type="pct"/>
        <w:tblInd w:w="-5" w:type="dxa"/>
        <w:tblCellMar>
          <w:top w:w="57" w:type="dxa"/>
          <w:bottom w:w="57" w:type="dxa"/>
        </w:tblCellMar>
        <w:tblLook w:val="04A0" w:firstRow="1" w:lastRow="0" w:firstColumn="1" w:lastColumn="0" w:noHBand="0" w:noVBand="1"/>
      </w:tblPr>
      <w:tblGrid>
        <w:gridCol w:w="2212"/>
        <w:gridCol w:w="3578"/>
        <w:gridCol w:w="3341"/>
        <w:gridCol w:w="3561"/>
        <w:gridCol w:w="3138"/>
      </w:tblGrid>
      <w:tr w:rsidR="00A227ED" w:rsidRPr="006A19BC" w14:paraId="6E49191D" w14:textId="77777777" w:rsidTr="00172378">
        <w:trPr>
          <w:tblHeader/>
        </w:trPr>
        <w:tc>
          <w:tcPr>
            <w:tcW w:w="2212" w:type="dxa"/>
            <w:shd w:val="clear" w:color="auto" w:fill="D9D9D9" w:themeFill="background1" w:themeFillShade="D9"/>
          </w:tcPr>
          <w:p w14:paraId="76BB368B" w14:textId="77777777" w:rsidR="00A227ED" w:rsidRPr="006A19BC" w:rsidRDefault="00A227ED" w:rsidP="00B13F30">
            <w:pPr>
              <w:jc w:val="center"/>
              <w:rPr>
                <w:b/>
                <w:sz w:val="20"/>
                <w:szCs w:val="20"/>
                <w:lang w:val="es-MX"/>
              </w:rPr>
            </w:pPr>
            <w:r w:rsidRPr="006A19BC">
              <w:rPr>
                <w:b/>
                <w:sz w:val="20"/>
                <w:szCs w:val="20"/>
                <w:lang w:val="es-MX"/>
              </w:rPr>
              <w:t>Fecha</w:t>
            </w:r>
          </w:p>
        </w:tc>
        <w:tc>
          <w:tcPr>
            <w:tcW w:w="3578" w:type="dxa"/>
            <w:shd w:val="clear" w:color="auto" w:fill="D9D9D9" w:themeFill="background1" w:themeFillShade="D9"/>
          </w:tcPr>
          <w:p w14:paraId="0728581A" w14:textId="77777777" w:rsidR="00A227ED" w:rsidRPr="006A19BC" w:rsidRDefault="00A227ED" w:rsidP="00B13F30">
            <w:pPr>
              <w:jc w:val="center"/>
              <w:rPr>
                <w:b/>
                <w:sz w:val="20"/>
                <w:szCs w:val="20"/>
                <w:lang w:val="es-MX"/>
              </w:rPr>
            </w:pPr>
            <w:r w:rsidRPr="006A19BC">
              <w:rPr>
                <w:b/>
                <w:sz w:val="20"/>
                <w:szCs w:val="20"/>
                <w:lang w:val="es-MX"/>
              </w:rPr>
              <w:t>Resolución</w:t>
            </w:r>
          </w:p>
        </w:tc>
        <w:tc>
          <w:tcPr>
            <w:tcW w:w="3341" w:type="dxa"/>
            <w:shd w:val="clear" w:color="auto" w:fill="D9D9D9" w:themeFill="background1" w:themeFillShade="D9"/>
          </w:tcPr>
          <w:p w14:paraId="31C89C9C" w14:textId="125DAD0A" w:rsidR="00A227ED" w:rsidRPr="006A19BC" w:rsidRDefault="00A227ED" w:rsidP="00B13F30">
            <w:pPr>
              <w:jc w:val="center"/>
              <w:rPr>
                <w:b/>
                <w:sz w:val="20"/>
                <w:szCs w:val="20"/>
                <w:lang w:val="es-MX"/>
              </w:rPr>
            </w:pPr>
            <w:r w:rsidRPr="006A19BC">
              <w:rPr>
                <w:b/>
                <w:sz w:val="20"/>
                <w:szCs w:val="20"/>
                <w:lang w:val="es-MX"/>
              </w:rPr>
              <w:t>Tipo de medida</w:t>
            </w:r>
          </w:p>
        </w:tc>
        <w:tc>
          <w:tcPr>
            <w:tcW w:w="3561" w:type="dxa"/>
            <w:shd w:val="clear" w:color="auto" w:fill="D9D9D9" w:themeFill="background1" w:themeFillShade="D9"/>
          </w:tcPr>
          <w:p w14:paraId="184845C3" w14:textId="2920F7A8" w:rsidR="00A227ED" w:rsidRPr="006A19BC" w:rsidRDefault="00A227ED" w:rsidP="00B13F30">
            <w:pPr>
              <w:jc w:val="center"/>
              <w:rPr>
                <w:b/>
                <w:sz w:val="20"/>
                <w:szCs w:val="20"/>
                <w:lang w:val="es-MX"/>
              </w:rPr>
            </w:pPr>
            <w:r w:rsidRPr="006A19BC">
              <w:rPr>
                <w:b/>
                <w:sz w:val="20"/>
                <w:szCs w:val="20"/>
                <w:lang w:val="es-MX"/>
              </w:rPr>
              <w:t>Descripción de la medida</w:t>
            </w:r>
          </w:p>
        </w:tc>
        <w:tc>
          <w:tcPr>
            <w:tcW w:w="3138" w:type="dxa"/>
            <w:shd w:val="clear" w:color="auto" w:fill="D9D9D9" w:themeFill="background1" w:themeFillShade="D9"/>
          </w:tcPr>
          <w:p w14:paraId="782CEB3A" w14:textId="1036903E" w:rsidR="00A227ED" w:rsidRPr="006A19BC" w:rsidRDefault="00A227ED" w:rsidP="00B13F30">
            <w:pPr>
              <w:jc w:val="center"/>
              <w:rPr>
                <w:b/>
                <w:sz w:val="20"/>
                <w:szCs w:val="20"/>
                <w:lang w:val="es-MX"/>
              </w:rPr>
            </w:pPr>
            <w:r w:rsidRPr="006A19BC">
              <w:rPr>
                <w:b/>
                <w:sz w:val="20"/>
                <w:szCs w:val="20"/>
                <w:lang w:val="es-MX"/>
              </w:rPr>
              <w:t>Duración</w:t>
            </w:r>
          </w:p>
        </w:tc>
      </w:tr>
      <w:tr w:rsidR="00C678BF" w:rsidRPr="006A19BC" w14:paraId="5D976C57" w14:textId="77777777" w:rsidTr="00C678BF">
        <w:tc>
          <w:tcPr>
            <w:tcW w:w="2212" w:type="dxa"/>
          </w:tcPr>
          <w:p w14:paraId="05554FEB" w14:textId="160638F0" w:rsidR="00C678BF" w:rsidRPr="00172378" w:rsidRDefault="00172378" w:rsidP="00C678BF">
            <w:pPr>
              <w:pStyle w:val="Prrafodelista"/>
              <w:tabs>
                <w:tab w:val="left" w:pos="1572"/>
              </w:tabs>
              <w:ind w:left="0"/>
              <w:jc w:val="center"/>
              <w:rPr>
                <w:bCs/>
                <w:iCs/>
                <w:sz w:val="20"/>
                <w:szCs w:val="20"/>
                <w:lang w:val="es-MX"/>
              </w:rPr>
            </w:pPr>
            <w:r w:rsidRPr="00172378">
              <w:rPr>
                <w:bCs/>
                <w:iCs/>
                <w:sz w:val="20"/>
                <w:szCs w:val="20"/>
                <w:lang w:val="es-MX"/>
              </w:rPr>
              <w:t>S/I</w:t>
            </w:r>
          </w:p>
        </w:tc>
        <w:tc>
          <w:tcPr>
            <w:tcW w:w="3578" w:type="dxa"/>
          </w:tcPr>
          <w:p w14:paraId="34E7B0E1" w14:textId="59701DD3" w:rsidR="00C678BF" w:rsidRPr="00172378" w:rsidRDefault="00172378" w:rsidP="00C678BF">
            <w:pPr>
              <w:pStyle w:val="Prrafodelista"/>
              <w:tabs>
                <w:tab w:val="left" w:pos="1572"/>
              </w:tabs>
              <w:ind w:left="0"/>
              <w:jc w:val="center"/>
              <w:rPr>
                <w:bCs/>
                <w:iCs/>
                <w:color w:val="0070C0"/>
                <w:sz w:val="20"/>
                <w:szCs w:val="20"/>
                <w:lang w:val="es-MX"/>
              </w:rPr>
            </w:pPr>
            <w:r w:rsidRPr="00172378">
              <w:rPr>
                <w:bCs/>
                <w:iCs/>
                <w:sz w:val="20"/>
                <w:szCs w:val="20"/>
                <w:lang w:val="es-MX"/>
              </w:rPr>
              <w:t>S/I</w:t>
            </w:r>
          </w:p>
        </w:tc>
        <w:tc>
          <w:tcPr>
            <w:tcW w:w="3341" w:type="dxa"/>
          </w:tcPr>
          <w:p w14:paraId="37797EA8" w14:textId="3519D55C" w:rsidR="00C678BF" w:rsidRPr="00172378" w:rsidRDefault="00172378" w:rsidP="00C678BF">
            <w:pPr>
              <w:pStyle w:val="Prrafodelista"/>
              <w:ind w:left="0"/>
              <w:jc w:val="center"/>
              <w:rPr>
                <w:bCs/>
                <w:iCs/>
                <w:color w:val="0070C0"/>
                <w:sz w:val="20"/>
                <w:szCs w:val="20"/>
                <w:lang w:val="es-MX"/>
              </w:rPr>
            </w:pPr>
            <w:r w:rsidRPr="00172378">
              <w:rPr>
                <w:bCs/>
                <w:iCs/>
                <w:sz w:val="20"/>
                <w:szCs w:val="20"/>
                <w:lang w:val="es-MX"/>
              </w:rPr>
              <w:t>S/I</w:t>
            </w:r>
          </w:p>
        </w:tc>
        <w:tc>
          <w:tcPr>
            <w:tcW w:w="3561" w:type="dxa"/>
          </w:tcPr>
          <w:p w14:paraId="17EE4AE7" w14:textId="3B1B06F5" w:rsidR="00C678BF" w:rsidRPr="00172378" w:rsidRDefault="00172378" w:rsidP="00C678BF">
            <w:pPr>
              <w:pStyle w:val="Prrafodelista"/>
              <w:ind w:left="0"/>
              <w:jc w:val="center"/>
              <w:rPr>
                <w:bCs/>
                <w:iCs/>
                <w:sz w:val="20"/>
                <w:szCs w:val="20"/>
                <w:lang w:val="es-MX"/>
              </w:rPr>
            </w:pPr>
            <w:r w:rsidRPr="00172378">
              <w:rPr>
                <w:bCs/>
                <w:iCs/>
                <w:sz w:val="20"/>
                <w:szCs w:val="20"/>
                <w:lang w:val="es-MX"/>
              </w:rPr>
              <w:t>S/I</w:t>
            </w:r>
          </w:p>
        </w:tc>
        <w:tc>
          <w:tcPr>
            <w:tcW w:w="3138" w:type="dxa"/>
          </w:tcPr>
          <w:p w14:paraId="4AFCC17B" w14:textId="16E6CB5C" w:rsidR="00C678BF" w:rsidRPr="00172378" w:rsidRDefault="00172378" w:rsidP="00C678BF">
            <w:pPr>
              <w:pStyle w:val="Prrafodelista"/>
              <w:ind w:left="0"/>
              <w:jc w:val="center"/>
              <w:rPr>
                <w:bCs/>
                <w:iCs/>
                <w:sz w:val="20"/>
                <w:szCs w:val="20"/>
                <w:lang w:val="es-MX"/>
              </w:rPr>
            </w:pPr>
            <w:r w:rsidRPr="00172378">
              <w:rPr>
                <w:bCs/>
                <w:iCs/>
                <w:sz w:val="20"/>
                <w:szCs w:val="20"/>
                <w:lang w:val="es-MX"/>
              </w:rPr>
              <w:t>S/I</w:t>
            </w:r>
          </w:p>
        </w:tc>
      </w:tr>
    </w:tbl>
    <w:p w14:paraId="15242B96" w14:textId="77777777" w:rsidR="004B2DF4" w:rsidRPr="00F96694" w:rsidRDefault="004B2DF4" w:rsidP="004B2DF4">
      <w:pPr>
        <w:pStyle w:val="Prrafodelista"/>
        <w:spacing w:after="0" w:line="240" w:lineRule="auto"/>
        <w:rPr>
          <w:b/>
          <w:i/>
          <w:sz w:val="20"/>
          <w:szCs w:val="20"/>
          <w:lang w:val="es-MX"/>
        </w:rPr>
      </w:pPr>
    </w:p>
    <w:p w14:paraId="51B3A9AD" w14:textId="6EF88937" w:rsidR="004B2DF4" w:rsidRPr="00340335" w:rsidRDefault="004B2DF4" w:rsidP="00340335">
      <w:pPr>
        <w:pStyle w:val="Ttulo2"/>
      </w:pPr>
      <w:r w:rsidRPr="008146C1">
        <w:t>Procedimientos</w:t>
      </w:r>
      <w:r w:rsidR="00031FB8">
        <w:t xml:space="preserve"> administrativos</w:t>
      </w:r>
      <w:r w:rsidRPr="008146C1">
        <w:t xml:space="preserve"> sancionatorios anteriores </w:t>
      </w:r>
    </w:p>
    <w:tbl>
      <w:tblPr>
        <w:tblStyle w:val="Tablaconcuadrcula"/>
        <w:tblW w:w="0" w:type="auto"/>
        <w:tblInd w:w="-5" w:type="dxa"/>
        <w:tblLook w:val="04A0" w:firstRow="1" w:lastRow="0" w:firstColumn="1" w:lastColumn="0" w:noHBand="0" w:noVBand="1"/>
      </w:tblPr>
      <w:tblGrid>
        <w:gridCol w:w="1330"/>
        <w:gridCol w:w="1221"/>
        <w:gridCol w:w="486"/>
        <w:gridCol w:w="5379"/>
        <w:gridCol w:w="5386"/>
        <w:gridCol w:w="2033"/>
      </w:tblGrid>
      <w:tr w:rsidR="00E4427A" w:rsidRPr="00DD1323" w14:paraId="75EAC45A" w14:textId="77777777" w:rsidTr="00BC4C0D">
        <w:trPr>
          <w:tblHeader/>
        </w:trPr>
        <w:tc>
          <w:tcPr>
            <w:tcW w:w="0" w:type="auto"/>
            <w:shd w:val="clear" w:color="auto" w:fill="D9D9D9" w:themeFill="background1" w:themeFillShade="D9"/>
            <w:vAlign w:val="center"/>
          </w:tcPr>
          <w:p w14:paraId="7481228B" w14:textId="77777777" w:rsidR="00E4427A" w:rsidRPr="00DD1323" w:rsidRDefault="00E4427A" w:rsidP="00B13F30">
            <w:pPr>
              <w:pStyle w:val="Prrafodelista"/>
              <w:ind w:left="0"/>
              <w:jc w:val="center"/>
              <w:rPr>
                <w:b/>
                <w:sz w:val="20"/>
                <w:szCs w:val="20"/>
                <w:lang w:val="es-MX"/>
              </w:rPr>
            </w:pPr>
            <w:r w:rsidRPr="00DD1323">
              <w:rPr>
                <w:b/>
                <w:sz w:val="20"/>
                <w:szCs w:val="20"/>
                <w:lang w:val="es-MX"/>
              </w:rPr>
              <w:t>Fecha</w:t>
            </w:r>
          </w:p>
        </w:tc>
        <w:tc>
          <w:tcPr>
            <w:tcW w:w="0" w:type="auto"/>
            <w:shd w:val="clear" w:color="auto" w:fill="D9D9D9" w:themeFill="background1" w:themeFillShade="D9"/>
            <w:vAlign w:val="center"/>
          </w:tcPr>
          <w:p w14:paraId="19172064" w14:textId="77777777" w:rsidR="00E4427A" w:rsidRPr="00DD1323" w:rsidRDefault="00E4427A" w:rsidP="00B13F30">
            <w:pPr>
              <w:pStyle w:val="Prrafodelista"/>
              <w:ind w:left="0"/>
              <w:jc w:val="center"/>
              <w:rPr>
                <w:b/>
                <w:sz w:val="20"/>
                <w:szCs w:val="20"/>
                <w:lang w:val="es-MX"/>
              </w:rPr>
            </w:pPr>
            <w:r w:rsidRPr="00DD1323">
              <w:rPr>
                <w:b/>
                <w:sz w:val="20"/>
                <w:szCs w:val="20"/>
                <w:lang w:val="es-MX"/>
              </w:rPr>
              <w:t>Organismo</w:t>
            </w:r>
          </w:p>
        </w:tc>
        <w:tc>
          <w:tcPr>
            <w:tcW w:w="0" w:type="auto"/>
            <w:shd w:val="clear" w:color="auto" w:fill="D9D9D9" w:themeFill="background1" w:themeFillShade="D9"/>
            <w:vAlign w:val="center"/>
          </w:tcPr>
          <w:p w14:paraId="2E6ACEE5" w14:textId="5A13CC05" w:rsidR="00E4427A" w:rsidRPr="00DD1323" w:rsidRDefault="00E4427A" w:rsidP="00B13F30">
            <w:pPr>
              <w:pStyle w:val="Prrafodelista"/>
              <w:ind w:left="0"/>
              <w:jc w:val="center"/>
              <w:rPr>
                <w:b/>
                <w:sz w:val="20"/>
                <w:szCs w:val="20"/>
                <w:lang w:val="es-MX"/>
              </w:rPr>
            </w:pPr>
            <w:r w:rsidRPr="00DD1323">
              <w:rPr>
                <w:b/>
                <w:sz w:val="20"/>
                <w:szCs w:val="20"/>
                <w:lang w:val="es-MX"/>
              </w:rPr>
              <w:t>Rol</w:t>
            </w:r>
          </w:p>
        </w:tc>
        <w:tc>
          <w:tcPr>
            <w:tcW w:w="0" w:type="auto"/>
            <w:shd w:val="clear" w:color="auto" w:fill="D9D9D9" w:themeFill="background1" w:themeFillShade="D9"/>
            <w:vAlign w:val="center"/>
          </w:tcPr>
          <w:p w14:paraId="27425367" w14:textId="4E83B95C" w:rsidR="00E4427A" w:rsidRPr="00DD1323" w:rsidRDefault="00E4427A" w:rsidP="00B13F30">
            <w:pPr>
              <w:pStyle w:val="Prrafodelista"/>
              <w:ind w:left="0"/>
              <w:jc w:val="center"/>
              <w:rPr>
                <w:b/>
                <w:sz w:val="20"/>
                <w:szCs w:val="20"/>
                <w:lang w:val="es-MX"/>
              </w:rPr>
            </w:pPr>
            <w:r w:rsidRPr="00DD1323">
              <w:rPr>
                <w:b/>
                <w:sz w:val="20"/>
                <w:szCs w:val="20"/>
                <w:lang w:val="es-MX"/>
              </w:rPr>
              <w:t>Materia</w:t>
            </w:r>
          </w:p>
        </w:tc>
        <w:tc>
          <w:tcPr>
            <w:tcW w:w="0" w:type="auto"/>
            <w:shd w:val="clear" w:color="auto" w:fill="D9D9D9" w:themeFill="background1" w:themeFillShade="D9"/>
            <w:vAlign w:val="center"/>
          </w:tcPr>
          <w:p w14:paraId="36865D4D" w14:textId="349C52E6" w:rsidR="00E4427A" w:rsidRPr="00413CCB" w:rsidRDefault="00E4427A" w:rsidP="00B13F30">
            <w:pPr>
              <w:pStyle w:val="Prrafodelista"/>
              <w:ind w:left="0"/>
              <w:jc w:val="center"/>
              <w:rPr>
                <w:b/>
                <w:sz w:val="20"/>
                <w:szCs w:val="20"/>
                <w:lang w:val="es-MX"/>
              </w:rPr>
            </w:pPr>
            <w:r w:rsidRPr="00413CCB">
              <w:rPr>
                <w:b/>
                <w:sz w:val="20"/>
                <w:szCs w:val="20"/>
                <w:lang w:val="es-MX"/>
              </w:rPr>
              <w:t>Resolución de término</w:t>
            </w:r>
            <w:r w:rsidR="00AE4023" w:rsidRPr="00413CCB">
              <w:rPr>
                <w:b/>
                <w:sz w:val="20"/>
                <w:szCs w:val="20"/>
                <w:lang w:val="es-MX"/>
              </w:rPr>
              <w:t>/ Estado del caso (incluido estado PDC de estar pendiente)</w:t>
            </w:r>
          </w:p>
        </w:tc>
        <w:tc>
          <w:tcPr>
            <w:tcW w:w="0" w:type="auto"/>
            <w:shd w:val="clear" w:color="auto" w:fill="D9D9D9" w:themeFill="background1" w:themeFillShade="D9"/>
            <w:vAlign w:val="center"/>
          </w:tcPr>
          <w:p w14:paraId="5BB6265E" w14:textId="6C8FD340" w:rsidR="00E4427A" w:rsidRPr="00DD1323" w:rsidRDefault="00E4427A" w:rsidP="00B13F30">
            <w:pPr>
              <w:pStyle w:val="Prrafodelista"/>
              <w:ind w:left="0"/>
              <w:jc w:val="center"/>
              <w:rPr>
                <w:b/>
                <w:sz w:val="20"/>
                <w:szCs w:val="20"/>
                <w:lang w:val="es-MX"/>
              </w:rPr>
            </w:pPr>
            <w:r w:rsidRPr="00DD1323">
              <w:rPr>
                <w:b/>
                <w:sz w:val="20"/>
                <w:szCs w:val="20"/>
                <w:lang w:val="es-MX"/>
              </w:rPr>
              <w:t>Sanciones aplicadas</w:t>
            </w:r>
          </w:p>
        </w:tc>
      </w:tr>
      <w:tr w:rsidR="00620F7A" w:rsidRPr="00DD1323" w14:paraId="1F12CA74" w14:textId="77777777" w:rsidTr="00BC4C0D">
        <w:tc>
          <w:tcPr>
            <w:tcW w:w="0" w:type="auto"/>
          </w:tcPr>
          <w:p w14:paraId="4A7BB997" w14:textId="2884FE95" w:rsidR="00620F7A" w:rsidRPr="002232A9" w:rsidRDefault="00620F7A" w:rsidP="00620F7A">
            <w:pPr>
              <w:pStyle w:val="Prrafodelista"/>
              <w:ind w:left="0"/>
              <w:jc w:val="both"/>
              <w:rPr>
                <w:b/>
                <w:iCs/>
                <w:sz w:val="20"/>
                <w:szCs w:val="20"/>
                <w:lang w:val="es-MX"/>
              </w:rPr>
            </w:pPr>
            <w:r w:rsidRPr="009B48C2">
              <w:rPr>
                <w:rFonts w:cstheme="minorHAnsi"/>
                <w:sz w:val="20"/>
                <w:szCs w:val="20"/>
                <w:lang w:val="es-MX"/>
              </w:rPr>
              <w:t>10 de marzo de 2010</w:t>
            </w:r>
          </w:p>
        </w:tc>
        <w:tc>
          <w:tcPr>
            <w:tcW w:w="0" w:type="auto"/>
          </w:tcPr>
          <w:p w14:paraId="078BAA4E" w14:textId="0FFA1C86" w:rsidR="00620F7A" w:rsidRPr="002232A9" w:rsidRDefault="00620F7A" w:rsidP="00620F7A">
            <w:pPr>
              <w:pStyle w:val="Prrafodelista"/>
              <w:ind w:left="0"/>
              <w:jc w:val="both"/>
              <w:rPr>
                <w:b/>
                <w:iCs/>
                <w:sz w:val="20"/>
                <w:szCs w:val="20"/>
                <w:lang w:val="es-MX"/>
              </w:rPr>
            </w:pPr>
            <w:r w:rsidRPr="009B48C2">
              <w:rPr>
                <w:rFonts w:cstheme="minorHAnsi"/>
                <w:sz w:val="20"/>
                <w:szCs w:val="20"/>
                <w:lang w:val="es-MX"/>
              </w:rPr>
              <w:t>COREMA O’Higgins</w:t>
            </w:r>
          </w:p>
        </w:tc>
        <w:tc>
          <w:tcPr>
            <w:tcW w:w="0" w:type="auto"/>
          </w:tcPr>
          <w:p w14:paraId="79FD1C25" w14:textId="1A9BF211" w:rsidR="00620F7A" w:rsidRPr="00D2777B" w:rsidRDefault="00D2777B" w:rsidP="00D2777B">
            <w:pPr>
              <w:pStyle w:val="Prrafodelista"/>
              <w:ind w:left="0"/>
              <w:jc w:val="center"/>
              <w:rPr>
                <w:bCs/>
                <w:iCs/>
                <w:sz w:val="20"/>
                <w:szCs w:val="20"/>
                <w:lang w:val="es-MX"/>
              </w:rPr>
            </w:pPr>
            <w:r w:rsidRPr="00D2777B">
              <w:rPr>
                <w:bCs/>
                <w:iCs/>
                <w:sz w:val="20"/>
                <w:szCs w:val="20"/>
                <w:lang w:val="es-MX"/>
              </w:rPr>
              <w:t>S/I</w:t>
            </w:r>
          </w:p>
        </w:tc>
        <w:tc>
          <w:tcPr>
            <w:tcW w:w="0" w:type="auto"/>
          </w:tcPr>
          <w:p w14:paraId="7AB69580" w14:textId="77777777" w:rsidR="00620F7A" w:rsidRPr="009B48C2" w:rsidRDefault="00620F7A" w:rsidP="00620F7A">
            <w:pPr>
              <w:jc w:val="both"/>
              <w:rPr>
                <w:rFonts w:cstheme="minorHAnsi"/>
                <w:sz w:val="20"/>
                <w:szCs w:val="20"/>
                <w:lang w:val="es-MX"/>
              </w:rPr>
            </w:pPr>
            <w:r w:rsidRPr="009B48C2">
              <w:rPr>
                <w:rFonts w:cstheme="minorHAnsi"/>
                <w:sz w:val="20"/>
                <w:szCs w:val="20"/>
                <w:lang w:val="es-MX"/>
              </w:rPr>
              <w:t>Se sancionó al titular con una multa de 200 UTM, por incumplimientos a la RCA N°12/2008, relacionados con los siguientes cargos:</w:t>
            </w:r>
          </w:p>
          <w:p w14:paraId="2823C906" w14:textId="77777777" w:rsidR="00620F7A" w:rsidRPr="00620F7A" w:rsidRDefault="00620F7A" w:rsidP="00620F7A">
            <w:pPr>
              <w:pStyle w:val="Ttulo3"/>
              <w:spacing w:after="0"/>
              <w:rPr>
                <w:b/>
                <w:iCs/>
                <w:sz w:val="20"/>
                <w:szCs w:val="20"/>
              </w:rPr>
            </w:pPr>
            <w:r w:rsidRPr="009B48C2">
              <w:rPr>
                <w:sz w:val="20"/>
                <w:szCs w:val="20"/>
                <w:u w:val="none"/>
              </w:rPr>
              <w:lastRenderedPageBreak/>
              <w:t>Se apreció en el sector de la zona de riego, que el purín, está siendo diluido con agua de canal, situación que no está contemplada en las RCA que aprobaron el proyecto.</w:t>
            </w:r>
          </w:p>
          <w:p w14:paraId="14111AA6" w14:textId="72F47B1C" w:rsidR="00620F7A" w:rsidRPr="002232A9" w:rsidRDefault="00620F7A" w:rsidP="00620F7A">
            <w:pPr>
              <w:pStyle w:val="Ttulo3"/>
              <w:spacing w:after="0"/>
              <w:rPr>
                <w:b/>
                <w:iCs/>
                <w:sz w:val="20"/>
                <w:szCs w:val="20"/>
              </w:rPr>
            </w:pPr>
            <w:r w:rsidRPr="009B48C2">
              <w:rPr>
                <w:sz w:val="20"/>
                <w:szCs w:val="20"/>
                <w:u w:val="none"/>
              </w:rPr>
              <w:t xml:space="preserve">En la salida de la laguna de acumulación de purines, se deterioró el sistema de válvulas, lo que trae consigo que en el sector 1 de la zona de riego, se aprecien larvas y pupas en el suelo. </w:t>
            </w:r>
          </w:p>
        </w:tc>
        <w:tc>
          <w:tcPr>
            <w:tcW w:w="0" w:type="auto"/>
          </w:tcPr>
          <w:p w14:paraId="32718FB5" w14:textId="70AF59DF" w:rsidR="00D85100" w:rsidRDefault="00D85100" w:rsidP="00D85100">
            <w:pPr>
              <w:jc w:val="both"/>
              <w:rPr>
                <w:rFonts w:eastAsia="Calibri" w:cstheme="minorHAnsi"/>
                <w:sz w:val="20"/>
                <w:szCs w:val="20"/>
              </w:rPr>
            </w:pPr>
            <w:r w:rsidRPr="009B48C2">
              <w:rPr>
                <w:rFonts w:eastAsia="Calibri" w:cstheme="minorHAnsi"/>
                <w:sz w:val="20"/>
                <w:szCs w:val="20"/>
              </w:rPr>
              <w:lastRenderedPageBreak/>
              <w:t>Res. Ex. N°082</w:t>
            </w:r>
            <w:r>
              <w:rPr>
                <w:rFonts w:eastAsia="Calibri" w:cstheme="minorHAnsi"/>
                <w:sz w:val="20"/>
                <w:szCs w:val="20"/>
              </w:rPr>
              <w:t xml:space="preserve"> </w:t>
            </w:r>
            <w:r w:rsidRPr="009B48C2">
              <w:rPr>
                <w:rFonts w:eastAsia="Calibri" w:cstheme="minorHAnsi"/>
                <w:sz w:val="20"/>
                <w:szCs w:val="20"/>
              </w:rPr>
              <w:t xml:space="preserve">(disponible </w:t>
            </w:r>
            <w:hyperlink r:id="rId30" w:history="1">
              <w:r w:rsidRPr="009B48C2">
                <w:rPr>
                  <w:rStyle w:val="Hipervnculo"/>
                  <w:rFonts w:eastAsia="Calibri" w:cstheme="minorHAnsi"/>
                  <w:sz w:val="20"/>
                  <w:szCs w:val="20"/>
                </w:rPr>
                <w:t>aquí</w:t>
              </w:r>
            </w:hyperlink>
            <w:r w:rsidRPr="009B48C2">
              <w:rPr>
                <w:rFonts w:eastAsia="Calibri" w:cstheme="minorHAnsi"/>
                <w:sz w:val="20"/>
                <w:szCs w:val="20"/>
              </w:rPr>
              <w:t>)</w:t>
            </w:r>
          </w:p>
          <w:p w14:paraId="327E0397" w14:textId="77777777" w:rsidR="00D85100" w:rsidRDefault="00D85100" w:rsidP="00D85100">
            <w:pPr>
              <w:jc w:val="both"/>
              <w:rPr>
                <w:rFonts w:eastAsia="Calibri" w:cstheme="minorHAnsi"/>
                <w:sz w:val="20"/>
                <w:szCs w:val="20"/>
              </w:rPr>
            </w:pPr>
          </w:p>
          <w:p w14:paraId="6F382180" w14:textId="102D3C5E" w:rsidR="00620F7A" w:rsidRPr="00D85100" w:rsidRDefault="00620F7A" w:rsidP="00D85100">
            <w:pPr>
              <w:jc w:val="both"/>
              <w:rPr>
                <w:rFonts w:eastAsia="Calibri" w:cstheme="minorHAnsi"/>
                <w:sz w:val="20"/>
                <w:szCs w:val="20"/>
              </w:rPr>
            </w:pPr>
            <w:r w:rsidRPr="00444A8D">
              <w:rPr>
                <w:rFonts w:cstheme="minorHAnsi"/>
                <w:sz w:val="20"/>
                <w:szCs w:val="20"/>
                <w:lang w:val="es-MX"/>
              </w:rPr>
              <w:t>Sanción por incumplimiento de RCA relacionado con el manejo de purines</w:t>
            </w:r>
            <w:r>
              <w:rPr>
                <w:rFonts w:cstheme="minorHAnsi"/>
                <w:sz w:val="20"/>
                <w:szCs w:val="20"/>
                <w:lang w:val="es-MX"/>
              </w:rPr>
              <w:t>, impuesta por la COREMA de la región de O’Higgins.</w:t>
            </w:r>
            <w:r w:rsidR="00D84E5A" w:rsidRPr="009B48C2">
              <w:rPr>
                <w:rFonts w:eastAsia="Calibri" w:cstheme="minorHAnsi"/>
                <w:sz w:val="20"/>
                <w:szCs w:val="20"/>
              </w:rPr>
              <w:t xml:space="preserve"> </w:t>
            </w:r>
          </w:p>
        </w:tc>
        <w:tc>
          <w:tcPr>
            <w:tcW w:w="0" w:type="auto"/>
          </w:tcPr>
          <w:p w14:paraId="576A2B7A" w14:textId="6BA075BA" w:rsidR="00620F7A" w:rsidRPr="002232A9" w:rsidRDefault="00D84E5A" w:rsidP="00620F7A">
            <w:pPr>
              <w:pStyle w:val="Prrafodelista"/>
              <w:ind w:left="0"/>
              <w:jc w:val="both"/>
              <w:rPr>
                <w:bCs/>
                <w:iCs/>
                <w:sz w:val="20"/>
                <w:szCs w:val="20"/>
                <w:lang w:val="es-MX"/>
              </w:rPr>
            </w:pPr>
            <w:r>
              <w:rPr>
                <w:bCs/>
                <w:iCs/>
                <w:sz w:val="20"/>
                <w:szCs w:val="20"/>
                <w:lang w:val="es-MX"/>
              </w:rPr>
              <w:t>Multa de 200 UTM</w:t>
            </w:r>
          </w:p>
        </w:tc>
      </w:tr>
      <w:tr w:rsidR="00B25BC2" w:rsidRPr="00DD1323" w14:paraId="319C8894" w14:textId="77777777" w:rsidTr="00BC4C0D">
        <w:tc>
          <w:tcPr>
            <w:tcW w:w="0" w:type="auto"/>
          </w:tcPr>
          <w:p w14:paraId="2969F377" w14:textId="640D07A4" w:rsidR="00B25BC2" w:rsidRPr="009B48C2" w:rsidRDefault="00B25BC2" w:rsidP="00B25BC2">
            <w:pPr>
              <w:pStyle w:val="Prrafodelista"/>
              <w:ind w:left="0"/>
              <w:jc w:val="both"/>
              <w:rPr>
                <w:rFonts w:cstheme="minorHAnsi"/>
                <w:sz w:val="20"/>
                <w:szCs w:val="20"/>
                <w:lang w:val="es-MX"/>
              </w:rPr>
            </w:pPr>
            <w:r>
              <w:rPr>
                <w:rFonts w:cstheme="minorHAnsi"/>
                <w:sz w:val="20"/>
                <w:szCs w:val="20"/>
                <w:lang w:val="es-MX"/>
              </w:rPr>
              <w:t>30 de septiembre de 2010</w:t>
            </w:r>
          </w:p>
        </w:tc>
        <w:tc>
          <w:tcPr>
            <w:tcW w:w="0" w:type="auto"/>
          </w:tcPr>
          <w:p w14:paraId="60ADD21A" w14:textId="5A04B1BB" w:rsidR="00B25BC2" w:rsidRPr="009B48C2" w:rsidRDefault="00B25BC2" w:rsidP="00B25BC2">
            <w:pPr>
              <w:pStyle w:val="Prrafodelista"/>
              <w:ind w:left="0"/>
              <w:jc w:val="both"/>
              <w:rPr>
                <w:rFonts w:cstheme="minorHAnsi"/>
                <w:sz w:val="20"/>
                <w:szCs w:val="20"/>
                <w:lang w:val="es-MX"/>
              </w:rPr>
            </w:pPr>
            <w:r w:rsidRPr="009B48C2">
              <w:rPr>
                <w:rFonts w:cstheme="minorHAnsi"/>
                <w:sz w:val="20"/>
                <w:szCs w:val="20"/>
                <w:lang w:val="es-MX"/>
              </w:rPr>
              <w:t>COREMA O’Higgins</w:t>
            </w:r>
          </w:p>
        </w:tc>
        <w:tc>
          <w:tcPr>
            <w:tcW w:w="0" w:type="auto"/>
          </w:tcPr>
          <w:p w14:paraId="0762204B" w14:textId="0C04EF66" w:rsidR="00B25BC2" w:rsidRPr="00BC4C0D" w:rsidRDefault="00BC4C0D" w:rsidP="00BC4C0D">
            <w:pPr>
              <w:pStyle w:val="Prrafodelista"/>
              <w:ind w:left="0"/>
              <w:jc w:val="center"/>
              <w:rPr>
                <w:bCs/>
                <w:iCs/>
                <w:sz w:val="20"/>
                <w:szCs w:val="20"/>
                <w:lang w:val="es-MX"/>
              </w:rPr>
            </w:pPr>
            <w:r w:rsidRPr="00BC4C0D">
              <w:rPr>
                <w:bCs/>
                <w:iCs/>
                <w:sz w:val="20"/>
                <w:szCs w:val="20"/>
                <w:lang w:val="es-MX"/>
              </w:rPr>
              <w:t>S/I</w:t>
            </w:r>
          </w:p>
        </w:tc>
        <w:tc>
          <w:tcPr>
            <w:tcW w:w="0" w:type="auto"/>
          </w:tcPr>
          <w:p w14:paraId="2FC868C2" w14:textId="77777777" w:rsidR="00B25BC2" w:rsidRDefault="00B25BC2" w:rsidP="00B25BC2">
            <w:pPr>
              <w:jc w:val="both"/>
              <w:rPr>
                <w:rFonts w:cstheme="minorHAnsi"/>
                <w:sz w:val="20"/>
                <w:szCs w:val="20"/>
                <w:lang w:val="es-MX"/>
              </w:rPr>
            </w:pPr>
            <w:r>
              <w:rPr>
                <w:rFonts w:cstheme="minorHAnsi"/>
                <w:sz w:val="20"/>
                <w:szCs w:val="20"/>
                <w:lang w:val="es-MX"/>
              </w:rPr>
              <w:t xml:space="preserve">Se sobreseyó al titular en procedimiento sancionatorio por incumplimientos a la RCA N°12/2008. El motivo del sobreseimiento fue la prescripción de la acción sancionatoria, por no haber sido ejercida en el plazo de 6 meses contados desde la fiscalización. </w:t>
            </w:r>
          </w:p>
          <w:p w14:paraId="3667A1E2" w14:textId="77777777" w:rsidR="00B25BC2" w:rsidRDefault="00B25BC2" w:rsidP="00B25BC2">
            <w:pPr>
              <w:jc w:val="both"/>
              <w:rPr>
                <w:rFonts w:cstheme="minorHAnsi"/>
                <w:sz w:val="20"/>
                <w:szCs w:val="20"/>
                <w:lang w:val="es-MX"/>
              </w:rPr>
            </w:pPr>
            <w:r>
              <w:rPr>
                <w:rFonts w:cstheme="minorHAnsi"/>
                <w:sz w:val="20"/>
                <w:szCs w:val="20"/>
                <w:lang w:val="es-MX"/>
              </w:rPr>
              <w:t>Los cargos formulados eran:</w:t>
            </w:r>
          </w:p>
          <w:p w14:paraId="40BA38E9" w14:textId="77777777" w:rsidR="00B25BC2" w:rsidRDefault="00B25BC2" w:rsidP="003627F8">
            <w:pPr>
              <w:pStyle w:val="Prrafodelista"/>
              <w:numPr>
                <w:ilvl w:val="0"/>
                <w:numId w:val="4"/>
              </w:numPr>
              <w:jc w:val="both"/>
              <w:rPr>
                <w:rFonts w:cstheme="minorHAnsi"/>
                <w:sz w:val="20"/>
                <w:szCs w:val="20"/>
                <w:lang w:val="es-MX"/>
              </w:rPr>
            </w:pPr>
            <w:r>
              <w:rPr>
                <w:rFonts w:cstheme="minorHAnsi"/>
                <w:sz w:val="20"/>
                <w:szCs w:val="20"/>
                <w:lang w:val="es-MX"/>
              </w:rPr>
              <w:t>Se constató que la laguna de acumulación de purines tratados se encuentra colmatada, se colocaron barreras de sacos para contener desbordes, de los cuales hay evidencias.</w:t>
            </w:r>
          </w:p>
          <w:p w14:paraId="43262C5E" w14:textId="77777777" w:rsidR="00B25BC2" w:rsidRDefault="00B25BC2" w:rsidP="003627F8">
            <w:pPr>
              <w:pStyle w:val="Prrafodelista"/>
              <w:numPr>
                <w:ilvl w:val="0"/>
                <w:numId w:val="4"/>
              </w:numPr>
              <w:jc w:val="both"/>
              <w:rPr>
                <w:rFonts w:cstheme="minorHAnsi"/>
                <w:sz w:val="20"/>
                <w:szCs w:val="20"/>
                <w:lang w:val="es-MX"/>
              </w:rPr>
            </w:pPr>
            <w:r>
              <w:rPr>
                <w:rFonts w:cstheme="minorHAnsi"/>
                <w:sz w:val="20"/>
                <w:szCs w:val="20"/>
                <w:lang w:val="es-MX"/>
              </w:rPr>
              <w:t>Se encontró acumulación de gusanos, no autorizada por la RCA, la que no cuenta con cubierta en el suelo ni zanjas perimetrales.</w:t>
            </w:r>
          </w:p>
          <w:p w14:paraId="2A80F74E" w14:textId="77777777" w:rsidR="00B25BC2" w:rsidRDefault="00B25BC2" w:rsidP="003627F8">
            <w:pPr>
              <w:pStyle w:val="Prrafodelista"/>
              <w:numPr>
                <w:ilvl w:val="0"/>
                <w:numId w:val="4"/>
              </w:numPr>
              <w:jc w:val="both"/>
              <w:rPr>
                <w:rFonts w:cstheme="minorHAnsi"/>
                <w:sz w:val="20"/>
                <w:szCs w:val="20"/>
                <w:lang w:val="es-MX"/>
              </w:rPr>
            </w:pPr>
            <w:r>
              <w:rPr>
                <w:rFonts w:cstheme="minorHAnsi"/>
                <w:sz w:val="20"/>
                <w:szCs w:val="20"/>
                <w:lang w:val="es-MX"/>
              </w:rPr>
              <w:t>Se encuentran acumulando RILES tratados en una segunda laguna de 4.000 m</w:t>
            </w:r>
            <w:r w:rsidRPr="00FA0923">
              <w:rPr>
                <w:rFonts w:cstheme="minorHAnsi"/>
                <w:sz w:val="20"/>
                <w:szCs w:val="20"/>
                <w:vertAlign w:val="superscript"/>
                <w:lang w:val="es-MX"/>
              </w:rPr>
              <w:t>3</w:t>
            </w:r>
            <w:r>
              <w:rPr>
                <w:rFonts w:cstheme="minorHAnsi"/>
                <w:sz w:val="20"/>
                <w:szCs w:val="20"/>
                <w:lang w:val="es-MX"/>
              </w:rPr>
              <w:t xml:space="preserve"> en un tranque para riego, no autorizada en la RCA. El tranque no cuenta con impermeabilización.</w:t>
            </w:r>
          </w:p>
          <w:p w14:paraId="5A7D7F7D" w14:textId="77777777" w:rsidR="00B25BC2" w:rsidRPr="009B48C2" w:rsidRDefault="00B25BC2" w:rsidP="00B25BC2">
            <w:pPr>
              <w:jc w:val="both"/>
              <w:rPr>
                <w:rFonts w:cstheme="minorHAnsi"/>
                <w:sz w:val="20"/>
                <w:szCs w:val="20"/>
                <w:lang w:val="es-MX"/>
              </w:rPr>
            </w:pPr>
          </w:p>
        </w:tc>
        <w:tc>
          <w:tcPr>
            <w:tcW w:w="0" w:type="auto"/>
          </w:tcPr>
          <w:p w14:paraId="222D1057" w14:textId="7306FDF9" w:rsidR="004131EF" w:rsidRDefault="00D85100" w:rsidP="00D85100">
            <w:pPr>
              <w:jc w:val="both"/>
              <w:rPr>
                <w:rFonts w:eastAsia="Calibri" w:cstheme="minorHAnsi"/>
                <w:sz w:val="20"/>
                <w:szCs w:val="20"/>
              </w:rPr>
            </w:pPr>
            <w:r>
              <w:rPr>
                <w:rFonts w:eastAsia="Calibri" w:cstheme="minorHAnsi"/>
                <w:sz w:val="20"/>
                <w:szCs w:val="20"/>
              </w:rPr>
              <w:t xml:space="preserve">Res. Ex. N°284 (disponible </w:t>
            </w:r>
            <w:hyperlink r:id="rId31" w:history="1">
              <w:r w:rsidRPr="008931C1">
                <w:rPr>
                  <w:rStyle w:val="Hipervnculo"/>
                  <w:rFonts w:eastAsia="Calibri" w:cstheme="minorHAnsi"/>
                  <w:sz w:val="20"/>
                  <w:szCs w:val="20"/>
                </w:rPr>
                <w:t>aquí</w:t>
              </w:r>
            </w:hyperlink>
            <w:r>
              <w:rPr>
                <w:rFonts w:eastAsia="Calibri" w:cstheme="minorHAnsi"/>
                <w:sz w:val="20"/>
                <w:szCs w:val="20"/>
              </w:rPr>
              <w:t>)</w:t>
            </w:r>
          </w:p>
          <w:p w14:paraId="0E8D95B1" w14:textId="77777777" w:rsidR="00D85100" w:rsidRDefault="00D85100" w:rsidP="00D85100">
            <w:pPr>
              <w:jc w:val="both"/>
              <w:rPr>
                <w:rFonts w:cstheme="minorHAnsi"/>
                <w:sz w:val="20"/>
                <w:szCs w:val="20"/>
                <w:lang w:val="es-MX"/>
              </w:rPr>
            </w:pPr>
          </w:p>
          <w:p w14:paraId="4D75E518" w14:textId="0053994F" w:rsidR="001B11EC" w:rsidRDefault="001B11EC" w:rsidP="001B11EC">
            <w:pPr>
              <w:jc w:val="both"/>
              <w:rPr>
                <w:rFonts w:cstheme="minorHAnsi"/>
                <w:sz w:val="20"/>
                <w:szCs w:val="20"/>
                <w:lang w:val="es-MX"/>
              </w:rPr>
            </w:pPr>
            <w:r>
              <w:rPr>
                <w:rFonts w:cstheme="minorHAnsi"/>
                <w:sz w:val="20"/>
                <w:szCs w:val="20"/>
                <w:lang w:val="es-MX"/>
              </w:rPr>
              <w:t>Los descargos de la empresa fueron:</w:t>
            </w:r>
          </w:p>
          <w:p w14:paraId="3EE2B17F" w14:textId="77777777" w:rsidR="001B11EC" w:rsidRDefault="001B11EC" w:rsidP="003627F8">
            <w:pPr>
              <w:pStyle w:val="Prrafodelista"/>
              <w:numPr>
                <w:ilvl w:val="0"/>
                <w:numId w:val="5"/>
              </w:numPr>
              <w:jc w:val="both"/>
              <w:rPr>
                <w:rFonts w:cstheme="minorHAnsi"/>
                <w:sz w:val="20"/>
                <w:szCs w:val="20"/>
                <w:lang w:val="es-MX"/>
              </w:rPr>
            </w:pPr>
            <w:r>
              <w:rPr>
                <w:rFonts w:cstheme="minorHAnsi"/>
                <w:sz w:val="20"/>
                <w:szCs w:val="20"/>
                <w:lang w:val="es-MX"/>
              </w:rPr>
              <w:t>Esta situación (cargo a) se debió a una huelga de trabajadores y aumento de precipitaciones. Las acciones descritas en el cargo habían sido planteadas a la SISS y buscaban abordar esta situación anormal.</w:t>
            </w:r>
          </w:p>
          <w:p w14:paraId="19C01E92" w14:textId="77777777" w:rsidR="001B11EC" w:rsidRDefault="001B11EC" w:rsidP="003627F8">
            <w:pPr>
              <w:pStyle w:val="Prrafodelista"/>
              <w:numPr>
                <w:ilvl w:val="0"/>
                <w:numId w:val="5"/>
              </w:numPr>
              <w:jc w:val="both"/>
              <w:rPr>
                <w:rFonts w:cstheme="minorHAnsi"/>
                <w:sz w:val="20"/>
                <w:szCs w:val="20"/>
                <w:lang w:val="es-MX"/>
              </w:rPr>
            </w:pPr>
            <w:r>
              <w:rPr>
                <w:rFonts w:cstheme="minorHAnsi"/>
                <w:sz w:val="20"/>
                <w:szCs w:val="20"/>
                <w:lang w:val="es-MX"/>
              </w:rPr>
              <w:t>Se trata de un caso puntual, relacionada con la situación anteriormente mencionada. Se intentó disminuir los consumos de agua para disminuir la acumulación de ésta en los sistemas de tratamiento. Posteriormente, se retomaron los lavados de corrales normalmente.</w:t>
            </w:r>
          </w:p>
          <w:p w14:paraId="7A617AD0" w14:textId="77777777" w:rsidR="001B11EC" w:rsidRDefault="001B11EC" w:rsidP="003627F8">
            <w:pPr>
              <w:pStyle w:val="Prrafodelista"/>
              <w:numPr>
                <w:ilvl w:val="0"/>
                <w:numId w:val="5"/>
              </w:numPr>
              <w:jc w:val="both"/>
              <w:rPr>
                <w:rFonts w:cstheme="minorHAnsi"/>
                <w:sz w:val="20"/>
                <w:szCs w:val="20"/>
                <w:lang w:val="es-MX"/>
              </w:rPr>
            </w:pPr>
            <w:r>
              <w:rPr>
                <w:rFonts w:cstheme="minorHAnsi"/>
                <w:sz w:val="20"/>
                <w:szCs w:val="20"/>
                <w:lang w:val="es-MX"/>
              </w:rPr>
              <w:t>Estas aguas provienen de vertientes naturales, aguas lluvias y escurrimiento de éstas hacia sectores de riego (no contienen purines, como se pudo acreditar ante la SISS). En el verano de 2009 se eliminó la barrera que contenía aguas lluvias.</w:t>
            </w:r>
          </w:p>
          <w:p w14:paraId="08B16B1D" w14:textId="77777777" w:rsidR="001B11EC" w:rsidRDefault="001B11EC" w:rsidP="003627F8">
            <w:pPr>
              <w:pStyle w:val="Prrafodelista"/>
              <w:numPr>
                <w:ilvl w:val="0"/>
                <w:numId w:val="5"/>
              </w:numPr>
              <w:jc w:val="both"/>
              <w:rPr>
                <w:rFonts w:cstheme="minorHAnsi"/>
                <w:sz w:val="20"/>
                <w:szCs w:val="20"/>
                <w:lang w:val="es-MX"/>
              </w:rPr>
            </w:pPr>
            <w:r>
              <w:rPr>
                <w:rFonts w:cstheme="minorHAnsi"/>
                <w:sz w:val="20"/>
                <w:szCs w:val="20"/>
                <w:lang w:val="es-MX"/>
              </w:rPr>
              <w:t>Acción sancionatoria prescrita.</w:t>
            </w:r>
          </w:p>
          <w:p w14:paraId="1B90B8A0" w14:textId="1966DA3B" w:rsidR="00B25BC2" w:rsidRPr="00444A8D" w:rsidRDefault="001B11EC" w:rsidP="001B11EC">
            <w:pPr>
              <w:jc w:val="both"/>
              <w:rPr>
                <w:rFonts w:cstheme="minorHAnsi"/>
                <w:sz w:val="20"/>
                <w:szCs w:val="20"/>
                <w:lang w:val="es-MX"/>
              </w:rPr>
            </w:pPr>
            <w:r>
              <w:rPr>
                <w:rFonts w:cstheme="minorHAnsi"/>
                <w:sz w:val="20"/>
                <w:szCs w:val="20"/>
                <w:lang w:val="es-MX"/>
              </w:rPr>
              <w:t>Cabe mencionar que la empresa no controvierte los hechos, sino que solamente aporta antecedentes para su justificación.</w:t>
            </w:r>
          </w:p>
        </w:tc>
        <w:tc>
          <w:tcPr>
            <w:tcW w:w="0" w:type="auto"/>
          </w:tcPr>
          <w:p w14:paraId="62F87FD9" w14:textId="101DA10A" w:rsidR="00D85100" w:rsidRDefault="00D85100" w:rsidP="00D85100">
            <w:pPr>
              <w:jc w:val="both"/>
              <w:rPr>
                <w:rFonts w:cstheme="minorHAnsi"/>
                <w:sz w:val="20"/>
                <w:szCs w:val="20"/>
                <w:lang w:val="es-MX"/>
              </w:rPr>
            </w:pPr>
            <w:r>
              <w:rPr>
                <w:rFonts w:cstheme="minorHAnsi"/>
                <w:sz w:val="20"/>
                <w:szCs w:val="20"/>
                <w:lang w:val="es-MX"/>
              </w:rPr>
              <w:t>Sobreseimiento por prescripción de la acción sancionatoria</w:t>
            </w:r>
          </w:p>
          <w:p w14:paraId="1A07A047" w14:textId="77777777" w:rsidR="00B25BC2" w:rsidRDefault="00B25BC2" w:rsidP="00B25BC2">
            <w:pPr>
              <w:pStyle w:val="Prrafodelista"/>
              <w:ind w:left="0"/>
              <w:jc w:val="both"/>
              <w:rPr>
                <w:bCs/>
                <w:iCs/>
                <w:sz w:val="20"/>
                <w:szCs w:val="20"/>
                <w:lang w:val="es-MX"/>
              </w:rPr>
            </w:pPr>
          </w:p>
        </w:tc>
      </w:tr>
    </w:tbl>
    <w:p w14:paraId="2EED8388" w14:textId="77777777" w:rsidR="004B2DF4" w:rsidRPr="00F96694" w:rsidRDefault="004B2DF4" w:rsidP="004B2DF4">
      <w:pPr>
        <w:pStyle w:val="Prrafodelista"/>
        <w:spacing w:after="0" w:line="240" w:lineRule="auto"/>
        <w:rPr>
          <w:b/>
          <w:i/>
          <w:sz w:val="20"/>
          <w:szCs w:val="20"/>
          <w:lang w:val="es-MX"/>
        </w:rPr>
      </w:pPr>
    </w:p>
    <w:p w14:paraId="242D8523" w14:textId="77777777" w:rsidR="004B2DF4" w:rsidRPr="004B2DF4" w:rsidRDefault="00E94646" w:rsidP="00B95D4B">
      <w:pPr>
        <w:pStyle w:val="Ttulo2"/>
      </w:pPr>
      <w:r w:rsidRPr="00E94646">
        <w:lastRenderedPageBreak/>
        <w:t>Requerimientos</w:t>
      </w:r>
      <w:r>
        <w:t xml:space="preserve"> de información</w:t>
      </w:r>
    </w:p>
    <w:tbl>
      <w:tblPr>
        <w:tblStyle w:val="Tablaconcuadrcula"/>
        <w:tblW w:w="0" w:type="auto"/>
        <w:tblCellMar>
          <w:top w:w="57" w:type="dxa"/>
          <w:bottom w:w="57" w:type="dxa"/>
        </w:tblCellMar>
        <w:tblLook w:val="04A0" w:firstRow="1" w:lastRow="0" w:firstColumn="1" w:lastColumn="0" w:noHBand="0" w:noVBand="1"/>
      </w:tblPr>
      <w:tblGrid>
        <w:gridCol w:w="917"/>
        <w:gridCol w:w="1350"/>
        <w:gridCol w:w="3264"/>
        <w:gridCol w:w="2704"/>
        <w:gridCol w:w="7595"/>
      </w:tblGrid>
      <w:tr w:rsidR="009710B5" w:rsidRPr="00DD1323" w14:paraId="4923DC68" w14:textId="77777777" w:rsidTr="00475D64">
        <w:trPr>
          <w:tblHeader/>
        </w:trPr>
        <w:tc>
          <w:tcPr>
            <w:tcW w:w="0" w:type="auto"/>
            <w:shd w:val="clear" w:color="auto" w:fill="D9D9D9" w:themeFill="background1" w:themeFillShade="D9"/>
          </w:tcPr>
          <w:p w14:paraId="4FCA67BB" w14:textId="0251A6D4" w:rsidR="009710B5" w:rsidRPr="00DD1323" w:rsidRDefault="009710B5" w:rsidP="00B95D4B">
            <w:pPr>
              <w:jc w:val="center"/>
              <w:rPr>
                <w:b/>
                <w:sz w:val="20"/>
                <w:szCs w:val="20"/>
                <w:lang w:val="es-MX"/>
              </w:rPr>
            </w:pPr>
            <w:r w:rsidRPr="00DD1323">
              <w:rPr>
                <w:b/>
                <w:sz w:val="20"/>
                <w:szCs w:val="20"/>
                <w:lang w:val="es-MX"/>
              </w:rPr>
              <w:t>Fecha</w:t>
            </w:r>
          </w:p>
        </w:tc>
        <w:tc>
          <w:tcPr>
            <w:tcW w:w="0" w:type="auto"/>
            <w:shd w:val="clear" w:color="auto" w:fill="D9D9D9" w:themeFill="background1" w:themeFillShade="D9"/>
          </w:tcPr>
          <w:p w14:paraId="1FF81255" w14:textId="6BDE33A6" w:rsidR="009710B5" w:rsidRPr="00DD1323" w:rsidRDefault="009710B5" w:rsidP="00B95D4B">
            <w:pPr>
              <w:jc w:val="center"/>
              <w:rPr>
                <w:b/>
                <w:sz w:val="20"/>
                <w:szCs w:val="20"/>
                <w:lang w:val="es-MX"/>
              </w:rPr>
            </w:pPr>
            <w:r w:rsidRPr="00DD1323">
              <w:rPr>
                <w:b/>
                <w:sz w:val="20"/>
                <w:szCs w:val="20"/>
                <w:lang w:val="es-MX"/>
              </w:rPr>
              <w:t xml:space="preserve">Resolución </w:t>
            </w:r>
          </w:p>
        </w:tc>
        <w:tc>
          <w:tcPr>
            <w:tcW w:w="0" w:type="auto"/>
            <w:shd w:val="clear" w:color="auto" w:fill="D9D9D9" w:themeFill="background1" w:themeFillShade="D9"/>
          </w:tcPr>
          <w:p w14:paraId="1EFBE534" w14:textId="5BE2D34B" w:rsidR="009710B5" w:rsidRPr="00DD1323" w:rsidRDefault="009710B5" w:rsidP="00B95D4B">
            <w:pPr>
              <w:jc w:val="center"/>
              <w:rPr>
                <w:b/>
                <w:sz w:val="20"/>
                <w:szCs w:val="20"/>
                <w:lang w:val="es-MX"/>
              </w:rPr>
            </w:pPr>
            <w:r w:rsidRPr="00DD1323">
              <w:rPr>
                <w:b/>
                <w:sz w:val="20"/>
                <w:szCs w:val="20"/>
                <w:lang w:val="es-MX"/>
              </w:rPr>
              <w:t>Materia del requerimiento</w:t>
            </w:r>
          </w:p>
        </w:tc>
        <w:tc>
          <w:tcPr>
            <w:tcW w:w="0" w:type="auto"/>
            <w:shd w:val="clear" w:color="auto" w:fill="D9D9D9" w:themeFill="background1" w:themeFillShade="D9"/>
          </w:tcPr>
          <w:p w14:paraId="0AE40752" w14:textId="11E1D02C" w:rsidR="009710B5" w:rsidRPr="00DD1323" w:rsidRDefault="009710B5" w:rsidP="00B95D4B">
            <w:pPr>
              <w:jc w:val="center"/>
              <w:rPr>
                <w:b/>
                <w:sz w:val="20"/>
                <w:szCs w:val="20"/>
                <w:lang w:val="es-MX"/>
              </w:rPr>
            </w:pPr>
            <w:r w:rsidRPr="00DD1323">
              <w:rPr>
                <w:b/>
                <w:sz w:val="20"/>
                <w:szCs w:val="20"/>
                <w:lang w:val="es-MX"/>
              </w:rPr>
              <w:t>Respuesta</w:t>
            </w:r>
          </w:p>
        </w:tc>
        <w:tc>
          <w:tcPr>
            <w:tcW w:w="0" w:type="auto"/>
            <w:shd w:val="clear" w:color="auto" w:fill="D9D9D9" w:themeFill="background1" w:themeFillShade="D9"/>
          </w:tcPr>
          <w:p w14:paraId="68F9905B" w14:textId="77777777" w:rsidR="009710B5" w:rsidRPr="00DD1323" w:rsidRDefault="009710B5" w:rsidP="00B95D4B">
            <w:pPr>
              <w:jc w:val="center"/>
              <w:rPr>
                <w:b/>
                <w:sz w:val="20"/>
                <w:szCs w:val="20"/>
                <w:lang w:val="es-MX"/>
              </w:rPr>
            </w:pPr>
            <w:r w:rsidRPr="00DD1323">
              <w:rPr>
                <w:b/>
                <w:sz w:val="20"/>
                <w:szCs w:val="20"/>
                <w:lang w:val="es-MX"/>
              </w:rPr>
              <w:t>Observación</w:t>
            </w:r>
          </w:p>
        </w:tc>
      </w:tr>
      <w:tr w:rsidR="009710B5" w:rsidRPr="00DD1323" w14:paraId="1551A752" w14:textId="77777777" w:rsidTr="00475D64">
        <w:tc>
          <w:tcPr>
            <w:tcW w:w="0" w:type="auto"/>
          </w:tcPr>
          <w:p w14:paraId="784CB180" w14:textId="492C045F" w:rsidR="009710B5" w:rsidRPr="00491F01" w:rsidRDefault="00942631" w:rsidP="00491F01">
            <w:pPr>
              <w:jc w:val="center"/>
              <w:rPr>
                <w:bCs/>
                <w:sz w:val="20"/>
                <w:szCs w:val="20"/>
                <w:lang w:val="es-MX"/>
              </w:rPr>
            </w:pPr>
            <w:r>
              <w:rPr>
                <w:bCs/>
                <w:iCs/>
                <w:sz w:val="20"/>
                <w:szCs w:val="20"/>
                <w:lang w:val="es-MX"/>
              </w:rPr>
              <w:t>7 de mayo de 2025</w:t>
            </w:r>
          </w:p>
        </w:tc>
        <w:tc>
          <w:tcPr>
            <w:tcW w:w="0" w:type="auto"/>
          </w:tcPr>
          <w:p w14:paraId="0681BC69" w14:textId="66D67023" w:rsidR="009710B5" w:rsidRPr="00491F01" w:rsidRDefault="00980A1C" w:rsidP="00491F01">
            <w:pPr>
              <w:jc w:val="center"/>
              <w:rPr>
                <w:bCs/>
                <w:color w:val="0070C0"/>
                <w:sz w:val="20"/>
                <w:szCs w:val="20"/>
                <w:lang w:val="es-MX"/>
              </w:rPr>
            </w:pPr>
            <w:r w:rsidRPr="00980A1C">
              <w:rPr>
                <w:bCs/>
                <w:iCs/>
                <w:sz w:val="20"/>
                <w:szCs w:val="20"/>
                <w:lang w:val="es-MX"/>
              </w:rPr>
              <w:t>Resolución Exenta N°893</w:t>
            </w:r>
          </w:p>
        </w:tc>
        <w:tc>
          <w:tcPr>
            <w:tcW w:w="0" w:type="auto"/>
          </w:tcPr>
          <w:p w14:paraId="4AE9164C" w14:textId="66E195B9" w:rsidR="00403D82" w:rsidRPr="00403D82" w:rsidRDefault="00403D82" w:rsidP="00403D82">
            <w:pPr>
              <w:jc w:val="both"/>
              <w:rPr>
                <w:bCs/>
                <w:iCs/>
                <w:sz w:val="20"/>
                <w:szCs w:val="20"/>
                <w:lang w:val="es-MX"/>
              </w:rPr>
            </w:pPr>
            <w:r w:rsidRPr="00403D82">
              <w:rPr>
                <w:bCs/>
                <w:iCs/>
                <w:sz w:val="20"/>
                <w:szCs w:val="20"/>
                <w:lang w:val="es-MX"/>
              </w:rPr>
              <w:t>Requiere información sobre el sistema de aplicación de digestato, balance de nitrógeno y piscinas no autorizadas. Incluye</w:t>
            </w:r>
            <w:r>
              <w:rPr>
                <w:bCs/>
                <w:iCs/>
                <w:sz w:val="20"/>
                <w:szCs w:val="20"/>
                <w:lang w:val="es-MX"/>
              </w:rPr>
              <w:t>ndo</w:t>
            </w:r>
            <w:r w:rsidRPr="00403D82">
              <w:rPr>
                <w:bCs/>
                <w:iCs/>
                <w:sz w:val="20"/>
                <w:szCs w:val="20"/>
                <w:lang w:val="es-MX"/>
              </w:rPr>
              <w:t>:</w:t>
            </w:r>
          </w:p>
          <w:p w14:paraId="6B0943C3" w14:textId="77777777" w:rsidR="00403D82" w:rsidRPr="00403D82" w:rsidRDefault="00403D82" w:rsidP="00403D82">
            <w:pPr>
              <w:jc w:val="both"/>
              <w:rPr>
                <w:bCs/>
                <w:iCs/>
                <w:sz w:val="20"/>
                <w:szCs w:val="20"/>
                <w:lang w:val="es-MX"/>
              </w:rPr>
            </w:pPr>
            <w:r w:rsidRPr="00403D82">
              <w:rPr>
                <w:bCs/>
                <w:iCs/>
                <w:sz w:val="20"/>
                <w:szCs w:val="20"/>
                <w:lang w:val="es-MX"/>
              </w:rPr>
              <w:t>1. Diagrama, planos, fotos y descripción funcional del sistema de aplicación de digestato.</w:t>
            </w:r>
          </w:p>
          <w:p w14:paraId="5D798E18" w14:textId="77777777" w:rsidR="00403D82" w:rsidRPr="00403D82" w:rsidRDefault="00403D82" w:rsidP="00403D82">
            <w:pPr>
              <w:jc w:val="both"/>
              <w:rPr>
                <w:bCs/>
                <w:iCs/>
                <w:sz w:val="20"/>
                <w:szCs w:val="20"/>
                <w:lang w:val="es-MX"/>
              </w:rPr>
            </w:pPr>
            <w:r w:rsidRPr="00403D82">
              <w:rPr>
                <w:bCs/>
                <w:iCs/>
                <w:sz w:val="20"/>
                <w:szCs w:val="20"/>
                <w:lang w:val="es-MX"/>
              </w:rPr>
              <w:t>2. Balance de nitrógeno (2022–2025) y última versión del PAP.</w:t>
            </w:r>
          </w:p>
          <w:p w14:paraId="2565C04F" w14:textId="1B4D0B1C" w:rsidR="009710B5" w:rsidRPr="00491F01" w:rsidRDefault="00403D82" w:rsidP="00403D82">
            <w:pPr>
              <w:jc w:val="both"/>
              <w:rPr>
                <w:bCs/>
                <w:color w:val="0070C0"/>
                <w:sz w:val="20"/>
                <w:szCs w:val="20"/>
                <w:lang w:val="es-MX"/>
              </w:rPr>
            </w:pPr>
            <w:r w:rsidRPr="00403D82">
              <w:rPr>
                <w:bCs/>
                <w:iCs/>
                <w:sz w:val="20"/>
                <w:szCs w:val="20"/>
                <w:lang w:val="es-MX"/>
              </w:rPr>
              <w:t>3. Descripción y legalidad de dos piscinas ubicadas en coordenadas específicas.</w:t>
            </w:r>
            <w:r w:rsidRPr="00403D82">
              <w:rPr>
                <w:bCs/>
                <w:iCs/>
                <w:sz w:val="20"/>
                <w:szCs w:val="20"/>
                <w:lang w:val="es-MX"/>
              </w:rPr>
              <w:tab/>
            </w:r>
          </w:p>
        </w:tc>
        <w:tc>
          <w:tcPr>
            <w:tcW w:w="0" w:type="auto"/>
          </w:tcPr>
          <w:p w14:paraId="3A25AF8F" w14:textId="67F2E891" w:rsidR="009710B5" w:rsidRPr="00491F01" w:rsidRDefault="00732DA4" w:rsidP="00732DA4">
            <w:pPr>
              <w:jc w:val="both"/>
              <w:rPr>
                <w:bCs/>
                <w:color w:val="0070C0"/>
                <w:sz w:val="20"/>
                <w:szCs w:val="20"/>
                <w:lang w:val="es-MX"/>
              </w:rPr>
            </w:pPr>
            <w:r w:rsidRPr="00732DA4">
              <w:rPr>
                <w:bCs/>
                <w:iCs/>
                <w:sz w:val="20"/>
                <w:szCs w:val="20"/>
                <w:lang w:val="es-MX"/>
              </w:rPr>
              <w:t>Respondido</w:t>
            </w:r>
            <w:r>
              <w:rPr>
                <w:bCs/>
                <w:iCs/>
                <w:sz w:val="20"/>
                <w:szCs w:val="20"/>
                <w:lang w:val="es-MX"/>
              </w:rPr>
              <w:t xml:space="preserve"> oportunamente</w:t>
            </w:r>
            <w:r w:rsidRPr="00732DA4">
              <w:rPr>
                <w:bCs/>
                <w:iCs/>
                <w:sz w:val="20"/>
                <w:szCs w:val="20"/>
                <w:lang w:val="es-MX"/>
              </w:rPr>
              <w:t xml:space="preserve"> por el titular mediante presentación con fecha 28-05-2025.</w:t>
            </w:r>
          </w:p>
        </w:tc>
        <w:tc>
          <w:tcPr>
            <w:tcW w:w="0" w:type="auto"/>
          </w:tcPr>
          <w:p w14:paraId="52CCC941" w14:textId="31CC33C6" w:rsidR="009710B5" w:rsidRPr="00BA7146" w:rsidRDefault="00BB0B7F" w:rsidP="00475D64">
            <w:pPr>
              <w:jc w:val="both"/>
              <w:rPr>
                <w:bCs/>
                <w:iCs/>
                <w:sz w:val="20"/>
                <w:szCs w:val="20"/>
                <w:lang w:val="es-MX"/>
              </w:rPr>
            </w:pPr>
            <w:r w:rsidRPr="00BB0B7F">
              <w:rPr>
                <w:bCs/>
                <w:iCs/>
                <w:sz w:val="20"/>
                <w:szCs w:val="20"/>
                <w:lang w:val="es-MX"/>
              </w:rPr>
              <w:t>El requerimiento de información tuvo por objeto aclarar los hallazgos levantados en el IFA vinculados al manejo y disposición de purines en la unidad fiscalizada, especialmente respecto de ciertas estructuras observadas en terreno y la proximidad de áreas de riego a cuerpos de agua superficiales. Con la información recabada, se descartó que las piscinas observadas constituyeran hechos infraccionales y se obtuvo mayor claridad respecto de las vías de escurrimiento del digestato, elementos que serán considerados en la formulación de cargos. Asimismo, se advierte que el contenido de nitrógeno residual informado por el titular excede lo proyectado originalmente en el plan de aplicación de purines aprobado, situación que también será abordada en el análisis de fondo.</w:t>
            </w:r>
          </w:p>
        </w:tc>
      </w:tr>
    </w:tbl>
    <w:p w14:paraId="3D38A2BF" w14:textId="77777777" w:rsidR="00B95D4B" w:rsidRDefault="00B95D4B" w:rsidP="00C678BF"/>
    <w:p w14:paraId="5128AC88" w14:textId="0D819898" w:rsidR="00B95D4B" w:rsidRDefault="006F4EAB" w:rsidP="00B95D4B">
      <w:pPr>
        <w:pStyle w:val="Ttulo1"/>
        <w:rPr>
          <w:i/>
        </w:rPr>
      </w:pPr>
      <w:r>
        <w:t>Resultados del análisis</w:t>
      </w:r>
    </w:p>
    <w:p w14:paraId="38B2CBAF" w14:textId="62653DB9" w:rsidR="00FB2438" w:rsidRPr="001171B9" w:rsidRDefault="006F4EAB" w:rsidP="006F4EAB">
      <w:pPr>
        <w:pStyle w:val="Ttulo2"/>
      </w:pPr>
      <w:r w:rsidRPr="001171B9">
        <w:t>Potenciales hechos constitutivos de infracción</w:t>
      </w:r>
    </w:p>
    <w:tbl>
      <w:tblPr>
        <w:tblStyle w:val="Tablaconcuadrcula"/>
        <w:tblW w:w="0" w:type="auto"/>
        <w:tblCellMar>
          <w:top w:w="57" w:type="dxa"/>
          <w:bottom w:w="57" w:type="dxa"/>
        </w:tblCellMar>
        <w:tblLook w:val="04A0" w:firstRow="1" w:lastRow="0" w:firstColumn="1" w:lastColumn="0" w:noHBand="0" w:noVBand="1"/>
      </w:tblPr>
      <w:tblGrid>
        <w:gridCol w:w="2002"/>
        <w:gridCol w:w="6188"/>
        <w:gridCol w:w="1852"/>
        <w:gridCol w:w="1758"/>
        <w:gridCol w:w="1884"/>
        <w:gridCol w:w="2146"/>
      </w:tblGrid>
      <w:tr w:rsidR="00277FE8" w:rsidRPr="0071494B" w14:paraId="7251993D" w14:textId="77777777" w:rsidTr="08CF382F">
        <w:trPr>
          <w:tblHeader/>
        </w:trPr>
        <w:tc>
          <w:tcPr>
            <w:tcW w:w="0" w:type="auto"/>
            <w:shd w:val="clear" w:color="auto" w:fill="D9D9D9" w:themeFill="background1" w:themeFillShade="D9"/>
            <w:vAlign w:val="center"/>
          </w:tcPr>
          <w:p w14:paraId="1AA9CEB4" w14:textId="07E82B41" w:rsidR="006F4EAB" w:rsidRPr="001171B9" w:rsidRDefault="009233AA" w:rsidP="006F4EAB">
            <w:pPr>
              <w:jc w:val="center"/>
              <w:rPr>
                <w:b/>
                <w:sz w:val="20"/>
                <w:szCs w:val="20"/>
                <w:lang w:val="es-MX"/>
              </w:rPr>
            </w:pPr>
            <w:r w:rsidRPr="001171B9">
              <w:rPr>
                <w:b/>
                <w:sz w:val="20"/>
                <w:szCs w:val="20"/>
                <w:lang w:val="es-MX"/>
              </w:rPr>
              <w:t>Cargo</w:t>
            </w:r>
          </w:p>
        </w:tc>
        <w:tc>
          <w:tcPr>
            <w:tcW w:w="0" w:type="auto"/>
            <w:shd w:val="clear" w:color="auto" w:fill="D9D9D9" w:themeFill="background1" w:themeFillShade="D9"/>
            <w:vAlign w:val="center"/>
          </w:tcPr>
          <w:p w14:paraId="00DFE9C6" w14:textId="56728B75" w:rsidR="006F4EAB" w:rsidRPr="001171B9" w:rsidRDefault="006F4EAB" w:rsidP="006F4EAB">
            <w:pPr>
              <w:jc w:val="center"/>
              <w:rPr>
                <w:b/>
                <w:sz w:val="20"/>
                <w:szCs w:val="20"/>
                <w:lang w:val="es-MX"/>
              </w:rPr>
            </w:pPr>
            <w:r w:rsidRPr="001171B9">
              <w:rPr>
                <w:b/>
                <w:sz w:val="20"/>
                <w:szCs w:val="20"/>
                <w:lang w:val="es-MX"/>
              </w:rPr>
              <w:t xml:space="preserve">Normativa que se estima </w:t>
            </w:r>
            <w:r w:rsidR="00BB521D" w:rsidRPr="001171B9">
              <w:rPr>
                <w:b/>
                <w:sz w:val="20"/>
                <w:szCs w:val="20"/>
                <w:lang w:val="es-MX"/>
              </w:rPr>
              <w:t>infringido conforme análisis</w:t>
            </w:r>
            <w:r w:rsidR="00E66867" w:rsidRPr="001171B9">
              <w:rPr>
                <w:b/>
                <w:sz w:val="20"/>
                <w:szCs w:val="20"/>
                <w:lang w:val="es-MX"/>
              </w:rPr>
              <w:t xml:space="preserve"> DSC</w:t>
            </w:r>
          </w:p>
        </w:tc>
        <w:tc>
          <w:tcPr>
            <w:tcW w:w="0" w:type="auto"/>
            <w:shd w:val="clear" w:color="auto" w:fill="D9D9D9" w:themeFill="background1" w:themeFillShade="D9"/>
            <w:vAlign w:val="center"/>
          </w:tcPr>
          <w:p w14:paraId="5B6E45F9" w14:textId="70D0061F" w:rsidR="006F4EAB" w:rsidRPr="001171B9" w:rsidRDefault="006F4EAB" w:rsidP="006F4EAB">
            <w:pPr>
              <w:jc w:val="center"/>
              <w:rPr>
                <w:b/>
                <w:sz w:val="20"/>
                <w:szCs w:val="20"/>
                <w:lang w:val="es-MX"/>
              </w:rPr>
            </w:pPr>
            <w:r w:rsidRPr="001171B9">
              <w:rPr>
                <w:b/>
                <w:sz w:val="20"/>
                <w:szCs w:val="20"/>
                <w:lang w:val="es-MX"/>
              </w:rPr>
              <w:t xml:space="preserve">Tipo infraccional </w:t>
            </w:r>
            <w:r w:rsidR="00A227ED" w:rsidRPr="001171B9">
              <w:rPr>
                <w:b/>
                <w:sz w:val="20"/>
                <w:szCs w:val="20"/>
                <w:lang w:val="es-MX"/>
              </w:rPr>
              <w:t>(</w:t>
            </w:r>
            <w:r w:rsidRPr="001171B9">
              <w:rPr>
                <w:b/>
                <w:sz w:val="20"/>
                <w:szCs w:val="20"/>
                <w:lang w:val="es-MX"/>
              </w:rPr>
              <w:t>35 LOSMA</w:t>
            </w:r>
            <w:r w:rsidR="00A227ED" w:rsidRPr="001171B9">
              <w:rPr>
                <w:b/>
                <w:sz w:val="20"/>
                <w:szCs w:val="20"/>
                <w:lang w:val="es-MX"/>
              </w:rPr>
              <w:t>)</w:t>
            </w:r>
          </w:p>
        </w:tc>
        <w:tc>
          <w:tcPr>
            <w:tcW w:w="0" w:type="auto"/>
            <w:shd w:val="clear" w:color="auto" w:fill="D9D9D9" w:themeFill="background1" w:themeFillShade="D9"/>
            <w:vAlign w:val="center"/>
          </w:tcPr>
          <w:p w14:paraId="3633C2BE" w14:textId="7787C539" w:rsidR="006F4EAB" w:rsidRPr="001171B9" w:rsidRDefault="006F4EAB" w:rsidP="006F4EAB">
            <w:pPr>
              <w:jc w:val="center"/>
              <w:rPr>
                <w:b/>
                <w:sz w:val="20"/>
                <w:szCs w:val="20"/>
                <w:lang w:val="es-MX"/>
              </w:rPr>
            </w:pPr>
            <w:r w:rsidRPr="001171B9">
              <w:rPr>
                <w:b/>
                <w:sz w:val="20"/>
                <w:szCs w:val="20"/>
                <w:lang w:val="es-MX"/>
              </w:rPr>
              <w:t>Gravedad</w:t>
            </w:r>
            <w:r w:rsidR="00A227ED" w:rsidRPr="001171B9">
              <w:rPr>
                <w:b/>
                <w:sz w:val="20"/>
                <w:szCs w:val="20"/>
                <w:lang w:val="es-MX"/>
              </w:rPr>
              <w:t xml:space="preserve"> (36 LOSMA)</w:t>
            </w:r>
          </w:p>
        </w:tc>
        <w:tc>
          <w:tcPr>
            <w:tcW w:w="0" w:type="auto"/>
            <w:shd w:val="clear" w:color="auto" w:fill="D9D9D9" w:themeFill="background1" w:themeFillShade="D9"/>
            <w:vAlign w:val="center"/>
          </w:tcPr>
          <w:p w14:paraId="2ACB2055" w14:textId="092FCDD5" w:rsidR="006F4EAB" w:rsidRPr="001171B9" w:rsidRDefault="006F4EAB" w:rsidP="006F4EAB">
            <w:pPr>
              <w:jc w:val="center"/>
              <w:rPr>
                <w:b/>
                <w:sz w:val="20"/>
                <w:szCs w:val="20"/>
                <w:lang w:val="es-MX"/>
              </w:rPr>
            </w:pPr>
            <w:r w:rsidRPr="001171B9">
              <w:rPr>
                <w:b/>
                <w:sz w:val="20"/>
                <w:szCs w:val="20"/>
                <w:lang w:val="es-MX"/>
              </w:rPr>
              <w:t>Fuentes de prueba</w:t>
            </w:r>
          </w:p>
        </w:tc>
        <w:tc>
          <w:tcPr>
            <w:tcW w:w="0" w:type="auto"/>
            <w:shd w:val="clear" w:color="auto" w:fill="D9D9D9" w:themeFill="background1" w:themeFillShade="D9"/>
            <w:vAlign w:val="center"/>
          </w:tcPr>
          <w:p w14:paraId="1E5D09E7" w14:textId="1DE3D5FB" w:rsidR="006F4EAB" w:rsidRPr="000D1866" w:rsidRDefault="006F4EAB" w:rsidP="006F4EAB">
            <w:pPr>
              <w:jc w:val="center"/>
              <w:rPr>
                <w:b/>
                <w:sz w:val="20"/>
                <w:szCs w:val="20"/>
                <w:lang w:val="es-MX"/>
              </w:rPr>
            </w:pPr>
            <w:r w:rsidRPr="001171B9">
              <w:rPr>
                <w:b/>
                <w:sz w:val="20"/>
                <w:szCs w:val="20"/>
                <w:lang w:val="es-MX"/>
              </w:rPr>
              <w:t>Observaciones</w:t>
            </w:r>
          </w:p>
        </w:tc>
      </w:tr>
      <w:tr w:rsidR="00B132C3" w:rsidRPr="0071494B" w14:paraId="0BB89881" w14:textId="77777777" w:rsidTr="08CF382F">
        <w:tc>
          <w:tcPr>
            <w:tcW w:w="0" w:type="auto"/>
            <w:shd w:val="clear" w:color="auto" w:fill="auto"/>
          </w:tcPr>
          <w:p w14:paraId="10C74EC1" w14:textId="698EA0C7" w:rsidR="00B132C3" w:rsidRPr="000D1866" w:rsidRDefault="00B132C3" w:rsidP="00B132C3">
            <w:pPr>
              <w:jc w:val="both"/>
              <w:rPr>
                <w:sz w:val="20"/>
                <w:szCs w:val="20"/>
                <w:lang w:val="es-MX"/>
              </w:rPr>
            </w:pPr>
            <w:r>
              <w:rPr>
                <w:sz w:val="20"/>
                <w:szCs w:val="20"/>
                <w:lang w:val="es-MX"/>
              </w:rPr>
              <w:t xml:space="preserve">Incumplimiento del programa de contingencias y emergencias por derrame de digestato ocurrido el 20 de agosto de 2022, que alcanzó un canal de regadío </w:t>
            </w:r>
          </w:p>
        </w:tc>
        <w:tc>
          <w:tcPr>
            <w:tcW w:w="0" w:type="auto"/>
          </w:tcPr>
          <w:p w14:paraId="1FBADBF2" w14:textId="77777777" w:rsidR="00B132C3" w:rsidRDefault="00B132C3" w:rsidP="00B132C3">
            <w:pPr>
              <w:jc w:val="both"/>
              <w:rPr>
                <w:b/>
                <w:bCs/>
                <w:sz w:val="20"/>
                <w:szCs w:val="20"/>
                <w:lang w:val="es-MX"/>
              </w:rPr>
            </w:pPr>
            <w:r>
              <w:rPr>
                <w:b/>
                <w:bCs/>
                <w:sz w:val="20"/>
                <w:szCs w:val="20"/>
                <w:lang w:val="es-MX"/>
              </w:rPr>
              <w:t>RCA 12/2008</w:t>
            </w:r>
          </w:p>
          <w:p w14:paraId="5E948ABC" w14:textId="77777777" w:rsidR="00B132C3" w:rsidRPr="003209D0" w:rsidRDefault="00B132C3" w:rsidP="00B132C3">
            <w:pPr>
              <w:jc w:val="both"/>
              <w:rPr>
                <w:b/>
                <w:bCs/>
                <w:sz w:val="20"/>
                <w:szCs w:val="20"/>
                <w:lang w:val="es-MX"/>
              </w:rPr>
            </w:pPr>
            <w:r w:rsidRPr="003209D0">
              <w:rPr>
                <w:b/>
                <w:bCs/>
                <w:sz w:val="20"/>
                <w:szCs w:val="20"/>
                <w:lang w:val="es-MX"/>
              </w:rPr>
              <w:t>3.4. Programa de Contingencias y Emergencias</w:t>
            </w:r>
          </w:p>
          <w:p w14:paraId="039B3481" w14:textId="77777777" w:rsidR="00B132C3" w:rsidRDefault="00B132C3" w:rsidP="00B132C3">
            <w:pPr>
              <w:jc w:val="both"/>
              <w:rPr>
                <w:sz w:val="20"/>
                <w:szCs w:val="20"/>
                <w:lang w:val="es-MX"/>
              </w:rPr>
            </w:pPr>
            <w:r w:rsidRPr="003209D0">
              <w:rPr>
                <w:sz w:val="20"/>
                <w:szCs w:val="20"/>
                <w:lang w:val="es-MX"/>
              </w:rPr>
              <w:t>A continuación se describen las acciones planificadas para controlar los principales riesgos ambientales asociados al manejo de</w:t>
            </w:r>
            <w:r>
              <w:rPr>
                <w:sz w:val="20"/>
                <w:szCs w:val="20"/>
                <w:lang w:val="es-MX"/>
              </w:rPr>
              <w:t xml:space="preserve"> </w:t>
            </w:r>
            <w:r w:rsidRPr="003209D0">
              <w:rPr>
                <w:sz w:val="20"/>
                <w:szCs w:val="20"/>
                <w:lang w:val="es-MX"/>
              </w:rPr>
              <w:t>efluentes líquidos. El objetivo de esta planificación es minimizar las posibles situaciones de emergencias que pudieran ocasionar</w:t>
            </w:r>
            <w:r>
              <w:rPr>
                <w:sz w:val="20"/>
                <w:szCs w:val="20"/>
                <w:lang w:val="es-MX"/>
              </w:rPr>
              <w:t xml:space="preserve"> </w:t>
            </w:r>
            <w:r w:rsidRPr="003209D0">
              <w:rPr>
                <w:sz w:val="20"/>
                <w:szCs w:val="20"/>
                <w:lang w:val="es-MX"/>
              </w:rPr>
              <w:t>los siguientes efectos:</w:t>
            </w:r>
          </w:p>
          <w:p w14:paraId="7439E30C" w14:textId="77777777" w:rsidR="00B132C3" w:rsidRDefault="00B132C3" w:rsidP="00B132C3">
            <w:pPr>
              <w:jc w:val="both"/>
              <w:rPr>
                <w:sz w:val="20"/>
                <w:szCs w:val="20"/>
                <w:lang w:val="es-MX"/>
              </w:rPr>
            </w:pPr>
            <w:r>
              <w:rPr>
                <w:sz w:val="20"/>
                <w:szCs w:val="20"/>
                <w:lang w:val="es-MX"/>
              </w:rPr>
              <w:t>(…)</w:t>
            </w:r>
          </w:p>
          <w:p w14:paraId="6BC82750" w14:textId="77777777" w:rsidR="00B132C3" w:rsidRPr="00017640" w:rsidRDefault="00B132C3" w:rsidP="00B132C3">
            <w:pPr>
              <w:jc w:val="both"/>
              <w:rPr>
                <w:sz w:val="20"/>
                <w:szCs w:val="20"/>
                <w:u w:val="single"/>
                <w:lang w:val="es-MX"/>
              </w:rPr>
            </w:pPr>
            <w:r w:rsidRPr="00017640">
              <w:rPr>
                <w:sz w:val="20"/>
                <w:szCs w:val="20"/>
                <w:u w:val="single"/>
                <w:lang w:val="es-MX"/>
              </w:rPr>
              <w:t>Control de Vertidos</w:t>
            </w:r>
          </w:p>
          <w:p w14:paraId="78990DE3" w14:textId="77777777" w:rsidR="00B132C3" w:rsidRPr="00017640" w:rsidRDefault="00B132C3" w:rsidP="00B132C3">
            <w:pPr>
              <w:jc w:val="both"/>
              <w:rPr>
                <w:sz w:val="20"/>
                <w:szCs w:val="20"/>
                <w:lang w:val="es-MX"/>
              </w:rPr>
            </w:pPr>
            <w:r w:rsidRPr="00017640">
              <w:rPr>
                <w:sz w:val="20"/>
                <w:szCs w:val="20"/>
                <w:lang w:val="es-MX"/>
              </w:rPr>
              <w:t xml:space="preserve">Con respecto a los vertidos, la granja cuenta con bombas hidráulicas portátiles que permiten hacer un </w:t>
            </w:r>
            <w:r w:rsidRPr="002B62CA">
              <w:rPr>
                <w:b/>
                <w:bCs/>
                <w:sz w:val="20"/>
                <w:szCs w:val="20"/>
                <w:lang w:val="es-MX"/>
              </w:rPr>
              <w:t>encauzamiento de los vertidos rápidamente</w:t>
            </w:r>
            <w:r w:rsidRPr="00017640">
              <w:rPr>
                <w:sz w:val="20"/>
                <w:szCs w:val="20"/>
                <w:lang w:val="es-MX"/>
              </w:rPr>
              <w:t>.</w:t>
            </w:r>
          </w:p>
          <w:p w14:paraId="22B6B7FA" w14:textId="77777777" w:rsidR="00B132C3" w:rsidRPr="00017640" w:rsidRDefault="00B132C3" w:rsidP="00B132C3">
            <w:pPr>
              <w:jc w:val="both"/>
              <w:rPr>
                <w:sz w:val="20"/>
                <w:szCs w:val="20"/>
                <w:u w:val="single"/>
                <w:lang w:val="es-MX"/>
              </w:rPr>
            </w:pPr>
            <w:r w:rsidRPr="00017640">
              <w:rPr>
                <w:sz w:val="20"/>
                <w:szCs w:val="20"/>
                <w:u w:val="single"/>
                <w:lang w:val="es-MX"/>
              </w:rPr>
              <w:t>Corte de Suministro Eléctrico</w:t>
            </w:r>
          </w:p>
          <w:p w14:paraId="56BCA4B2" w14:textId="77777777" w:rsidR="00B132C3" w:rsidRDefault="00B132C3" w:rsidP="00B132C3">
            <w:pPr>
              <w:jc w:val="both"/>
              <w:rPr>
                <w:sz w:val="20"/>
                <w:szCs w:val="20"/>
                <w:lang w:val="es-MX"/>
              </w:rPr>
            </w:pPr>
            <w:r w:rsidRPr="00017640">
              <w:rPr>
                <w:sz w:val="20"/>
                <w:szCs w:val="20"/>
                <w:lang w:val="es-MX"/>
              </w:rPr>
              <w:lastRenderedPageBreak/>
              <w:t xml:space="preserve">Los cortes de energía eléctrica </w:t>
            </w:r>
            <w:r w:rsidRPr="003D23D9">
              <w:rPr>
                <w:b/>
                <w:bCs/>
                <w:sz w:val="20"/>
                <w:szCs w:val="20"/>
                <w:lang w:val="es-MX"/>
              </w:rPr>
              <w:t>no representan un riesgo importante</w:t>
            </w:r>
            <w:r w:rsidRPr="00017640">
              <w:rPr>
                <w:sz w:val="20"/>
                <w:szCs w:val="20"/>
                <w:lang w:val="es-MX"/>
              </w:rPr>
              <w:t xml:space="preserve"> puesto que la granja cuenta con </w:t>
            </w:r>
            <w:r w:rsidRPr="003D23D9">
              <w:rPr>
                <w:b/>
                <w:bCs/>
                <w:sz w:val="20"/>
                <w:szCs w:val="20"/>
                <w:lang w:val="es-MX"/>
              </w:rPr>
              <w:t>equipos de generación portátiles</w:t>
            </w:r>
            <w:r w:rsidRPr="00017640">
              <w:rPr>
                <w:sz w:val="20"/>
                <w:szCs w:val="20"/>
                <w:lang w:val="es-MX"/>
              </w:rPr>
              <w:t>. Durante el corte de energía el procedimiento normal será no realizar el lavado de excretas en las chancheras. En caso</w:t>
            </w:r>
            <w:r>
              <w:rPr>
                <w:sz w:val="20"/>
                <w:szCs w:val="20"/>
                <w:lang w:val="es-MX"/>
              </w:rPr>
              <w:t xml:space="preserve"> </w:t>
            </w:r>
            <w:r w:rsidRPr="00017640">
              <w:rPr>
                <w:sz w:val="20"/>
                <w:szCs w:val="20"/>
                <w:lang w:val="es-MX"/>
              </w:rPr>
              <w:t>de prolongarse el corte de energía se dispone de los equipos de generación y bombas portátiles para enfrentar la contingencia.</w:t>
            </w:r>
          </w:p>
          <w:p w14:paraId="1E072751" w14:textId="77777777" w:rsidR="00B132C3" w:rsidRDefault="00B132C3" w:rsidP="00B132C3">
            <w:pPr>
              <w:jc w:val="both"/>
              <w:rPr>
                <w:sz w:val="20"/>
                <w:szCs w:val="20"/>
                <w:lang w:val="es-MX"/>
              </w:rPr>
            </w:pPr>
            <w:r>
              <w:rPr>
                <w:sz w:val="20"/>
                <w:szCs w:val="20"/>
                <w:lang w:val="es-MX"/>
              </w:rPr>
              <w:t>(…)</w:t>
            </w:r>
          </w:p>
          <w:p w14:paraId="137C226C" w14:textId="77777777" w:rsidR="00B132C3" w:rsidRPr="002A6759" w:rsidRDefault="00B132C3" w:rsidP="00B132C3">
            <w:pPr>
              <w:jc w:val="both"/>
              <w:rPr>
                <w:sz w:val="20"/>
                <w:szCs w:val="20"/>
                <w:u w:val="single"/>
                <w:lang w:val="es-MX"/>
              </w:rPr>
            </w:pPr>
            <w:r w:rsidRPr="002A6759">
              <w:rPr>
                <w:sz w:val="20"/>
                <w:szCs w:val="20"/>
                <w:u w:val="single"/>
                <w:lang w:val="es-MX"/>
              </w:rPr>
              <w:t>Derrames de líquidos durante la acumulación y conducción</w:t>
            </w:r>
          </w:p>
          <w:p w14:paraId="1C415477" w14:textId="77777777" w:rsidR="00B132C3" w:rsidRPr="002A6759" w:rsidRDefault="00B132C3" w:rsidP="00B132C3">
            <w:pPr>
              <w:jc w:val="both"/>
              <w:rPr>
                <w:sz w:val="20"/>
                <w:szCs w:val="20"/>
                <w:lang w:val="es-MX"/>
              </w:rPr>
            </w:pPr>
            <w:r w:rsidRPr="002A6759">
              <w:rPr>
                <w:sz w:val="20"/>
                <w:szCs w:val="20"/>
                <w:lang w:val="es-MX"/>
              </w:rPr>
              <w:t>Medidas preventivas: Se mantendrán las conducciones limpias y en buenas condiciones, para lo cual se realizarán</w:t>
            </w:r>
            <w:r>
              <w:rPr>
                <w:sz w:val="20"/>
                <w:szCs w:val="20"/>
                <w:lang w:val="es-MX"/>
              </w:rPr>
              <w:t xml:space="preserve"> </w:t>
            </w:r>
            <w:r w:rsidRPr="002A6759">
              <w:rPr>
                <w:sz w:val="20"/>
                <w:szCs w:val="20"/>
                <w:lang w:val="es-MX"/>
              </w:rPr>
              <w:t>periódicamente campañas de limpieza y mantenimiento.</w:t>
            </w:r>
          </w:p>
          <w:p w14:paraId="11521ACC" w14:textId="77777777" w:rsidR="00B132C3" w:rsidRDefault="00B132C3" w:rsidP="00B132C3">
            <w:pPr>
              <w:jc w:val="both"/>
              <w:rPr>
                <w:sz w:val="20"/>
                <w:szCs w:val="20"/>
                <w:lang w:val="es-MX"/>
              </w:rPr>
            </w:pPr>
            <w:r w:rsidRPr="002A6759">
              <w:rPr>
                <w:sz w:val="20"/>
                <w:szCs w:val="20"/>
                <w:lang w:val="es-MX"/>
              </w:rPr>
              <w:t>Medidas de contingencia: En caso de ocurrencia de derrames se dispondrá de personal debidamente entrenado que ejecutará el</w:t>
            </w:r>
            <w:r>
              <w:rPr>
                <w:sz w:val="20"/>
                <w:szCs w:val="20"/>
                <w:lang w:val="es-MX"/>
              </w:rPr>
              <w:t xml:space="preserve"> </w:t>
            </w:r>
            <w:r w:rsidRPr="002A6759">
              <w:rPr>
                <w:sz w:val="20"/>
                <w:szCs w:val="20"/>
                <w:lang w:val="es-MX"/>
              </w:rPr>
              <w:t>siguiente plan de acción: (1) detener la fuente del derrame mediante limpieza o reparación de estanque y conducciones; (2)</w:t>
            </w:r>
            <w:r>
              <w:rPr>
                <w:sz w:val="20"/>
                <w:szCs w:val="20"/>
                <w:lang w:val="es-MX"/>
              </w:rPr>
              <w:t xml:space="preserve"> </w:t>
            </w:r>
            <w:r w:rsidRPr="002A6759">
              <w:rPr>
                <w:sz w:val="20"/>
                <w:szCs w:val="20"/>
                <w:lang w:val="es-MX"/>
              </w:rPr>
              <w:t xml:space="preserve">limpiar el derrame y </w:t>
            </w:r>
            <w:r w:rsidRPr="00190EDA">
              <w:rPr>
                <w:b/>
                <w:bCs/>
                <w:sz w:val="20"/>
                <w:szCs w:val="20"/>
                <w:lang w:val="es-MX"/>
              </w:rPr>
              <w:t>disponer el líquido mediante incorporación al suelo</w:t>
            </w:r>
            <w:r w:rsidRPr="002A6759">
              <w:rPr>
                <w:sz w:val="20"/>
                <w:szCs w:val="20"/>
                <w:lang w:val="es-MX"/>
              </w:rPr>
              <w:t>.</w:t>
            </w:r>
          </w:p>
          <w:p w14:paraId="15DAB51E" w14:textId="77777777" w:rsidR="00B132C3" w:rsidRDefault="00B132C3" w:rsidP="00B132C3">
            <w:pPr>
              <w:jc w:val="both"/>
              <w:rPr>
                <w:sz w:val="20"/>
                <w:szCs w:val="20"/>
                <w:lang w:val="es-MX"/>
              </w:rPr>
            </w:pPr>
            <w:r>
              <w:rPr>
                <w:sz w:val="20"/>
                <w:szCs w:val="20"/>
                <w:lang w:val="es-MX"/>
              </w:rPr>
              <w:t>(…)</w:t>
            </w:r>
          </w:p>
          <w:p w14:paraId="0262EB70" w14:textId="77777777" w:rsidR="00B132C3" w:rsidRPr="00ED154D" w:rsidRDefault="00B132C3" w:rsidP="00B132C3">
            <w:pPr>
              <w:jc w:val="both"/>
              <w:rPr>
                <w:sz w:val="20"/>
                <w:szCs w:val="20"/>
                <w:lang w:val="es-MX"/>
              </w:rPr>
            </w:pPr>
            <w:r w:rsidRPr="00ED154D">
              <w:rPr>
                <w:sz w:val="20"/>
                <w:szCs w:val="20"/>
                <w:u w:val="single"/>
                <w:lang w:val="es-MX"/>
              </w:rPr>
              <w:t>Desperfecto en bombas</w:t>
            </w:r>
            <w:r w:rsidRPr="00ED154D">
              <w:rPr>
                <w:sz w:val="20"/>
                <w:szCs w:val="20"/>
                <w:lang w:val="es-MX"/>
              </w:rPr>
              <w:t>:</w:t>
            </w:r>
          </w:p>
          <w:p w14:paraId="27EEC942" w14:textId="77777777" w:rsidR="00B132C3" w:rsidRPr="00ED154D" w:rsidRDefault="00B132C3" w:rsidP="00B132C3">
            <w:pPr>
              <w:jc w:val="both"/>
              <w:rPr>
                <w:sz w:val="20"/>
                <w:szCs w:val="20"/>
                <w:lang w:val="es-MX"/>
              </w:rPr>
            </w:pPr>
            <w:r w:rsidRPr="00ED154D">
              <w:rPr>
                <w:sz w:val="20"/>
                <w:szCs w:val="20"/>
                <w:lang w:val="es-MX"/>
              </w:rPr>
              <w:t>Medidas preventivas: Se mantendrán las bombas en adecuadas condiciones de funcionamiento, para lo cual se seguirán las</w:t>
            </w:r>
            <w:r>
              <w:rPr>
                <w:sz w:val="20"/>
                <w:szCs w:val="20"/>
                <w:lang w:val="es-MX"/>
              </w:rPr>
              <w:t xml:space="preserve"> </w:t>
            </w:r>
            <w:r w:rsidRPr="00ED154D">
              <w:rPr>
                <w:sz w:val="20"/>
                <w:szCs w:val="20"/>
                <w:lang w:val="es-MX"/>
              </w:rPr>
              <w:t xml:space="preserve">recomendaciones técnicas </w:t>
            </w:r>
            <w:proofErr w:type="gramStart"/>
            <w:r w:rsidRPr="00ED154D">
              <w:rPr>
                <w:sz w:val="20"/>
                <w:szCs w:val="20"/>
                <w:lang w:val="es-MX"/>
              </w:rPr>
              <w:t>en relación a</w:t>
            </w:r>
            <w:proofErr w:type="gramEnd"/>
            <w:r w:rsidRPr="00ED154D">
              <w:rPr>
                <w:sz w:val="20"/>
                <w:szCs w:val="20"/>
                <w:lang w:val="es-MX"/>
              </w:rPr>
              <w:t xml:space="preserve"> la operación y realización de revisiones y mantención mecánica periódicas.</w:t>
            </w:r>
          </w:p>
          <w:p w14:paraId="0EABAAD8" w14:textId="77777777" w:rsidR="00B132C3" w:rsidRDefault="00B132C3" w:rsidP="00B132C3">
            <w:pPr>
              <w:jc w:val="both"/>
              <w:rPr>
                <w:sz w:val="20"/>
                <w:szCs w:val="20"/>
                <w:lang w:val="es-MX"/>
              </w:rPr>
            </w:pPr>
            <w:r w:rsidRPr="00ED154D">
              <w:rPr>
                <w:sz w:val="20"/>
                <w:szCs w:val="20"/>
                <w:lang w:val="es-MX"/>
              </w:rPr>
              <w:t xml:space="preserve">Medidas de contingencia: Se detendrá la bomba y se solicitará asistencia técnica. </w:t>
            </w:r>
            <w:r w:rsidRPr="00ED154D">
              <w:rPr>
                <w:b/>
                <w:bCs/>
                <w:sz w:val="20"/>
                <w:szCs w:val="20"/>
                <w:lang w:val="es-MX"/>
              </w:rPr>
              <w:t>En caso de ser necesario, se pondrá en funcionamiento una bomba auxiliar</w:t>
            </w:r>
            <w:r w:rsidRPr="00ED154D">
              <w:rPr>
                <w:sz w:val="20"/>
                <w:szCs w:val="20"/>
                <w:lang w:val="es-MX"/>
              </w:rPr>
              <w:t>.</w:t>
            </w:r>
          </w:p>
          <w:p w14:paraId="6AC5DDFC" w14:textId="77777777" w:rsidR="00B132C3" w:rsidRDefault="00B132C3" w:rsidP="00B132C3">
            <w:pPr>
              <w:jc w:val="both"/>
              <w:rPr>
                <w:sz w:val="20"/>
                <w:szCs w:val="20"/>
                <w:lang w:val="es-MX"/>
              </w:rPr>
            </w:pPr>
            <w:r>
              <w:rPr>
                <w:sz w:val="20"/>
                <w:szCs w:val="20"/>
                <w:lang w:val="es-MX"/>
              </w:rPr>
              <w:t>(…)</w:t>
            </w:r>
          </w:p>
          <w:p w14:paraId="43E1EB42" w14:textId="77777777" w:rsidR="00B132C3" w:rsidRPr="00B25335" w:rsidRDefault="00B132C3" w:rsidP="00B132C3">
            <w:pPr>
              <w:jc w:val="both"/>
              <w:rPr>
                <w:b/>
                <w:bCs/>
                <w:sz w:val="20"/>
                <w:szCs w:val="20"/>
              </w:rPr>
            </w:pPr>
            <w:r w:rsidRPr="00B25335">
              <w:rPr>
                <w:b/>
                <w:bCs/>
                <w:sz w:val="20"/>
                <w:szCs w:val="20"/>
              </w:rPr>
              <w:t>Desperfectos en el biodigestor y en las conducciones:</w:t>
            </w:r>
          </w:p>
          <w:p w14:paraId="4D0B0D3B" w14:textId="77777777" w:rsidR="00B132C3" w:rsidRPr="00B25335" w:rsidRDefault="00B132C3" w:rsidP="00B132C3">
            <w:pPr>
              <w:jc w:val="both"/>
              <w:rPr>
                <w:sz w:val="20"/>
                <w:szCs w:val="20"/>
              </w:rPr>
            </w:pPr>
            <w:r w:rsidRPr="00B25335">
              <w:rPr>
                <w:sz w:val="20"/>
                <w:szCs w:val="20"/>
              </w:rPr>
              <w:t xml:space="preserve">Medidas preventivas: se capacitará al personal sobre el sistema de biodigestores en forma general. </w:t>
            </w:r>
            <w:r w:rsidRPr="00B25335">
              <w:rPr>
                <w:b/>
                <w:bCs/>
                <w:sz w:val="20"/>
                <w:szCs w:val="20"/>
              </w:rPr>
              <w:t>En cada plantel existirá una</w:t>
            </w:r>
            <w:r w:rsidRPr="008630CA">
              <w:rPr>
                <w:b/>
                <w:bCs/>
                <w:sz w:val="20"/>
                <w:szCs w:val="20"/>
              </w:rPr>
              <w:t xml:space="preserve"> </w:t>
            </w:r>
            <w:r w:rsidRPr="00B25335">
              <w:rPr>
                <w:b/>
                <w:bCs/>
                <w:sz w:val="20"/>
                <w:szCs w:val="20"/>
              </w:rPr>
              <w:t>persona responsable de la vigilancia diaria del biodigestor e instalaciones anexas</w:t>
            </w:r>
            <w:r w:rsidRPr="00B25335">
              <w:rPr>
                <w:sz w:val="20"/>
                <w:szCs w:val="20"/>
              </w:rPr>
              <w:t>. Esta persona será el Jefe de Criadero y será</w:t>
            </w:r>
            <w:r>
              <w:rPr>
                <w:sz w:val="20"/>
                <w:szCs w:val="20"/>
              </w:rPr>
              <w:t xml:space="preserve"> </w:t>
            </w:r>
            <w:r w:rsidRPr="00B25335">
              <w:rPr>
                <w:sz w:val="20"/>
                <w:szCs w:val="20"/>
              </w:rPr>
              <w:t>capacitada en forma particular:</w:t>
            </w:r>
          </w:p>
          <w:p w14:paraId="3C076A7F" w14:textId="77777777" w:rsidR="00B132C3" w:rsidRPr="00B25335" w:rsidRDefault="00B132C3" w:rsidP="00B132C3">
            <w:pPr>
              <w:jc w:val="both"/>
              <w:rPr>
                <w:sz w:val="20"/>
                <w:szCs w:val="20"/>
              </w:rPr>
            </w:pPr>
            <w:r w:rsidRPr="00B25335">
              <w:rPr>
                <w:sz w:val="20"/>
                <w:szCs w:val="20"/>
              </w:rPr>
              <w:t>• sobre los controles en la sala de control, de modo que pueda garantizarse el buen funcionamiento de la planta y</w:t>
            </w:r>
            <w:r>
              <w:rPr>
                <w:sz w:val="20"/>
                <w:szCs w:val="20"/>
              </w:rPr>
              <w:t xml:space="preserve"> </w:t>
            </w:r>
            <w:r w:rsidRPr="00B25335">
              <w:rPr>
                <w:b/>
                <w:bCs/>
                <w:sz w:val="20"/>
                <w:szCs w:val="20"/>
              </w:rPr>
              <w:t>reaccionar ante eventos simples, dando el aviso correspondiente a quien corresponda según la situación</w:t>
            </w:r>
            <w:r w:rsidRPr="00B25335">
              <w:rPr>
                <w:sz w:val="20"/>
                <w:szCs w:val="20"/>
              </w:rPr>
              <w:t>;</w:t>
            </w:r>
          </w:p>
          <w:p w14:paraId="038D70B8" w14:textId="77777777" w:rsidR="00B132C3" w:rsidRDefault="00B132C3" w:rsidP="00B132C3">
            <w:pPr>
              <w:jc w:val="both"/>
              <w:rPr>
                <w:sz w:val="20"/>
                <w:szCs w:val="20"/>
              </w:rPr>
            </w:pPr>
            <w:r w:rsidRPr="00B25335">
              <w:rPr>
                <w:sz w:val="20"/>
                <w:szCs w:val="20"/>
              </w:rPr>
              <w:lastRenderedPageBreak/>
              <w:t xml:space="preserve">• sobre la entrega de purines, para garantizar que ésta se esté haciendo adecuadamente </w:t>
            </w:r>
            <w:proofErr w:type="gramStart"/>
            <w:r w:rsidRPr="00B25335">
              <w:rPr>
                <w:sz w:val="20"/>
                <w:szCs w:val="20"/>
              </w:rPr>
              <w:t>de acuerdo al</w:t>
            </w:r>
            <w:proofErr w:type="gramEnd"/>
            <w:r w:rsidRPr="00B25335">
              <w:rPr>
                <w:sz w:val="20"/>
                <w:szCs w:val="20"/>
              </w:rPr>
              <w:t xml:space="preserve"> manual de operación;</w:t>
            </w:r>
          </w:p>
          <w:p w14:paraId="6429E981" w14:textId="77777777" w:rsidR="00B132C3" w:rsidRPr="00B25335" w:rsidRDefault="00B132C3" w:rsidP="00B132C3">
            <w:pPr>
              <w:jc w:val="both"/>
              <w:rPr>
                <w:sz w:val="20"/>
                <w:szCs w:val="20"/>
              </w:rPr>
            </w:pPr>
            <w:r w:rsidRPr="00B25335">
              <w:rPr>
                <w:sz w:val="20"/>
                <w:szCs w:val="20"/>
              </w:rPr>
              <w:t>• sobre las conducciones, para detectar puntos de desgaste o debilidad de materiales, abolladuras, filtraciones y otros</w:t>
            </w:r>
            <w:r>
              <w:rPr>
                <w:sz w:val="20"/>
                <w:szCs w:val="20"/>
              </w:rPr>
              <w:t xml:space="preserve"> </w:t>
            </w:r>
            <w:r w:rsidRPr="00B25335">
              <w:rPr>
                <w:sz w:val="20"/>
                <w:szCs w:val="20"/>
              </w:rPr>
              <w:t>desperfectos;</w:t>
            </w:r>
          </w:p>
          <w:p w14:paraId="36EFEF94" w14:textId="77777777" w:rsidR="00B132C3" w:rsidRPr="00B25335" w:rsidRDefault="00B132C3" w:rsidP="00B132C3">
            <w:pPr>
              <w:jc w:val="both"/>
              <w:rPr>
                <w:sz w:val="20"/>
                <w:szCs w:val="20"/>
              </w:rPr>
            </w:pPr>
            <w:r w:rsidRPr="00B25335">
              <w:rPr>
                <w:sz w:val="20"/>
                <w:szCs w:val="20"/>
              </w:rPr>
              <w:t>• sobre los biodigestores, para comprobar la estanqueidad, el estado de la cubierta, el buen desplazamiento del afluente y</w:t>
            </w:r>
            <w:r>
              <w:rPr>
                <w:sz w:val="20"/>
                <w:szCs w:val="20"/>
              </w:rPr>
              <w:t xml:space="preserve"> </w:t>
            </w:r>
            <w:r w:rsidRPr="00B25335">
              <w:rPr>
                <w:sz w:val="20"/>
                <w:szCs w:val="20"/>
              </w:rPr>
              <w:t>el efluente, la temperatura de funcionamiento;</w:t>
            </w:r>
          </w:p>
          <w:p w14:paraId="2DC6C1F4" w14:textId="77777777" w:rsidR="00B132C3" w:rsidRPr="00B25335" w:rsidRDefault="00B132C3" w:rsidP="00B132C3">
            <w:pPr>
              <w:jc w:val="both"/>
              <w:rPr>
                <w:sz w:val="20"/>
                <w:szCs w:val="20"/>
              </w:rPr>
            </w:pPr>
            <w:r w:rsidRPr="00B25335">
              <w:rPr>
                <w:sz w:val="20"/>
                <w:szCs w:val="20"/>
              </w:rPr>
              <w:t>• sobre el circuito de gas, para comprobar el buen funcionamiento de cada uno de sus elementos y la ausencia de escapes,</w:t>
            </w:r>
            <w:r>
              <w:rPr>
                <w:sz w:val="20"/>
                <w:szCs w:val="20"/>
              </w:rPr>
              <w:t xml:space="preserve"> </w:t>
            </w:r>
            <w:r w:rsidRPr="00B25335">
              <w:rPr>
                <w:sz w:val="20"/>
                <w:szCs w:val="20"/>
              </w:rPr>
              <w:t>con especial atención al medidor de flujo, sus filtros y trampas de condensado;</w:t>
            </w:r>
          </w:p>
          <w:p w14:paraId="3D0B8887" w14:textId="77777777" w:rsidR="00B132C3" w:rsidRDefault="00B132C3" w:rsidP="00B132C3">
            <w:pPr>
              <w:jc w:val="both"/>
              <w:rPr>
                <w:sz w:val="20"/>
                <w:szCs w:val="20"/>
              </w:rPr>
            </w:pPr>
            <w:r w:rsidRPr="00B25335">
              <w:rPr>
                <w:sz w:val="20"/>
                <w:szCs w:val="20"/>
              </w:rPr>
              <w:t>• sobre la caldera de calefacción, para comprobar su buen funcionamiento y que las temperaturas al interior de los</w:t>
            </w:r>
            <w:r>
              <w:rPr>
                <w:sz w:val="20"/>
                <w:szCs w:val="20"/>
              </w:rPr>
              <w:t xml:space="preserve"> </w:t>
            </w:r>
            <w:r w:rsidRPr="00B25335">
              <w:rPr>
                <w:sz w:val="20"/>
                <w:szCs w:val="20"/>
              </w:rPr>
              <w:t>serpentines sea la correcta y sin exceder los 55 °C.</w:t>
            </w:r>
          </w:p>
          <w:p w14:paraId="4924FB6F" w14:textId="7E81898B" w:rsidR="00B132C3" w:rsidRPr="00C80084" w:rsidRDefault="00B132C3" w:rsidP="00B132C3">
            <w:pPr>
              <w:jc w:val="both"/>
              <w:rPr>
                <w:b/>
                <w:bCs/>
                <w:sz w:val="20"/>
                <w:szCs w:val="20"/>
                <w:lang w:val="es-MX"/>
              </w:rPr>
            </w:pPr>
            <w:r w:rsidRPr="00AD2095">
              <w:rPr>
                <w:sz w:val="20"/>
                <w:szCs w:val="20"/>
              </w:rPr>
              <w:t>Medidas de contingencia: Se evacuará el líquido del biodigestor, dirigiéndolo a otro biodigestor de la misma capacidad y</w:t>
            </w:r>
            <w:r>
              <w:rPr>
                <w:sz w:val="20"/>
                <w:szCs w:val="20"/>
              </w:rPr>
              <w:t xml:space="preserve"> se </w:t>
            </w:r>
            <w:r w:rsidRPr="00AD2095">
              <w:rPr>
                <w:sz w:val="20"/>
                <w:szCs w:val="20"/>
              </w:rPr>
              <w:t>procederá a realizar las reparaciones pertinentes</w:t>
            </w:r>
          </w:p>
        </w:tc>
        <w:tc>
          <w:tcPr>
            <w:tcW w:w="0" w:type="auto"/>
            <w:shd w:val="clear" w:color="auto" w:fill="auto"/>
          </w:tcPr>
          <w:p w14:paraId="4A8685EB" w14:textId="77777777" w:rsidR="00B132C3" w:rsidRPr="000D1866" w:rsidRDefault="00B132C3" w:rsidP="00B132C3">
            <w:pPr>
              <w:jc w:val="both"/>
              <w:rPr>
                <w:sz w:val="20"/>
                <w:szCs w:val="20"/>
              </w:rPr>
            </w:pPr>
            <w:r w:rsidRPr="000D1866">
              <w:rPr>
                <w:sz w:val="20"/>
                <w:szCs w:val="20"/>
              </w:rPr>
              <w:lastRenderedPageBreak/>
              <w:t xml:space="preserve">Letra a) </w:t>
            </w:r>
          </w:p>
          <w:p w14:paraId="2ACEA971" w14:textId="25CC5BEB" w:rsidR="00B132C3" w:rsidRPr="000D1866" w:rsidRDefault="00B132C3" w:rsidP="00B132C3">
            <w:pPr>
              <w:jc w:val="both"/>
              <w:rPr>
                <w:sz w:val="20"/>
                <w:szCs w:val="20"/>
              </w:rPr>
            </w:pPr>
            <w:r w:rsidRPr="000D1866">
              <w:rPr>
                <w:sz w:val="20"/>
                <w:szCs w:val="20"/>
              </w:rPr>
              <w:t>El incumplimiento de las condiciones, normas y medidas establecidas en las resoluciones de calificación ambiental.</w:t>
            </w:r>
          </w:p>
        </w:tc>
        <w:tc>
          <w:tcPr>
            <w:tcW w:w="0" w:type="auto"/>
          </w:tcPr>
          <w:p w14:paraId="2BEF0E27" w14:textId="77777777" w:rsidR="00B132C3" w:rsidRDefault="00B132C3" w:rsidP="00B132C3">
            <w:pPr>
              <w:jc w:val="both"/>
              <w:rPr>
                <w:sz w:val="20"/>
                <w:szCs w:val="20"/>
              </w:rPr>
            </w:pPr>
            <w:r>
              <w:rPr>
                <w:sz w:val="20"/>
                <w:szCs w:val="20"/>
              </w:rPr>
              <w:t>Grave</w:t>
            </w:r>
          </w:p>
          <w:p w14:paraId="0CFEC876" w14:textId="77777777" w:rsidR="00B132C3" w:rsidRDefault="00B132C3" w:rsidP="00B132C3">
            <w:pPr>
              <w:jc w:val="both"/>
              <w:rPr>
                <w:sz w:val="20"/>
                <w:szCs w:val="20"/>
              </w:rPr>
            </w:pPr>
            <w:r>
              <w:rPr>
                <w:sz w:val="20"/>
                <w:szCs w:val="20"/>
              </w:rPr>
              <w:t>El hecho infraccional incumple gravemente las medidas para eliminar o minimizar los efectos adversos de un proyecto o actividad, de acuerdo con lo previsto en la RCA.</w:t>
            </w:r>
          </w:p>
          <w:p w14:paraId="55471EE7" w14:textId="77777777" w:rsidR="00B132C3" w:rsidRPr="000D1866" w:rsidRDefault="00B132C3" w:rsidP="00B132C3">
            <w:pPr>
              <w:jc w:val="both"/>
              <w:rPr>
                <w:sz w:val="20"/>
                <w:szCs w:val="20"/>
              </w:rPr>
            </w:pPr>
          </w:p>
        </w:tc>
        <w:tc>
          <w:tcPr>
            <w:tcW w:w="0" w:type="auto"/>
          </w:tcPr>
          <w:p w14:paraId="255D05A0" w14:textId="77777777" w:rsidR="00B132C3" w:rsidRDefault="00B132C3" w:rsidP="00B132C3">
            <w:pPr>
              <w:jc w:val="both"/>
              <w:rPr>
                <w:sz w:val="20"/>
                <w:szCs w:val="20"/>
                <w:lang w:val="es-MX"/>
              </w:rPr>
            </w:pPr>
            <w:r>
              <w:rPr>
                <w:sz w:val="20"/>
                <w:szCs w:val="20"/>
                <w:lang w:val="es-MX"/>
              </w:rPr>
              <w:lastRenderedPageBreak/>
              <w:t xml:space="preserve">Antecedentes remitidos por el titular en respuesta al requerimiento de información realizado mediante Res. Ex. LGBO N°035, de 22 de agosto de 2022. </w:t>
            </w:r>
          </w:p>
          <w:p w14:paraId="24796F5E" w14:textId="7CAD8BC9" w:rsidR="00B132C3" w:rsidRPr="000D1866" w:rsidRDefault="00B132C3" w:rsidP="00B132C3">
            <w:pPr>
              <w:jc w:val="both"/>
              <w:rPr>
                <w:sz w:val="20"/>
                <w:szCs w:val="20"/>
                <w:lang w:val="es-MX"/>
              </w:rPr>
            </w:pPr>
            <w:r>
              <w:rPr>
                <w:sz w:val="20"/>
                <w:szCs w:val="20"/>
                <w:lang w:val="es-MX"/>
              </w:rPr>
              <w:t xml:space="preserve">Antecedentes remitidos por el titular en respuesta al requerimiento de </w:t>
            </w:r>
            <w:r>
              <w:rPr>
                <w:sz w:val="20"/>
                <w:szCs w:val="20"/>
                <w:lang w:val="es-MX"/>
              </w:rPr>
              <w:lastRenderedPageBreak/>
              <w:t xml:space="preserve">información realizado en Acta de Inspección de 2 de febrero de 2023. </w:t>
            </w:r>
          </w:p>
        </w:tc>
        <w:tc>
          <w:tcPr>
            <w:tcW w:w="0" w:type="auto"/>
            <w:shd w:val="clear" w:color="auto" w:fill="auto"/>
          </w:tcPr>
          <w:p w14:paraId="28D894DC" w14:textId="77777777" w:rsidR="00B132C3" w:rsidRDefault="00B132C3" w:rsidP="00B132C3">
            <w:pPr>
              <w:jc w:val="both"/>
              <w:rPr>
                <w:sz w:val="20"/>
                <w:szCs w:val="20"/>
              </w:rPr>
            </w:pPr>
            <w:r w:rsidRPr="00E30FC3">
              <w:rPr>
                <w:sz w:val="20"/>
                <w:szCs w:val="20"/>
                <w:u w:val="single"/>
              </w:rPr>
              <w:lastRenderedPageBreak/>
              <w:t>Riesgos</w:t>
            </w:r>
            <w:r>
              <w:rPr>
                <w:sz w:val="20"/>
                <w:szCs w:val="20"/>
              </w:rPr>
              <w:t>: falta de antecedentes probatorios respecto de los efectos del derrame.</w:t>
            </w:r>
          </w:p>
          <w:p w14:paraId="61B22EC1" w14:textId="17D372B2" w:rsidR="00B132C3" w:rsidRPr="001E0644" w:rsidRDefault="00B132C3" w:rsidP="00B132C3">
            <w:pPr>
              <w:jc w:val="both"/>
              <w:rPr>
                <w:sz w:val="20"/>
                <w:szCs w:val="20"/>
                <w:u w:val="single"/>
              </w:rPr>
            </w:pPr>
            <w:r w:rsidRPr="00046D75">
              <w:rPr>
                <w:sz w:val="20"/>
                <w:szCs w:val="20"/>
                <w:u w:val="single"/>
              </w:rPr>
              <w:t>Efectos</w:t>
            </w:r>
            <w:r>
              <w:rPr>
                <w:sz w:val="20"/>
                <w:szCs w:val="20"/>
              </w:rPr>
              <w:t xml:space="preserve">: potencial contaminación de canal de regadío aledaño a la UF.  </w:t>
            </w:r>
          </w:p>
        </w:tc>
      </w:tr>
      <w:tr w:rsidR="002845C9" w:rsidRPr="0071494B" w14:paraId="27E72E7F" w14:textId="77777777" w:rsidTr="08CF382F">
        <w:tc>
          <w:tcPr>
            <w:tcW w:w="0" w:type="auto"/>
            <w:shd w:val="clear" w:color="auto" w:fill="auto"/>
          </w:tcPr>
          <w:p w14:paraId="53D75108" w14:textId="0562919B" w:rsidR="002845C9" w:rsidRDefault="002C5D03" w:rsidP="002845C9">
            <w:pPr>
              <w:jc w:val="both"/>
              <w:rPr>
                <w:sz w:val="20"/>
                <w:szCs w:val="20"/>
                <w:lang w:val="es-MX"/>
              </w:rPr>
            </w:pPr>
            <w:r w:rsidRPr="002C5D03">
              <w:rPr>
                <w:sz w:val="20"/>
                <w:szCs w:val="20"/>
                <w:lang w:val="es-MX"/>
              </w:rPr>
              <w:lastRenderedPageBreak/>
              <w:t>Incumplimiento de valores de la caracterización fisicoquímica y microbiológica establecidos para el efluente aplicado en riego (digestato).</w:t>
            </w:r>
          </w:p>
        </w:tc>
        <w:tc>
          <w:tcPr>
            <w:tcW w:w="0" w:type="auto"/>
          </w:tcPr>
          <w:p w14:paraId="4A45C3E4" w14:textId="77777777" w:rsidR="002845C9" w:rsidRDefault="002845C9" w:rsidP="002845C9">
            <w:pPr>
              <w:jc w:val="both"/>
              <w:rPr>
                <w:b/>
                <w:bCs/>
                <w:sz w:val="20"/>
                <w:szCs w:val="20"/>
                <w:lang w:val="es-MX"/>
              </w:rPr>
            </w:pPr>
            <w:r>
              <w:rPr>
                <w:b/>
                <w:bCs/>
                <w:sz w:val="20"/>
                <w:szCs w:val="20"/>
                <w:lang w:val="es-MX"/>
              </w:rPr>
              <w:t>RCA 12/2008</w:t>
            </w:r>
          </w:p>
          <w:p w14:paraId="3EB3F15F" w14:textId="77777777" w:rsidR="002845C9" w:rsidRDefault="002845C9" w:rsidP="002845C9">
            <w:pPr>
              <w:jc w:val="both"/>
              <w:rPr>
                <w:b/>
                <w:bCs/>
                <w:sz w:val="20"/>
                <w:szCs w:val="20"/>
                <w:lang w:val="es-MX"/>
              </w:rPr>
            </w:pPr>
            <w:r>
              <w:rPr>
                <w:b/>
                <w:bCs/>
                <w:sz w:val="20"/>
                <w:szCs w:val="20"/>
                <w:lang w:val="es-MX"/>
              </w:rPr>
              <w:t>Permiso Ambiental del Art. 90 del D.S. N°95/01</w:t>
            </w:r>
          </w:p>
          <w:p w14:paraId="0C6A6643" w14:textId="77777777" w:rsidR="002845C9" w:rsidRDefault="002845C9" w:rsidP="002845C9">
            <w:pPr>
              <w:jc w:val="both"/>
              <w:rPr>
                <w:sz w:val="20"/>
                <w:szCs w:val="20"/>
                <w:lang w:val="es-MX"/>
              </w:rPr>
            </w:pPr>
            <w:r>
              <w:rPr>
                <w:sz w:val="20"/>
                <w:szCs w:val="20"/>
                <w:lang w:val="es-MX"/>
              </w:rPr>
              <w:t xml:space="preserve">En el permiso para la construcción, modificación y ampliación de cualquier obra pública o particular destinada a la evacuación, tratamiento o disposición final de residuos industriales o minero, a que se refiere el artículo 71 letra b) del D.F.L. 725/67, Código Sanitario, los requisitos para su otorgamiento y los contenidos técnicos y formales necesarios para acreditar su cumplimiento, serán los que se señalan en el presente artículo. </w:t>
            </w:r>
          </w:p>
          <w:p w14:paraId="108DBC87" w14:textId="77777777" w:rsidR="002845C9" w:rsidRDefault="002845C9" w:rsidP="002845C9">
            <w:pPr>
              <w:jc w:val="both"/>
              <w:rPr>
                <w:sz w:val="20"/>
                <w:szCs w:val="20"/>
                <w:lang w:val="es-MX"/>
              </w:rPr>
            </w:pPr>
            <w:r>
              <w:rPr>
                <w:sz w:val="20"/>
                <w:szCs w:val="20"/>
                <w:lang w:val="es-MX"/>
              </w:rPr>
              <w:t xml:space="preserve">En el Estudio o Declaración de Impacto Ambiental, según sea el caso, se deberán señalar las medidas adecuadas para el control de aquellos factores, elementos o agentes del medio ambiente que puedan afectar la salud de los habitantes, </w:t>
            </w:r>
            <w:proofErr w:type="gramStart"/>
            <w:r>
              <w:rPr>
                <w:sz w:val="20"/>
                <w:szCs w:val="20"/>
                <w:lang w:val="es-MX"/>
              </w:rPr>
              <w:t>de acuerdo a</w:t>
            </w:r>
            <w:proofErr w:type="gramEnd"/>
            <w:r>
              <w:rPr>
                <w:sz w:val="20"/>
                <w:szCs w:val="20"/>
                <w:lang w:val="es-MX"/>
              </w:rPr>
              <w:t>:</w:t>
            </w:r>
          </w:p>
          <w:p w14:paraId="7C29DC93" w14:textId="77777777" w:rsidR="002845C9" w:rsidRDefault="002845C9" w:rsidP="002845C9">
            <w:pPr>
              <w:jc w:val="both"/>
              <w:rPr>
                <w:b/>
                <w:bCs/>
                <w:sz w:val="20"/>
                <w:szCs w:val="20"/>
                <w:lang w:val="es-MX"/>
              </w:rPr>
            </w:pPr>
            <w:r w:rsidRPr="0062647F">
              <w:rPr>
                <w:b/>
                <w:bCs/>
                <w:sz w:val="20"/>
                <w:szCs w:val="20"/>
                <w:lang w:val="es-MX"/>
              </w:rPr>
              <w:t xml:space="preserve">a) Caracterización </w:t>
            </w:r>
            <w:proofErr w:type="gramStart"/>
            <w:r w:rsidRPr="0062647F">
              <w:rPr>
                <w:b/>
                <w:bCs/>
                <w:sz w:val="20"/>
                <w:szCs w:val="20"/>
                <w:lang w:val="es-MX"/>
              </w:rPr>
              <w:t>físico-químico</w:t>
            </w:r>
            <w:proofErr w:type="gramEnd"/>
            <w:r w:rsidRPr="0062647F">
              <w:rPr>
                <w:b/>
                <w:bCs/>
                <w:sz w:val="20"/>
                <w:szCs w:val="20"/>
                <w:lang w:val="es-MX"/>
              </w:rPr>
              <w:t xml:space="preserve"> y microbiológica correspondiente al residuo industrial de que se trate</w:t>
            </w:r>
            <w:r>
              <w:rPr>
                <w:b/>
                <w:bCs/>
                <w:sz w:val="20"/>
                <w:szCs w:val="20"/>
                <w:lang w:val="es-MX"/>
              </w:rPr>
              <w:t>.</w:t>
            </w:r>
          </w:p>
          <w:p w14:paraId="27D116C6" w14:textId="286257B9" w:rsidR="002845C9" w:rsidRDefault="002845C9" w:rsidP="002845C9">
            <w:pPr>
              <w:jc w:val="center"/>
              <w:rPr>
                <w:b/>
                <w:bCs/>
                <w:sz w:val="20"/>
                <w:szCs w:val="20"/>
                <w:lang w:val="es-MX"/>
              </w:rPr>
            </w:pPr>
          </w:p>
          <w:p w14:paraId="213AED8F" w14:textId="77777777" w:rsidR="002845C9" w:rsidRDefault="002845C9" w:rsidP="002845C9">
            <w:pPr>
              <w:jc w:val="both"/>
              <w:rPr>
                <w:b/>
                <w:bCs/>
                <w:sz w:val="20"/>
                <w:szCs w:val="20"/>
                <w:lang w:val="es-MX"/>
              </w:rPr>
            </w:pPr>
          </w:p>
          <w:p w14:paraId="0FAE7776" w14:textId="77777777" w:rsidR="002845C9" w:rsidRDefault="002845C9" w:rsidP="002845C9">
            <w:pPr>
              <w:jc w:val="center"/>
              <w:rPr>
                <w:b/>
                <w:bCs/>
                <w:sz w:val="20"/>
                <w:szCs w:val="20"/>
                <w:lang w:val="es-MX"/>
              </w:rPr>
            </w:pPr>
            <w:r w:rsidRPr="0092134F">
              <w:rPr>
                <w:b/>
                <w:bCs/>
                <w:sz w:val="20"/>
                <w:szCs w:val="20"/>
                <w:highlight w:val="yellow"/>
                <w:lang w:val="es-MX"/>
              </w:rPr>
              <w:t>Parámetros Analíticos En Laguna Secundaria Post-Biodigestor</w:t>
            </w:r>
          </w:p>
          <w:tbl>
            <w:tblPr>
              <w:tblStyle w:val="Tablaconcuadrcula"/>
              <w:tblW w:w="0" w:type="auto"/>
              <w:tblLook w:val="04A0" w:firstRow="1" w:lastRow="0" w:firstColumn="1" w:lastColumn="0" w:noHBand="0" w:noVBand="1"/>
            </w:tblPr>
            <w:tblGrid>
              <w:gridCol w:w="1397"/>
              <w:gridCol w:w="1398"/>
              <w:gridCol w:w="1398"/>
              <w:gridCol w:w="1398"/>
            </w:tblGrid>
            <w:tr w:rsidR="002845C9" w14:paraId="55F10EB5" w14:textId="77777777" w:rsidTr="00504E0F">
              <w:tc>
                <w:tcPr>
                  <w:tcW w:w="1398" w:type="dxa"/>
                  <w:shd w:val="clear" w:color="auto" w:fill="D9D9D9" w:themeFill="background1" w:themeFillShade="D9"/>
                </w:tcPr>
                <w:p w14:paraId="605B46AF" w14:textId="77777777" w:rsidR="002845C9" w:rsidRDefault="002845C9" w:rsidP="002845C9">
                  <w:pPr>
                    <w:jc w:val="both"/>
                    <w:rPr>
                      <w:b/>
                      <w:bCs/>
                      <w:sz w:val="20"/>
                      <w:szCs w:val="20"/>
                      <w:lang w:val="es-MX"/>
                    </w:rPr>
                  </w:pPr>
                  <w:r>
                    <w:rPr>
                      <w:b/>
                      <w:bCs/>
                      <w:sz w:val="20"/>
                      <w:szCs w:val="20"/>
                      <w:lang w:val="es-MX"/>
                    </w:rPr>
                    <w:lastRenderedPageBreak/>
                    <w:t>Parámetro</w:t>
                  </w:r>
                </w:p>
              </w:tc>
              <w:tc>
                <w:tcPr>
                  <w:tcW w:w="1398" w:type="dxa"/>
                  <w:shd w:val="clear" w:color="auto" w:fill="D9D9D9" w:themeFill="background1" w:themeFillShade="D9"/>
                </w:tcPr>
                <w:p w14:paraId="28B39D83" w14:textId="64332E97" w:rsidR="002845C9" w:rsidRDefault="002845C9" w:rsidP="002845C9">
                  <w:pPr>
                    <w:jc w:val="both"/>
                    <w:rPr>
                      <w:b/>
                      <w:bCs/>
                      <w:sz w:val="20"/>
                      <w:szCs w:val="20"/>
                      <w:lang w:val="es-MX"/>
                    </w:rPr>
                  </w:pPr>
                  <w:r>
                    <w:rPr>
                      <w:b/>
                      <w:bCs/>
                      <w:sz w:val="20"/>
                      <w:szCs w:val="20"/>
                      <w:lang w:val="es-MX"/>
                    </w:rPr>
                    <w:t>Efluente de Biodigestor</w:t>
                  </w:r>
                </w:p>
              </w:tc>
              <w:tc>
                <w:tcPr>
                  <w:tcW w:w="1398" w:type="dxa"/>
                  <w:shd w:val="clear" w:color="auto" w:fill="D9D9D9" w:themeFill="background1" w:themeFillShade="D9"/>
                </w:tcPr>
                <w:p w14:paraId="0DAE80B0" w14:textId="77777777" w:rsidR="002845C9" w:rsidRDefault="002845C9" w:rsidP="002845C9">
                  <w:pPr>
                    <w:jc w:val="both"/>
                    <w:rPr>
                      <w:b/>
                      <w:bCs/>
                      <w:sz w:val="20"/>
                      <w:szCs w:val="20"/>
                      <w:lang w:val="es-MX"/>
                    </w:rPr>
                  </w:pPr>
                  <w:r>
                    <w:rPr>
                      <w:b/>
                      <w:bCs/>
                      <w:sz w:val="20"/>
                      <w:szCs w:val="20"/>
                      <w:lang w:val="es-MX"/>
                    </w:rPr>
                    <w:t>Efluente Proyectado de Salida a Riego de Laguna</w:t>
                  </w:r>
                </w:p>
              </w:tc>
              <w:tc>
                <w:tcPr>
                  <w:tcW w:w="1398" w:type="dxa"/>
                  <w:shd w:val="clear" w:color="auto" w:fill="D9D9D9" w:themeFill="background1" w:themeFillShade="D9"/>
                </w:tcPr>
                <w:p w14:paraId="7A8B8819" w14:textId="77777777" w:rsidR="002845C9" w:rsidRDefault="002845C9" w:rsidP="002845C9">
                  <w:pPr>
                    <w:jc w:val="both"/>
                    <w:rPr>
                      <w:b/>
                      <w:bCs/>
                      <w:sz w:val="20"/>
                      <w:szCs w:val="20"/>
                      <w:lang w:val="es-MX"/>
                    </w:rPr>
                  </w:pPr>
                  <w:r>
                    <w:rPr>
                      <w:b/>
                      <w:bCs/>
                      <w:sz w:val="20"/>
                      <w:szCs w:val="20"/>
                      <w:lang w:val="es-MX"/>
                    </w:rPr>
                    <w:t>% Reducción</w:t>
                  </w:r>
                </w:p>
              </w:tc>
            </w:tr>
            <w:tr w:rsidR="002845C9" w14:paraId="06B00DA6" w14:textId="77777777" w:rsidTr="00504E0F">
              <w:tc>
                <w:tcPr>
                  <w:tcW w:w="1398" w:type="dxa"/>
                </w:tcPr>
                <w:p w14:paraId="1BCE17B0" w14:textId="77777777" w:rsidR="002845C9" w:rsidRPr="00A47F13" w:rsidRDefault="002845C9" w:rsidP="002845C9">
                  <w:pPr>
                    <w:jc w:val="both"/>
                    <w:rPr>
                      <w:sz w:val="20"/>
                      <w:szCs w:val="20"/>
                      <w:lang w:val="es-MX"/>
                    </w:rPr>
                  </w:pPr>
                  <w:r w:rsidRPr="00A47F13">
                    <w:rPr>
                      <w:sz w:val="20"/>
                      <w:szCs w:val="20"/>
                      <w:lang w:val="es-MX"/>
                    </w:rPr>
                    <w:t>pH</w:t>
                  </w:r>
                </w:p>
              </w:tc>
              <w:tc>
                <w:tcPr>
                  <w:tcW w:w="1398" w:type="dxa"/>
                </w:tcPr>
                <w:p w14:paraId="4C6F7DEC" w14:textId="6DF204D6" w:rsidR="002845C9" w:rsidRPr="00A47F13" w:rsidRDefault="002845C9" w:rsidP="002845C9">
                  <w:pPr>
                    <w:jc w:val="both"/>
                    <w:rPr>
                      <w:sz w:val="20"/>
                      <w:szCs w:val="20"/>
                      <w:lang w:val="es-MX"/>
                    </w:rPr>
                  </w:pPr>
                  <w:r>
                    <w:rPr>
                      <w:sz w:val="20"/>
                      <w:szCs w:val="20"/>
                      <w:lang w:val="es-MX"/>
                    </w:rPr>
                    <w:t>7,45</w:t>
                  </w:r>
                </w:p>
              </w:tc>
              <w:tc>
                <w:tcPr>
                  <w:tcW w:w="1398" w:type="dxa"/>
                </w:tcPr>
                <w:p w14:paraId="6C3EAF68" w14:textId="213B5370" w:rsidR="002845C9" w:rsidRPr="00A47F13" w:rsidRDefault="002845C9" w:rsidP="002845C9">
                  <w:pPr>
                    <w:jc w:val="both"/>
                    <w:rPr>
                      <w:sz w:val="20"/>
                      <w:szCs w:val="20"/>
                      <w:lang w:val="es-MX"/>
                    </w:rPr>
                  </w:pPr>
                  <w:r>
                    <w:rPr>
                      <w:sz w:val="20"/>
                      <w:szCs w:val="20"/>
                      <w:lang w:val="es-MX"/>
                    </w:rPr>
                    <w:t>7,45</w:t>
                  </w:r>
                </w:p>
              </w:tc>
              <w:tc>
                <w:tcPr>
                  <w:tcW w:w="1398" w:type="dxa"/>
                </w:tcPr>
                <w:p w14:paraId="3BDC1F78" w14:textId="47C4057C" w:rsidR="002845C9" w:rsidRPr="00A47F13" w:rsidRDefault="002845C9" w:rsidP="002845C9">
                  <w:pPr>
                    <w:jc w:val="both"/>
                    <w:rPr>
                      <w:sz w:val="20"/>
                      <w:szCs w:val="20"/>
                      <w:lang w:val="es-MX"/>
                    </w:rPr>
                  </w:pPr>
                  <w:r>
                    <w:rPr>
                      <w:sz w:val="20"/>
                      <w:szCs w:val="20"/>
                      <w:lang w:val="es-MX"/>
                    </w:rPr>
                    <w:t>0,0</w:t>
                  </w:r>
                </w:p>
              </w:tc>
            </w:tr>
            <w:tr w:rsidR="002845C9" w14:paraId="7140753C" w14:textId="77777777" w:rsidTr="00504E0F">
              <w:tc>
                <w:tcPr>
                  <w:tcW w:w="1398" w:type="dxa"/>
                </w:tcPr>
                <w:p w14:paraId="2B083E9F" w14:textId="77777777" w:rsidR="002845C9" w:rsidRPr="00A47F13" w:rsidRDefault="002845C9" w:rsidP="002845C9">
                  <w:pPr>
                    <w:jc w:val="both"/>
                    <w:rPr>
                      <w:sz w:val="20"/>
                      <w:szCs w:val="20"/>
                      <w:lang w:val="es-MX"/>
                    </w:rPr>
                  </w:pPr>
                  <w:r>
                    <w:rPr>
                      <w:sz w:val="20"/>
                      <w:szCs w:val="20"/>
                      <w:lang w:val="es-MX"/>
                    </w:rPr>
                    <w:t>Sólidos Sedimentados (ml/L H)</w:t>
                  </w:r>
                </w:p>
              </w:tc>
              <w:tc>
                <w:tcPr>
                  <w:tcW w:w="1398" w:type="dxa"/>
                </w:tcPr>
                <w:p w14:paraId="76571EC5" w14:textId="4BC75B0B" w:rsidR="002845C9" w:rsidRPr="00A47F13" w:rsidRDefault="002845C9" w:rsidP="002845C9">
                  <w:pPr>
                    <w:jc w:val="both"/>
                    <w:rPr>
                      <w:sz w:val="20"/>
                      <w:szCs w:val="20"/>
                      <w:lang w:val="es-MX"/>
                    </w:rPr>
                  </w:pPr>
                  <w:r>
                    <w:rPr>
                      <w:sz w:val="20"/>
                      <w:szCs w:val="20"/>
                      <w:lang w:val="es-MX"/>
                    </w:rPr>
                    <w:t>78</w:t>
                  </w:r>
                </w:p>
              </w:tc>
              <w:tc>
                <w:tcPr>
                  <w:tcW w:w="1398" w:type="dxa"/>
                </w:tcPr>
                <w:p w14:paraId="07445093" w14:textId="62694370" w:rsidR="002845C9" w:rsidRPr="00A47F13" w:rsidRDefault="002845C9" w:rsidP="002845C9">
                  <w:pPr>
                    <w:jc w:val="both"/>
                    <w:rPr>
                      <w:sz w:val="20"/>
                      <w:szCs w:val="20"/>
                      <w:lang w:val="es-MX"/>
                    </w:rPr>
                  </w:pPr>
                  <w:r>
                    <w:rPr>
                      <w:sz w:val="20"/>
                      <w:szCs w:val="20"/>
                      <w:lang w:val="es-MX"/>
                    </w:rPr>
                    <w:t>60</w:t>
                  </w:r>
                </w:p>
              </w:tc>
              <w:tc>
                <w:tcPr>
                  <w:tcW w:w="1398" w:type="dxa"/>
                </w:tcPr>
                <w:p w14:paraId="62D3C52F" w14:textId="7AC15290" w:rsidR="002845C9" w:rsidRPr="00A47F13" w:rsidRDefault="002845C9" w:rsidP="002845C9">
                  <w:pPr>
                    <w:jc w:val="both"/>
                    <w:rPr>
                      <w:sz w:val="20"/>
                      <w:szCs w:val="20"/>
                      <w:lang w:val="es-MX"/>
                    </w:rPr>
                  </w:pPr>
                  <w:r>
                    <w:rPr>
                      <w:sz w:val="20"/>
                      <w:szCs w:val="20"/>
                      <w:lang w:val="es-MX"/>
                    </w:rPr>
                    <w:t>23</w:t>
                  </w:r>
                </w:p>
              </w:tc>
            </w:tr>
            <w:tr w:rsidR="002845C9" w14:paraId="1360ECC3" w14:textId="77777777" w:rsidTr="00504E0F">
              <w:tc>
                <w:tcPr>
                  <w:tcW w:w="1398" w:type="dxa"/>
                </w:tcPr>
                <w:p w14:paraId="50DE84D8" w14:textId="77777777" w:rsidR="002845C9" w:rsidRPr="00A47F13" w:rsidRDefault="002845C9" w:rsidP="002845C9">
                  <w:pPr>
                    <w:jc w:val="both"/>
                    <w:rPr>
                      <w:sz w:val="20"/>
                      <w:szCs w:val="20"/>
                      <w:lang w:val="es-MX"/>
                    </w:rPr>
                  </w:pPr>
                  <w:r>
                    <w:rPr>
                      <w:sz w:val="20"/>
                      <w:szCs w:val="20"/>
                      <w:lang w:val="es-MX"/>
                    </w:rPr>
                    <w:t>Sólidos Suspendidos Totales (mg/L)</w:t>
                  </w:r>
                </w:p>
              </w:tc>
              <w:tc>
                <w:tcPr>
                  <w:tcW w:w="1398" w:type="dxa"/>
                </w:tcPr>
                <w:p w14:paraId="039B2AAA" w14:textId="67606D84" w:rsidR="002845C9" w:rsidRPr="00A47F13" w:rsidRDefault="002845C9" w:rsidP="002845C9">
                  <w:pPr>
                    <w:jc w:val="both"/>
                    <w:rPr>
                      <w:sz w:val="20"/>
                      <w:szCs w:val="20"/>
                      <w:lang w:val="es-MX"/>
                    </w:rPr>
                  </w:pPr>
                  <w:r>
                    <w:rPr>
                      <w:sz w:val="20"/>
                      <w:szCs w:val="20"/>
                      <w:lang w:val="es-MX"/>
                    </w:rPr>
                    <w:t>3.000</w:t>
                  </w:r>
                </w:p>
              </w:tc>
              <w:tc>
                <w:tcPr>
                  <w:tcW w:w="1398" w:type="dxa"/>
                </w:tcPr>
                <w:p w14:paraId="72C06737" w14:textId="11222388" w:rsidR="002845C9" w:rsidRPr="00A47F13" w:rsidRDefault="002845C9" w:rsidP="002845C9">
                  <w:pPr>
                    <w:jc w:val="both"/>
                    <w:rPr>
                      <w:sz w:val="20"/>
                      <w:szCs w:val="20"/>
                      <w:lang w:val="es-MX"/>
                    </w:rPr>
                  </w:pPr>
                  <w:r>
                    <w:rPr>
                      <w:sz w:val="20"/>
                      <w:szCs w:val="20"/>
                      <w:lang w:val="es-MX"/>
                    </w:rPr>
                    <w:t>1.500</w:t>
                  </w:r>
                </w:p>
              </w:tc>
              <w:tc>
                <w:tcPr>
                  <w:tcW w:w="1398" w:type="dxa"/>
                </w:tcPr>
                <w:p w14:paraId="5A44904E" w14:textId="6224CF20" w:rsidR="002845C9" w:rsidRPr="00A47F13" w:rsidRDefault="002845C9" w:rsidP="002845C9">
                  <w:pPr>
                    <w:jc w:val="both"/>
                    <w:rPr>
                      <w:sz w:val="20"/>
                      <w:szCs w:val="20"/>
                      <w:lang w:val="es-MX"/>
                    </w:rPr>
                  </w:pPr>
                  <w:r>
                    <w:rPr>
                      <w:sz w:val="20"/>
                      <w:szCs w:val="20"/>
                      <w:lang w:val="es-MX"/>
                    </w:rPr>
                    <w:t>50</w:t>
                  </w:r>
                </w:p>
              </w:tc>
            </w:tr>
            <w:tr w:rsidR="002845C9" w14:paraId="48E5CD77" w14:textId="77777777" w:rsidTr="00504E0F">
              <w:tc>
                <w:tcPr>
                  <w:tcW w:w="1398" w:type="dxa"/>
                </w:tcPr>
                <w:p w14:paraId="0867A1F3" w14:textId="77777777" w:rsidR="002845C9" w:rsidRPr="00A47F13" w:rsidRDefault="002845C9" w:rsidP="002845C9">
                  <w:pPr>
                    <w:jc w:val="both"/>
                    <w:rPr>
                      <w:sz w:val="20"/>
                      <w:szCs w:val="20"/>
                      <w:lang w:val="es-MX"/>
                    </w:rPr>
                  </w:pPr>
                  <w:r>
                    <w:rPr>
                      <w:sz w:val="20"/>
                      <w:szCs w:val="20"/>
                      <w:lang w:val="es-MX"/>
                    </w:rPr>
                    <w:t>Sólidos Suspendidos Volátiles (mg/L)</w:t>
                  </w:r>
                </w:p>
              </w:tc>
              <w:tc>
                <w:tcPr>
                  <w:tcW w:w="1398" w:type="dxa"/>
                </w:tcPr>
                <w:p w14:paraId="0ABCA818" w14:textId="21FD10A5" w:rsidR="002845C9" w:rsidRPr="00A47F13" w:rsidRDefault="002845C9" w:rsidP="002845C9">
                  <w:pPr>
                    <w:jc w:val="both"/>
                    <w:rPr>
                      <w:sz w:val="20"/>
                      <w:szCs w:val="20"/>
                      <w:lang w:val="es-MX"/>
                    </w:rPr>
                  </w:pPr>
                  <w:r>
                    <w:rPr>
                      <w:sz w:val="20"/>
                      <w:szCs w:val="20"/>
                      <w:lang w:val="es-MX"/>
                    </w:rPr>
                    <w:t>2.500</w:t>
                  </w:r>
                </w:p>
              </w:tc>
              <w:tc>
                <w:tcPr>
                  <w:tcW w:w="1398" w:type="dxa"/>
                </w:tcPr>
                <w:p w14:paraId="028958C5" w14:textId="5ACCEBAB" w:rsidR="002845C9" w:rsidRPr="00A47F13" w:rsidRDefault="002845C9" w:rsidP="002845C9">
                  <w:pPr>
                    <w:jc w:val="both"/>
                    <w:rPr>
                      <w:sz w:val="20"/>
                      <w:szCs w:val="20"/>
                      <w:lang w:val="es-MX"/>
                    </w:rPr>
                  </w:pPr>
                  <w:r>
                    <w:rPr>
                      <w:sz w:val="20"/>
                      <w:szCs w:val="20"/>
                      <w:lang w:val="es-MX"/>
                    </w:rPr>
                    <w:t>1.000</w:t>
                  </w:r>
                </w:p>
              </w:tc>
              <w:tc>
                <w:tcPr>
                  <w:tcW w:w="1398" w:type="dxa"/>
                </w:tcPr>
                <w:p w14:paraId="6A1F2BF2" w14:textId="6A1866EA" w:rsidR="002845C9" w:rsidRPr="00A47F13" w:rsidRDefault="002845C9" w:rsidP="002845C9">
                  <w:pPr>
                    <w:jc w:val="both"/>
                    <w:rPr>
                      <w:sz w:val="20"/>
                      <w:szCs w:val="20"/>
                      <w:lang w:val="es-MX"/>
                    </w:rPr>
                  </w:pPr>
                  <w:r>
                    <w:rPr>
                      <w:sz w:val="20"/>
                      <w:szCs w:val="20"/>
                      <w:lang w:val="es-MX"/>
                    </w:rPr>
                    <w:t>60</w:t>
                  </w:r>
                </w:p>
              </w:tc>
            </w:tr>
            <w:tr w:rsidR="002845C9" w14:paraId="60CDFE2C" w14:textId="77777777" w:rsidTr="00504E0F">
              <w:tc>
                <w:tcPr>
                  <w:tcW w:w="1398" w:type="dxa"/>
                </w:tcPr>
                <w:p w14:paraId="330823F3" w14:textId="77777777" w:rsidR="002845C9" w:rsidRPr="00A47F13" w:rsidRDefault="002845C9" w:rsidP="002845C9">
                  <w:pPr>
                    <w:jc w:val="both"/>
                    <w:rPr>
                      <w:sz w:val="20"/>
                      <w:szCs w:val="20"/>
                      <w:lang w:val="es-MX"/>
                    </w:rPr>
                  </w:pPr>
                  <w:r>
                    <w:rPr>
                      <w:sz w:val="20"/>
                      <w:szCs w:val="20"/>
                      <w:lang w:val="es-MX"/>
                    </w:rPr>
                    <w:t>DQO (mg/L)</w:t>
                  </w:r>
                </w:p>
              </w:tc>
              <w:tc>
                <w:tcPr>
                  <w:tcW w:w="1398" w:type="dxa"/>
                </w:tcPr>
                <w:p w14:paraId="5A57F353" w14:textId="4232AF1D" w:rsidR="002845C9" w:rsidRPr="00A47F13" w:rsidRDefault="002845C9" w:rsidP="002845C9">
                  <w:pPr>
                    <w:jc w:val="both"/>
                    <w:rPr>
                      <w:sz w:val="20"/>
                      <w:szCs w:val="20"/>
                      <w:lang w:val="es-MX"/>
                    </w:rPr>
                  </w:pPr>
                  <w:r>
                    <w:rPr>
                      <w:sz w:val="20"/>
                      <w:szCs w:val="20"/>
                      <w:lang w:val="es-MX"/>
                    </w:rPr>
                    <w:t>10.300</w:t>
                  </w:r>
                </w:p>
              </w:tc>
              <w:tc>
                <w:tcPr>
                  <w:tcW w:w="1398" w:type="dxa"/>
                </w:tcPr>
                <w:p w14:paraId="7B1E8D04" w14:textId="69C1B8B6" w:rsidR="002845C9" w:rsidRPr="00A47F13" w:rsidRDefault="002845C9" w:rsidP="002845C9">
                  <w:pPr>
                    <w:jc w:val="both"/>
                    <w:rPr>
                      <w:sz w:val="20"/>
                      <w:szCs w:val="20"/>
                      <w:lang w:val="es-MX"/>
                    </w:rPr>
                  </w:pPr>
                  <w:r>
                    <w:rPr>
                      <w:sz w:val="20"/>
                      <w:szCs w:val="20"/>
                      <w:lang w:val="es-MX"/>
                    </w:rPr>
                    <w:t>3.000</w:t>
                  </w:r>
                </w:p>
              </w:tc>
              <w:tc>
                <w:tcPr>
                  <w:tcW w:w="1398" w:type="dxa"/>
                </w:tcPr>
                <w:p w14:paraId="5E14D8CC" w14:textId="6D3C3351" w:rsidR="002845C9" w:rsidRPr="00A47F13" w:rsidRDefault="002845C9" w:rsidP="002845C9">
                  <w:pPr>
                    <w:jc w:val="both"/>
                    <w:rPr>
                      <w:sz w:val="20"/>
                      <w:szCs w:val="20"/>
                      <w:lang w:val="es-MX"/>
                    </w:rPr>
                  </w:pPr>
                  <w:r>
                    <w:rPr>
                      <w:sz w:val="20"/>
                      <w:szCs w:val="20"/>
                      <w:lang w:val="es-MX"/>
                    </w:rPr>
                    <w:t>71</w:t>
                  </w:r>
                </w:p>
              </w:tc>
            </w:tr>
            <w:tr w:rsidR="002845C9" w14:paraId="4D5DA9F7" w14:textId="77777777" w:rsidTr="00504E0F">
              <w:tc>
                <w:tcPr>
                  <w:tcW w:w="1398" w:type="dxa"/>
                </w:tcPr>
                <w:p w14:paraId="599CC5AF" w14:textId="77777777" w:rsidR="002845C9" w:rsidRDefault="002845C9" w:rsidP="002845C9">
                  <w:pPr>
                    <w:jc w:val="both"/>
                    <w:rPr>
                      <w:sz w:val="20"/>
                      <w:szCs w:val="20"/>
                      <w:lang w:val="es-MX"/>
                    </w:rPr>
                  </w:pPr>
                  <w:r>
                    <w:rPr>
                      <w:sz w:val="20"/>
                      <w:szCs w:val="20"/>
                      <w:lang w:val="es-MX"/>
                    </w:rPr>
                    <w:t>DBO5 (mg/L)</w:t>
                  </w:r>
                </w:p>
              </w:tc>
              <w:tc>
                <w:tcPr>
                  <w:tcW w:w="1398" w:type="dxa"/>
                </w:tcPr>
                <w:p w14:paraId="6E58B365" w14:textId="1B701CD7" w:rsidR="002845C9" w:rsidRDefault="002845C9" w:rsidP="002845C9">
                  <w:pPr>
                    <w:jc w:val="both"/>
                    <w:rPr>
                      <w:sz w:val="20"/>
                      <w:szCs w:val="20"/>
                      <w:lang w:val="es-MX"/>
                    </w:rPr>
                  </w:pPr>
                  <w:r>
                    <w:rPr>
                      <w:sz w:val="20"/>
                      <w:szCs w:val="20"/>
                      <w:lang w:val="es-MX"/>
                    </w:rPr>
                    <w:t>5.664</w:t>
                  </w:r>
                </w:p>
              </w:tc>
              <w:tc>
                <w:tcPr>
                  <w:tcW w:w="1398" w:type="dxa"/>
                </w:tcPr>
                <w:p w14:paraId="5BE72E50" w14:textId="1CEE77EC" w:rsidR="002845C9" w:rsidRDefault="002845C9" w:rsidP="002845C9">
                  <w:pPr>
                    <w:jc w:val="both"/>
                    <w:rPr>
                      <w:sz w:val="20"/>
                      <w:szCs w:val="20"/>
                      <w:lang w:val="es-MX"/>
                    </w:rPr>
                  </w:pPr>
                  <w:r w:rsidRPr="0092134F">
                    <w:rPr>
                      <w:sz w:val="20"/>
                      <w:szCs w:val="20"/>
                      <w:highlight w:val="yellow"/>
                      <w:lang w:val="es-MX"/>
                    </w:rPr>
                    <w:t>1.500</w:t>
                  </w:r>
                </w:p>
              </w:tc>
              <w:tc>
                <w:tcPr>
                  <w:tcW w:w="1398" w:type="dxa"/>
                </w:tcPr>
                <w:p w14:paraId="4EE8A062" w14:textId="0E9A99A9" w:rsidR="002845C9" w:rsidRDefault="002845C9" w:rsidP="002845C9">
                  <w:pPr>
                    <w:jc w:val="both"/>
                    <w:rPr>
                      <w:sz w:val="20"/>
                      <w:szCs w:val="20"/>
                      <w:lang w:val="es-MX"/>
                    </w:rPr>
                  </w:pPr>
                  <w:r>
                    <w:rPr>
                      <w:sz w:val="20"/>
                      <w:szCs w:val="20"/>
                      <w:lang w:val="es-MX"/>
                    </w:rPr>
                    <w:t>74</w:t>
                  </w:r>
                </w:p>
              </w:tc>
            </w:tr>
            <w:tr w:rsidR="002845C9" w14:paraId="1C1AA2F7" w14:textId="77777777" w:rsidTr="00504E0F">
              <w:tc>
                <w:tcPr>
                  <w:tcW w:w="1398" w:type="dxa"/>
                </w:tcPr>
                <w:p w14:paraId="1D4E44D2" w14:textId="77777777" w:rsidR="002845C9" w:rsidRDefault="002845C9" w:rsidP="002845C9">
                  <w:pPr>
                    <w:jc w:val="both"/>
                    <w:rPr>
                      <w:sz w:val="20"/>
                      <w:szCs w:val="20"/>
                      <w:lang w:val="es-MX"/>
                    </w:rPr>
                  </w:pPr>
                  <w:r>
                    <w:rPr>
                      <w:sz w:val="20"/>
                      <w:szCs w:val="20"/>
                      <w:lang w:val="es-MX"/>
                    </w:rPr>
                    <w:t>Nitrógeno amoniacal (mg/L)</w:t>
                  </w:r>
                </w:p>
              </w:tc>
              <w:tc>
                <w:tcPr>
                  <w:tcW w:w="1398" w:type="dxa"/>
                </w:tcPr>
                <w:p w14:paraId="5EB2E8D4" w14:textId="2A597AE2" w:rsidR="002845C9" w:rsidRDefault="002845C9" w:rsidP="002845C9">
                  <w:pPr>
                    <w:jc w:val="both"/>
                    <w:rPr>
                      <w:sz w:val="20"/>
                      <w:szCs w:val="20"/>
                      <w:lang w:val="es-MX"/>
                    </w:rPr>
                  </w:pPr>
                  <w:r>
                    <w:rPr>
                      <w:sz w:val="20"/>
                      <w:szCs w:val="20"/>
                      <w:lang w:val="es-MX"/>
                    </w:rPr>
                    <w:t>950</w:t>
                  </w:r>
                </w:p>
              </w:tc>
              <w:tc>
                <w:tcPr>
                  <w:tcW w:w="1398" w:type="dxa"/>
                </w:tcPr>
                <w:p w14:paraId="109B043B" w14:textId="40EFE850" w:rsidR="002845C9" w:rsidRDefault="002845C9" w:rsidP="002845C9">
                  <w:pPr>
                    <w:jc w:val="both"/>
                    <w:rPr>
                      <w:sz w:val="20"/>
                      <w:szCs w:val="20"/>
                      <w:lang w:val="es-MX"/>
                    </w:rPr>
                  </w:pPr>
                  <w:r>
                    <w:rPr>
                      <w:sz w:val="20"/>
                      <w:szCs w:val="20"/>
                      <w:lang w:val="es-MX"/>
                    </w:rPr>
                    <w:t>600</w:t>
                  </w:r>
                </w:p>
              </w:tc>
              <w:tc>
                <w:tcPr>
                  <w:tcW w:w="1398" w:type="dxa"/>
                </w:tcPr>
                <w:p w14:paraId="25FDFE89" w14:textId="1088A716" w:rsidR="002845C9" w:rsidRDefault="002845C9" w:rsidP="002845C9">
                  <w:pPr>
                    <w:jc w:val="both"/>
                    <w:rPr>
                      <w:sz w:val="20"/>
                      <w:szCs w:val="20"/>
                      <w:lang w:val="es-MX"/>
                    </w:rPr>
                  </w:pPr>
                  <w:r>
                    <w:rPr>
                      <w:sz w:val="20"/>
                      <w:szCs w:val="20"/>
                      <w:lang w:val="es-MX"/>
                    </w:rPr>
                    <w:t>37</w:t>
                  </w:r>
                </w:p>
              </w:tc>
            </w:tr>
            <w:tr w:rsidR="002845C9" w14:paraId="74693BF7" w14:textId="77777777" w:rsidTr="00504E0F">
              <w:tc>
                <w:tcPr>
                  <w:tcW w:w="1398" w:type="dxa"/>
                </w:tcPr>
                <w:p w14:paraId="44EAA55D" w14:textId="77777777" w:rsidR="002845C9" w:rsidRDefault="002845C9" w:rsidP="002845C9">
                  <w:pPr>
                    <w:jc w:val="both"/>
                    <w:rPr>
                      <w:sz w:val="20"/>
                      <w:szCs w:val="20"/>
                      <w:lang w:val="es-MX"/>
                    </w:rPr>
                  </w:pPr>
                  <w:r>
                    <w:rPr>
                      <w:sz w:val="20"/>
                      <w:szCs w:val="20"/>
                      <w:lang w:val="es-MX"/>
                    </w:rPr>
                    <w:t>NKT (mg/L)</w:t>
                  </w:r>
                </w:p>
              </w:tc>
              <w:tc>
                <w:tcPr>
                  <w:tcW w:w="1398" w:type="dxa"/>
                </w:tcPr>
                <w:p w14:paraId="78D6AD22" w14:textId="28CE0448" w:rsidR="002845C9" w:rsidRDefault="002845C9" w:rsidP="002845C9">
                  <w:pPr>
                    <w:jc w:val="both"/>
                    <w:rPr>
                      <w:sz w:val="20"/>
                      <w:szCs w:val="20"/>
                      <w:lang w:val="es-MX"/>
                    </w:rPr>
                  </w:pPr>
                  <w:r>
                    <w:rPr>
                      <w:sz w:val="20"/>
                      <w:szCs w:val="20"/>
                      <w:lang w:val="es-MX"/>
                    </w:rPr>
                    <w:t>2.040</w:t>
                  </w:r>
                </w:p>
              </w:tc>
              <w:tc>
                <w:tcPr>
                  <w:tcW w:w="1398" w:type="dxa"/>
                </w:tcPr>
                <w:p w14:paraId="5EBCF513" w14:textId="05C63BDD" w:rsidR="002845C9" w:rsidRDefault="002845C9" w:rsidP="002845C9">
                  <w:pPr>
                    <w:jc w:val="both"/>
                    <w:rPr>
                      <w:sz w:val="20"/>
                      <w:szCs w:val="20"/>
                      <w:lang w:val="es-MX"/>
                    </w:rPr>
                  </w:pPr>
                  <w:r>
                    <w:rPr>
                      <w:sz w:val="20"/>
                      <w:szCs w:val="20"/>
                      <w:lang w:val="es-MX"/>
                    </w:rPr>
                    <w:t>1.500</w:t>
                  </w:r>
                </w:p>
              </w:tc>
              <w:tc>
                <w:tcPr>
                  <w:tcW w:w="1398" w:type="dxa"/>
                </w:tcPr>
                <w:p w14:paraId="1212C055" w14:textId="36954355" w:rsidR="002845C9" w:rsidRDefault="002845C9" w:rsidP="002845C9">
                  <w:pPr>
                    <w:jc w:val="both"/>
                    <w:rPr>
                      <w:sz w:val="20"/>
                      <w:szCs w:val="20"/>
                      <w:lang w:val="es-MX"/>
                    </w:rPr>
                  </w:pPr>
                  <w:r>
                    <w:rPr>
                      <w:sz w:val="20"/>
                      <w:szCs w:val="20"/>
                      <w:lang w:val="es-MX"/>
                    </w:rPr>
                    <w:t>27</w:t>
                  </w:r>
                </w:p>
              </w:tc>
            </w:tr>
            <w:tr w:rsidR="002845C9" w14:paraId="34515FF4" w14:textId="77777777" w:rsidTr="00504E0F">
              <w:tc>
                <w:tcPr>
                  <w:tcW w:w="1398" w:type="dxa"/>
                </w:tcPr>
                <w:p w14:paraId="042E70B0" w14:textId="77777777" w:rsidR="002845C9" w:rsidRDefault="002845C9" w:rsidP="002845C9">
                  <w:pPr>
                    <w:jc w:val="both"/>
                    <w:rPr>
                      <w:sz w:val="20"/>
                      <w:szCs w:val="20"/>
                      <w:lang w:val="es-MX"/>
                    </w:rPr>
                  </w:pPr>
                  <w:r>
                    <w:rPr>
                      <w:sz w:val="20"/>
                      <w:szCs w:val="20"/>
                      <w:lang w:val="es-MX"/>
                    </w:rPr>
                    <w:t>P (mg/L)</w:t>
                  </w:r>
                </w:p>
              </w:tc>
              <w:tc>
                <w:tcPr>
                  <w:tcW w:w="1398" w:type="dxa"/>
                </w:tcPr>
                <w:p w14:paraId="04A5D074" w14:textId="438E69DF" w:rsidR="002845C9" w:rsidRDefault="002845C9" w:rsidP="002845C9">
                  <w:pPr>
                    <w:jc w:val="both"/>
                    <w:rPr>
                      <w:sz w:val="20"/>
                      <w:szCs w:val="20"/>
                      <w:lang w:val="es-MX"/>
                    </w:rPr>
                  </w:pPr>
                  <w:r>
                    <w:rPr>
                      <w:sz w:val="20"/>
                      <w:szCs w:val="20"/>
                      <w:lang w:val="es-MX"/>
                    </w:rPr>
                    <w:t>150</w:t>
                  </w:r>
                </w:p>
              </w:tc>
              <w:tc>
                <w:tcPr>
                  <w:tcW w:w="1398" w:type="dxa"/>
                </w:tcPr>
                <w:p w14:paraId="683AB4AD" w14:textId="7160CB08" w:rsidR="002845C9" w:rsidRDefault="002845C9" w:rsidP="002845C9">
                  <w:pPr>
                    <w:jc w:val="both"/>
                    <w:rPr>
                      <w:sz w:val="20"/>
                      <w:szCs w:val="20"/>
                      <w:lang w:val="es-MX"/>
                    </w:rPr>
                  </w:pPr>
                  <w:r>
                    <w:rPr>
                      <w:sz w:val="20"/>
                      <w:szCs w:val="20"/>
                      <w:lang w:val="es-MX"/>
                    </w:rPr>
                    <w:t>120</w:t>
                  </w:r>
                </w:p>
              </w:tc>
              <w:tc>
                <w:tcPr>
                  <w:tcW w:w="1398" w:type="dxa"/>
                </w:tcPr>
                <w:p w14:paraId="2F323614" w14:textId="11EB7CE4" w:rsidR="002845C9" w:rsidRDefault="002845C9" w:rsidP="002845C9">
                  <w:pPr>
                    <w:jc w:val="both"/>
                    <w:rPr>
                      <w:sz w:val="20"/>
                      <w:szCs w:val="20"/>
                      <w:lang w:val="es-MX"/>
                    </w:rPr>
                  </w:pPr>
                  <w:r>
                    <w:rPr>
                      <w:sz w:val="20"/>
                      <w:szCs w:val="20"/>
                      <w:lang w:val="es-MX"/>
                    </w:rPr>
                    <w:t>20</w:t>
                  </w:r>
                </w:p>
              </w:tc>
            </w:tr>
            <w:tr w:rsidR="002845C9" w14:paraId="0C2A4B10" w14:textId="77777777" w:rsidTr="00504E0F">
              <w:tc>
                <w:tcPr>
                  <w:tcW w:w="1398" w:type="dxa"/>
                </w:tcPr>
                <w:p w14:paraId="30DAE072" w14:textId="77777777" w:rsidR="002845C9" w:rsidRDefault="002845C9" w:rsidP="002845C9">
                  <w:pPr>
                    <w:jc w:val="both"/>
                    <w:rPr>
                      <w:sz w:val="20"/>
                      <w:szCs w:val="20"/>
                      <w:lang w:val="es-MX"/>
                    </w:rPr>
                  </w:pPr>
                  <w:r>
                    <w:rPr>
                      <w:sz w:val="20"/>
                      <w:szCs w:val="20"/>
                      <w:lang w:val="es-MX"/>
                    </w:rPr>
                    <w:t xml:space="preserve">K (mg/L) </w:t>
                  </w:r>
                </w:p>
              </w:tc>
              <w:tc>
                <w:tcPr>
                  <w:tcW w:w="1398" w:type="dxa"/>
                </w:tcPr>
                <w:p w14:paraId="57E12FDB" w14:textId="5473297F" w:rsidR="002845C9" w:rsidRDefault="002845C9" w:rsidP="002845C9">
                  <w:pPr>
                    <w:jc w:val="both"/>
                    <w:rPr>
                      <w:sz w:val="20"/>
                      <w:szCs w:val="20"/>
                      <w:lang w:val="es-MX"/>
                    </w:rPr>
                  </w:pPr>
                  <w:r>
                    <w:rPr>
                      <w:sz w:val="20"/>
                      <w:szCs w:val="20"/>
                      <w:lang w:val="es-MX"/>
                    </w:rPr>
                    <w:t>180</w:t>
                  </w:r>
                </w:p>
              </w:tc>
              <w:tc>
                <w:tcPr>
                  <w:tcW w:w="1398" w:type="dxa"/>
                </w:tcPr>
                <w:p w14:paraId="74F5D878" w14:textId="358657C6" w:rsidR="002845C9" w:rsidRDefault="002845C9" w:rsidP="002845C9">
                  <w:pPr>
                    <w:jc w:val="both"/>
                    <w:rPr>
                      <w:sz w:val="20"/>
                      <w:szCs w:val="20"/>
                      <w:lang w:val="es-MX"/>
                    </w:rPr>
                  </w:pPr>
                  <w:r>
                    <w:rPr>
                      <w:sz w:val="20"/>
                      <w:szCs w:val="20"/>
                      <w:lang w:val="es-MX"/>
                    </w:rPr>
                    <w:t>150</w:t>
                  </w:r>
                </w:p>
              </w:tc>
              <w:tc>
                <w:tcPr>
                  <w:tcW w:w="1398" w:type="dxa"/>
                </w:tcPr>
                <w:p w14:paraId="167E73B9" w14:textId="76728582" w:rsidR="002845C9" w:rsidRDefault="002845C9" w:rsidP="002845C9">
                  <w:pPr>
                    <w:jc w:val="both"/>
                    <w:rPr>
                      <w:sz w:val="20"/>
                      <w:szCs w:val="20"/>
                      <w:lang w:val="es-MX"/>
                    </w:rPr>
                  </w:pPr>
                  <w:r>
                    <w:rPr>
                      <w:sz w:val="20"/>
                      <w:szCs w:val="20"/>
                      <w:lang w:val="es-MX"/>
                    </w:rPr>
                    <w:t>17</w:t>
                  </w:r>
                </w:p>
              </w:tc>
            </w:tr>
            <w:tr w:rsidR="002845C9" w14:paraId="6AF5DCD3" w14:textId="77777777" w:rsidTr="00504E0F">
              <w:tc>
                <w:tcPr>
                  <w:tcW w:w="1398" w:type="dxa"/>
                </w:tcPr>
                <w:p w14:paraId="4D8E69E5" w14:textId="77777777" w:rsidR="002845C9" w:rsidRDefault="002845C9" w:rsidP="002845C9">
                  <w:pPr>
                    <w:jc w:val="both"/>
                    <w:rPr>
                      <w:sz w:val="20"/>
                      <w:szCs w:val="20"/>
                      <w:lang w:val="es-MX"/>
                    </w:rPr>
                  </w:pPr>
                  <w:r>
                    <w:rPr>
                      <w:sz w:val="20"/>
                      <w:szCs w:val="20"/>
                      <w:lang w:val="es-MX"/>
                    </w:rPr>
                    <w:t>Coliformes Fecales (NMP/100ml)</w:t>
                  </w:r>
                </w:p>
              </w:tc>
              <w:tc>
                <w:tcPr>
                  <w:tcW w:w="1398" w:type="dxa"/>
                </w:tcPr>
                <w:p w14:paraId="6B816229" w14:textId="5585BA6C" w:rsidR="002845C9" w:rsidRDefault="002845C9" w:rsidP="002845C9">
                  <w:pPr>
                    <w:jc w:val="both"/>
                    <w:rPr>
                      <w:sz w:val="20"/>
                      <w:szCs w:val="20"/>
                      <w:lang w:val="es-MX"/>
                    </w:rPr>
                  </w:pPr>
                  <w:r>
                    <w:rPr>
                      <w:sz w:val="20"/>
                      <w:szCs w:val="20"/>
                      <w:lang w:val="es-MX"/>
                    </w:rPr>
                    <w:t>0,0</w:t>
                  </w:r>
                </w:p>
              </w:tc>
              <w:tc>
                <w:tcPr>
                  <w:tcW w:w="1398" w:type="dxa"/>
                </w:tcPr>
                <w:p w14:paraId="5D9FB548" w14:textId="2DCBA578" w:rsidR="002845C9" w:rsidRDefault="002845C9" w:rsidP="002845C9">
                  <w:pPr>
                    <w:jc w:val="both"/>
                    <w:rPr>
                      <w:sz w:val="20"/>
                      <w:szCs w:val="20"/>
                      <w:lang w:val="es-MX"/>
                    </w:rPr>
                  </w:pPr>
                  <w:r>
                    <w:rPr>
                      <w:sz w:val="20"/>
                      <w:szCs w:val="20"/>
                      <w:lang w:val="es-MX"/>
                    </w:rPr>
                    <w:t>1,6x10</w:t>
                  </w:r>
                  <w:r>
                    <w:rPr>
                      <w:sz w:val="20"/>
                      <w:szCs w:val="20"/>
                      <w:vertAlign w:val="superscript"/>
                      <w:lang w:val="es-MX"/>
                    </w:rPr>
                    <w:t>3</w:t>
                  </w:r>
                </w:p>
              </w:tc>
              <w:tc>
                <w:tcPr>
                  <w:tcW w:w="1398" w:type="dxa"/>
                </w:tcPr>
                <w:p w14:paraId="52FA64B2" w14:textId="4178338C" w:rsidR="002845C9" w:rsidRDefault="002845C9" w:rsidP="002845C9">
                  <w:pPr>
                    <w:jc w:val="both"/>
                    <w:rPr>
                      <w:sz w:val="20"/>
                      <w:szCs w:val="20"/>
                      <w:lang w:val="es-MX"/>
                    </w:rPr>
                  </w:pPr>
                  <w:r>
                    <w:rPr>
                      <w:sz w:val="20"/>
                      <w:szCs w:val="20"/>
                      <w:lang w:val="es-MX"/>
                    </w:rPr>
                    <w:t>--</w:t>
                  </w:r>
                </w:p>
              </w:tc>
            </w:tr>
          </w:tbl>
          <w:p w14:paraId="064C854A" w14:textId="7FC62B2C" w:rsidR="002845C9" w:rsidRPr="0062647F" w:rsidRDefault="002845C9" w:rsidP="002845C9">
            <w:pPr>
              <w:jc w:val="both"/>
              <w:rPr>
                <w:b/>
                <w:bCs/>
                <w:sz w:val="20"/>
                <w:szCs w:val="20"/>
                <w:lang w:val="es-MX"/>
              </w:rPr>
            </w:pPr>
          </w:p>
        </w:tc>
        <w:tc>
          <w:tcPr>
            <w:tcW w:w="0" w:type="auto"/>
            <w:shd w:val="clear" w:color="auto" w:fill="auto"/>
          </w:tcPr>
          <w:p w14:paraId="681F6A7D" w14:textId="77777777" w:rsidR="002845C9" w:rsidRPr="000D1866" w:rsidRDefault="002845C9" w:rsidP="002845C9">
            <w:pPr>
              <w:jc w:val="both"/>
              <w:rPr>
                <w:sz w:val="20"/>
                <w:szCs w:val="20"/>
              </w:rPr>
            </w:pPr>
            <w:r w:rsidRPr="000D1866">
              <w:rPr>
                <w:sz w:val="20"/>
                <w:szCs w:val="20"/>
              </w:rPr>
              <w:lastRenderedPageBreak/>
              <w:t xml:space="preserve">Letra a) </w:t>
            </w:r>
          </w:p>
          <w:p w14:paraId="40A21225" w14:textId="18452676" w:rsidR="002845C9" w:rsidRPr="000D1866" w:rsidRDefault="002845C9" w:rsidP="002845C9">
            <w:pPr>
              <w:jc w:val="both"/>
              <w:rPr>
                <w:sz w:val="20"/>
                <w:szCs w:val="20"/>
              </w:rPr>
            </w:pPr>
            <w:r w:rsidRPr="000D1866">
              <w:rPr>
                <w:sz w:val="20"/>
                <w:szCs w:val="20"/>
              </w:rPr>
              <w:t>El incumplimiento de las condiciones, normas y medidas establecidas en las resoluciones de calificación ambiental.</w:t>
            </w:r>
          </w:p>
        </w:tc>
        <w:tc>
          <w:tcPr>
            <w:tcW w:w="0" w:type="auto"/>
          </w:tcPr>
          <w:p w14:paraId="2FE149AC" w14:textId="77777777" w:rsidR="002845C9" w:rsidRDefault="002845C9" w:rsidP="002845C9">
            <w:pPr>
              <w:jc w:val="both"/>
              <w:rPr>
                <w:sz w:val="20"/>
                <w:szCs w:val="20"/>
              </w:rPr>
            </w:pPr>
            <w:r>
              <w:rPr>
                <w:sz w:val="20"/>
                <w:szCs w:val="20"/>
              </w:rPr>
              <w:t>Grave</w:t>
            </w:r>
          </w:p>
          <w:p w14:paraId="70D405ED" w14:textId="77777777" w:rsidR="002845C9" w:rsidRDefault="002845C9" w:rsidP="002845C9">
            <w:pPr>
              <w:jc w:val="both"/>
              <w:rPr>
                <w:sz w:val="20"/>
                <w:szCs w:val="20"/>
              </w:rPr>
            </w:pPr>
            <w:r>
              <w:rPr>
                <w:sz w:val="20"/>
                <w:szCs w:val="20"/>
              </w:rPr>
              <w:t>El hecho infraccional incumple gravemente las medidas para eliminar o minimizar los efectos adversos de un proyecto o actividad, de acuerdo con lo previsto en la RCA.</w:t>
            </w:r>
          </w:p>
          <w:p w14:paraId="249EDA01" w14:textId="77777777" w:rsidR="002845C9" w:rsidRDefault="002845C9" w:rsidP="002845C9">
            <w:pPr>
              <w:jc w:val="both"/>
              <w:rPr>
                <w:sz w:val="20"/>
                <w:szCs w:val="20"/>
              </w:rPr>
            </w:pPr>
          </w:p>
        </w:tc>
        <w:tc>
          <w:tcPr>
            <w:tcW w:w="0" w:type="auto"/>
          </w:tcPr>
          <w:p w14:paraId="7D1E138E" w14:textId="5EFE1151" w:rsidR="002845C9" w:rsidRDefault="002845C9" w:rsidP="002845C9">
            <w:pPr>
              <w:jc w:val="both"/>
              <w:rPr>
                <w:sz w:val="20"/>
                <w:szCs w:val="20"/>
                <w:lang w:val="es-MX"/>
              </w:rPr>
            </w:pPr>
            <w:r>
              <w:rPr>
                <w:sz w:val="20"/>
                <w:szCs w:val="20"/>
                <w:lang w:val="es-MX"/>
              </w:rPr>
              <w:t>Monitoreos reportados en sistema SMA</w:t>
            </w:r>
          </w:p>
        </w:tc>
        <w:tc>
          <w:tcPr>
            <w:tcW w:w="0" w:type="auto"/>
            <w:shd w:val="clear" w:color="auto" w:fill="auto"/>
          </w:tcPr>
          <w:p w14:paraId="49F04E80" w14:textId="568BBBD1" w:rsidR="002845C9" w:rsidRDefault="08CF382F" w:rsidP="002845C9">
            <w:pPr>
              <w:jc w:val="both"/>
              <w:rPr>
                <w:sz w:val="20"/>
                <w:szCs w:val="20"/>
              </w:rPr>
            </w:pPr>
            <w:commentRangeStart w:id="6"/>
            <w:commentRangeStart w:id="7"/>
            <w:r w:rsidRPr="08CF382F">
              <w:rPr>
                <w:sz w:val="20"/>
                <w:szCs w:val="20"/>
                <w:u w:val="single"/>
              </w:rPr>
              <w:t>Riesgos</w:t>
            </w:r>
            <w:r w:rsidRPr="08CF382F">
              <w:rPr>
                <w:sz w:val="20"/>
                <w:szCs w:val="20"/>
              </w:rPr>
              <w:t>: RCA no señala expresamente el deber de cumplir con los parámetros de la caracterización, sin embargo, la caracterización se señala como requisito de otorgamiento de un PAS.</w:t>
            </w:r>
            <w:commentRangeEnd w:id="6"/>
            <w:r w:rsidR="002845C9">
              <w:rPr>
                <w:rStyle w:val="Refdecomentario"/>
                <w:sz w:val="20"/>
                <w:szCs w:val="20"/>
              </w:rPr>
              <w:commentReference w:id="6"/>
            </w:r>
            <w:commentRangeEnd w:id="7"/>
            <w:r w:rsidR="00AA7062">
              <w:rPr>
                <w:rStyle w:val="Refdecomentario"/>
              </w:rPr>
              <w:commentReference w:id="7"/>
            </w:r>
          </w:p>
          <w:p w14:paraId="05E11B76" w14:textId="0D6E9E92" w:rsidR="002845C9" w:rsidRPr="00E30FC3" w:rsidRDefault="002845C9" w:rsidP="002845C9">
            <w:pPr>
              <w:jc w:val="both"/>
              <w:rPr>
                <w:sz w:val="20"/>
                <w:szCs w:val="20"/>
                <w:u w:val="single"/>
              </w:rPr>
            </w:pPr>
            <w:r w:rsidRPr="00046D75">
              <w:rPr>
                <w:sz w:val="20"/>
                <w:szCs w:val="20"/>
                <w:u w:val="single"/>
              </w:rPr>
              <w:t>Efectos</w:t>
            </w:r>
            <w:r>
              <w:rPr>
                <w:sz w:val="20"/>
                <w:szCs w:val="20"/>
              </w:rPr>
              <w:t xml:space="preserve">: </w:t>
            </w:r>
            <w:r w:rsidR="0040112F">
              <w:rPr>
                <w:sz w:val="20"/>
                <w:szCs w:val="20"/>
              </w:rPr>
              <w:t>generación de olores por mal funcionamiento del biodigestor</w:t>
            </w:r>
            <w:r>
              <w:rPr>
                <w:sz w:val="20"/>
                <w:szCs w:val="20"/>
              </w:rPr>
              <w:t xml:space="preserve">.  </w:t>
            </w:r>
          </w:p>
        </w:tc>
      </w:tr>
    </w:tbl>
    <w:p w14:paraId="26C6A493" w14:textId="5CC6465D" w:rsidR="006F4EAB" w:rsidRPr="009F48EE" w:rsidRDefault="009F01DD" w:rsidP="006F4EAB">
      <w:pPr>
        <w:pStyle w:val="Ttulo2"/>
      </w:pPr>
      <w:r w:rsidRPr="009F48EE">
        <w:t>P</w:t>
      </w:r>
      <w:r w:rsidR="006F4EAB" w:rsidRPr="009F48EE">
        <w:t>ropuesta</w:t>
      </w:r>
      <w:r w:rsidR="00655DFF" w:rsidRPr="009F48EE">
        <w:t xml:space="preserve"> </w:t>
      </w:r>
      <w:r w:rsidR="00E02BC4" w:rsidRPr="009F48EE">
        <w:t>general</w:t>
      </w:r>
    </w:p>
    <w:p w14:paraId="7DDFEE4D" w14:textId="77777777" w:rsidR="00D5341A" w:rsidRPr="00E92428" w:rsidRDefault="00D5341A" w:rsidP="00B5337A">
      <w:pPr>
        <w:pStyle w:val="NormalWeb"/>
        <w:jc w:val="both"/>
        <w:rPr>
          <w:rFonts w:asciiTheme="minorHAnsi" w:hAnsiTheme="minorHAnsi" w:cstheme="minorHAnsi"/>
          <w:sz w:val="22"/>
          <w:szCs w:val="22"/>
        </w:rPr>
      </w:pPr>
      <w:r w:rsidRPr="00E92428">
        <w:rPr>
          <w:rFonts w:asciiTheme="minorHAnsi" w:hAnsiTheme="minorHAnsi" w:cstheme="minorHAnsi"/>
          <w:sz w:val="22"/>
          <w:szCs w:val="22"/>
        </w:rPr>
        <w:t xml:space="preserve">Formular </w:t>
      </w:r>
      <w:r w:rsidRPr="00E92428">
        <w:rPr>
          <w:rStyle w:val="Textoennegrita"/>
          <w:rFonts w:asciiTheme="minorHAnsi" w:hAnsiTheme="minorHAnsi" w:cstheme="minorHAnsi"/>
          <w:sz w:val="22"/>
          <w:szCs w:val="22"/>
        </w:rPr>
        <w:t>dos cargos</w:t>
      </w:r>
      <w:r w:rsidRPr="00E92428">
        <w:rPr>
          <w:rFonts w:asciiTheme="minorHAnsi" w:hAnsiTheme="minorHAnsi" w:cstheme="minorHAnsi"/>
          <w:sz w:val="22"/>
          <w:szCs w:val="22"/>
        </w:rPr>
        <w:t>, conforme a lo señalado en la tabla de la sección V.A.:</w:t>
      </w:r>
    </w:p>
    <w:p w14:paraId="12C5FA69" w14:textId="77777777" w:rsidR="00D5341A" w:rsidRPr="00E92428" w:rsidRDefault="00D5341A" w:rsidP="00B5337A">
      <w:pPr>
        <w:pStyle w:val="NormalWeb"/>
        <w:numPr>
          <w:ilvl w:val="0"/>
          <w:numId w:val="32"/>
        </w:numPr>
        <w:jc w:val="both"/>
        <w:rPr>
          <w:rFonts w:asciiTheme="minorHAnsi" w:hAnsiTheme="minorHAnsi" w:cstheme="minorHAnsi"/>
          <w:sz w:val="22"/>
          <w:szCs w:val="22"/>
        </w:rPr>
      </w:pPr>
      <w:r w:rsidRPr="00E92428">
        <w:rPr>
          <w:rStyle w:val="Textoennegrita"/>
          <w:rFonts w:asciiTheme="minorHAnsi" w:hAnsiTheme="minorHAnsi" w:cstheme="minorHAnsi"/>
          <w:sz w:val="22"/>
          <w:szCs w:val="22"/>
        </w:rPr>
        <w:t>Incumplimiento del Programa de Contingencias y Emergencias</w:t>
      </w:r>
      <w:r w:rsidRPr="00E92428">
        <w:rPr>
          <w:rFonts w:asciiTheme="minorHAnsi" w:hAnsiTheme="minorHAnsi" w:cstheme="minorHAnsi"/>
          <w:sz w:val="22"/>
          <w:szCs w:val="22"/>
        </w:rPr>
        <w:t>, específicamente por la inadecuada gestión del derrame de digestato ocurrido el 20 de agosto de 2022, el cual alcanzó un canal de regadío, infringiendo lo dispuesto en la RCA N°12/2008.</w:t>
      </w:r>
    </w:p>
    <w:p w14:paraId="50243A20" w14:textId="5C1991EF" w:rsidR="00D5341A" w:rsidRPr="00E92428" w:rsidRDefault="00ED49F1" w:rsidP="00B5337A">
      <w:pPr>
        <w:pStyle w:val="NormalWeb"/>
        <w:numPr>
          <w:ilvl w:val="0"/>
          <w:numId w:val="32"/>
        </w:numPr>
        <w:jc w:val="both"/>
        <w:rPr>
          <w:rFonts w:asciiTheme="minorHAnsi" w:hAnsiTheme="minorHAnsi" w:cstheme="minorHAnsi"/>
          <w:sz w:val="22"/>
          <w:szCs w:val="22"/>
        </w:rPr>
      </w:pPr>
      <w:r w:rsidRPr="00ED49F1">
        <w:rPr>
          <w:rStyle w:val="Textoennegrita"/>
          <w:rFonts w:asciiTheme="minorHAnsi" w:hAnsiTheme="minorHAnsi" w:cstheme="minorHAnsi"/>
          <w:sz w:val="22"/>
          <w:szCs w:val="22"/>
        </w:rPr>
        <w:lastRenderedPageBreak/>
        <w:t>Incumplimiento de valores de la caracterización fisicoquímica y microbiológica establecidos para el efluente aplicado en riego (digestato</w:t>
      </w:r>
      <w:r w:rsidR="00D273B0">
        <w:rPr>
          <w:rStyle w:val="Textoennegrita"/>
          <w:rFonts w:asciiTheme="minorHAnsi" w:hAnsiTheme="minorHAnsi" w:cstheme="minorHAnsi"/>
          <w:sz w:val="22"/>
          <w:szCs w:val="22"/>
        </w:rPr>
        <w:t>)</w:t>
      </w:r>
      <w:r w:rsidR="00D5341A" w:rsidRPr="00E92428">
        <w:rPr>
          <w:rFonts w:asciiTheme="minorHAnsi" w:hAnsiTheme="minorHAnsi" w:cstheme="minorHAnsi"/>
          <w:sz w:val="22"/>
          <w:szCs w:val="22"/>
        </w:rPr>
        <w:t xml:space="preserve">. Se ha constatado </w:t>
      </w:r>
      <w:r w:rsidR="002753DD">
        <w:rPr>
          <w:rFonts w:asciiTheme="minorHAnsi" w:hAnsiTheme="minorHAnsi" w:cstheme="minorHAnsi"/>
          <w:sz w:val="22"/>
          <w:szCs w:val="22"/>
        </w:rPr>
        <w:t>que ciertos valores</w:t>
      </w:r>
      <w:r w:rsidR="00D5341A" w:rsidRPr="00E92428">
        <w:rPr>
          <w:rFonts w:asciiTheme="minorHAnsi" w:hAnsiTheme="minorHAnsi" w:cstheme="minorHAnsi"/>
          <w:sz w:val="22"/>
          <w:szCs w:val="22"/>
        </w:rPr>
        <w:t xml:space="preserve"> son superiores a los proyectados en el diseño aprobado, lo cual </w:t>
      </w:r>
      <w:r w:rsidR="00680763">
        <w:rPr>
          <w:rFonts w:asciiTheme="minorHAnsi" w:hAnsiTheme="minorHAnsi" w:cstheme="minorHAnsi"/>
          <w:sz w:val="22"/>
          <w:szCs w:val="22"/>
        </w:rPr>
        <w:t>compromete</w:t>
      </w:r>
      <w:r w:rsidR="00D5341A" w:rsidRPr="00E92428">
        <w:rPr>
          <w:rFonts w:asciiTheme="minorHAnsi" w:hAnsiTheme="minorHAnsi" w:cstheme="minorHAnsi"/>
          <w:sz w:val="22"/>
          <w:szCs w:val="22"/>
        </w:rPr>
        <w:t xml:space="preserve"> la </w:t>
      </w:r>
      <w:r w:rsidR="00680763">
        <w:rPr>
          <w:rFonts w:asciiTheme="minorHAnsi" w:hAnsiTheme="minorHAnsi" w:cstheme="minorHAnsi"/>
          <w:sz w:val="22"/>
          <w:szCs w:val="22"/>
        </w:rPr>
        <w:t>eficacia</w:t>
      </w:r>
      <w:r w:rsidR="00D5341A" w:rsidRPr="00E92428">
        <w:rPr>
          <w:rFonts w:asciiTheme="minorHAnsi" w:hAnsiTheme="minorHAnsi" w:cstheme="minorHAnsi"/>
          <w:sz w:val="22"/>
          <w:szCs w:val="22"/>
        </w:rPr>
        <w:t xml:space="preserve"> </w:t>
      </w:r>
      <w:r w:rsidR="00D273B0">
        <w:rPr>
          <w:rFonts w:asciiTheme="minorHAnsi" w:hAnsiTheme="minorHAnsi" w:cstheme="minorHAnsi"/>
          <w:sz w:val="22"/>
          <w:szCs w:val="22"/>
        </w:rPr>
        <w:t xml:space="preserve">de medidas de control de olores establecidas al proyecto </w:t>
      </w:r>
      <w:r w:rsidR="00D5341A" w:rsidRPr="00E92428">
        <w:rPr>
          <w:rFonts w:asciiTheme="minorHAnsi" w:hAnsiTheme="minorHAnsi" w:cstheme="minorHAnsi"/>
          <w:sz w:val="22"/>
          <w:szCs w:val="22"/>
        </w:rPr>
        <w:t xml:space="preserve">y </w:t>
      </w:r>
      <w:r w:rsidR="007F18F9">
        <w:rPr>
          <w:rFonts w:asciiTheme="minorHAnsi" w:hAnsiTheme="minorHAnsi" w:cstheme="minorHAnsi"/>
          <w:sz w:val="22"/>
          <w:szCs w:val="22"/>
        </w:rPr>
        <w:t xml:space="preserve">amplifica </w:t>
      </w:r>
      <w:r w:rsidR="00D5341A" w:rsidRPr="00E92428">
        <w:rPr>
          <w:rFonts w:asciiTheme="minorHAnsi" w:hAnsiTheme="minorHAnsi" w:cstheme="minorHAnsi"/>
          <w:sz w:val="22"/>
          <w:szCs w:val="22"/>
        </w:rPr>
        <w:t>impactos del uso agrícola del digestato</w:t>
      </w:r>
      <w:r w:rsidR="005001C2">
        <w:rPr>
          <w:rFonts w:asciiTheme="minorHAnsi" w:hAnsiTheme="minorHAnsi" w:cstheme="minorHAnsi"/>
          <w:sz w:val="22"/>
          <w:szCs w:val="22"/>
        </w:rPr>
        <w:t>, por una mayor acumulación de nitrógeno</w:t>
      </w:r>
      <w:r w:rsidR="00D5341A" w:rsidRPr="00E92428">
        <w:rPr>
          <w:rFonts w:asciiTheme="minorHAnsi" w:hAnsiTheme="minorHAnsi" w:cstheme="minorHAnsi"/>
          <w:sz w:val="22"/>
          <w:szCs w:val="22"/>
        </w:rPr>
        <w:t>.</w:t>
      </w:r>
    </w:p>
    <w:p w14:paraId="36C52A5F" w14:textId="0D63375F" w:rsidR="008C2CD9" w:rsidRPr="00C9145C" w:rsidRDefault="00D5341A" w:rsidP="00C9145C">
      <w:pPr>
        <w:pStyle w:val="NormalWeb"/>
        <w:jc w:val="both"/>
        <w:rPr>
          <w:rFonts w:asciiTheme="minorHAnsi" w:hAnsiTheme="minorHAnsi" w:cstheme="minorHAnsi"/>
          <w:sz w:val="22"/>
          <w:szCs w:val="22"/>
        </w:rPr>
      </w:pPr>
      <w:r w:rsidRPr="00E92428">
        <w:rPr>
          <w:rFonts w:asciiTheme="minorHAnsi" w:hAnsiTheme="minorHAnsi" w:cstheme="minorHAnsi"/>
          <w:sz w:val="22"/>
          <w:szCs w:val="22"/>
        </w:rPr>
        <w:t xml:space="preserve">Ambos hechos constituyen </w:t>
      </w:r>
      <w:r w:rsidRPr="00E92428">
        <w:rPr>
          <w:rStyle w:val="Textoennegrita"/>
          <w:rFonts w:asciiTheme="minorHAnsi" w:hAnsiTheme="minorHAnsi" w:cstheme="minorHAnsi"/>
          <w:sz w:val="22"/>
          <w:szCs w:val="22"/>
        </w:rPr>
        <w:t>infracciones graves</w:t>
      </w:r>
      <w:r w:rsidRPr="00E92428">
        <w:rPr>
          <w:rFonts w:asciiTheme="minorHAnsi" w:hAnsiTheme="minorHAnsi" w:cstheme="minorHAnsi"/>
          <w:sz w:val="22"/>
          <w:szCs w:val="22"/>
        </w:rPr>
        <w:t xml:space="preserve"> en los términos del artículo 36</w:t>
      </w:r>
      <w:r w:rsidR="003A0245">
        <w:rPr>
          <w:rFonts w:asciiTheme="minorHAnsi" w:hAnsiTheme="minorHAnsi" w:cstheme="minorHAnsi"/>
          <w:sz w:val="22"/>
          <w:szCs w:val="22"/>
        </w:rPr>
        <w:t>, número 2, letra</w:t>
      </w:r>
      <w:r w:rsidRPr="00E92428">
        <w:rPr>
          <w:rFonts w:asciiTheme="minorHAnsi" w:hAnsiTheme="minorHAnsi" w:cstheme="minorHAnsi"/>
          <w:sz w:val="22"/>
          <w:szCs w:val="22"/>
        </w:rPr>
        <w:t xml:space="preserve"> </w:t>
      </w:r>
      <w:r w:rsidR="00C11FC6">
        <w:rPr>
          <w:rFonts w:asciiTheme="minorHAnsi" w:hAnsiTheme="minorHAnsi" w:cstheme="minorHAnsi"/>
          <w:sz w:val="22"/>
          <w:szCs w:val="22"/>
        </w:rPr>
        <w:t xml:space="preserve">e), </w:t>
      </w:r>
      <w:r w:rsidRPr="00E92428">
        <w:rPr>
          <w:rFonts w:asciiTheme="minorHAnsi" w:hAnsiTheme="minorHAnsi" w:cstheme="minorHAnsi"/>
          <w:sz w:val="22"/>
          <w:szCs w:val="22"/>
        </w:rPr>
        <w:t xml:space="preserve">de la LOSMA, en tanto implican el incumplimiento </w:t>
      </w:r>
      <w:r w:rsidR="009B5DE1">
        <w:rPr>
          <w:rFonts w:asciiTheme="minorHAnsi" w:hAnsiTheme="minorHAnsi" w:cstheme="minorHAnsi"/>
          <w:sz w:val="22"/>
          <w:szCs w:val="22"/>
        </w:rPr>
        <w:t xml:space="preserve">grave </w:t>
      </w:r>
      <w:r w:rsidRPr="00E92428">
        <w:rPr>
          <w:rFonts w:asciiTheme="minorHAnsi" w:hAnsiTheme="minorHAnsi" w:cstheme="minorHAnsi"/>
          <w:sz w:val="22"/>
          <w:szCs w:val="22"/>
        </w:rPr>
        <w:t xml:space="preserve">de medidas y condiciones ambientales </w:t>
      </w:r>
      <w:r w:rsidR="009B5DE1">
        <w:rPr>
          <w:rFonts w:asciiTheme="minorHAnsi" w:hAnsiTheme="minorHAnsi" w:cstheme="minorHAnsi"/>
          <w:sz w:val="22"/>
          <w:szCs w:val="22"/>
        </w:rPr>
        <w:t xml:space="preserve">centrales </w:t>
      </w:r>
      <w:r w:rsidRPr="00E92428">
        <w:rPr>
          <w:rFonts w:asciiTheme="minorHAnsi" w:hAnsiTheme="minorHAnsi" w:cstheme="minorHAnsi"/>
          <w:sz w:val="22"/>
          <w:szCs w:val="22"/>
        </w:rPr>
        <w:t>para evitar impactos negativos sobre el medio ambiente y la salud de las personas.</w:t>
      </w:r>
      <w:r w:rsidR="005001C2">
        <w:rPr>
          <w:rFonts w:asciiTheme="minorHAnsi" w:hAnsiTheme="minorHAnsi" w:cstheme="minorHAnsi"/>
          <w:sz w:val="22"/>
          <w:szCs w:val="22"/>
        </w:rPr>
        <w:t xml:space="preserve"> </w:t>
      </w:r>
    </w:p>
    <w:p w14:paraId="274F70FA" w14:textId="58F6E2A2" w:rsidR="006F4EAB" w:rsidRPr="006565FB" w:rsidRDefault="006521C5" w:rsidP="006F4EAB">
      <w:pPr>
        <w:pStyle w:val="Ttulo2"/>
      </w:pPr>
      <w:proofErr w:type="gramStart"/>
      <w:r w:rsidRPr="006565FB">
        <w:t>A</w:t>
      </w:r>
      <w:r w:rsidR="00C106A9" w:rsidRPr="006565FB">
        <w:t>spectos estratégicos a tener</w:t>
      </w:r>
      <w:proofErr w:type="gramEnd"/>
      <w:r w:rsidR="00C106A9" w:rsidRPr="006565FB">
        <w:t xml:space="preserve"> en consideración.</w:t>
      </w:r>
    </w:p>
    <w:p w14:paraId="6CF308B3" w14:textId="77777777" w:rsidR="00B92B78" w:rsidRPr="00B92B78" w:rsidRDefault="00B92B78" w:rsidP="00B92B78">
      <w:pPr>
        <w:spacing w:after="0" w:line="240" w:lineRule="auto"/>
        <w:jc w:val="both"/>
      </w:pPr>
      <w:r w:rsidRPr="00B92B78">
        <w:t xml:space="preserve">Los principales </w:t>
      </w:r>
      <w:r w:rsidRPr="00B92B78">
        <w:rPr>
          <w:b/>
          <w:bCs/>
        </w:rPr>
        <w:t>riesgos del caso</w:t>
      </w:r>
      <w:r w:rsidRPr="00B92B78">
        <w:t xml:space="preserve"> se vinculan con:</w:t>
      </w:r>
    </w:p>
    <w:p w14:paraId="4F1794F2" w14:textId="0B567D09" w:rsidR="00B92B78" w:rsidRPr="00B92B78" w:rsidRDefault="00B92B78" w:rsidP="00C71A6D">
      <w:pPr>
        <w:numPr>
          <w:ilvl w:val="0"/>
          <w:numId w:val="36"/>
        </w:numPr>
        <w:spacing w:after="0" w:line="240" w:lineRule="auto"/>
        <w:jc w:val="both"/>
      </w:pPr>
      <w:r w:rsidRPr="00B92B78">
        <w:rPr>
          <w:b/>
          <w:bCs/>
        </w:rPr>
        <w:t>Limitada evidencia levantada en terreno</w:t>
      </w:r>
      <w:r w:rsidR="00106048">
        <w:t>: hechos infraccionales</w:t>
      </w:r>
      <w:r w:rsidR="00597DCE">
        <w:t xml:space="preserve"> que se formularan como cargos no fueron levantados en el IFA</w:t>
      </w:r>
      <w:r w:rsidRPr="00B92B78">
        <w:t>.</w:t>
      </w:r>
    </w:p>
    <w:p w14:paraId="33C31E89" w14:textId="2D432DD2" w:rsidR="00B92B78" w:rsidRPr="00B92B78" w:rsidRDefault="00B92B78" w:rsidP="00C71A6D">
      <w:pPr>
        <w:numPr>
          <w:ilvl w:val="0"/>
          <w:numId w:val="36"/>
        </w:numPr>
        <w:spacing w:after="0" w:line="240" w:lineRule="auto"/>
        <w:jc w:val="both"/>
      </w:pPr>
      <w:r w:rsidRPr="00B92B78">
        <w:rPr>
          <w:b/>
          <w:bCs/>
        </w:rPr>
        <w:t>Ambigüedad normativa</w:t>
      </w:r>
      <w:r w:rsidRPr="00B92B78">
        <w:t xml:space="preserve"> en relación con la obligatoriedad de ciertos parámetros de caracterización del efluente (al no estar explícitamente definidos como límites de cumplimiento obligatorio en la RCA</w:t>
      </w:r>
      <w:r w:rsidR="00A849DF">
        <w:t xml:space="preserve">, pero si como medida de control </w:t>
      </w:r>
      <w:r w:rsidR="00087D2E">
        <w:t xml:space="preserve">establecida como requisito </w:t>
      </w:r>
      <w:r w:rsidR="00D73220">
        <w:t xml:space="preserve">ambiental </w:t>
      </w:r>
      <w:r w:rsidR="00087D2E">
        <w:t>para el otorgamiento del PAS 90</w:t>
      </w:r>
      <w:r w:rsidRPr="00B92B78">
        <w:t>).</w:t>
      </w:r>
    </w:p>
    <w:p w14:paraId="5C5250B9" w14:textId="77777777" w:rsidR="005155FC" w:rsidRDefault="005155FC" w:rsidP="00B92B78">
      <w:pPr>
        <w:spacing w:after="0" w:line="240" w:lineRule="auto"/>
        <w:jc w:val="both"/>
      </w:pPr>
    </w:p>
    <w:p w14:paraId="67D41C8B" w14:textId="77777777" w:rsidR="00B92B78" w:rsidRPr="00B92B78" w:rsidRDefault="00B92B78" w:rsidP="00B92B78">
      <w:pPr>
        <w:spacing w:after="0" w:line="240" w:lineRule="auto"/>
        <w:jc w:val="both"/>
      </w:pPr>
      <w:r w:rsidRPr="00B92B78">
        <w:t xml:space="preserve">No obstante, existen </w:t>
      </w:r>
      <w:r w:rsidRPr="00B92B78">
        <w:rPr>
          <w:b/>
          <w:bCs/>
        </w:rPr>
        <w:t>elementos estratégicos que refuerzan la formulación de cargos</w:t>
      </w:r>
      <w:r w:rsidRPr="00B92B78">
        <w:t>:</w:t>
      </w:r>
    </w:p>
    <w:p w14:paraId="79207E3F" w14:textId="15770166" w:rsidR="00B92B78" w:rsidRPr="00B92B78" w:rsidRDefault="00B92B78" w:rsidP="00C71A6D">
      <w:pPr>
        <w:numPr>
          <w:ilvl w:val="0"/>
          <w:numId w:val="37"/>
        </w:numPr>
        <w:spacing w:after="0" w:line="240" w:lineRule="auto"/>
        <w:jc w:val="both"/>
      </w:pPr>
      <w:r w:rsidRPr="00B92B78">
        <w:t xml:space="preserve">Las </w:t>
      </w:r>
      <w:r w:rsidRPr="00B92B78">
        <w:rPr>
          <w:b/>
          <w:bCs/>
        </w:rPr>
        <w:t>denuncias ciudadanas</w:t>
      </w:r>
      <w:r w:rsidRPr="00B92B78">
        <w:t xml:space="preserve"> han sido reiteradas y coinciden en reportar </w:t>
      </w:r>
      <w:r w:rsidRPr="00B92B78">
        <w:rPr>
          <w:b/>
          <w:bCs/>
        </w:rPr>
        <w:t>aguas grises y con mal olor en el canal de regadío</w:t>
      </w:r>
      <w:r w:rsidRPr="00B92B78">
        <w:t>, especialmente en época de lluvias, lo cual</w:t>
      </w:r>
      <w:r w:rsidR="00B02A84">
        <w:t xml:space="preserve"> otorga plausibilidad a la tesis de que el canal de desagüe actúa -en ocasiones- como vía de comunicación del digestato con canal de regadío externo.</w:t>
      </w:r>
    </w:p>
    <w:p w14:paraId="5F52ACDD" w14:textId="247BC952" w:rsidR="00B92B78" w:rsidRPr="00B92B78" w:rsidRDefault="00B92B78" w:rsidP="00C71A6D">
      <w:pPr>
        <w:numPr>
          <w:ilvl w:val="0"/>
          <w:numId w:val="37"/>
        </w:numPr>
        <w:spacing w:after="0" w:line="240" w:lineRule="auto"/>
        <w:jc w:val="both"/>
      </w:pPr>
      <w:r w:rsidRPr="00B92B78">
        <w:t xml:space="preserve">El </w:t>
      </w:r>
      <w:r w:rsidR="00280BBC">
        <w:t xml:space="preserve">proyecto </w:t>
      </w:r>
      <w:r w:rsidRPr="00B92B78">
        <w:t xml:space="preserve">aprobado contempla medidas específicas de control frente a derrames, las cuales </w:t>
      </w:r>
      <w:r w:rsidRPr="00B92B78">
        <w:rPr>
          <w:b/>
          <w:bCs/>
        </w:rPr>
        <w:t>no fueron ejecutadas adecuadamente</w:t>
      </w:r>
      <w:r w:rsidRPr="00B92B78">
        <w:t xml:space="preserve"> según los propios antecedentes del titular.</w:t>
      </w:r>
    </w:p>
    <w:p w14:paraId="0542A13A" w14:textId="06F85A99" w:rsidR="00B92B78" w:rsidRPr="00B92B78" w:rsidRDefault="00B92B78" w:rsidP="00C71A6D">
      <w:pPr>
        <w:numPr>
          <w:ilvl w:val="0"/>
          <w:numId w:val="37"/>
        </w:numPr>
        <w:spacing w:after="0" w:line="240" w:lineRule="auto"/>
        <w:jc w:val="both"/>
      </w:pPr>
      <w:r w:rsidRPr="00B92B78">
        <w:t xml:space="preserve">El contenido del digestato, según </w:t>
      </w:r>
      <w:r w:rsidR="00F0073D">
        <w:t>los valores reportados en el Sistema de Seguimiento Ambiental</w:t>
      </w:r>
      <w:r w:rsidRPr="00B92B78">
        <w:t xml:space="preserve">, </w:t>
      </w:r>
      <w:r w:rsidRPr="00B92B78">
        <w:rPr>
          <w:b/>
          <w:bCs/>
        </w:rPr>
        <w:t>excede varios de los parámetros</w:t>
      </w:r>
      <w:r w:rsidRPr="00B92B78">
        <w:t xml:space="preserve"> que sustentaron el otorgamiento del PAS</w:t>
      </w:r>
      <w:r w:rsidR="00A02252">
        <w:t xml:space="preserve"> 90</w:t>
      </w:r>
      <w:r w:rsidRPr="00B92B78">
        <w:t xml:space="preserve">, en particular en nutrientes como nitrógeno, lo que puede traducirse en </w:t>
      </w:r>
      <w:r w:rsidRPr="00B92B78">
        <w:rPr>
          <w:b/>
          <w:bCs/>
        </w:rPr>
        <w:t>impactos sobre el suelo</w:t>
      </w:r>
      <w:r w:rsidR="00F1741F">
        <w:rPr>
          <w:b/>
          <w:bCs/>
        </w:rPr>
        <w:t xml:space="preserve"> </w:t>
      </w:r>
      <w:r w:rsidRPr="00B92B78">
        <w:rPr>
          <w:b/>
          <w:bCs/>
        </w:rPr>
        <w:t>y generación de olores</w:t>
      </w:r>
      <w:r w:rsidRPr="00B92B78">
        <w:t>.</w:t>
      </w:r>
    </w:p>
    <w:p w14:paraId="7190C68B" w14:textId="77777777" w:rsidR="005155FC" w:rsidRDefault="005155FC" w:rsidP="00B92B78">
      <w:pPr>
        <w:spacing w:after="0" w:line="240" w:lineRule="auto"/>
        <w:jc w:val="both"/>
      </w:pPr>
    </w:p>
    <w:p w14:paraId="11EC4982" w14:textId="77777777" w:rsidR="00B92B78" w:rsidRPr="00B92B78" w:rsidRDefault="00B92B78" w:rsidP="00B92B78">
      <w:pPr>
        <w:spacing w:after="0" w:line="240" w:lineRule="auto"/>
        <w:jc w:val="both"/>
      </w:pPr>
      <w:r w:rsidRPr="00B92B78">
        <w:t xml:space="preserve">En un </w:t>
      </w:r>
      <w:r w:rsidRPr="00B92B78">
        <w:rPr>
          <w:b/>
          <w:bCs/>
        </w:rPr>
        <w:t>eventual Programa de Cumplimiento (PDC)</w:t>
      </w:r>
      <w:r w:rsidRPr="00B92B78">
        <w:t>, se recomienda:</w:t>
      </w:r>
    </w:p>
    <w:p w14:paraId="396CE2AC" w14:textId="77777777" w:rsidR="00B92B78" w:rsidRPr="00B92B78" w:rsidRDefault="00B92B78" w:rsidP="00C71A6D">
      <w:pPr>
        <w:numPr>
          <w:ilvl w:val="0"/>
          <w:numId w:val="38"/>
        </w:numPr>
        <w:spacing w:after="0" w:line="240" w:lineRule="auto"/>
        <w:jc w:val="both"/>
      </w:pPr>
      <w:r w:rsidRPr="00B92B78">
        <w:t xml:space="preserve">La </w:t>
      </w:r>
      <w:r w:rsidRPr="00B92B78">
        <w:rPr>
          <w:b/>
          <w:bCs/>
        </w:rPr>
        <w:t>implementación de obras de control de escurrimientos superficiales</w:t>
      </w:r>
      <w:r w:rsidRPr="00B92B78">
        <w:t>, para evitar que el digestato alcance cuerpos de agua, especialmente canales de regadío.</w:t>
      </w:r>
    </w:p>
    <w:p w14:paraId="4C66A63F" w14:textId="59245926" w:rsidR="00B92B78" w:rsidRPr="00B92B78" w:rsidRDefault="00B92B78" w:rsidP="00C71A6D">
      <w:pPr>
        <w:numPr>
          <w:ilvl w:val="0"/>
          <w:numId w:val="38"/>
        </w:numPr>
        <w:spacing w:after="0" w:line="240" w:lineRule="auto"/>
        <w:jc w:val="both"/>
      </w:pPr>
      <w:r w:rsidRPr="00B92B78">
        <w:t xml:space="preserve">La </w:t>
      </w:r>
      <w:r w:rsidRPr="00B92B78">
        <w:rPr>
          <w:b/>
          <w:bCs/>
        </w:rPr>
        <w:t>revisión y ajuste del sistema de tratamiento del efluente</w:t>
      </w:r>
      <w:r w:rsidRPr="00B92B78">
        <w:t xml:space="preserve"> (biodigestor), de manera que cumpla efectivamente los parámetros proyectados.</w:t>
      </w:r>
    </w:p>
    <w:p w14:paraId="5EB79C83" w14:textId="30074CBD" w:rsidR="00B92B78" w:rsidRPr="00B92B78" w:rsidRDefault="00B92B78" w:rsidP="00C71A6D">
      <w:pPr>
        <w:numPr>
          <w:ilvl w:val="0"/>
          <w:numId w:val="38"/>
        </w:numPr>
        <w:spacing w:after="0" w:line="240" w:lineRule="auto"/>
        <w:jc w:val="both"/>
      </w:pPr>
      <w:r w:rsidRPr="00B92B78">
        <w:t xml:space="preserve">La </w:t>
      </w:r>
      <w:r w:rsidRPr="00B92B78">
        <w:rPr>
          <w:b/>
          <w:bCs/>
        </w:rPr>
        <w:t>actualización del Plan de Aplicación de Purines (PAP)</w:t>
      </w:r>
      <w:r w:rsidRPr="00B92B78">
        <w:t xml:space="preserve">, incorporando restricciones adicionales en zonas cercanas a canales y reforzando el cumplimiento de </w:t>
      </w:r>
      <w:r w:rsidR="001A2A88">
        <w:t xml:space="preserve">la prohibición de </w:t>
      </w:r>
      <w:r w:rsidR="00991D6A">
        <w:t>afectación de cursos de agua superficiales</w:t>
      </w:r>
      <w:r w:rsidRPr="00B92B78">
        <w:t>.</w:t>
      </w:r>
    </w:p>
    <w:p w14:paraId="1878D906" w14:textId="77777777" w:rsidR="00B92B78" w:rsidRPr="00B92B78" w:rsidRDefault="00B92B78" w:rsidP="00C71A6D">
      <w:pPr>
        <w:numPr>
          <w:ilvl w:val="0"/>
          <w:numId w:val="38"/>
        </w:numPr>
        <w:spacing w:after="0" w:line="240" w:lineRule="auto"/>
        <w:jc w:val="both"/>
      </w:pPr>
      <w:r w:rsidRPr="00B92B78">
        <w:t xml:space="preserve">La </w:t>
      </w:r>
      <w:r w:rsidRPr="00B92B78">
        <w:rPr>
          <w:b/>
          <w:bCs/>
        </w:rPr>
        <w:t>verificación en terreno de las estructuras e instalaciones</w:t>
      </w:r>
      <w:r w:rsidRPr="00B92B78">
        <w:t>, en coordinación con la OR, mediante una nueva inspección focalizada en época invernal, cuando se espera mayor evidencia de escurrimientos.</w:t>
      </w:r>
    </w:p>
    <w:p w14:paraId="4283E19F" w14:textId="77777777" w:rsidR="005155FC" w:rsidRDefault="005155FC" w:rsidP="00B92B78">
      <w:pPr>
        <w:spacing w:after="0" w:line="240" w:lineRule="auto"/>
        <w:jc w:val="both"/>
      </w:pPr>
    </w:p>
    <w:p w14:paraId="146EAD55" w14:textId="267E2153" w:rsidR="002B3973" w:rsidRPr="00B9693A" w:rsidRDefault="00B92B78" w:rsidP="00B92B78">
      <w:pPr>
        <w:spacing w:after="0" w:line="240" w:lineRule="auto"/>
        <w:jc w:val="both"/>
      </w:pPr>
      <w:r w:rsidRPr="00B92B78">
        <w:t xml:space="preserve">Este enfoque permite </w:t>
      </w:r>
      <w:r w:rsidRPr="00B92B78">
        <w:rPr>
          <w:b/>
          <w:bCs/>
        </w:rPr>
        <w:t>dar respuesta a las denuncias ciudadanas</w:t>
      </w:r>
      <w:r w:rsidR="00B9693A" w:rsidRPr="00B9693A">
        <w:rPr>
          <w:b/>
          <w:bCs/>
        </w:rPr>
        <w:t xml:space="preserve"> y </w:t>
      </w:r>
      <w:r w:rsidRPr="00B92B78">
        <w:rPr>
          <w:b/>
          <w:bCs/>
        </w:rPr>
        <w:t>corregir falencias operacionales</w:t>
      </w:r>
      <w:r w:rsidRPr="00B92B78">
        <w:t>, reforzando el cumplimiento efectivo de la RCA y los permisos ambientales sectoriales aplicables.</w:t>
      </w:r>
    </w:p>
    <w:sectPr w:rsidR="002B3973" w:rsidRPr="00B9693A" w:rsidSect="007F4E5E">
      <w:pgSz w:w="18720" w:h="12240" w:orient="landscape" w:code="14"/>
      <w:pgMar w:top="1080" w:right="1440" w:bottom="108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 w:author="Maria Paz Palominos Fernandez" w:date="2025-04-07T16:08:00Z" w:initials="MP">
    <w:p w14:paraId="2E54FA1C" w14:textId="77777777" w:rsidR="00CF0EAD" w:rsidRDefault="00CF0EAD" w:rsidP="00CF0EAD">
      <w:pPr>
        <w:pStyle w:val="Textocomentario"/>
      </w:pPr>
      <w:r>
        <w:rPr>
          <w:rStyle w:val="Refdecomentario"/>
        </w:rPr>
        <w:annotationRef/>
      </w:r>
      <w:r>
        <w:t xml:space="preserve">Aca se evidencia inconsistencia de caudal (de RCA anterior 224 m3 de purín y esta RCA de 440m3;  N° de animales de 46.400 a 50.500 animales.  NO solicitan aumento de ambas variables. </w:t>
      </w:r>
    </w:p>
  </w:comment>
  <w:comment w:id="2" w:author="Maria Paz Palominos Fernandez" w:date="2025-04-07T17:32:00Z" w:initials="MP">
    <w:p w14:paraId="789FB06F" w14:textId="77777777" w:rsidR="00BD3A09" w:rsidRDefault="00BD3A09" w:rsidP="00BD3A09">
      <w:pPr>
        <w:pStyle w:val="Textocomentario"/>
      </w:pPr>
      <w:r>
        <w:rPr>
          <w:rStyle w:val="Refdecomentario"/>
        </w:rPr>
        <w:annotationRef/>
      </w:r>
      <w:r>
        <w:t>Solidos aprobados por SAG en PAP,. SAG</w:t>
      </w:r>
    </w:p>
  </w:comment>
  <w:comment w:id="3" w:author="Carlos Jara Donoso" w:date="2025-02-06T18:05:00Z" w:initials="CJ">
    <w:p w14:paraId="2B139837" w14:textId="145C4806" w:rsidR="0097579B" w:rsidRDefault="0097579B" w:rsidP="006B23AC">
      <w:pPr>
        <w:pStyle w:val="Textocomentario"/>
      </w:pPr>
      <w:r>
        <w:rPr>
          <w:rStyle w:val="Refdecomentario"/>
        </w:rPr>
        <w:annotationRef/>
      </w:r>
      <w:r>
        <w:t>Al parecer acá hay un error de referencia</w:t>
      </w:r>
    </w:p>
  </w:comment>
  <w:comment w:id="4" w:author="Maria Paz Palominos Fernandez" w:date="2025-04-07T17:41:00Z" w:initials="MP">
    <w:p w14:paraId="14A0DF2C" w14:textId="77777777" w:rsidR="00121AC9" w:rsidRDefault="00121AC9" w:rsidP="00121AC9">
      <w:pPr>
        <w:pStyle w:val="Textocomentario"/>
      </w:pPr>
      <w:r>
        <w:rPr>
          <w:rStyle w:val="Refdecomentario"/>
        </w:rPr>
        <w:annotationRef/>
      </w:r>
      <w:r>
        <w:t>Uso de estructura instalada para operación de disgestaa riego. (digestato está tratado por lo que no tendría mayor incidencia).</w:t>
      </w:r>
    </w:p>
    <w:p w14:paraId="349AB39E" w14:textId="77777777" w:rsidR="00121AC9" w:rsidRDefault="00121AC9" w:rsidP="00121AC9">
      <w:pPr>
        <w:pStyle w:val="Textocomentario"/>
      </w:pPr>
      <w:r>
        <w:t>Si biodigestor trabaja mal, existíiria  problema de olor, pero por el biogestor no por esta piscina.</w:t>
      </w:r>
    </w:p>
  </w:comment>
  <w:comment w:id="5" w:author="Carlos Jara Donoso" w:date="2025-06-26T18:18:00Z" w:initials="CJ">
    <w:p w14:paraId="59370A0F" w14:textId="77777777" w:rsidR="0033317F" w:rsidRDefault="0033317F" w:rsidP="0033317F">
      <w:pPr>
        <w:pStyle w:val="Textocomentario"/>
      </w:pPr>
      <w:r>
        <w:rPr>
          <w:rStyle w:val="Refdecomentario"/>
        </w:rPr>
        <w:annotationRef/>
      </w:r>
      <w:r>
        <w:t xml:space="preserve">De acuerdo con respuesta a RDI, se aclaró que se trata del homogenizador contemplado en la evaluación ambiental. </w:t>
      </w:r>
    </w:p>
  </w:comment>
  <w:comment w:id="6" w:author="Usuario invitado" w:date="2025-03-31T00:34:00Z" w:initials="Ui">
    <w:p w14:paraId="0C698BCD" w14:textId="4D4E98EA" w:rsidR="000C327C" w:rsidRDefault="00504E0F">
      <w:r>
        <w:annotationRef/>
      </w:r>
      <w:r w:rsidRPr="0FDAC3D0">
        <w:t xml:space="preserve">Me parece que acá no podríamos salir con un cargo dado que estamos tratando de construir por vía indirecta la obligatoriedad de los parámetros de salida. En caso de incumplimiento de PAS, lo que se hace es formular por no tramitarlos, o no obtenerlos. El cumplimiento de su contenido debiese decir relacional con la RCA (en su parte ambiental), por lo tanto, si lo que queremos es ir a los parámetros, busquémos en la RCA pero no en el PAS.  </w:t>
      </w:r>
    </w:p>
    <w:p w14:paraId="5AB84498" w14:textId="192E2D3F" w:rsidR="000C327C" w:rsidRDefault="000C327C"/>
    <w:p w14:paraId="42A5D78D" w14:textId="04943F5D" w:rsidR="000C327C" w:rsidRDefault="00504E0F">
      <w:r w:rsidRPr="1C7ADF0C">
        <w:t xml:space="preserve">Otro punto interesante es que casi ningún sistema de tratamiento en la industria porcina tiene este PAS, dado que normalmente se da la pelea de que no esta tratando realmente residuos sino que un subproducto. </w:t>
      </w:r>
    </w:p>
  </w:comment>
  <w:comment w:id="7" w:author="Carlos Jara Donoso" w:date="2025-06-16T14:50:00Z" w:initials="CJ">
    <w:p w14:paraId="61EE8728" w14:textId="77777777" w:rsidR="007C7C5C" w:rsidRDefault="00AA7062" w:rsidP="007C7C5C">
      <w:pPr>
        <w:pStyle w:val="Textocomentario"/>
      </w:pPr>
      <w:r>
        <w:rPr>
          <w:rStyle w:val="Refdecomentario"/>
        </w:rPr>
        <w:annotationRef/>
      </w:r>
      <w:r w:rsidR="007C7C5C">
        <w:t>Se enfocará el cargo hacia el incumplimiento de los valores de la caracterización del digestato previo a su aplicación a riego, para evitar plantearlo como incumplimiento del PAS o de sus requisitos ambientales, sin perjuicio de que la caracterización haya quedado radicada en dicha sección de la RCA. En este caso, lo que nos blinda es que dicha caracterización se establece como medida de control de impactos del proyecto, expresamente relacionados con olores molestos.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E54FA1C" w15:done="0"/>
  <w15:commentEx w15:paraId="789FB06F" w15:done="0"/>
  <w15:commentEx w15:paraId="2B139837" w15:done="0"/>
  <w15:commentEx w15:paraId="349AB39E" w15:done="0"/>
  <w15:commentEx w15:paraId="59370A0F" w15:paraIdParent="349AB39E" w15:done="0"/>
  <w15:commentEx w15:paraId="42A5D78D" w15:done="0"/>
  <w15:commentEx w15:paraId="61EE8728" w15:paraIdParent="42A5D78D"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F6C6A0F" w16cex:dateUtc="2025-04-07T20:08:00Z"/>
  <w16cex:commentExtensible w16cex:durableId="68BC9415" w16cex:dateUtc="2025-04-07T21:32:00Z"/>
  <w16cex:commentExtensible w16cex:durableId="4311C781" w16cex:dateUtc="2025-02-06T21:05:00Z"/>
  <w16cex:commentExtensible w16cex:durableId="712A2DFC" w16cex:dateUtc="2025-04-07T21:41:00Z"/>
  <w16cex:commentExtensible w16cex:durableId="7AC4E212" w16cex:dateUtc="2025-06-26T22:18:00Z"/>
  <w16cex:commentExtensible w16cex:durableId="3DCE68E2" w16cex:dateUtc="2025-03-31T03:34:00Z"/>
  <w16cex:commentExtensible w16cex:durableId="4782D75B" w16cex:dateUtc="2025-06-16T18:5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E54FA1C" w16cid:durableId="1F6C6A0F"/>
  <w16cid:commentId w16cid:paraId="789FB06F" w16cid:durableId="68BC9415"/>
  <w16cid:commentId w16cid:paraId="2B139837" w16cid:durableId="4311C781"/>
  <w16cid:commentId w16cid:paraId="349AB39E" w16cid:durableId="712A2DFC"/>
  <w16cid:commentId w16cid:paraId="59370A0F" w16cid:durableId="7AC4E212"/>
  <w16cid:commentId w16cid:paraId="42A5D78D" w16cid:durableId="3DCE68E2"/>
  <w16cid:commentId w16cid:paraId="61EE8728" w16cid:durableId="4782D75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4C321A" w14:textId="77777777" w:rsidR="00133B5B" w:rsidRDefault="00133B5B" w:rsidP="004D06D4">
      <w:pPr>
        <w:spacing w:after="0" w:line="240" w:lineRule="auto"/>
      </w:pPr>
      <w:r>
        <w:separator/>
      </w:r>
    </w:p>
  </w:endnote>
  <w:endnote w:type="continuationSeparator" w:id="0">
    <w:p w14:paraId="2F5E1A85" w14:textId="77777777" w:rsidR="00133B5B" w:rsidRDefault="00133B5B" w:rsidP="004D06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93982681"/>
      <w:docPartObj>
        <w:docPartGallery w:val="Page Numbers (Bottom of Page)"/>
        <w:docPartUnique/>
      </w:docPartObj>
    </w:sdtPr>
    <w:sdtContent>
      <w:sdt>
        <w:sdtPr>
          <w:id w:val="1728636285"/>
          <w:docPartObj>
            <w:docPartGallery w:val="Page Numbers (Top of Page)"/>
            <w:docPartUnique/>
          </w:docPartObj>
        </w:sdtPr>
        <w:sdtContent>
          <w:p w14:paraId="1347CA33" w14:textId="4E9EF9F1" w:rsidR="00A227ED" w:rsidRDefault="00A227ED">
            <w:pPr>
              <w:pStyle w:val="Piedepgina"/>
              <w:jc w:val="center"/>
            </w:pPr>
            <w:r w:rsidRPr="00A227ED">
              <w:rPr>
                <w:sz w:val="20"/>
                <w:szCs w:val="20"/>
                <w:lang w:val="es-ES"/>
              </w:rPr>
              <w:t xml:space="preserve">Página </w:t>
            </w:r>
            <w:r w:rsidRPr="00A227ED">
              <w:rPr>
                <w:b/>
                <w:bCs/>
                <w:sz w:val="20"/>
                <w:szCs w:val="20"/>
              </w:rPr>
              <w:fldChar w:fldCharType="begin"/>
            </w:r>
            <w:r w:rsidRPr="00A227ED">
              <w:rPr>
                <w:b/>
                <w:bCs/>
                <w:sz w:val="20"/>
                <w:szCs w:val="20"/>
              </w:rPr>
              <w:instrText>PAGE</w:instrText>
            </w:r>
            <w:r w:rsidRPr="00A227ED">
              <w:rPr>
                <w:b/>
                <w:bCs/>
                <w:sz w:val="20"/>
                <w:szCs w:val="20"/>
              </w:rPr>
              <w:fldChar w:fldCharType="separate"/>
            </w:r>
            <w:r w:rsidRPr="00A227ED">
              <w:rPr>
                <w:b/>
                <w:bCs/>
                <w:sz w:val="20"/>
                <w:szCs w:val="20"/>
                <w:lang w:val="es-ES"/>
              </w:rPr>
              <w:t>2</w:t>
            </w:r>
            <w:r w:rsidRPr="00A227ED">
              <w:rPr>
                <w:b/>
                <w:bCs/>
                <w:sz w:val="20"/>
                <w:szCs w:val="20"/>
              </w:rPr>
              <w:fldChar w:fldCharType="end"/>
            </w:r>
            <w:r w:rsidRPr="00A227ED">
              <w:rPr>
                <w:sz w:val="20"/>
                <w:szCs w:val="20"/>
                <w:lang w:val="es-ES"/>
              </w:rPr>
              <w:t xml:space="preserve"> de </w:t>
            </w:r>
            <w:r w:rsidRPr="00A227ED">
              <w:rPr>
                <w:b/>
                <w:bCs/>
                <w:sz w:val="20"/>
                <w:szCs w:val="20"/>
              </w:rPr>
              <w:fldChar w:fldCharType="begin"/>
            </w:r>
            <w:r w:rsidRPr="00A227ED">
              <w:rPr>
                <w:b/>
                <w:bCs/>
                <w:sz w:val="20"/>
                <w:szCs w:val="20"/>
              </w:rPr>
              <w:instrText>NUMPAGES</w:instrText>
            </w:r>
            <w:r w:rsidRPr="00A227ED">
              <w:rPr>
                <w:b/>
                <w:bCs/>
                <w:sz w:val="20"/>
                <w:szCs w:val="20"/>
              </w:rPr>
              <w:fldChar w:fldCharType="separate"/>
            </w:r>
            <w:r w:rsidRPr="00A227ED">
              <w:rPr>
                <w:b/>
                <w:bCs/>
                <w:sz w:val="20"/>
                <w:szCs w:val="20"/>
                <w:lang w:val="es-ES"/>
              </w:rPr>
              <w:t>2</w:t>
            </w:r>
            <w:r w:rsidRPr="00A227ED">
              <w:rPr>
                <w:b/>
                <w:bCs/>
                <w:sz w:val="20"/>
                <w:szCs w:val="20"/>
              </w:rPr>
              <w:fldChar w:fldCharType="end"/>
            </w:r>
          </w:p>
        </w:sdtContent>
      </w:sdt>
    </w:sdtContent>
  </w:sdt>
  <w:p w14:paraId="5B559307" w14:textId="77777777" w:rsidR="00A227ED" w:rsidRDefault="00A227E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AA7317" w14:textId="77777777" w:rsidR="00133B5B" w:rsidRDefault="00133B5B" w:rsidP="004D06D4">
      <w:pPr>
        <w:spacing w:after="0" w:line="240" w:lineRule="auto"/>
      </w:pPr>
      <w:r>
        <w:separator/>
      </w:r>
    </w:p>
  </w:footnote>
  <w:footnote w:type="continuationSeparator" w:id="0">
    <w:p w14:paraId="1E255E44" w14:textId="77777777" w:rsidR="00133B5B" w:rsidRDefault="00133B5B" w:rsidP="004D06D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aconcuadrcu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63"/>
      <w:gridCol w:w="1477"/>
      <w:gridCol w:w="7946"/>
    </w:tblGrid>
    <w:tr w:rsidR="00106437" w:rsidRPr="00106437" w14:paraId="27155B3B" w14:textId="77777777" w:rsidTr="005A09C6">
      <w:trPr>
        <w:trHeight w:val="510"/>
      </w:trPr>
      <w:tc>
        <w:tcPr>
          <w:tcW w:w="2034" w:type="pct"/>
        </w:tcPr>
        <w:p w14:paraId="1B4F736A" w14:textId="301B8CFF" w:rsidR="00122076" w:rsidRPr="00106437" w:rsidRDefault="001B59E5" w:rsidP="000D219E">
          <w:pPr>
            <w:pStyle w:val="Encabezado"/>
            <w:rPr>
              <w:sz w:val="20"/>
              <w:szCs w:val="20"/>
              <w:lang w:val="es-MX"/>
            </w:rPr>
          </w:pPr>
          <w:r w:rsidRPr="00106437">
            <w:rPr>
              <w:sz w:val="20"/>
              <w:szCs w:val="20"/>
              <w:lang w:val="es-MX"/>
            </w:rPr>
            <w:t>Agrícola Santa Lucía – Plantel Palmilla</w:t>
          </w:r>
        </w:p>
        <w:p w14:paraId="576BEA7E" w14:textId="7E4422F8" w:rsidR="00122076" w:rsidRPr="00106437" w:rsidRDefault="00562B6F" w:rsidP="000D219E">
          <w:pPr>
            <w:pStyle w:val="Encabezado"/>
            <w:rPr>
              <w:sz w:val="20"/>
              <w:szCs w:val="20"/>
              <w:lang w:val="es-MX"/>
            </w:rPr>
          </w:pPr>
          <w:r w:rsidRPr="00106437">
            <w:rPr>
              <w:sz w:val="20"/>
              <w:szCs w:val="20"/>
              <w:lang w:val="es-MX"/>
            </w:rPr>
            <w:t>Agrícola Santa Lucía Ltda.</w:t>
          </w:r>
        </w:p>
      </w:tc>
      <w:tc>
        <w:tcPr>
          <w:tcW w:w="465" w:type="pct"/>
        </w:tcPr>
        <w:p w14:paraId="620FD0CB" w14:textId="5DF71863" w:rsidR="00122076" w:rsidRPr="00106437" w:rsidRDefault="00122076" w:rsidP="002E6604">
          <w:pPr>
            <w:pStyle w:val="Encabezado"/>
            <w:ind w:left="4104" w:hanging="4104"/>
            <w:jc w:val="right"/>
            <w:rPr>
              <w:sz w:val="20"/>
              <w:szCs w:val="20"/>
              <w:lang w:val="es-MX"/>
            </w:rPr>
          </w:pPr>
          <w:r w:rsidRPr="00106437">
            <w:rPr>
              <w:sz w:val="20"/>
              <w:szCs w:val="20"/>
              <w:lang w:val="es-MX"/>
            </w:rPr>
            <w:ptab w:relativeTo="margin" w:alignment="center" w:leader="none"/>
          </w:r>
        </w:p>
      </w:tc>
      <w:tc>
        <w:tcPr>
          <w:tcW w:w="2501" w:type="pct"/>
        </w:tcPr>
        <w:p w14:paraId="2B12AE1C" w14:textId="5D61A5D0" w:rsidR="00122076" w:rsidRPr="00106437" w:rsidRDefault="00122076" w:rsidP="00122076">
          <w:pPr>
            <w:pStyle w:val="Encabezado"/>
            <w:jc w:val="right"/>
            <w:rPr>
              <w:sz w:val="20"/>
              <w:szCs w:val="20"/>
            </w:rPr>
          </w:pPr>
          <w:r w:rsidRPr="00106437">
            <w:rPr>
              <w:sz w:val="20"/>
              <w:szCs w:val="20"/>
              <w:lang w:val="es-MX"/>
            </w:rPr>
            <w:t xml:space="preserve">  </w:t>
          </w:r>
          <w:r w:rsidR="00562B6F" w:rsidRPr="00106437">
            <w:rPr>
              <w:sz w:val="20"/>
              <w:szCs w:val="20"/>
              <w:lang w:val="es-MX"/>
            </w:rPr>
            <w:t>Carlos Jara Donoso</w:t>
          </w:r>
          <w:r w:rsidRPr="00106437">
            <w:rPr>
              <w:sz w:val="20"/>
              <w:szCs w:val="20"/>
              <w:lang w:val="es-MX"/>
            </w:rPr>
            <w:t xml:space="preserve">, </w:t>
          </w:r>
          <w:r w:rsidR="00594A31">
            <w:rPr>
              <w:sz w:val="20"/>
              <w:szCs w:val="20"/>
              <w:lang w:val="es-MX"/>
            </w:rPr>
            <w:t>16</w:t>
          </w:r>
          <w:r w:rsidR="00106437" w:rsidRPr="00106437">
            <w:rPr>
              <w:sz w:val="20"/>
              <w:szCs w:val="20"/>
              <w:lang w:val="es-MX"/>
            </w:rPr>
            <w:t xml:space="preserve"> de </w:t>
          </w:r>
          <w:r w:rsidR="00594A31">
            <w:rPr>
              <w:sz w:val="20"/>
              <w:szCs w:val="20"/>
              <w:lang w:val="es-MX"/>
            </w:rPr>
            <w:t xml:space="preserve">junio </w:t>
          </w:r>
          <w:r w:rsidR="00106437" w:rsidRPr="00106437">
            <w:rPr>
              <w:sz w:val="20"/>
              <w:szCs w:val="20"/>
              <w:lang w:val="es-MX"/>
            </w:rPr>
            <w:t>de 2025</w:t>
          </w:r>
        </w:p>
        <w:p w14:paraId="3BC24672" w14:textId="4B8F61E5" w:rsidR="00122076" w:rsidRPr="00106437" w:rsidRDefault="00122076" w:rsidP="00106437">
          <w:pPr>
            <w:pStyle w:val="Encabezado"/>
            <w:jc w:val="right"/>
            <w:rPr>
              <w:sz w:val="20"/>
              <w:szCs w:val="20"/>
              <w:lang w:val="es-MX"/>
            </w:rPr>
          </w:pPr>
          <w:r w:rsidRPr="00106437">
            <w:rPr>
              <w:sz w:val="20"/>
              <w:szCs w:val="20"/>
              <w:lang w:val="es-MX"/>
            </w:rPr>
            <w:t>División de Sanción y Cumplimiento, SMA</w:t>
          </w:r>
        </w:p>
      </w:tc>
    </w:tr>
  </w:tbl>
  <w:p w14:paraId="7377CDA5" w14:textId="77777777" w:rsidR="00FD380D" w:rsidRPr="00C9323E" w:rsidRDefault="00FD380D" w:rsidP="000D219E">
    <w:pPr>
      <w:pStyle w:val="Encabezado"/>
      <w:rPr>
        <w:lang w:val="es-MX"/>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aconcuadrcula"/>
      <w:tblW w:w="5041"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43"/>
      <w:gridCol w:w="6873"/>
    </w:tblGrid>
    <w:tr w:rsidR="000D219E" w14:paraId="64C7783C" w14:textId="77777777" w:rsidTr="002E6604">
      <w:tc>
        <w:tcPr>
          <w:tcW w:w="5387" w:type="dxa"/>
        </w:tcPr>
        <w:p w14:paraId="6CDF1E9A" w14:textId="77777777" w:rsidR="000D219E" w:rsidRPr="00C678BF" w:rsidRDefault="000D219E" w:rsidP="000D219E">
          <w:pPr>
            <w:pStyle w:val="Encabezado"/>
            <w:rPr>
              <w:color w:val="0070C0"/>
              <w:sz w:val="20"/>
              <w:szCs w:val="20"/>
              <w:lang w:val="es-MX"/>
            </w:rPr>
          </w:pPr>
          <w:r w:rsidRPr="00C678BF">
            <w:rPr>
              <w:color w:val="0070C0"/>
              <w:sz w:val="20"/>
              <w:szCs w:val="20"/>
              <w:lang w:val="es-MX"/>
            </w:rPr>
            <w:t>[Unidad fiscalizable]</w:t>
          </w:r>
        </w:p>
        <w:p w14:paraId="46A5F86D" w14:textId="638D57E3" w:rsidR="00122076" w:rsidRPr="002E6604" w:rsidRDefault="00122076" w:rsidP="000D219E">
          <w:pPr>
            <w:pStyle w:val="Encabezado"/>
            <w:rPr>
              <w:color w:val="0070C0"/>
              <w:sz w:val="20"/>
              <w:szCs w:val="20"/>
              <w:lang w:val="es-MX"/>
            </w:rPr>
          </w:pPr>
          <w:r>
            <w:rPr>
              <w:color w:val="0070C0"/>
              <w:sz w:val="20"/>
              <w:szCs w:val="20"/>
              <w:lang w:val="es-MX"/>
            </w:rPr>
            <w:t>Anglo American</w:t>
          </w:r>
        </w:p>
      </w:tc>
      <w:tc>
        <w:tcPr>
          <w:tcW w:w="4050" w:type="dxa"/>
        </w:tcPr>
        <w:p w14:paraId="68383873" w14:textId="5DB8A307" w:rsidR="000D219E" w:rsidRPr="00C678BF" w:rsidRDefault="000D219E" w:rsidP="000D219E">
          <w:pPr>
            <w:pStyle w:val="Encabezado"/>
            <w:jc w:val="right"/>
            <w:rPr>
              <w:color w:val="0070C0"/>
              <w:sz w:val="20"/>
              <w:szCs w:val="20"/>
            </w:rPr>
          </w:pPr>
          <w:r w:rsidRPr="00C678BF">
            <w:rPr>
              <w:color w:val="0070C0"/>
              <w:sz w:val="20"/>
              <w:szCs w:val="20"/>
              <w:lang w:val="es-MX"/>
            </w:rPr>
            <w:t>[Instructor/a], [Fecha de elaboración]</w:t>
          </w:r>
        </w:p>
        <w:p w14:paraId="0C4F99AF" w14:textId="59775DA7" w:rsidR="000D219E" w:rsidRDefault="000D219E" w:rsidP="002E6604">
          <w:pPr>
            <w:pStyle w:val="Encabezado"/>
            <w:jc w:val="right"/>
            <w:rPr>
              <w:sz w:val="20"/>
              <w:szCs w:val="20"/>
              <w:lang w:val="es-MX"/>
            </w:rPr>
          </w:pPr>
          <w:r w:rsidRPr="00A227ED">
            <w:rPr>
              <w:sz w:val="20"/>
              <w:szCs w:val="20"/>
              <w:lang w:val="es-MX"/>
            </w:rPr>
            <w:t>D</w:t>
          </w:r>
          <w:r>
            <w:rPr>
              <w:sz w:val="20"/>
              <w:szCs w:val="20"/>
              <w:lang w:val="es-MX"/>
            </w:rPr>
            <w:t>ivisión</w:t>
          </w:r>
          <w:r w:rsidRPr="00A227ED">
            <w:rPr>
              <w:sz w:val="20"/>
              <w:szCs w:val="20"/>
              <w:lang w:val="es-MX"/>
            </w:rPr>
            <w:t xml:space="preserve"> de Sanción y Cumplimiento</w:t>
          </w:r>
          <w:r>
            <w:rPr>
              <w:sz w:val="20"/>
              <w:szCs w:val="20"/>
              <w:lang w:val="es-MX"/>
            </w:rPr>
            <w:t>,</w:t>
          </w:r>
          <w:r w:rsidRPr="00A227ED">
            <w:rPr>
              <w:sz w:val="20"/>
              <w:szCs w:val="20"/>
              <w:lang w:val="es-MX"/>
            </w:rPr>
            <w:t xml:space="preserve"> SMA</w:t>
          </w:r>
        </w:p>
      </w:tc>
    </w:tr>
  </w:tbl>
  <w:p w14:paraId="602B9B73" w14:textId="77777777" w:rsidR="000D219E" w:rsidRDefault="000D219E" w:rsidP="000D219E">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multilevel"/>
    <w:tmpl w:val="AE965B2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03AC7EA5"/>
    <w:multiLevelType w:val="multilevel"/>
    <w:tmpl w:val="CCBC032A"/>
    <w:lvl w:ilvl="0">
      <w:numFmt w:val="bullet"/>
      <w:lvlText w:val="-"/>
      <w:lvlJc w:val="left"/>
      <w:pPr>
        <w:tabs>
          <w:tab w:val="num" w:pos="720"/>
        </w:tabs>
        <w:ind w:left="720" w:hanging="360"/>
      </w:pPr>
      <w:rPr>
        <w:rFonts w:ascii="Calibri" w:eastAsia="Calibri" w:hAnsi="Calibri" w:cs="Calibr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996BAB"/>
    <w:multiLevelType w:val="hybridMultilevel"/>
    <w:tmpl w:val="C82E104E"/>
    <w:lvl w:ilvl="0" w:tplc="CA12C91C">
      <w:start w:val="1"/>
      <w:numFmt w:val="lowerLetter"/>
      <w:lvlText w:val="%1."/>
      <w:lvlJc w:val="left"/>
      <w:pPr>
        <w:ind w:left="720" w:hanging="360"/>
      </w:pPr>
      <w:rPr>
        <w:rFonts w:eastAsiaTheme="majorEastAsia" w:cstheme="minorHAnsi" w:hint="default"/>
        <w:color w:val="000000" w:themeColor="text1"/>
        <w:u w:val="none"/>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09664EBB"/>
    <w:multiLevelType w:val="multilevel"/>
    <w:tmpl w:val="49B4E5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9BA658A"/>
    <w:multiLevelType w:val="multilevel"/>
    <w:tmpl w:val="A0EE35F4"/>
    <w:lvl w:ilvl="0">
      <w:numFmt w:val="bullet"/>
      <w:lvlText w:val="-"/>
      <w:lvlJc w:val="left"/>
      <w:pPr>
        <w:tabs>
          <w:tab w:val="num" w:pos="720"/>
        </w:tabs>
        <w:ind w:left="720" w:hanging="360"/>
      </w:pPr>
      <w:rPr>
        <w:rFonts w:ascii="Calibri" w:eastAsia="Calibri" w:hAnsi="Calibri" w:cs="Calibr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FBC5CA9"/>
    <w:multiLevelType w:val="multilevel"/>
    <w:tmpl w:val="14E019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0606FE7"/>
    <w:multiLevelType w:val="hybridMultilevel"/>
    <w:tmpl w:val="37CE57FE"/>
    <w:lvl w:ilvl="0" w:tplc="FFFFFFFF">
      <w:start w:val="1"/>
      <w:numFmt w:val="lowerLetter"/>
      <w:lvlText w:val="%1."/>
      <w:lvlJc w:val="left"/>
      <w:pPr>
        <w:ind w:left="720" w:hanging="360"/>
      </w:pPr>
      <w:rPr>
        <w:rFonts w:eastAsiaTheme="majorEastAsia" w:cstheme="minorHAnsi" w:hint="default"/>
        <w:color w:val="000000" w:themeColor="text1"/>
        <w:u w:val="none"/>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2BD7E2F"/>
    <w:multiLevelType w:val="multilevel"/>
    <w:tmpl w:val="43A6C600"/>
    <w:lvl w:ilvl="0">
      <w:start w:val="1"/>
      <w:numFmt w:val="bullet"/>
      <w:lvlText w:val="-"/>
      <w:lvlJc w:val="left"/>
      <w:pPr>
        <w:tabs>
          <w:tab w:val="num" w:pos="360"/>
        </w:tabs>
        <w:ind w:left="360" w:hanging="360"/>
      </w:pPr>
      <w:rPr>
        <w:rFonts w:ascii="Calibri" w:eastAsiaTheme="minorHAnsi" w:hAnsi="Calibri" w:cs="Calibri"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8" w15:restartNumberingAfterBreak="0">
    <w:nsid w:val="13A00C40"/>
    <w:multiLevelType w:val="multilevel"/>
    <w:tmpl w:val="559833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487214C"/>
    <w:multiLevelType w:val="multilevel"/>
    <w:tmpl w:val="A06A8CC8"/>
    <w:lvl w:ilvl="0">
      <w:numFmt w:val="bullet"/>
      <w:lvlText w:val="-"/>
      <w:lvlJc w:val="left"/>
      <w:pPr>
        <w:tabs>
          <w:tab w:val="num" w:pos="720"/>
        </w:tabs>
        <w:ind w:left="720" w:hanging="360"/>
      </w:pPr>
      <w:rPr>
        <w:rFonts w:ascii="Calibri" w:eastAsia="Calibri" w:hAnsi="Calibri" w:cs="Calibr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761011D"/>
    <w:multiLevelType w:val="hybridMultilevel"/>
    <w:tmpl w:val="EE2CA89C"/>
    <w:lvl w:ilvl="0" w:tplc="FD14A706">
      <w:start w:val="1"/>
      <w:numFmt w:val="bullet"/>
      <w:lvlText w:val="-"/>
      <w:lvlJc w:val="left"/>
      <w:pPr>
        <w:ind w:left="360" w:hanging="360"/>
      </w:pPr>
      <w:rPr>
        <w:rFonts w:ascii="Calibri" w:eastAsiaTheme="minorHAnsi" w:hAnsi="Calibri" w:cs="Calibri" w:hint="default"/>
      </w:rPr>
    </w:lvl>
    <w:lvl w:ilvl="1" w:tplc="340A0003">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1" w15:restartNumberingAfterBreak="0">
    <w:nsid w:val="282B43B6"/>
    <w:multiLevelType w:val="hybridMultilevel"/>
    <w:tmpl w:val="3B1E609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284F1671"/>
    <w:multiLevelType w:val="hybridMultilevel"/>
    <w:tmpl w:val="510C88E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2AEB2CDB"/>
    <w:multiLevelType w:val="hybridMultilevel"/>
    <w:tmpl w:val="0972A86A"/>
    <w:lvl w:ilvl="0" w:tplc="9944582A">
      <w:start w:val="1"/>
      <w:numFmt w:val="lowerLetter"/>
      <w:lvlText w:val="%1."/>
      <w:lvlJc w:val="left"/>
      <w:pPr>
        <w:ind w:left="720" w:hanging="360"/>
      </w:pPr>
      <w:rPr>
        <w:rFonts w:eastAsiaTheme="majorEastAsia" w:cstheme="minorHAnsi" w:hint="default"/>
        <w:color w:val="000000" w:themeColor="text1"/>
        <w:u w:val="none"/>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2B051D0A"/>
    <w:multiLevelType w:val="multilevel"/>
    <w:tmpl w:val="7F98758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B907C78"/>
    <w:multiLevelType w:val="hybridMultilevel"/>
    <w:tmpl w:val="37CE57FE"/>
    <w:lvl w:ilvl="0" w:tplc="FFFFFFFF">
      <w:start w:val="1"/>
      <w:numFmt w:val="lowerLetter"/>
      <w:lvlText w:val="%1."/>
      <w:lvlJc w:val="left"/>
      <w:pPr>
        <w:ind w:left="720" w:hanging="360"/>
      </w:pPr>
      <w:rPr>
        <w:rFonts w:eastAsiaTheme="majorEastAsia" w:cstheme="minorHAnsi" w:hint="default"/>
        <w:color w:val="000000" w:themeColor="text1"/>
        <w:u w:val="none"/>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2EC56B93"/>
    <w:multiLevelType w:val="hybridMultilevel"/>
    <w:tmpl w:val="7264FD78"/>
    <w:lvl w:ilvl="0" w:tplc="FD14A706">
      <w:start w:val="1"/>
      <w:numFmt w:val="bullet"/>
      <w:lvlText w:val="-"/>
      <w:lvlJc w:val="left"/>
      <w:pPr>
        <w:ind w:left="360" w:hanging="360"/>
      </w:pPr>
      <w:rPr>
        <w:rFonts w:ascii="Calibri" w:eastAsiaTheme="minorHAnsi" w:hAnsi="Calibri" w:cs="Calibri"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7" w15:restartNumberingAfterBreak="0">
    <w:nsid w:val="30E2782D"/>
    <w:multiLevelType w:val="hybridMultilevel"/>
    <w:tmpl w:val="3962BEE4"/>
    <w:lvl w:ilvl="0" w:tplc="E662F262">
      <w:start w:val="25"/>
      <w:numFmt w:val="bullet"/>
      <w:lvlText w:val="-"/>
      <w:lvlJc w:val="left"/>
      <w:pPr>
        <w:ind w:left="720" w:hanging="360"/>
      </w:pPr>
      <w:rPr>
        <w:rFonts w:ascii="Calibri" w:eastAsiaTheme="minorHAns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323978D1"/>
    <w:multiLevelType w:val="multilevel"/>
    <w:tmpl w:val="038EA01E"/>
    <w:lvl w:ilvl="0">
      <w:start w:val="1"/>
      <w:numFmt w:val="bullet"/>
      <w:lvlText w:val="-"/>
      <w:lvlJc w:val="left"/>
      <w:pPr>
        <w:tabs>
          <w:tab w:val="num" w:pos="720"/>
        </w:tabs>
        <w:ind w:left="720" w:hanging="360"/>
      </w:pPr>
      <w:rPr>
        <w:rFonts w:ascii="Calibri" w:eastAsiaTheme="minorHAnsi" w:hAnsi="Calibri" w:cs="Calibr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90B2513"/>
    <w:multiLevelType w:val="hybridMultilevel"/>
    <w:tmpl w:val="84A2E16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3AB26CC8"/>
    <w:multiLevelType w:val="multilevel"/>
    <w:tmpl w:val="42228C42"/>
    <w:lvl w:ilvl="0">
      <w:start w:val="1"/>
      <w:numFmt w:val="bullet"/>
      <w:lvlText w:val="-"/>
      <w:lvlJc w:val="left"/>
      <w:pPr>
        <w:tabs>
          <w:tab w:val="num" w:pos="360"/>
        </w:tabs>
        <w:ind w:left="360" w:hanging="360"/>
      </w:pPr>
      <w:rPr>
        <w:rFonts w:ascii="Calibri" w:eastAsiaTheme="minorHAnsi" w:hAnsi="Calibri" w:cs="Calibri"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1" w15:restartNumberingAfterBreak="0">
    <w:nsid w:val="480B1DCD"/>
    <w:multiLevelType w:val="multilevel"/>
    <w:tmpl w:val="967A6AAC"/>
    <w:lvl w:ilvl="0">
      <w:start w:val="1"/>
      <w:numFmt w:val="bullet"/>
      <w:lvlText w:val="-"/>
      <w:lvlJc w:val="left"/>
      <w:pPr>
        <w:tabs>
          <w:tab w:val="num" w:pos="720"/>
        </w:tabs>
        <w:ind w:left="720" w:hanging="360"/>
      </w:pPr>
      <w:rPr>
        <w:rFonts w:ascii="Calibri" w:eastAsiaTheme="minorHAnsi" w:hAnsi="Calibri" w:cs="Calibr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92C5D12"/>
    <w:multiLevelType w:val="multilevel"/>
    <w:tmpl w:val="790C56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9D41391"/>
    <w:multiLevelType w:val="hybridMultilevel"/>
    <w:tmpl w:val="37CE57FE"/>
    <w:lvl w:ilvl="0" w:tplc="43907B7E">
      <w:start w:val="1"/>
      <w:numFmt w:val="lowerLetter"/>
      <w:lvlText w:val="%1."/>
      <w:lvlJc w:val="left"/>
      <w:pPr>
        <w:ind w:left="720" w:hanging="360"/>
      </w:pPr>
      <w:rPr>
        <w:rFonts w:eastAsiaTheme="majorEastAsia" w:cstheme="minorHAnsi" w:hint="default"/>
        <w:color w:val="000000" w:themeColor="text1"/>
        <w:u w:val="none"/>
      </w:r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4BBB1474"/>
    <w:multiLevelType w:val="multilevel"/>
    <w:tmpl w:val="9D9041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E1425EB"/>
    <w:multiLevelType w:val="hybridMultilevel"/>
    <w:tmpl w:val="4C62B862"/>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55E158C0"/>
    <w:multiLevelType w:val="multilevel"/>
    <w:tmpl w:val="2B9C65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B701A5D"/>
    <w:multiLevelType w:val="multilevel"/>
    <w:tmpl w:val="EA266CC6"/>
    <w:lvl w:ilvl="0">
      <w:start w:val="1"/>
      <w:numFmt w:val="bullet"/>
      <w:lvlText w:val="-"/>
      <w:lvlJc w:val="left"/>
      <w:pPr>
        <w:tabs>
          <w:tab w:val="num" w:pos="360"/>
        </w:tabs>
        <w:ind w:left="360" w:hanging="360"/>
      </w:pPr>
      <w:rPr>
        <w:rFonts w:ascii="Calibri" w:eastAsiaTheme="minorHAnsi" w:hAnsi="Calibri" w:cs="Calibri"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8" w15:restartNumberingAfterBreak="0">
    <w:nsid w:val="5D5B2A20"/>
    <w:multiLevelType w:val="multilevel"/>
    <w:tmpl w:val="BB428356"/>
    <w:lvl w:ilvl="0">
      <w:start w:val="2"/>
      <w:numFmt w:val="bullet"/>
      <w:lvlText w:val="-"/>
      <w:lvlJc w:val="left"/>
      <w:pPr>
        <w:tabs>
          <w:tab w:val="num" w:pos="720"/>
        </w:tabs>
        <w:ind w:left="720" w:hanging="360"/>
      </w:pPr>
      <w:rPr>
        <w:rFonts w:ascii="Calibri" w:eastAsiaTheme="minorHAnsi" w:hAnsi="Calibri" w:cs="Calibr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08C1A82"/>
    <w:multiLevelType w:val="multilevel"/>
    <w:tmpl w:val="2E18A4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50714AE"/>
    <w:multiLevelType w:val="multilevel"/>
    <w:tmpl w:val="1BD04C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6ED4C9F"/>
    <w:multiLevelType w:val="multilevel"/>
    <w:tmpl w:val="D64A70DC"/>
    <w:lvl w:ilvl="0">
      <w:start w:val="1"/>
      <w:numFmt w:val="upperRoman"/>
      <w:pStyle w:val="Ttulo1"/>
      <w:lvlText w:val="%1."/>
      <w:lvlJc w:val="left"/>
      <w:pPr>
        <w:ind w:left="0" w:firstLine="0"/>
      </w:pPr>
      <w:rPr>
        <w:i w:val="0"/>
        <w:iCs/>
      </w:rPr>
    </w:lvl>
    <w:lvl w:ilvl="1">
      <w:start w:val="1"/>
      <w:numFmt w:val="upperLetter"/>
      <w:pStyle w:val="Ttulo2"/>
      <w:lvlText w:val="%2."/>
      <w:lvlJc w:val="left"/>
      <w:pPr>
        <w:ind w:left="720" w:firstLine="0"/>
      </w:pPr>
    </w:lvl>
    <w:lvl w:ilvl="2">
      <w:start w:val="1"/>
      <w:numFmt w:val="decimal"/>
      <w:pStyle w:val="Ttulo3"/>
      <w:lvlText w:val="%3."/>
      <w:lvlJc w:val="left"/>
      <w:pPr>
        <w:ind w:left="1440" w:firstLine="0"/>
      </w:pPr>
      <w:rPr>
        <w:b w:val="0"/>
        <w:bCs/>
        <w:color w:val="000000" w:themeColor="text1"/>
      </w:rPr>
    </w:lvl>
    <w:lvl w:ilvl="3">
      <w:start w:val="1"/>
      <w:numFmt w:val="lowerLetter"/>
      <w:pStyle w:val="Ttulo4"/>
      <w:lvlText w:val="%4)"/>
      <w:lvlJc w:val="left"/>
      <w:pPr>
        <w:ind w:left="2160" w:firstLine="0"/>
      </w:pPr>
    </w:lvl>
    <w:lvl w:ilvl="4">
      <w:start w:val="1"/>
      <w:numFmt w:val="decimal"/>
      <w:pStyle w:val="Ttulo5"/>
      <w:lvlText w:val="(%5)"/>
      <w:lvlJc w:val="left"/>
      <w:pPr>
        <w:ind w:left="2880" w:firstLine="0"/>
      </w:pPr>
    </w:lvl>
    <w:lvl w:ilvl="5">
      <w:start w:val="1"/>
      <w:numFmt w:val="lowerLetter"/>
      <w:pStyle w:val="Ttulo6"/>
      <w:lvlText w:val="(%6)"/>
      <w:lvlJc w:val="left"/>
      <w:pPr>
        <w:ind w:left="3600" w:firstLine="0"/>
      </w:pPr>
    </w:lvl>
    <w:lvl w:ilvl="6">
      <w:start w:val="1"/>
      <w:numFmt w:val="lowerRoman"/>
      <w:pStyle w:val="Ttulo7"/>
      <w:lvlText w:val="(%7)"/>
      <w:lvlJc w:val="left"/>
      <w:pPr>
        <w:ind w:left="4320" w:firstLine="0"/>
      </w:pPr>
    </w:lvl>
    <w:lvl w:ilvl="7">
      <w:start w:val="1"/>
      <w:numFmt w:val="lowerLetter"/>
      <w:pStyle w:val="Ttulo8"/>
      <w:lvlText w:val="(%8)"/>
      <w:lvlJc w:val="left"/>
      <w:pPr>
        <w:ind w:left="5040" w:firstLine="0"/>
      </w:pPr>
    </w:lvl>
    <w:lvl w:ilvl="8">
      <w:start w:val="1"/>
      <w:numFmt w:val="lowerRoman"/>
      <w:pStyle w:val="Ttulo9"/>
      <w:lvlText w:val="(%9)"/>
      <w:lvlJc w:val="left"/>
      <w:pPr>
        <w:ind w:left="5760" w:firstLine="0"/>
      </w:pPr>
    </w:lvl>
  </w:abstractNum>
  <w:abstractNum w:abstractNumId="32" w15:restartNumberingAfterBreak="0">
    <w:nsid w:val="670D21A0"/>
    <w:multiLevelType w:val="hybridMultilevel"/>
    <w:tmpl w:val="1FC899A8"/>
    <w:lvl w:ilvl="0" w:tplc="86CA5308">
      <w:start w:val="2"/>
      <w:numFmt w:val="bullet"/>
      <w:lvlText w:val="-"/>
      <w:lvlJc w:val="left"/>
      <w:pPr>
        <w:ind w:left="720" w:hanging="360"/>
      </w:pPr>
      <w:rPr>
        <w:rFonts w:ascii="Calibri" w:eastAsiaTheme="minorHAns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3" w15:restartNumberingAfterBreak="0">
    <w:nsid w:val="6AEE6A94"/>
    <w:multiLevelType w:val="hybridMultilevel"/>
    <w:tmpl w:val="B106E3A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6C2D4B16"/>
    <w:multiLevelType w:val="hybridMultilevel"/>
    <w:tmpl w:val="9A9A6D4A"/>
    <w:lvl w:ilvl="0" w:tplc="86CA5308">
      <w:start w:val="2"/>
      <w:numFmt w:val="bullet"/>
      <w:lvlText w:val="-"/>
      <w:lvlJc w:val="left"/>
      <w:pPr>
        <w:ind w:left="720" w:hanging="360"/>
      </w:pPr>
      <w:rPr>
        <w:rFonts w:ascii="Calibri" w:eastAsiaTheme="minorHAnsi" w:hAnsi="Calibri" w:cs="Calibri"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5" w15:restartNumberingAfterBreak="0">
    <w:nsid w:val="6F5C609F"/>
    <w:multiLevelType w:val="hybridMultilevel"/>
    <w:tmpl w:val="37CE57FE"/>
    <w:lvl w:ilvl="0" w:tplc="FFFFFFFF">
      <w:start w:val="1"/>
      <w:numFmt w:val="lowerLetter"/>
      <w:lvlText w:val="%1."/>
      <w:lvlJc w:val="left"/>
      <w:pPr>
        <w:ind w:left="720" w:hanging="360"/>
      </w:pPr>
      <w:rPr>
        <w:rFonts w:eastAsiaTheme="majorEastAsia" w:cstheme="minorHAnsi" w:hint="default"/>
        <w:color w:val="000000" w:themeColor="text1"/>
        <w:u w:val="none"/>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733C14B9"/>
    <w:multiLevelType w:val="hybridMultilevel"/>
    <w:tmpl w:val="1A965FE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15:restartNumberingAfterBreak="0">
    <w:nsid w:val="75440C8D"/>
    <w:multiLevelType w:val="multilevel"/>
    <w:tmpl w:val="62BAF4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312520641">
    <w:abstractNumId w:val="0"/>
  </w:num>
  <w:num w:numId="2" w16cid:durableId="1242981767">
    <w:abstractNumId w:val="31"/>
  </w:num>
  <w:num w:numId="3" w16cid:durableId="1492940742">
    <w:abstractNumId w:val="32"/>
  </w:num>
  <w:num w:numId="4" w16cid:durableId="2095200501">
    <w:abstractNumId w:val="33"/>
  </w:num>
  <w:num w:numId="5" w16cid:durableId="1346713819">
    <w:abstractNumId w:val="25"/>
  </w:num>
  <w:num w:numId="6" w16cid:durableId="1779720377">
    <w:abstractNumId w:val="17"/>
  </w:num>
  <w:num w:numId="7" w16cid:durableId="1282301932">
    <w:abstractNumId w:val="12"/>
  </w:num>
  <w:num w:numId="8" w16cid:durableId="148597283">
    <w:abstractNumId w:val="36"/>
  </w:num>
  <w:num w:numId="9" w16cid:durableId="936980737">
    <w:abstractNumId w:val="19"/>
  </w:num>
  <w:num w:numId="10" w16cid:durableId="585654558">
    <w:abstractNumId w:val="13"/>
  </w:num>
  <w:num w:numId="11" w16cid:durableId="474296443">
    <w:abstractNumId w:val="2"/>
  </w:num>
  <w:num w:numId="12" w16cid:durableId="1260869167">
    <w:abstractNumId w:val="11"/>
  </w:num>
  <w:num w:numId="13" w16cid:durableId="120612999">
    <w:abstractNumId w:val="23"/>
  </w:num>
  <w:num w:numId="14" w16cid:durableId="1377193432">
    <w:abstractNumId w:val="6"/>
  </w:num>
  <w:num w:numId="15" w16cid:durableId="1459951064">
    <w:abstractNumId w:val="15"/>
  </w:num>
  <w:num w:numId="16" w16cid:durableId="174006731">
    <w:abstractNumId w:val="35"/>
  </w:num>
  <w:num w:numId="17" w16cid:durableId="170726162">
    <w:abstractNumId w:val="21"/>
  </w:num>
  <w:num w:numId="18" w16cid:durableId="1177814845">
    <w:abstractNumId w:val="28"/>
  </w:num>
  <w:num w:numId="19" w16cid:durableId="1638342957">
    <w:abstractNumId w:val="34"/>
  </w:num>
  <w:num w:numId="20" w16cid:durableId="1635015560">
    <w:abstractNumId w:val="37"/>
  </w:num>
  <w:num w:numId="21" w16cid:durableId="1136601223">
    <w:abstractNumId w:val="18"/>
  </w:num>
  <w:num w:numId="22" w16cid:durableId="308824449">
    <w:abstractNumId w:val="16"/>
  </w:num>
  <w:num w:numId="23" w16cid:durableId="754202842">
    <w:abstractNumId w:val="3"/>
  </w:num>
  <w:num w:numId="24" w16cid:durableId="938097004">
    <w:abstractNumId w:val="7"/>
  </w:num>
  <w:num w:numId="25" w16cid:durableId="456147700">
    <w:abstractNumId w:val="30"/>
  </w:num>
  <w:num w:numId="26" w16cid:durableId="166405933">
    <w:abstractNumId w:val="20"/>
  </w:num>
  <w:num w:numId="27" w16cid:durableId="534659882">
    <w:abstractNumId w:val="26"/>
  </w:num>
  <w:num w:numId="28" w16cid:durableId="514808570">
    <w:abstractNumId w:val="27"/>
  </w:num>
  <w:num w:numId="29" w16cid:durableId="926692608">
    <w:abstractNumId w:val="14"/>
  </w:num>
  <w:num w:numId="30" w16cid:durableId="332685989">
    <w:abstractNumId w:val="10"/>
  </w:num>
  <w:num w:numId="31" w16cid:durableId="2123721461">
    <w:abstractNumId w:val="29"/>
  </w:num>
  <w:num w:numId="32" w16cid:durableId="817305051">
    <w:abstractNumId w:val="5"/>
  </w:num>
  <w:num w:numId="33" w16cid:durableId="477117794">
    <w:abstractNumId w:val="24"/>
  </w:num>
  <w:num w:numId="34" w16cid:durableId="326324587">
    <w:abstractNumId w:val="8"/>
  </w:num>
  <w:num w:numId="35" w16cid:durableId="1189292109">
    <w:abstractNumId w:val="22"/>
  </w:num>
  <w:num w:numId="36" w16cid:durableId="859391752">
    <w:abstractNumId w:val="4"/>
  </w:num>
  <w:num w:numId="37" w16cid:durableId="311374719">
    <w:abstractNumId w:val="9"/>
  </w:num>
  <w:num w:numId="38" w16cid:durableId="1277835696">
    <w:abstractNumId w:val="1"/>
  </w:num>
  <w:numIdMacAtCleanup w:val="1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aria Paz Palominos Fernandez">
    <w15:presenceInfo w15:providerId="AD" w15:userId="S::paz.palominos@sma.gob.cl::da07c8ad-1f84-4982-930a-61843f6291f3"/>
  </w15:person>
  <w15:person w15:author="Carlos Jara Donoso">
    <w15:presenceInfo w15:providerId="AD" w15:userId="S::carlos.jara@sma.gob.cl::1988f65a-59f8-4fe2-9d17-5356e2a2203e"/>
  </w15:person>
  <w15:person w15:author="Usuario invitado">
    <w15:presenceInfo w15:providerId="AD" w15:userId="S::urn:spo:anon#e1ffe379d9fbddd45823c095094e587d642a139bf22e8d700c863a2ae088ce8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06D4"/>
    <w:rsid w:val="00000BE4"/>
    <w:rsid w:val="00000C3F"/>
    <w:rsid w:val="00000EA3"/>
    <w:rsid w:val="0000155B"/>
    <w:rsid w:val="00002E03"/>
    <w:rsid w:val="000032C2"/>
    <w:rsid w:val="00003A16"/>
    <w:rsid w:val="0000403F"/>
    <w:rsid w:val="000040B9"/>
    <w:rsid w:val="00004966"/>
    <w:rsid w:val="000111F2"/>
    <w:rsid w:val="000117A2"/>
    <w:rsid w:val="000127C4"/>
    <w:rsid w:val="00013D69"/>
    <w:rsid w:val="000140EC"/>
    <w:rsid w:val="00014A45"/>
    <w:rsid w:val="00014F3F"/>
    <w:rsid w:val="00015311"/>
    <w:rsid w:val="00015CE9"/>
    <w:rsid w:val="00016E8F"/>
    <w:rsid w:val="00017640"/>
    <w:rsid w:val="00017EA2"/>
    <w:rsid w:val="000212BB"/>
    <w:rsid w:val="000219B2"/>
    <w:rsid w:val="00021E5A"/>
    <w:rsid w:val="00022F41"/>
    <w:rsid w:val="00023D0C"/>
    <w:rsid w:val="000257D7"/>
    <w:rsid w:val="00025F72"/>
    <w:rsid w:val="00026E60"/>
    <w:rsid w:val="00027B03"/>
    <w:rsid w:val="0003025D"/>
    <w:rsid w:val="0003029C"/>
    <w:rsid w:val="00031FB8"/>
    <w:rsid w:val="00032CE8"/>
    <w:rsid w:val="00033CA5"/>
    <w:rsid w:val="00034086"/>
    <w:rsid w:val="00035140"/>
    <w:rsid w:val="000362B8"/>
    <w:rsid w:val="00036F3C"/>
    <w:rsid w:val="00037A30"/>
    <w:rsid w:val="00037D21"/>
    <w:rsid w:val="00040080"/>
    <w:rsid w:val="000408CD"/>
    <w:rsid w:val="00040B43"/>
    <w:rsid w:val="00040D82"/>
    <w:rsid w:val="00040D8C"/>
    <w:rsid w:val="0004167D"/>
    <w:rsid w:val="00043EFF"/>
    <w:rsid w:val="000464D9"/>
    <w:rsid w:val="00046D75"/>
    <w:rsid w:val="00047F57"/>
    <w:rsid w:val="00051497"/>
    <w:rsid w:val="00051E66"/>
    <w:rsid w:val="0005214D"/>
    <w:rsid w:val="000527B8"/>
    <w:rsid w:val="00052DC2"/>
    <w:rsid w:val="00053A46"/>
    <w:rsid w:val="00054110"/>
    <w:rsid w:val="000542EE"/>
    <w:rsid w:val="00054CE5"/>
    <w:rsid w:val="00055ABB"/>
    <w:rsid w:val="0005676D"/>
    <w:rsid w:val="000568BD"/>
    <w:rsid w:val="000575D3"/>
    <w:rsid w:val="000631B0"/>
    <w:rsid w:val="000639D3"/>
    <w:rsid w:val="00064D03"/>
    <w:rsid w:val="00064D5B"/>
    <w:rsid w:val="000700D0"/>
    <w:rsid w:val="00070864"/>
    <w:rsid w:val="000725A3"/>
    <w:rsid w:val="00073F79"/>
    <w:rsid w:val="0007502F"/>
    <w:rsid w:val="00075C14"/>
    <w:rsid w:val="000766A7"/>
    <w:rsid w:val="00077091"/>
    <w:rsid w:val="000800E0"/>
    <w:rsid w:val="00080546"/>
    <w:rsid w:val="000806F1"/>
    <w:rsid w:val="00081176"/>
    <w:rsid w:val="0008158E"/>
    <w:rsid w:val="00081E62"/>
    <w:rsid w:val="000822AC"/>
    <w:rsid w:val="00083042"/>
    <w:rsid w:val="0008346F"/>
    <w:rsid w:val="000834D1"/>
    <w:rsid w:val="00083E1F"/>
    <w:rsid w:val="00084513"/>
    <w:rsid w:val="00085245"/>
    <w:rsid w:val="000854A0"/>
    <w:rsid w:val="00085827"/>
    <w:rsid w:val="00087D2E"/>
    <w:rsid w:val="0009085E"/>
    <w:rsid w:val="00092C5A"/>
    <w:rsid w:val="00094B86"/>
    <w:rsid w:val="00095968"/>
    <w:rsid w:val="00096C3B"/>
    <w:rsid w:val="000973B2"/>
    <w:rsid w:val="00097719"/>
    <w:rsid w:val="00097A85"/>
    <w:rsid w:val="00097D76"/>
    <w:rsid w:val="000A1057"/>
    <w:rsid w:val="000A2174"/>
    <w:rsid w:val="000A4021"/>
    <w:rsid w:val="000A425E"/>
    <w:rsid w:val="000A524D"/>
    <w:rsid w:val="000A63F9"/>
    <w:rsid w:val="000A6708"/>
    <w:rsid w:val="000A671F"/>
    <w:rsid w:val="000A68DB"/>
    <w:rsid w:val="000A6F39"/>
    <w:rsid w:val="000A79B2"/>
    <w:rsid w:val="000B18F5"/>
    <w:rsid w:val="000B2557"/>
    <w:rsid w:val="000B2B73"/>
    <w:rsid w:val="000B3B19"/>
    <w:rsid w:val="000B5A61"/>
    <w:rsid w:val="000B73E1"/>
    <w:rsid w:val="000C0CAB"/>
    <w:rsid w:val="000C214A"/>
    <w:rsid w:val="000C327C"/>
    <w:rsid w:val="000C35C5"/>
    <w:rsid w:val="000C372B"/>
    <w:rsid w:val="000C3D5B"/>
    <w:rsid w:val="000C3D73"/>
    <w:rsid w:val="000C68A0"/>
    <w:rsid w:val="000D0188"/>
    <w:rsid w:val="000D1866"/>
    <w:rsid w:val="000D219E"/>
    <w:rsid w:val="000D2B60"/>
    <w:rsid w:val="000D3ECF"/>
    <w:rsid w:val="000D4B69"/>
    <w:rsid w:val="000D5672"/>
    <w:rsid w:val="000D6019"/>
    <w:rsid w:val="000D6BE7"/>
    <w:rsid w:val="000D6F37"/>
    <w:rsid w:val="000D6F5D"/>
    <w:rsid w:val="000D74B5"/>
    <w:rsid w:val="000D77A6"/>
    <w:rsid w:val="000E044F"/>
    <w:rsid w:val="000E0BB3"/>
    <w:rsid w:val="000E2B9B"/>
    <w:rsid w:val="000E342B"/>
    <w:rsid w:val="000E446A"/>
    <w:rsid w:val="000E57AB"/>
    <w:rsid w:val="000E64D1"/>
    <w:rsid w:val="000E6CD3"/>
    <w:rsid w:val="000E755E"/>
    <w:rsid w:val="000F03A0"/>
    <w:rsid w:val="000F28C8"/>
    <w:rsid w:val="000F2CBC"/>
    <w:rsid w:val="000F384D"/>
    <w:rsid w:val="000F3949"/>
    <w:rsid w:val="000F4E51"/>
    <w:rsid w:val="000F590B"/>
    <w:rsid w:val="000F5B5E"/>
    <w:rsid w:val="000F71AE"/>
    <w:rsid w:val="000F754C"/>
    <w:rsid w:val="000F7E1E"/>
    <w:rsid w:val="00102426"/>
    <w:rsid w:val="001031B8"/>
    <w:rsid w:val="00106048"/>
    <w:rsid w:val="00106437"/>
    <w:rsid w:val="001069DE"/>
    <w:rsid w:val="00107A7F"/>
    <w:rsid w:val="0011048D"/>
    <w:rsid w:val="0011231C"/>
    <w:rsid w:val="00112B51"/>
    <w:rsid w:val="00112B7E"/>
    <w:rsid w:val="001152FE"/>
    <w:rsid w:val="00115AFC"/>
    <w:rsid w:val="00117159"/>
    <w:rsid w:val="001171B9"/>
    <w:rsid w:val="00120066"/>
    <w:rsid w:val="001215DF"/>
    <w:rsid w:val="00121AC9"/>
    <w:rsid w:val="00121F04"/>
    <w:rsid w:val="00122076"/>
    <w:rsid w:val="001220E6"/>
    <w:rsid w:val="00122B6A"/>
    <w:rsid w:val="00123C37"/>
    <w:rsid w:val="00125330"/>
    <w:rsid w:val="001256D8"/>
    <w:rsid w:val="00125B32"/>
    <w:rsid w:val="001260B7"/>
    <w:rsid w:val="00132481"/>
    <w:rsid w:val="00133B5B"/>
    <w:rsid w:val="0013540F"/>
    <w:rsid w:val="00135685"/>
    <w:rsid w:val="001365C9"/>
    <w:rsid w:val="00137297"/>
    <w:rsid w:val="00137989"/>
    <w:rsid w:val="00141056"/>
    <w:rsid w:val="00141A05"/>
    <w:rsid w:val="00143964"/>
    <w:rsid w:val="00144D63"/>
    <w:rsid w:val="00144DBF"/>
    <w:rsid w:val="00147946"/>
    <w:rsid w:val="00150AA2"/>
    <w:rsid w:val="00150F20"/>
    <w:rsid w:val="001517E9"/>
    <w:rsid w:val="00151E2E"/>
    <w:rsid w:val="00152392"/>
    <w:rsid w:val="00152660"/>
    <w:rsid w:val="001537BB"/>
    <w:rsid w:val="00154835"/>
    <w:rsid w:val="001551DB"/>
    <w:rsid w:val="00155779"/>
    <w:rsid w:val="0015583F"/>
    <w:rsid w:val="00156495"/>
    <w:rsid w:val="00156B51"/>
    <w:rsid w:val="00156C7F"/>
    <w:rsid w:val="00157F9A"/>
    <w:rsid w:val="001605A2"/>
    <w:rsid w:val="00161C1E"/>
    <w:rsid w:val="001634E5"/>
    <w:rsid w:val="0016400F"/>
    <w:rsid w:val="00165F76"/>
    <w:rsid w:val="00166C67"/>
    <w:rsid w:val="00167433"/>
    <w:rsid w:val="00167AF4"/>
    <w:rsid w:val="00167C9B"/>
    <w:rsid w:val="00167DBA"/>
    <w:rsid w:val="00167E0B"/>
    <w:rsid w:val="00171685"/>
    <w:rsid w:val="001721C2"/>
    <w:rsid w:val="00172378"/>
    <w:rsid w:val="001744BA"/>
    <w:rsid w:val="0017608D"/>
    <w:rsid w:val="00176C36"/>
    <w:rsid w:val="001811A9"/>
    <w:rsid w:val="001813C9"/>
    <w:rsid w:val="00181777"/>
    <w:rsid w:val="00181C87"/>
    <w:rsid w:val="00183046"/>
    <w:rsid w:val="001830DE"/>
    <w:rsid w:val="001844CC"/>
    <w:rsid w:val="00184C05"/>
    <w:rsid w:val="00186101"/>
    <w:rsid w:val="001874BC"/>
    <w:rsid w:val="00190EDA"/>
    <w:rsid w:val="00191132"/>
    <w:rsid w:val="0019146B"/>
    <w:rsid w:val="00192297"/>
    <w:rsid w:val="001925A7"/>
    <w:rsid w:val="001928A5"/>
    <w:rsid w:val="00192EF9"/>
    <w:rsid w:val="0019382E"/>
    <w:rsid w:val="001950DC"/>
    <w:rsid w:val="001955B8"/>
    <w:rsid w:val="00196940"/>
    <w:rsid w:val="00197B14"/>
    <w:rsid w:val="00197E01"/>
    <w:rsid w:val="001A04FA"/>
    <w:rsid w:val="001A06B5"/>
    <w:rsid w:val="001A0A43"/>
    <w:rsid w:val="001A11C1"/>
    <w:rsid w:val="001A19F2"/>
    <w:rsid w:val="001A1A00"/>
    <w:rsid w:val="001A20C2"/>
    <w:rsid w:val="001A23E2"/>
    <w:rsid w:val="001A2A88"/>
    <w:rsid w:val="001A35C8"/>
    <w:rsid w:val="001A3C3F"/>
    <w:rsid w:val="001A3C42"/>
    <w:rsid w:val="001A5127"/>
    <w:rsid w:val="001A77EC"/>
    <w:rsid w:val="001A7A6F"/>
    <w:rsid w:val="001B041B"/>
    <w:rsid w:val="001B11D1"/>
    <w:rsid w:val="001B11EC"/>
    <w:rsid w:val="001B2638"/>
    <w:rsid w:val="001B4328"/>
    <w:rsid w:val="001B4D76"/>
    <w:rsid w:val="001B54EE"/>
    <w:rsid w:val="001B55F0"/>
    <w:rsid w:val="001B59E5"/>
    <w:rsid w:val="001B7E71"/>
    <w:rsid w:val="001C15CC"/>
    <w:rsid w:val="001C30CA"/>
    <w:rsid w:val="001C4D9D"/>
    <w:rsid w:val="001D02BB"/>
    <w:rsid w:val="001D0D4B"/>
    <w:rsid w:val="001D14F3"/>
    <w:rsid w:val="001D2122"/>
    <w:rsid w:val="001D26C6"/>
    <w:rsid w:val="001D3078"/>
    <w:rsid w:val="001D3D1C"/>
    <w:rsid w:val="001D4771"/>
    <w:rsid w:val="001D7702"/>
    <w:rsid w:val="001E0644"/>
    <w:rsid w:val="001E0F43"/>
    <w:rsid w:val="001E12B7"/>
    <w:rsid w:val="001E1844"/>
    <w:rsid w:val="001E1C85"/>
    <w:rsid w:val="001E2B3C"/>
    <w:rsid w:val="001E42DE"/>
    <w:rsid w:val="001E4474"/>
    <w:rsid w:val="001E49B2"/>
    <w:rsid w:val="001E4EB8"/>
    <w:rsid w:val="001E6A1E"/>
    <w:rsid w:val="001E6AC1"/>
    <w:rsid w:val="001E6C41"/>
    <w:rsid w:val="001E7576"/>
    <w:rsid w:val="001E7FD3"/>
    <w:rsid w:val="001F009E"/>
    <w:rsid w:val="001F0260"/>
    <w:rsid w:val="001F0546"/>
    <w:rsid w:val="001F0A7B"/>
    <w:rsid w:val="001F1D75"/>
    <w:rsid w:val="001F261A"/>
    <w:rsid w:val="001F2AF4"/>
    <w:rsid w:val="001F2AFD"/>
    <w:rsid w:val="001F2E19"/>
    <w:rsid w:val="001F40CA"/>
    <w:rsid w:val="001F4195"/>
    <w:rsid w:val="001F4211"/>
    <w:rsid w:val="001F50B8"/>
    <w:rsid w:val="001F6BD0"/>
    <w:rsid w:val="001F7885"/>
    <w:rsid w:val="00201109"/>
    <w:rsid w:val="00201D77"/>
    <w:rsid w:val="00201E61"/>
    <w:rsid w:val="00202DA0"/>
    <w:rsid w:val="002040CB"/>
    <w:rsid w:val="002073D3"/>
    <w:rsid w:val="00210766"/>
    <w:rsid w:val="00212B2F"/>
    <w:rsid w:val="00212FB4"/>
    <w:rsid w:val="002158F9"/>
    <w:rsid w:val="00217413"/>
    <w:rsid w:val="0022098C"/>
    <w:rsid w:val="00220EDF"/>
    <w:rsid w:val="00221105"/>
    <w:rsid w:val="002222B6"/>
    <w:rsid w:val="002228E7"/>
    <w:rsid w:val="002232A9"/>
    <w:rsid w:val="00223BBB"/>
    <w:rsid w:val="0022632D"/>
    <w:rsid w:val="00226817"/>
    <w:rsid w:val="00226CC2"/>
    <w:rsid w:val="00230448"/>
    <w:rsid w:val="00230C0C"/>
    <w:rsid w:val="002314EC"/>
    <w:rsid w:val="00232332"/>
    <w:rsid w:val="00236720"/>
    <w:rsid w:val="00236BFE"/>
    <w:rsid w:val="002403A4"/>
    <w:rsid w:val="0024235E"/>
    <w:rsid w:val="002430E7"/>
    <w:rsid w:val="00243171"/>
    <w:rsid w:val="002447D6"/>
    <w:rsid w:val="002450EA"/>
    <w:rsid w:val="00245C50"/>
    <w:rsid w:val="0024654E"/>
    <w:rsid w:val="00247D23"/>
    <w:rsid w:val="00250DB6"/>
    <w:rsid w:val="002511BC"/>
    <w:rsid w:val="00251900"/>
    <w:rsid w:val="002521A4"/>
    <w:rsid w:val="00252852"/>
    <w:rsid w:val="0025389A"/>
    <w:rsid w:val="00253BD3"/>
    <w:rsid w:val="00254232"/>
    <w:rsid w:val="00254EFC"/>
    <w:rsid w:val="0025518F"/>
    <w:rsid w:val="00255443"/>
    <w:rsid w:val="002568AD"/>
    <w:rsid w:val="002574EE"/>
    <w:rsid w:val="00262EE0"/>
    <w:rsid w:val="00263F1E"/>
    <w:rsid w:val="00264174"/>
    <w:rsid w:val="00264D81"/>
    <w:rsid w:val="00266932"/>
    <w:rsid w:val="00266D8D"/>
    <w:rsid w:val="00267516"/>
    <w:rsid w:val="00267732"/>
    <w:rsid w:val="00270E54"/>
    <w:rsid w:val="00270EE0"/>
    <w:rsid w:val="00271E4A"/>
    <w:rsid w:val="00273FEC"/>
    <w:rsid w:val="0027424B"/>
    <w:rsid w:val="002745EB"/>
    <w:rsid w:val="00274EB4"/>
    <w:rsid w:val="00274ED9"/>
    <w:rsid w:val="00274F8C"/>
    <w:rsid w:val="002753DD"/>
    <w:rsid w:val="00277319"/>
    <w:rsid w:val="00277FE8"/>
    <w:rsid w:val="00280BBC"/>
    <w:rsid w:val="00283007"/>
    <w:rsid w:val="00283730"/>
    <w:rsid w:val="00283A4C"/>
    <w:rsid w:val="0028454C"/>
    <w:rsid w:val="002845C9"/>
    <w:rsid w:val="00285E22"/>
    <w:rsid w:val="00291078"/>
    <w:rsid w:val="002916A7"/>
    <w:rsid w:val="00292828"/>
    <w:rsid w:val="002934E3"/>
    <w:rsid w:val="00293F76"/>
    <w:rsid w:val="00296900"/>
    <w:rsid w:val="00296AE0"/>
    <w:rsid w:val="00296AF2"/>
    <w:rsid w:val="00297C4C"/>
    <w:rsid w:val="002A13BF"/>
    <w:rsid w:val="002A40B6"/>
    <w:rsid w:val="002A43C8"/>
    <w:rsid w:val="002A44A0"/>
    <w:rsid w:val="002A5683"/>
    <w:rsid w:val="002A6271"/>
    <w:rsid w:val="002A64C7"/>
    <w:rsid w:val="002A6608"/>
    <w:rsid w:val="002A6759"/>
    <w:rsid w:val="002B12A7"/>
    <w:rsid w:val="002B1322"/>
    <w:rsid w:val="002B3558"/>
    <w:rsid w:val="002B3973"/>
    <w:rsid w:val="002B43AC"/>
    <w:rsid w:val="002B517D"/>
    <w:rsid w:val="002B60B0"/>
    <w:rsid w:val="002B62CA"/>
    <w:rsid w:val="002B6596"/>
    <w:rsid w:val="002B6C7E"/>
    <w:rsid w:val="002B7445"/>
    <w:rsid w:val="002B78DE"/>
    <w:rsid w:val="002C1229"/>
    <w:rsid w:val="002C4325"/>
    <w:rsid w:val="002C54B4"/>
    <w:rsid w:val="002C5772"/>
    <w:rsid w:val="002C5D03"/>
    <w:rsid w:val="002C7469"/>
    <w:rsid w:val="002C7B0C"/>
    <w:rsid w:val="002D0A27"/>
    <w:rsid w:val="002D3168"/>
    <w:rsid w:val="002D3234"/>
    <w:rsid w:val="002D41AA"/>
    <w:rsid w:val="002D5404"/>
    <w:rsid w:val="002D57B6"/>
    <w:rsid w:val="002D5F2E"/>
    <w:rsid w:val="002D66AB"/>
    <w:rsid w:val="002D75C5"/>
    <w:rsid w:val="002D78A5"/>
    <w:rsid w:val="002E3252"/>
    <w:rsid w:val="002E32F6"/>
    <w:rsid w:val="002E3327"/>
    <w:rsid w:val="002E443B"/>
    <w:rsid w:val="002E5D04"/>
    <w:rsid w:val="002E6604"/>
    <w:rsid w:val="002E6B5E"/>
    <w:rsid w:val="002E7B7E"/>
    <w:rsid w:val="002F06DE"/>
    <w:rsid w:val="002F0975"/>
    <w:rsid w:val="002F0A59"/>
    <w:rsid w:val="002F10E1"/>
    <w:rsid w:val="002F10EC"/>
    <w:rsid w:val="002F10F5"/>
    <w:rsid w:val="002F2826"/>
    <w:rsid w:val="002F4498"/>
    <w:rsid w:val="002F4F45"/>
    <w:rsid w:val="002F64E4"/>
    <w:rsid w:val="002F7297"/>
    <w:rsid w:val="002F78C6"/>
    <w:rsid w:val="002F7A2F"/>
    <w:rsid w:val="00301E13"/>
    <w:rsid w:val="00301FE3"/>
    <w:rsid w:val="003021E3"/>
    <w:rsid w:val="00302494"/>
    <w:rsid w:val="003036DF"/>
    <w:rsid w:val="00304457"/>
    <w:rsid w:val="00305373"/>
    <w:rsid w:val="00305422"/>
    <w:rsid w:val="00306A5E"/>
    <w:rsid w:val="00307A24"/>
    <w:rsid w:val="00307BAD"/>
    <w:rsid w:val="0031030E"/>
    <w:rsid w:val="003109A0"/>
    <w:rsid w:val="00310FE4"/>
    <w:rsid w:val="003119B7"/>
    <w:rsid w:val="00312D29"/>
    <w:rsid w:val="0031354E"/>
    <w:rsid w:val="00314A6F"/>
    <w:rsid w:val="00315158"/>
    <w:rsid w:val="0031532A"/>
    <w:rsid w:val="00317424"/>
    <w:rsid w:val="003204B8"/>
    <w:rsid w:val="003209D0"/>
    <w:rsid w:val="00323735"/>
    <w:rsid w:val="003260E4"/>
    <w:rsid w:val="00327235"/>
    <w:rsid w:val="0033094F"/>
    <w:rsid w:val="00331169"/>
    <w:rsid w:val="00332FC3"/>
    <w:rsid w:val="0033317F"/>
    <w:rsid w:val="00334CF4"/>
    <w:rsid w:val="00336177"/>
    <w:rsid w:val="00337E60"/>
    <w:rsid w:val="00340335"/>
    <w:rsid w:val="0034059B"/>
    <w:rsid w:val="00340795"/>
    <w:rsid w:val="00340C96"/>
    <w:rsid w:val="003411AA"/>
    <w:rsid w:val="003416F9"/>
    <w:rsid w:val="00341B7E"/>
    <w:rsid w:val="003427E8"/>
    <w:rsid w:val="0034297D"/>
    <w:rsid w:val="00343100"/>
    <w:rsid w:val="00343F25"/>
    <w:rsid w:val="00344436"/>
    <w:rsid w:val="00344DB1"/>
    <w:rsid w:val="003469FB"/>
    <w:rsid w:val="003506AC"/>
    <w:rsid w:val="00351351"/>
    <w:rsid w:val="00351648"/>
    <w:rsid w:val="00351955"/>
    <w:rsid w:val="0035282C"/>
    <w:rsid w:val="00352B72"/>
    <w:rsid w:val="003534B2"/>
    <w:rsid w:val="003534C2"/>
    <w:rsid w:val="003538AC"/>
    <w:rsid w:val="00353B1D"/>
    <w:rsid w:val="00354D92"/>
    <w:rsid w:val="003558AB"/>
    <w:rsid w:val="00356279"/>
    <w:rsid w:val="00356934"/>
    <w:rsid w:val="0035774A"/>
    <w:rsid w:val="00362076"/>
    <w:rsid w:val="003627F8"/>
    <w:rsid w:val="003628F6"/>
    <w:rsid w:val="0036297D"/>
    <w:rsid w:val="00362C3E"/>
    <w:rsid w:val="003636E1"/>
    <w:rsid w:val="00367A1A"/>
    <w:rsid w:val="00367FA4"/>
    <w:rsid w:val="00370C92"/>
    <w:rsid w:val="00372262"/>
    <w:rsid w:val="00373152"/>
    <w:rsid w:val="0037338D"/>
    <w:rsid w:val="0037582D"/>
    <w:rsid w:val="0037588D"/>
    <w:rsid w:val="00380731"/>
    <w:rsid w:val="0038151F"/>
    <w:rsid w:val="00381AC0"/>
    <w:rsid w:val="00383815"/>
    <w:rsid w:val="003850E2"/>
    <w:rsid w:val="0038588C"/>
    <w:rsid w:val="00386560"/>
    <w:rsid w:val="00386EA5"/>
    <w:rsid w:val="003904B3"/>
    <w:rsid w:val="003927DD"/>
    <w:rsid w:val="00393076"/>
    <w:rsid w:val="00393BB2"/>
    <w:rsid w:val="00394168"/>
    <w:rsid w:val="00394AAC"/>
    <w:rsid w:val="00394C24"/>
    <w:rsid w:val="00395064"/>
    <w:rsid w:val="0039745A"/>
    <w:rsid w:val="003A0010"/>
    <w:rsid w:val="003A0245"/>
    <w:rsid w:val="003A0B2D"/>
    <w:rsid w:val="003A20AA"/>
    <w:rsid w:val="003A2211"/>
    <w:rsid w:val="003A2961"/>
    <w:rsid w:val="003A30D1"/>
    <w:rsid w:val="003A4955"/>
    <w:rsid w:val="003A4BB1"/>
    <w:rsid w:val="003A578C"/>
    <w:rsid w:val="003B004B"/>
    <w:rsid w:val="003B0594"/>
    <w:rsid w:val="003B0E85"/>
    <w:rsid w:val="003B1925"/>
    <w:rsid w:val="003B1947"/>
    <w:rsid w:val="003B19A4"/>
    <w:rsid w:val="003B1CC1"/>
    <w:rsid w:val="003B22A7"/>
    <w:rsid w:val="003B272D"/>
    <w:rsid w:val="003B41B2"/>
    <w:rsid w:val="003B463D"/>
    <w:rsid w:val="003B51FC"/>
    <w:rsid w:val="003B555C"/>
    <w:rsid w:val="003B5D58"/>
    <w:rsid w:val="003C0BA7"/>
    <w:rsid w:val="003C1BCB"/>
    <w:rsid w:val="003C269E"/>
    <w:rsid w:val="003C48C0"/>
    <w:rsid w:val="003C66D9"/>
    <w:rsid w:val="003C7578"/>
    <w:rsid w:val="003D1CBD"/>
    <w:rsid w:val="003D1E70"/>
    <w:rsid w:val="003D2399"/>
    <w:rsid w:val="003D23D9"/>
    <w:rsid w:val="003D2426"/>
    <w:rsid w:val="003D40CE"/>
    <w:rsid w:val="003D5444"/>
    <w:rsid w:val="003D73C3"/>
    <w:rsid w:val="003D74C4"/>
    <w:rsid w:val="003D79AC"/>
    <w:rsid w:val="003D7B88"/>
    <w:rsid w:val="003E0116"/>
    <w:rsid w:val="003E203C"/>
    <w:rsid w:val="003E267B"/>
    <w:rsid w:val="003E5296"/>
    <w:rsid w:val="003E5EC5"/>
    <w:rsid w:val="003E71DD"/>
    <w:rsid w:val="003E7D80"/>
    <w:rsid w:val="003F07A0"/>
    <w:rsid w:val="003F2C2C"/>
    <w:rsid w:val="003F2F71"/>
    <w:rsid w:val="003F31D5"/>
    <w:rsid w:val="003F34A6"/>
    <w:rsid w:val="003F3A91"/>
    <w:rsid w:val="003F6537"/>
    <w:rsid w:val="003F7BB2"/>
    <w:rsid w:val="00400A15"/>
    <w:rsid w:val="0040112F"/>
    <w:rsid w:val="00401219"/>
    <w:rsid w:val="00401802"/>
    <w:rsid w:val="00401CFA"/>
    <w:rsid w:val="00401D05"/>
    <w:rsid w:val="00402279"/>
    <w:rsid w:val="00403D82"/>
    <w:rsid w:val="004057D0"/>
    <w:rsid w:val="0040728A"/>
    <w:rsid w:val="004114EA"/>
    <w:rsid w:val="00412C6C"/>
    <w:rsid w:val="004131EF"/>
    <w:rsid w:val="00413CCB"/>
    <w:rsid w:val="00414A63"/>
    <w:rsid w:val="00414F6F"/>
    <w:rsid w:val="00416284"/>
    <w:rsid w:val="0041663C"/>
    <w:rsid w:val="00416E0C"/>
    <w:rsid w:val="004172F9"/>
    <w:rsid w:val="00417984"/>
    <w:rsid w:val="00420480"/>
    <w:rsid w:val="004206FB"/>
    <w:rsid w:val="00421DCD"/>
    <w:rsid w:val="0042230B"/>
    <w:rsid w:val="004232E5"/>
    <w:rsid w:val="004257F7"/>
    <w:rsid w:val="00425DA6"/>
    <w:rsid w:val="00430EB8"/>
    <w:rsid w:val="004313B9"/>
    <w:rsid w:val="004316E0"/>
    <w:rsid w:val="0043455E"/>
    <w:rsid w:val="00434B4F"/>
    <w:rsid w:val="00434E9D"/>
    <w:rsid w:val="0043640A"/>
    <w:rsid w:val="00437A54"/>
    <w:rsid w:val="0044058D"/>
    <w:rsid w:val="00441B88"/>
    <w:rsid w:val="00441F75"/>
    <w:rsid w:val="00442CCE"/>
    <w:rsid w:val="00442DFC"/>
    <w:rsid w:val="00443345"/>
    <w:rsid w:val="00443872"/>
    <w:rsid w:val="00444A8D"/>
    <w:rsid w:val="004479D0"/>
    <w:rsid w:val="004506C7"/>
    <w:rsid w:val="0045262F"/>
    <w:rsid w:val="00452CEE"/>
    <w:rsid w:val="00452FEB"/>
    <w:rsid w:val="0045425F"/>
    <w:rsid w:val="00454360"/>
    <w:rsid w:val="00454871"/>
    <w:rsid w:val="0045616F"/>
    <w:rsid w:val="00460339"/>
    <w:rsid w:val="004605FF"/>
    <w:rsid w:val="00460C75"/>
    <w:rsid w:val="004627E8"/>
    <w:rsid w:val="00462B90"/>
    <w:rsid w:val="00462C57"/>
    <w:rsid w:val="00463102"/>
    <w:rsid w:val="0046483F"/>
    <w:rsid w:val="00465058"/>
    <w:rsid w:val="00466CB4"/>
    <w:rsid w:val="00466E41"/>
    <w:rsid w:val="00467605"/>
    <w:rsid w:val="0046761F"/>
    <w:rsid w:val="00470809"/>
    <w:rsid w:val="0047139F"/>
    <w:rsid w:val="00471AB5"/>
    <w:rsid w:val="00472C23"/>
    <w:rsid w:val="00473110"/>
    <w:rsid w:val="00473CA6"/>
    <w:rsid w:val="0047585D"/>
    <w:rsid w:val="00475D64"/>
    <w:rsid w:val="00476480"/>
    <w:rsid w:val="004765FB"/>
    <w:rsid w:val="00477BF6"/>
    <w:rsid w:val="00477CB9"/>
    <w:rsid w:val="004806E6"/>
    <w:rsid w:val="00480F5C"/>
    <w:rsid w:val="00481BE7"/>
    <w:rsid w:val="004827C8"/>
    <w:rsid w:val="00482DA0"/>
    <w:rsid w:val="004834F3"/>
    <w:rsid w:val="004838FB"/>
    <w:rsid w:val="004855BE"/>
    <w:rsid w:val="00486515"/>
    <w:rsid w:val="00487452"/>
    <w:rsid w:val="004876AC"/>
    <w:rsid w:val="004915DD"/>
    <w:rsid w:val="004917D2"/>
    <w:rsid w:val="00491F01"/>
    <w:rsid w:val="00492D1B"/>
    <w:rsid w:val="00493B8B"/>
    <w:rsid w:val="00494B04"/>
    <w:rsid w:val="004950CC"/>
    <w:rsid w:val="00495110"/>
    <w:rsid w:val="0049641C"/>
    <w:rsid w:val="00496D92"/>
    <w:rsid w:val="0049710B"/>
    <w:rsid w:val="00497C9F"/>
    <w:rsid w:val="004A0A8E"/>
    <w:rsid w:val="004A4CA1"/>
    <w:rsid w:val="004A51FA"/>
    <w:rsid w:val="004A5740"/>
    <w:rsid w:val="004A5B61"/>
    <w:rsid w:val="004A6945"/>
    <w:rsid w:val="004A69B5"/>
    <w:rsid w:val="004A79D1"/>
    <w:rsid w:val="004B0342"/>
    <w:rsid w:val="004B18ED"/>
    <w:rsid w:val="004B27D6"/>
    <w:rsid w:val="004B2DF4"/>
    <w:rsid w:val="004B3352"/>
    <w:rsid w:val="004B3AB2"/>
    <w:rsid w:val="004B41F5"/>
    <w:rsid w:val="004B468B"/>
    <w:rsid w:val="004B4712"/>
    <w:rsid w:val="004B4BED"/>
    <w:rsid w:val="004B511C"/>
    <w:rsid w:val="004B51E6"/>
    <w:rsid w:val="004B5AA3"/>
    <w:rsid w:val="004B7458"/>
    <w:rsid w:val="004C0190"/>
    <w:rsid w:val="004C0F06"/>
    <w:rsid w:val="004C1C9E"/>
    <w:rsid w:val="004C21D5"/>
    <w:rsid w:val="004C2323"/>
    <w:rsid w:val="004C2910"/>
    <w:rsid w:val="004C301C"/>
    <w:rsid w:val="004C470B"/>
    <w:rsid w:val="004C4DDD"/>
    <w:rsid w:val="004C6DBF"/>
    <w:rsid w:val="004C7FA3"/>
    <w:rsid w:val="004D06D4"/>
    <w:rsid w:val="004D2BCC"/>
    <w:rsid w:val="004D4204"/>
    <w:rsid w:val="004E0830"/>
    <w:rsid w:val="004E1AB7"/>
    <w:rsid w:val="004E1E30"/>
    <w:rsid w:val="004E35DC"/>
    <w:rsid w:val="004E4460"/>
    <w:rsid w:val="004E4A8C"/>
    <w:rsid w:val="004E56DB"/>
    <w:rsid w:val="004E5B42"/>
    <w:rsid w:val="004F0C7A"/>
    <w:rsid w:val="004F294A"/>
    <w:rsid w:val="004F4C78"/>
    <w:rsid w:val="004F607C"/>
    <w:rsid w:val="004F663F"/>
    <w:rsid w:val="004F695C"/>
    <w:rsid w:val="005001C2"/>
    <w:rsid w:val="0050070A"/>
    <w:rsid w:val="00500FED"/>
    <w:rsid w:val="0050253B"/>
    <w:rsid w:val="00504E0F"/>
    <w:rsid w:val="0050549F"/>
    <w:rsid w:val="0050570B"/>
    <w:rsid w:val="00505777"/>
    <w:rsid w:val="00506181"/>
    <w:rsid w:val="00507782"/>
    <w:rsid w:val="00510163"/>
    <w:rsid w:val="00511980"/>
    <w:rsid w:val="00511C79"/>
    <w:rsid w:val="00512876"/>
    <w:rsid w:val="00512C1D"/>
    <w:rsid w:val="00512CFA"/>
    <w:rsid w:val="005150BF"/>
    <w:rsid w:val="005155FC"/>
    <w:rsid w:val="005201CC"/>
    <w:rsid w:val="005205C0"/>
    <w:rsid w:val="00523826"/>
    <w:rsid w:val="005251CE"/>
    <w:rsid w:val="00526601"/>
    <w:rsid w:val="005322B9"/>
    <w:rsid w:val="005352F7"/>
    <w:rsid w:val="00535404"/>
    <w:rsid w:val="0053564C"/>
    <w:rsid w:val="00536499"/>
    <w:rsid w:val="005366E2"/>
    <w:rsid w:val="00537242"/>
    <w:rsid w:val="00537252"/>
    <w:rsid w:val="005377EB"/>
    <w:rsid w:val="00537E56"/>
    <w:rsid w:val="00540198"/>
    <w:rsid w:val="0054172D"/>
    <w:rsid w:val="00541C82"/>
    <w:rsid w:val="00541EB6"/>
    <w:rsid w:val="00544319"/>
    <w:rsid w:val="0054471C"/>
    <w:rsid w:val="0054543D"/>
    <w:rsid w:val="00545902"/>
    <w:rsid w:val="005465E2"/>
    <w:rsid w:val="0054754A"/>
    <w:rsid w:val="0055213D"/>
    <w:rsid w:val="005527EE"/>
    <w:rsid w:val="005535F5"/>
    <w:rsid w:val="00553B80"/>
    <w:rsid w:val="0055407E"/>
    <w:rsid w:val="00554162"/>
    <w:rsid w:val="00555A03"/>
    <w:rsid w:val="00555D99"/>
    <w:rsid w:val="00556A1F"/>
    <w:rsid w:val="00556C91"/>
    <w:rsid w:val="00562B3B"/>
    <w:rsid w:val="00562B6F"/>
    <w:rsid w:val="00562ECF"/>
    <w:rsid w:val="00563AE9"/>
    <w:rsid w:val="00563C8B"/>
    <w:rsid w:val="005640E3"/>
    <w:rsid w:val="0056503E"/>
    <w:rsid w:val="00565FBE"/>
    <w:rsid w:val="00566704"/>
    <w:rsid w:val="00566CC0"/>
    <w:rsid w:val="00566E80"/>
    <w:rsid w:val="00567425"/>
    <w:rsid w:val="0056744A"/>
    <w:rsid w:val="00567810"/>
    <w:rsid w:val="00567BD6"/>
    <w:rsid w:val="00570BA0"/>
    <w:rsid w:val="00571463"/>
    <w:rsid w:val="005721BB"/>
    <w:rsid w:val="00572CA2"/>
    <w:rsid w:val="0057303B"/>
    <w:rsid w:val="005731FC"/>
    <w:rsid w:val="00574C83"/>
    <w:rsid w:val="00574DA2"/>
    <w:rsid w:val="00575D8D"/>
    <w:rsid w:val="00577075"/>
    <w:rsid w:val="005776A0"/>
    <w:rsid w:val="00582242"/>
    <w:rsid w:val="0058350B"/>
    <w:rsid w:val="005835BA"/>
    <w:rsid w:val="00583BD3"/>
    <w:rsid w:val="005845CF"/>
    <w:rsid w:val="005849BA"/>
    <w:rsid w:val="00584A9D"/>
    <w:rsid w:val="00587D78"/>
    <w:rsid w:val="00593F20"/>
    <w:rsid w:val="00594647"/>
    <w:rsid w:val="00594A31"/>
    <w:rsid w:val="00595F12"/>
    <w:rsid w:val="0059652C"/>
    <w:rsid w:val="00596EE5"/>
    <w:rsid w:val="00597DCE"/>
    <w:rsid w:val="005A09C6"/>
    <w:rsid w:val="005A1101"/>
    <w:rsid w:val="005A14AF"/>
    <w:rsid w:val="005A1BA5"/>
    <w:rsid w:val="005A1EB6"/>
    <w:rsid w:val="005A2637"/>
    <w:rsid w:val="005A3C3D"/>
    <w:rsid w:val="005A3DDB"/>
    <w:rsid w:val="005A3EAF"/>
    <w:rsid w:val="005A587A"/>
    <w:rsid w:val="005A6C5B"/>
    <w:rsid w:val="005A72EC"/>
    <w:rsid w:val="005A73FC"/>
    <w:rsid w:val="005A7515"/>
    <w:rsid w:val="005B0D53"/>
    <w:rsid w:val="005B11C6"/>
    <w:rsid w:val="005B1F37"/>
    <w:rsid w:val="005B3D3D"/>
    <w:rsid w:val="005B3F5D"/>
    <w:rsid w:val="005B4997"/>
    <w:rsid w:val="005B4E31"/>
    <w:rsid w:val="005B5165"/>
    <w:rsid w:val="005B5BFD"/>
    <w:rsid w:val="005B5D25"/>
    <w:rsid w:val="005B6E32"/>
    <w:rsid w:val="005B71AE"/>
    <w:rsid w:val="005B7D54"/>
    <w:rsid w:val="005C00FA"/>
    <w:rsid w:val="005C35BB"/>
    <w:rsid w:val="005C4419"/>
    <w:rsid w:val="005C44F1"/>
    <w:rsid w:val="005C45EC"/>
    <w:rsid w:val="005C4E79"/>
    <w:rsid w:val="005C50FB"/>
    <w:rsid w:val="005C53CA"/>
    <w:rsid w:val="005C5DDD"/>
    <w:rsid w:val="005C661E"/>
    <w:rsid w:val="005C6B04"/>
    <w:rsid w:val="005C6C51"/>
    <w:rsid w:val="005C6D77"/>
    <w:rsid w:val="005D0E9D"/>
    <w:rsid w:val="005D3406"/>
    <w:rsid w:val="005D47F1"/>
    <w:rsid w:val="005D4CC3"/>
    <w:rsid w:val="005D57BE"/>
    <w:rsid w:val="005D5EFA"/>
    <w:rsid w:val="005E2F19"/>
    <w:rsid w:val="005F1778"/>
    <w:rsid w:val="005F1FA5"/>
    <w:rsid w:val="005F2006"/>
    <w:rsid w:val="005F40C0"/>
    <w:rsid w:val="005F4403"/>
    <w:rsid w:val="005F5DCD"/>
    <w:rsid w:val="005F6CAE"/>
    <w:rsid w:val="005F6F58"/>
    <w:rsid w:val="005F7168"/>
    <w:rsid w:val="005F7C63"/>
    <w:rsid w:val="005F7F2A"/>
    <w:rsid w:val="00600A8F"/>
    <w:rsid w:val="00600F42"/>
    <w:rsid w:val="00601062"/>
    <w:rsid w:val="00601065"/>
    <w:rsid w:val="00602127"/>
    <w:rsid w:val="006031B9"/>
    <w:rsid w:val="00603AE2"/>
    <w:rsid w:val="00603ECC"/>
    <w:rsid w:val="006043FE"/>
    <w:rsid w:val="006054BD"/>
    <w:rsid w:val="00605FD7"/>
    <w:rsid w:val="0060617F"/>
    <w:rsid w:val="006061DB"/>
    <w:rsid w:val="00607A9D"/>
    <w:rsid w:val="006114CA"/>
    <w:rsid w:val="00611F18"/>
    <w:rsid w:val="00612E21"/>
    <w:rsid w:val="00613176"/>
    <w:rsid w:val="00615CF4"/>
    <w:rsid w:val="00616988"/>
    <w:rsid w:val="00616C85"/>
    <w:rsid w:val="0061706D"/>
    <w:rsid w:val="00617449"/>
    <w:rsid w:val="00620DE7"/>
    <w:rsid w:val="00620F7A"/>
    <w:rsid w:val="00623FB5"/>
    <w:rsid w:val="0062647F"/>
    <w:rsid w:val="00626AA2"/>
    <w:rsid w:val="006301EE"/>
    <w:rsid w:val="00630568"/>
    <w:rsid w:val="00631A6C"/>
    <w:rsid w:val="00631BD8"/>
    <w:rsid w:val="00632069"/>
    <w:rsid w:val="00632185"/>
    <w:rsid w:val="00632370"/>
    <w:rsid w:val="00632982"/>
    <w:rsid w:val="006329B7"/>
    <w:rsid w:val="006355BE"/>
    <w:rsid w:val="00637633"/>
    <w:rsid w:val="00637E48"/>
    <w:rsid w:val="00641C41"/>
    <w:rsid w:val="00642640"/>
    <w:rsid w:val="00642F29"/>
    <w:rsid w:val="006437DE"/>
    <w:rsid w:val="00644C9D"/>
    <w:rsid w:val="00644F54"/>
    <w:rsid w:val="00645DE1"/>
    <w:rsid w:val="00646124"/>
    <w:rsid w:val="006469F9"/>
    <w:rsid w:val="00647357"/>
    <w:rsid w:val="00647F20"/>
    <w:rsid w:val="00647F2B"/>
    <w:rsid w:val="006504B3"/>
    <w:rsid w:val="00651831"/>
    <w:rsid w:val="00651887"/>
    <w:rsid w:val="00652199"/>
    <w:rsid w:val="006521C5"/>
    <w:rsid w:val="00652BF4"/>
    <w:rsid w:val="006538E8"/>
    <w:rsid w:val="00655DFF"/>
    <w:rsid w:val="006562C1"/>
    <w:rsid w:val="006565FB"/>
    <w:rsid w:val="00657F95"/>
    <w:rsid w:val="006613EB"/>
    <w:rsid w:val="00661520"/>
    <w:rsid w:val="00661D37"/>
    <w:rsid w:val="006622C3"/>
    <w:rsid w:val="00662679"/>
    <w:rsid w:val="00663842"/>
    <w:rsid w:val="00663C58"/>
    <w:rsid w:val="006648D7"/>
    <w:rsid w:val="00665491"/>
    <w:rsid w:val="00665FE8"/>
    <w:rsid w:val="0066652E"/>
    <w:rsid w:val="00666F64"/>
    <w:rsid w:val="006673CB"/>
    <w:rsid w:val="00671209"/>
    <w:rsid w:val="00671739"/>
    <w:rsid w:val="00671F4A"/>
    <w:rsid w:val="00672DA0"/>
    <w:rsid w:val="00672DB7"/>
    <w:rsid w:val="00673998"/>
    <w:rsid w:val="00675953"/>
    <w:rsid w:val="00676460"/>
    <w:rsid w:val="006802E0"/>
    <w:rsid w:val="00680763"/>
    <w:rsid w:val="00680F8C"/>
    <w:rsid w:val="00682676"/>
    <w:rsid w:val="006833FC"/>
    <w:rsid w:val="00685020"/>
    <w:rsid w:val="00686578"/>
    <w:rsid w:val="00687BCC"/>
    <w:rsid w:val="0069119C"/>
    <w:rsid w:val="0069190D"/>
    <w:rsid w:val="0069281B"/>
    <w:rsid w:val="00693173"/>
    <w:rsid w:val="00694566"/>
    <w:rsid w:val="00694A6A"/>
    <w:rsid w:val="00694DC0"/>
    <w:rsid w:val="0069618C"/>
    <w:rsid w:val="00696646"/>
    <w:rsid w:val="00697E34"/>
    <w:rsid w:val="006A114B"/>
    <w:rsid w:val="006A153B"/>
    <w:rsid w:val="006A19BC"/>
    <w:rsid w:val="006A2CF5"/>
    <w:rsid w:val="006A4D33"/>
    <w:rsid w:val="006A57BE"/>
    <w:rsid w:val="006B0AEF"/>
    <w:rsid w:val="006B23AC"/>
    <w:rsid w:val="006B3AFD"/>
    <w:rsid w:val="006B6755"/>
    <w:rsid w:val="006B7CC3"/>
    <w:rsid w:val="006C61BE"/>
    <w:rsid w:val="006C73F3"/>
    <w:rsid w:val="006D0724"/>
    <w:rsid w:val="006D0992"/>
    <w:rsid w:val="006D2E10"/>
    <w:rsid w:val="006D3630"/>
    <w:rsid w:val="006D5A31"/>
    <w:rsid w:val="006D655B"/>
    <w:rsid w:val="006D7502"/>
    <w:rsid w:val="006E0B01"/>
    <w:rsid w:val="006E0D8C"/>
    <w:rsid w:val="006E121B"/>
    <w:rsid w:val="006E323C"/>
    <w:rsid w:val="006E368D"/>
    <w:rsid w:val="006E3839"/>
    <w:rsid w:val="006E57DF"/>
    <w:rsid w:val="006E61C1"/>
    <w:rsid w:val="006E706F"/>
    <w:rsid w:val="006E78A8"/>
    <w:rsid w:val="006F02AB"/>
    <w:rsid w:val="006F1309"/>
    <w:rsid w:val="006F254D"/>
    <w:rsid w:val="006F3C6B"/>
    <w:rsid w:val="006F43AD"/>
    <w:rsid w:val="006F4609"/>
    <w:rsid w:val="006F4EAB"/>
    <w:rsid w:val="006F67CE"/>
    <w:rsid w:val="006F7B60"/>
    <w:rsid w:val="006F7E9F"/>
    <w:rsid w:val="006F7EE0"/>
    <w:rsid w:val="00700DF9"/>
    <w:rsid w:val="00700F65"/>
    <w:rsid w:val="00701788"/>
    <w:rsid w:val="0070201D"/>
    <w:rsid w:val="00703E1E"/>
    <w:rsid w:val="00704756"/>
    <w:rsid w:val="0070495B"/>
    <w:rsid w:val="00704D81"/>
    <w:rsid w:val="00705190"/>
    <w:rsid w:val="00705C1D"/>
    <w:rsid w:val="00706030"/>
    <w:rsid w:val="00706FB3"/>
    <w:rsid w:val="007078CE"/>
    <w:rsid w:val="00710189"/>
    <w:rsid w:val="00710C82"/>
    <w:rsid w:val="00711538"/>
    <w:rsid w:val="00711D3C"/>
    <w:rsid w:val="007120AA"/>
    <w:rsid w:val="0071428D"/>
    <w:rsid w:val="0071494B"/>
    <w:rsid w:val="00714963"/>
    <w:rsid w:val="00715905"/>
    <w:rsid w:val="00715A0E"/>
    <w:rsid w:val="00715C35"/>
    <w:rsid w:val="00716CD7"/>
    <w:rsid w:val="00717ED1"/>
    <w:rsid w:val="007204F2"/>
    <w:rsid w:val="00720985"/>
    <w:rsid w:val="00720BD2"/>
    <w:rsid w:val="00721894"/>
    <w:rsid w:val="00722D18"/>
    <w:rsid w:val="00723D97"/>
    <w:rsid w:val="00723E44"/>
    <w:rsid w:val="00724080"/>
    <w:rsid w:val="007240B4"/>
    <w:rsid w:val="00725465"/>
    <w:rsid w:val="00730A79"/>
    <w:rsid w:val="007328F9"/>
    <w:rsid w:val="00732DA4"/>
    <w:rsid w:val="00733154"/>
    <w:rsid w:val="007331BD"/>
    <w:rsid w:val="00733A74"/>
    <w:rsid w:val="00735BAB"/>
    <w:rsid w:val="00735E58"/>
    <w:rsid w:val="007360D3"/>
    <w:rsid w:val="0073688D"/>
    <w:rsid w:val="00737CE1"/>
    <w:rsid w:val="00740FFB"/>
    <w:rsid w:val="00742FAD"/>
    <w:rsid w:val="007505C6"/>
    <w:rsid w:val="00751326"/>
    <w:rsid w:val="0075182D"/>
    <w:rsid w:val="0075281C"/>
    <w:rsid w:val="00752FFE"/>
    <w:rsid w:val="00757B01"/>
    <w:rsid w:val="00757EC0"/>
    <w:rsid w:val="007607A1"/>
    <w:rsid w:val="007610CA"/>
    <w:rsid w:val="00761913"/>
    <w:rsid w:val="00761F29"/>
    <w:rsid w:val="007621FD"/>
    <w:rsid w:val="00763159"/>
    <w:rsid w:val="00764DD7"/>
    <w:rsid w:val="00764EA6"/>
    <w:rsid w:val="00765B10"/>
    <w:rsid w:val="00766D9D"/>
    <w:rsid w:val="00767365"/>
    <w:rsid w:val="007716AD"/>
    <w:rsid w:val="00771CE8"/>
    <w:rsid w:val="00772318"/>
    <w:rsid w:val="00773A35"/>
    <w:rsid w:val="007744FC"/>
    <w:rsid w:val="0077538E"/>
    <w:rsid w:val="00775390"/>
    <w:rsid w:val="0077685B"/>
    <w:rsid w:val="00776F42"/>
    <w:rsid w:val="00777088"/>
    <w:rsid w:val="007771B5"/>
    <w:rsid w:val="0077724E"/>
    <w:rsid w:val="00777BB7"/>
    <w:rsid w:val="0078059C"/>
    <w:rsid w:val="007819C8"/>
    <w:rsid w:val="00782BFA"/>
    <w:rsid w:val="00784C11"/>
    <w:rsid w:val="00784D52"/>
    <w:rsid w:val="00785226"/>
    <w:rsid w:val="00786560"/>
    <w:rsid w:val="00786F08"/>
    <w:rsid w:val="00787542"/>
    <w:rsid w:val="0079202B"/>
    <w:rsid w:val="007922DC"/>
    <w:rsid w:val="00793413"/>
    <w:rsid w:val="00793CBD"/>
    <w:rsid w:val="00794D01"/>
    <w:rsid w:val="00795098"/>
    <w:rsid w:val="007966CE"/>
    <w:rsid w:val="00796E25"/>
    <w:rsid w:val="007A09B0"/>
    <w:rsid w:val="007A15E4"/>
    <w:rsid w:val="007A16C2"/>
    <w:rsid w:val="007A3189"/>
    <w:rsid w:val="007A352D"/>
    <w:rsid w:val="007A43DA"/>
    <w:rsid w:val="007A68D2"/>
    <w:rsid w:val="007A6E01"/>
    <w:rsid w:val="007B0975"/>
    <w:rsid w:val="007B0FB1"/>
    <w:rsid w:val="007B197A"/>
    <w:rsid w:val="007B3E81"/>
    <w:rsid w:val="007B5E16"/>
    <w:rsid w:val="007B6745"/>
    <w:rsid w:val="007B6F15"/>
    <w:rsid w:val="007C1E03"/>
    <w:rsid w:val="007C1F2C"/>
    <w:rsid w:val="007C1F79"/>
    <w:rsid w:val="007C2F02"/>
    <w:rsid w:val="007C36DA"/>
    <w:rsid w:val="007C36F8"/>
    <w:rsid w:val="007C66FA"/>
    <w:rsid w:val="007C7C5C"/>
    <w:rsid w:val="007D2A73"/>
    <w:rsid w:val="007D5540"/>
    <w:rsid w:val="007D659D"/>
    <w:rsid w:val="007D65E5"/>
    <w:rsid w:val="007D750C"/>
    <w:rsid w:val="007E0AE0"/>
    <w:rsid w:val="007E0EC2"/>
    <w:rsid w:val="007E1038"/>
    <w:rsid w:val="007E16F5"/>
    <w:rsid w:val="007E172C"/>
    <w:rsid w:val="007E1B1D"/>
    <w:rsid w:val="007E3503"/>
    <w:rsid w:val="007E46B7"/>
    <w:rsid w:val="007E6FCF"/>
    <w:rsid w:val="007E740E"/>
    <w:rsid w:val="007E74C9"/>
    <w:rsid w:val="007E789F"/>
    <w:rsid w:val="007E7952"/>
    <w:rsid w:val="007F0A8A"/>
    <w:rsid w:val="007F0D25"/>
    <w:rsid w:val="007F184E"/>
    <w:rsid w:val="007F18F9"/>
    <w:rsid w:val="007F1CC7"/>
    <w:rsid w:val="007F3714"/>
    <w:rsid w:val="007F3CDD"/>
    <w:rsid w:val="007F3FF6"/>
    <w:rsid w:val="007F4885"/>
    <w:rsid w:val="007F4E5E"/>
    <w:rsid w:val="007F724A"/>
    <w:rsid w:val="007F7326"/>
    <w:rsid w:val="007F7E35"/>
    <w:rsid w:val="007F7FA2"/>
    <w:rsid w:val="00802918"/>
    <w:rsid w:val="00803546"/>
    <w:rsid w:val="00803584"/>
    <w:rsid w:val="0080579B"/>
    <w:rsid w:val="00810400"/>
    <w:rsid w:val="00810507"/>
    <w:rsid w:val="00810B09"/>
    <w:rsid w:val="00811614"/>
    <w:rsid w:val="00812D3F"/>
    <w:rsid w:val="00812F86"/>
    <w:rsid w:val="008130BD"/>
    <w:rsid w:val="00814253"/>
    <w:rsid w:val="008146C1"/>
    <w:rsid w:val="008158F7"/>
    <w:rsid w:val="008166F9"/>
    <w:rsid w:val="00816C68"/>
    <w:rsid w:val="0081738E"/>
    <w:rsid w:val="00822261"/>
    <w:rsid w:val="00822797"/>
    <w:rsid w:val="00822A36"/>
    <w:rsid w:val="00824694"/>
    <w:rsid w:val="00824AE3"/>
    <w:rsid w:val="00830410"/>
    <w:rsid w:val="0083187A"/>
    <w:rsid w:val="00831A76"/>
    <w:rsid w:val="00832FCC"/>
    <w:rsid w:val="00833A4F"/>
    <w:rsid w:val="00833D4B"/>
    <w:rsid w:val="008343EC"/>
    <w:rsid w:val="00834EDD"/>
    <w:rsid w:val="00835229"/>
    <w:rsid w:val="00835660"/>
    <w:rsid w:val="008356C3"/>
    <w:rsid w:val="008362B1"/>
    <w:rsid w:val="008362B5"/>
    <w:rsid w:val="008364BD"/>
    <w:rsid w:val="00836AD8"/>
    <w:rsid w:val="00836CA7"/>
    <w:rsid w:val="00837F86"/>
    <w:rsid w:val="008405A5"/>
    <w:rsid w:val="008415BD"/>
    <w:rsid w:val="00842507"/>
    <w:rsid w:val="00842F63"/>
    <w:rsid w:val="00843A73"/>
    <w:rsid w:val="00843A79"/>
    <w:rsid w:val="00843B2C"/>
    <w:rsid w:val="00844748"/>
    <w:rsid w:val="00844B79"/>
    <w:rsid w:val="00844E60"/>
    <w:rsid w:val="00844F5C"/>
    <w:rsid w:val="00845D4C"/>
    <w:rsid w:val="00846E5E"/>
    <w:rsid w:val="008508A6"/>
    <w:rsid w:val="00850EE0"/>
    <w:rsid w:val="008514A9"/>
    <w:rsid w:val="00851B1C"/>
    <w:rsid w:val="008535CA"/>
    <w:rsid w:val="0085388F"/>
    <w:rsid w:val="00855C13"/>
    <w:rsid w:val="00855D12"/>
    <w:rsid w:val="00856B99"/>
    <w:rsid w:val="00857A03"/>
    <w:rsid w:val="00857F0B"/>
    <w:rsid w:val="00857FBB"/>
    <w:rsid w:val="008604A8"/>
    <w:rsid w:val="008606AB"/>
    <w:rsid w:val="008609CF"/>
    <w:rsid w:val="00860BD1"/>
    <w:rsid w:val="00860FDB"/>
    <w:rsid w:val="00861641"/>
    <w:rsid w:val="00861DBA"/>
    <w:rsid w:val="008625E0"/>
    <w:rsid w:val="00862747"/>
    <w:rsid w:val="008630CA"/>
    <w:rsid w:val="0086703B"/>
    <w:rsid w:val="008676A2"/>
    <w:rsid w:val="00867CAF"/>
    <w:rsid w:val="00870268"/>
    <w:rsid w:val="008707CC"/>
    <w:rsid w:val="00872265"/>
    <w:rsid w:val="0087499B"/>
    <w:rsid w:val="008759F7"/>
    <w:rsid w:val="00875A51"/>
    <w:rsid w:val="00876153"/>
    <w:rsid w:val="00876A18"/>
    <w:rsid w:val="00876D1C"/>
    <w:rsid w:val="00876FC5"/>
    <w:rsid w:val="00880662"/>
    <w:rsid w:val="008831AB"/>
    <w:rsid w:val="00885398"/>
    <w:rsid w:val="00886A27"/>
    <w:rsid w:val="00891310"/>
    <w:rsid w:val="00891DF7"/>
    <w:rsid w:val="00891E06"/>
    <w:rsid w:val="008931C1"/>
    <w:rsid w:val="00893370"/>
    <w:rsid w:val="00893BDB"/>
    <w:rsid w:val="008945AB"/>
    <w:rsid w:val="0089572F"/>
    <w:rsid w:val="008959A2"/>
    <w:rsid w:val="00897A3E"/>
    <w:rsid w:val="008A052E"/>
    <w:rsid w:val="008A1623"/>
    <w:rsid w:val="008A1C59"/>
    <w:rsid w:val="008A1F11"/>
    <w:rsid w:val="008A1FB7"/>
    <w:rsid w:val="008A3AD2"/>
    <w:rsid w:val="008A475B"/>
    <w:rsid w:val="008A50C7"/>
    <w:rsid w:val="008A674A"/>
    <w:rsid w:val="008A7D24"/>
    <w:rsid w:val="008B1187"/>
    <w:rsid w:val="008B22CC"/>
    <w:rsid w:val="008B2C47"/>
    <w:rsid w:val="008B2DD7"/>
    <w:rsid w:val="008B3E40"/>
    <w:rsid w:val="008B4EF8"/>
    <w:rsid w:val="008B5245"/>
    <w:rsid w:val="008B5439"/>
    <w:rsid w:val="008B728A"/>
    <w:rsid w:val="008C2CD9"/>
    <w:rsid w:val="008C314E"/>
    <w:rsid w:val="008C3F60"/>
    <w:rsid w:val="008C46D9"/>
    <w:rsid w:val="008C5A72"/>
    <w:rsid w:val="008C65C8"/>
    <w:rsid w:val="008C71F5"/>
    <w:rsid w:val="008D0E67"/>
    <w:rsid w:val="008D1C34"/>
    <w:rsid w:val="008D1FD4"/>
    <w:rsid w:val="008D253C"/>
    <w:rsid w:val="008D2C94"/>
    <w:rsid w:val="008D315F"/>
    <w:rsid w:val="008D365C"/>
    <w:rsid w:val="008D373F"/>
    <w:rsid w:val="008D50CA"/>
    <w:rsid w:val="008D5239"/>
    <w:rsid w:val="008D7CF0"/>
    <w:rsid w:val="008E0879"/>
    <w:rsid w:val="008E1ACB"/>
    <w:rsid w:val="008E2514"/>
    <w:rsid w:val="008E3CF5"/>
    <w:rsid w:val="008E4335"/>
    <w:rsid w:val="008E4AC6"/>
    <w:rsid w:val="008E5D39"/>
    <w:rsid w:val="008E6DC1"/>
    <w:rsid w:val="008E79F7"/>
    <w:rsid w:val="008F159F"/>
    <w:rsid w:val="008F17DB"/>
    <w:rsid w:val="008F37E7"/>
    <w:rsid w:val="008F3BEC"/>
    <w:rsid w:val="008F53B3"/>
    <w:rsid w:val="008F7ACB"/>
    <w:rsid w:val="008F7FF3"/>
    <w:rsid w:val="009024AE"/>
    <w:rsid w:val="00902522"/>
    <w:rsid w:val="00902E52"/>
    <w:rsid w:val="00902FBB"/>
    <w:rsid w:val="0090668E"/>
    <w:rsid w:val="00910B6C"/>
    <w:rsid w:val="00912B92"/>
    <w:rsid w:val="00912BC5"/>
    <w:rsid w:val="00913276"/>
    <w:rsid w:val="00914E4B"/>
    <w:rsid w:val="009151F3"/>
    <w:rsid w:val="00915839"/>
    <w:rsid w:val="00915ED1"/>
    <w:rsid w:val="00917DAA"/>
    <w:rsid w:val="00920558"/>
    <w:rsid w:val="00920694"/>
    <w:rsid w:val="00920B8C"/>
    <w:rsid w:val="009211A4"/>
    <w:rsid w:val="0092134F"/>
    <w:rsid w:val="00922A29"/>
    <w:rsid w:val="00922ADC"/>
    <w:rsid w:val="00922F83"/>
    <w:rsid w:val="009233AA"/>
    <w:rsid w:val="00923A8E"/>
    <w:rsid w:val="0092473C"/>
    <w:rsid w:val="0092621B"/>
    <w:rsid w:val="00926DFA"/>
    <w:rsid w:val="00926E48"/>
    <w:rsid w:val="00930AAE"/>
    <w:rsid w:val="00931021"/>
    <w:rsid w:val="0093290A"/>
    <w:rsid w:val="00932A05"/>
    <w:rsid w:val="009343B5"/>
    <w:rsid w:val="00934433"/>
    <w:rsid w:val="00935084"/>
    <w:rsid w:val="009350BA"/>
    <w:rsid w:val="0093570D"/>
    <w:rsid w:val="00936832"/>
    <w:rsid w:val="00937D3A"/>
    <w:rsid w:val="00937D98"/>
    <w:rsid w:val="009402CC"/>
    <w:rsid w:val="00940302"/>
    <w:rsid w:val="00940A08"/>
    <w:rsid w:val="00942631"/>
    <w:rsid w:val="009441E4"/>
    <w:rsid w:val="0094598E"/>
    <w:rsid w:val="00945EF4"/>
    <w:rsid w:val="009466A5"/>
    <w:rsid w:val="00947063"/>
    <w:rsid w:val="00947F22"/>
    <w:rsid w:val="00950745"/>
    <w:rsid w:val="00950833"/>
    <w:rsid w:val="00950FD5"/>
    <w:rsid w:val="00951BB7"/>
    <w:rsid w:val="00953752"/>
    <w:rsid w:val="0095399C"/>
    <w:rsid w:val="0095494F"/>
    <w:rsid w:val="00955563"/>
    <w:rsid w:val="00955883"/>
    <w:rsid w:val="0095663E"/>
    <w:rsid w:val="00956AF7"/>
    <w:rsid w:val="00960D48"/>
    <w:rsid w:val="0096133C"/>
    <w:rsid w:val="0096134C"/>
    <w:rsid w:val="0096166C"/>
    <w:rsid w:val="00961CED"/>
    <w:rsid w:val="0096277C"/>
    <w:rsid w:val="009632E9"/>
    <w:rsid w:val="0096565C"/>
    <w:rsid w:val="0096639F"/>
    <w:rsid w:val="00966983"/>
    <w:rsid w:val="00966BBF"/>
    <w:rsid w:val="00967564"/>
    <w:rsid w:val="00970801"/>
    <w:rsid w:val="00970FF4"/>
    <w:rsid w:val="009710B5"/>
    <w:rsid w:val="00971689"/>
    <w:rsid w:val="00972398"/>
    <w:rsid w:val="00972EF4"/>
    <w:rsid w:val="00973A72"/>
    <w:rsid w:val="0097579B"/>
    <w:rsid w:val="009758E2"/>
    <w:rsid w:val="00976019"/>
    <w:rsid w:val="00976462"/>
    <w:rsid w:val="00976552"/>
    <w:rsid w:val="00976D84"/>
    <w:rsid w:val="0097760E"/>
    <w:rsid w:val="00980A1C"/>
    <w:rsid w:val="00980EF2"/>
    <w:rsid w:val="00982110"/>
    <w:rsid w:val="00983F1E"/>
    <w:rsid w:val="009859C5"/>
    <w:rsid w:val="009874B2"/>
    <w:rsid w:val="009912CF"/>
    <w:rsid w:val="0099198E"/>
    <w:rsid w:val="00991D6A"/>
    <w:rsid w:val="009931CE"/>
    <w:rsid w:val="00994358"/>
    <w:rsid w:val="00994A62"/>
    <w:rsid w:val="00994C43"/>
    <w:rsid w:val="00996167"/>
    <w:rsid w:val="00996547"/>
    <w:rsid w:val="0099660D"/>
    <w:rsid w:val="009A0A85"/>
    <w:rsid w:val="009A120D"/>
    <w:rsid w:val="009A2543"/>
    <w:rsid w:val="009A4B7A"/>
    <w:rsid w:val="009A6B10"/>
    <w:rsid w:val="009B012C"/>
    <w:rsid w:val="009B0E78"/>
    <w:rsid w:val="009B116D"/>
    <w:rsid w:val="009B255D"/>
    <w:rsid w:val="009B2915"/>
    <w:rsid w:val="009B2D84"/>
    <w:rsid w:val="009B3A26"/>
    <w:rsid w:val="009B434C"/>
    <w:rsid w:val="009B48C2"/>
    <w:rsid w:val="009B52E8"/>
    <w:rsid w:val="009B5DE1"/>
    <w:rsid w:val="009B7932"/>
    <w:rsid w:val="009B7C79"/>
    <w:rsid w:val="009C0007"/>
    <w:rsid w:val="009C101E"/>
    <w:rsid w:val="009C1C02"/>
    <w:rsid w:val="009C1C95"/>
    <w:rsid w:val="009C3872"/>
    <w:rsid w:val="009C3DF9"/>
    <w:rsid w:val="009C4689"/>
    <w:rsid w:val="009C4F68"/>
    <w:rsid w:val="009C5259"/>
    <w:rsid w:val="009C5D8F"/>
    <w:rsid w:val="009C603B"/>
    <w:rsid w:val="009C60C6"/>
    <w:rsid w:val="009C7585"/>
    <w:rsid w:val="009D163D"/>
    <w:rsid w:val="009D2C8D"/>
    <w:rsid w:val="009D3655"/>
    <w:rsid w:val="009D36CF"/>
    <w:rsid w:val="009D3EA4"/>
    <w:rsid w:val="009D4FEB"/>
    <w:rsid w:val="009D5F49"/>
    <w:rsid w:val="009D6865"/>
    <w:rsid w:val="009D69F2"/>
    <w:rsid w:val="009D76FC"/>
    <w:rsid w:val="009E1934"/>
    <w:rsid w:val="009E1DE1"/>
    <w:rsid w:val="009E42FF"/>
    <w:rsid w:val="009E7556"/>
    <w:rsid w:val="009F01DD"/>
    <w:rsid w:val="009F0696"/>
    <w:rsid w:val="009F0FD2"/>
    <w:rsid w:val="009F179B"/>
    <w:rsid w:val="009F1BB0"/>
    <w:rsid w:val="009F1BD9"/>
    <w:rsid w:val="009F335A"/>
    <w:rsid w:val="009F3D69"/>
    <w:rsid w:val="009F48EE"/>
    <w:rsid w:val="009F4B59"/>
    <w:rsid w:val="009F4F9A"/>
    <w:rsid w:val="009F54A6"/>
    <w:rsid w:val="009F6DF0"/>
    <w:rsid w:val="009F748D"/>
    <w:rsid w:val="009F78DE"/>
    <w:rsid w:val="00A011B1"/>
    <w:rsid w:val="00A0185B"/>
    <w:rsid w:val="00A02252"/>
    <w:rsid w:val="00A02729"/>
    <w:rsid w:val="00A0376E"/>
    <w:rsid w:val="00A066BD"/>
    <w:rsid w:val="00A07399"/>
    <w:rsid w:val="00A10B22"/>
    <w:rsid w:val="00A113F6"/>
    <w:rsid w:val="00A14339"/>
    <w:rsid w:val="00A16207"/>
    <w:rsid w:val="00A175E4"/>
    <w:rsid w:val="00A17972"/>
    <w:rsid w:val="00A20F5E"/>
    <w:rsid w:val="00A21A68"/>
    <w:rsid w:val="00A2219B"/>
    <w:rsid w:val="00A227ED"/>
    <w:rsid w:val="00A23D6B"/>
    <w:rsid w:val="00A24070"/>
    <w:rsid w:val="00A27E02"/>
    <w:rsid w:val="00A317B2"/>
    <w:rsid w:val="00A3321A"/>
    <w:rsid w:val="00A3516C"/>
    <w:rsid w:val="00A36CFE"/>
    <w:rsid w:val="00A3777D"/>
    <w:rsid w:val="00A418DC"/>
    <w:rsid w:val="00A41C81"/>
    <w:rsid w:val="00A41CED"/>
    <w:rsid w:val="00A42125"/>
    <w:rsid w:val="00A42E0A"/>
    <w:rsid w:val="00A4369D"/>
    <w:rsid w:val="00A45333"/>
    <w:rsid w:val="00A455DA"/>
    <w:rsid w:val="00A45FA7"/>
    <w:rsid w:val="00A464F1"/>
    <w:rsid w:val="00A46D29"/>
    <w:rsid w:val="00A46D7D"/>
    <w:rsid w:val="00A47005"/>
    <w:rsid w:val="00A47F13"/>
    <w:rsid w:val="00A50D1C"/>
    <w:rsid w:val="00A520EF"/>
    <w:rsid w:val="00A52568"/>
    <w:rsid w:val="00A53615"/>
    <w:rsid w:val="00A54DC4"/>
    <w:rsid w:val="00A57143"/>
    <w:rsid w:val="00A57568"/>
    <w:rsid w:val="00A57823"/>
    <w:rsid w:val="00A578B0"/>
    <w:rsid w:val="00A61497"/>
    <w:rsid w:val="00A61A71"/>
    <w:rsid w:val="00A620F0"/>
    <w:rsid w:val="00A66FE9"/>
    <w:rsid w:val="00A67331"/>
    <w:rsid w:val="00A71657"/>
    <w:rsid w:val="00A71A86"/>
    <w:rsid w:val="00A71F32"/>
    <w:rsid w:val="00A7318B"/>
    <w:rsid w:val="00A740C1"/>
    <w:rsid w:val="00A741AC"/>
    <w:rsid w:val="00A764C9"/>
    <w:rsid w:val="00A76DF1"/>
    <w:rsid w:val="00A77D74"/>
    <w:rsid w:val="00A8014E"/>
    <w:rsid w:val="00A80D63"/>
    <w:rsid w:val="00A814AA"/>
    <w:rsid w:val="00A81E91"/>
    <w:rsid w:val="00A828C4"/>
    <w:rsid w:val="00A849DF"/>
    <w:rsid w:val="00A84C12"/>
    <w:rsid w:val="00A85248"/>
    <w:rsid w:val="00A854A4"/>
    <w:rsid w:val="00A864B4"/>
    <w:rsid w:val="00A873B1"/>
    <w:rsid w:val="00A8775B"/>
    <w:rsid w:val="00A8787A"/>
    <w:rsid w:val="00A90621"/>
    <w:rsid w:val="00A9079A"/>
    <w:rsid w:val="00A908C8"/>
    <w:rsid w:val="00A933A6"/>
    <w:rsid w:val="00A96DE6"/>
    <w:rsid w:val="00A97267"/>
    <w:rsid w:val="00AA0797"/>
    <w:rsid w:val="00AA0858"/>
    <w:rsid w:val="00AA29A2"/>
    <w:rsid w:val="00AA2B2D"/>
    <w:rsid w:val="00AA5FB2"/>
    <w:rsid w:val="00AA7062"/>
    <w:rsid w:val="00AA74BA"/>
    <w:rsid w:val="00AA7928"/>
    <w:rsid w:val="00AB0A3B"/>
    <w:rsid w:val="00AB3226"/>
    <w:rsid w:val="00AB40D6"/>
    <w:rsid w:val="00AB69BC"/>
    <w:rsid w:val="00AB78FE"/>
    <w:rsid w:val="00AB7A6D"/>
    <w:rsid w:val="00AB7D0B"/>
    <w:rsid w:val="00AC0274"/>
    <w:rsid w:val="00AC0E62"/>
    <w:rsid w:val="00AC1FEC"/>
    <w:rsid w:val="00AC2D31"/>
    <w:rsid w:val="00AC38E0"/>
    <w:rsid w:val="00AC4895"/>
    <w:rsid w:val="00AC4B21"/>
    <w:rsid w:val="00AC715F"/>
    <w:rsid w:val="00AD0159"/>
    <w:rsid w:val="00AD04AE"/>
    <w:rsid w:val="00AD2095"/>
    <w:rsid w:val="00AD3520"/>
    <w:rsid w:val="00AD3624"/>
    <w:rsid w:val="00AD3A59"/>
    <w:rsid w:val="00AD43D3"/>
    <w:rsid w:val="00AD4953"/>
    <w:rsid w:val="00AD4F95"/>
    <w:rsid w:val="00AD7617"/>
    <w:rsid w:val="00AE0AC8"/>
    <w:rsid w:val="00AE0DD5"/>
    <w:rsid w:val="00AE14D4"/>
    <w:rsid w:val="00AE164E"/>
    <w:rsid w:val="00AE249C"/>
    <w:rsid w:val="00AE276D"/>
    <w:rsid w:val="00AE281F"/>
    <w:rsid w:val="00AE3320"/>
    <w:rsid w:val="00AE3FD5"/>
    <w:rsid w:val="00AE4023"/>
    <w:rsid w:val="00AE4A91"/>
    <w:rsid w:val="00AE5ABF"/>
    <w:rsid w:val="00AE6C89"/>
    <w:rsid w:val="00AE77EC"/>
    <w:rsid w:val="00AE78FE"/>
    <w:rsid w:val="00AF06D0"/>
    <w:rsid w:val="00AF0CDE"/>
    <w:rsid w:val="00AF0DDC"/>
    <w:rsid w:val="00AF0EDD"/>
    <w:rsid w:val="00AF1A3E"/>
    <w:rsid w:val="00AF20CF"/>
    <w:rsid w:val="00AF3A4F"/>
    <w:rsid w:val="00AF3F89"/>
    <w:rsid w:val="00AF494A"/>
    <w:rsid w:val="00AF5E41"/>
    <w:rsid w:val="00AF5EE3"/>
    <w:rsid w:val="00AF626D"/>
    <w:rsid w:val="00AF716F"/>
    <w:rsid w:val="00B02050"/>
    <w:rsid w:val="00B020B1"/>
    <w:rsid w:val="00B02A3C"/>
    <w:rsid w:val="00B02A84"/>
    <w:rsid w:val="00B0304B"/>
    <w:rsid w:val="00B0384A"/>
    <w:rsid w:val="00B03BEB"/>
    <w:rsid w:val="00B0453F"/>
    <w:rsid w:val="00B058FB"/>
    <w:rsid w:val="00B07F76"/>
    <w:rsid w:val="00B102EE"/>
    <w:rsid w:val="00B1068B"/>
    <w:rsid w:val="00B10E24"/>
    <w:rsid w:val="00B11420"/>
    <w:rsid w:val="00B11A34"/>
    <w:rsid w:val="00B11F2F"/>
    <w:rsid w:val="00B12AE4"/>
    <w:rsid w:val="00B132C3"/>
    <w:rsid w:val="00B13F30"/>
    <w:rsid w:val="00B1660E"/>
    <w:rsid w:val="00B20CDE"/>
    <w:rsid w:val="00B21491"/>
    <w:rsid w:val="00B22155"/>
    <w:rsid w:val="00B2240B"/>
    <w:rsid w:val="00B2287F"/>
    <w:rsid w:val="00B22A7E"/>
    <w:rsid w:val="00B22A8A"/>
    <w:rsid w:val="00B237BF"/>
    <w:rsid w:val="00B25335"/>
    <w:rsid w:val="00B25BC2"/>
    <w:rsid w:val="00B25F82"/>
    <w:rsid w:val="00B2672F"/>
    <w:rsid w:val="00B26F76"/>
    <w:rsid w:val="00B272FA"/>
    <w:rsid w:val="00B3101A"/>
    <w:rsid w:val="00B32E1A"/>
    <w:rsid w:val="00B32EB4"/>
    <w:rsid w:val="00B3308E"/>
    <w:rsid w:val="00B3440E"/>
    <w:rsid w:val="00B34897"/>
    <w:rsid w:val="00B359D4"/>
    <w:rsid w:val="00B365C7"/>
    <w:rsid w:val="00B36BDC"/>
    <w:rsid w:val="00B37072"/>
    <w:rsid w:val="00B41E59"/>
    <w:rsid w:val="00B422D7"/>
    <w:rsid w:val="00B4277D"/>
    <w:rsid w:val="00B43C55"/>
    <w:rsid w:val="00B44C43"/>
    <w:rsid w:val="00B47157"/>
    <w:rsid w:val="00B475FB"/>
    <w:rsid w:val="00B4799D"/>
    <w:rsid w:val="00B50BDE"/>
    <w:rsid w:val="00B532A9"/>
    <w:rsid w:val="00B5337A"/>
    <w:rsid w:val="00B535EB"/>
    <w:rsid w:val="00B54E0D"/>
    <w:rsid w:val="00B5509F"/>
    <w:rsid w:val="00B55D14"/>
    <w:rsid w:val="00B55D62"/>
    <w:rsid w:val="00B573FB"/>
    <w:rsid w:val="00B5741A"/>
    <w:rsid w:val="00B57AB9"/>
    <w:rsid w:val="00B57F65"/>
    <w:rsid w:val="00B603DF"/>
    <w:rsid w:val="00B61FA4"/>
    <w:rsid w:val="00B650E4"/>
    <w:rsid w:val="00B6516B"/>
    <w:rsid w:val="00B65BB5"/>
    <w:rsid w:val="00B65C3B"/>
    <w:rsid w:val="00B679EE"/>
    <w:rsid w:val="00B67B2C"/>
    <w:rsid w:val="00B700D9"/>
    <w:rsid w:val="00B70785"/>
    <w:rsid w:val="00B71631"/>
    <w:rsid w:val="00B7230B"/>
    <w:rsid w:val="00B7255A"/>
    <w:rsid w:val="00B72729"/>
    <w:rsid w:val="00B72B99"/>
    <w:rsid w:val="00B73EA4"/>
    <w:rsid w:val="00B75AE7"/>
    <w:rsid w:val="00B7703D"/>
    <w:rsid w:val="00B814E7"/>
    <w:rsid w:val="00B84415"/>
    <w:rsid w:val="00B85CF5"/>
    <w:rsid w:val="00B862D0"/>
    <w:rsid w:val="00B8782A"/>
    <w:rsid w:val="00B87A94"/>
    <w:rsid w:val="00B90013"/>
    <w:rsid w:val="00B9186F"/>
    <w:rsid w:val="00B91BF1"/>
    <w:rsid w:val="00B91D21"/>
    <w:rsid w:val="00B92130"/>
    <w:rsid w:val="00B92B78"/>
    <w:rsid w:val="00B9316F"/>
    <w:rsid w:val="00B93B2D"/>
    <w:rsid w:val="00B93DF3"/>
    <w:rsid w:val="00B95C35"/>
    <w:rsid w:val="00B95D4B"/>
    <w:rsid w:val="00B96619"/>
    <w:rsid w:val="00B9693A"/>
    <w:rsid w:val="00B96AEB"/>
    <w:rsid w:val="00B9758C"/>
    <w:rsid w:val="00BA0866"/>
    <w:rsid w:val="00BA17A0"/>
    <w:rsid w:val="00BA2DE5"/>
    <w:rsid w:val="00BA382A"/>
    <w:rsid w:val="00BA7146"/>
    <w:rsid w:val="00BA7810"/>
    <w:rsid w:val="00BA7826"/>
    <w:rsid w:val="00BB0248"/>
    <w:rsid w:val="00BB0405"/>
    <w:rsid w:val="00BB0A19"/>
    <w:rsid w:val="00BB0B7F"/>
    <w:rsid w:val="00BB0D6B"/>
    <w:rsid w:val="00BB1970"/>
    <w:rsid w:val="00BB34DC"/>
    <w:rsid w:val="00BB3D8F"/>
    <w:rsid w:val="00BB488E"/>
    <w:rsid w:val="00BB521D"/>
    <w:rsid w:val="00BB6168"/>
    <w:rsid w:val="00BB6387"/>
    <w:rsid w:val="00BB6A3C"/>
    <w:rsid w:val="00BC0196"/>
    <w:rsid w:val="00BC0F0C"/>
    <w:rsid w:val="00BC10F4"/>
    <w:rsid w:val="00BC26E5"/>
    <w:rsid w:val="00BC46A7"/>
    <w:rsid w:val="00BC4C0D"/>
    <w:rsid w:val="00BC5126"/>
    <w:rsid w:val="00BC57B5"/>
    <w:rsid w:val="00BC6129"/>
    <w:rsid w:val="00BC7356"/>
    <w:rsid w:val="00BC74F4"/>
    <w:rsid w:val="00BD0057"/>
    <w:rsid w:val="00BD12D4"/>
    <w:rsid w:val="00BD2CB7"/>
    <w:rsid w:val="00BD3798"/>
    <w:rsid w:val="00BD3A09"/>
    <w:rsid w:val="00BD3ADD"/>
    <w:rsid w:val="00BD4182"/>
    <w:rsid w:val="00BD560F"/>
    <w:rsid w:val="00BD5DA5"/>
    <w:rsid w:val="00BD66A0"/>
    <w:rsid w:val="00BD75DD"/>
    <w:rsid w:val="00BD7DC1"/>
    <w:rsid w:val="00BE0308"/>
    <w:rsid w:val="00BE1392"/>
    <w:rsid w:val="00BE2A5A"/>
    <w:rsid w:val="00BE2A7A"/>
    <w:rsid w:val="00BE6F91"/>
    <w:rsid w:val="00BE7F32"/>
    <w:rsid w:val="00BF0D69"/>
    <w:rsid w:val="00BF15EA"/>
    <w:rsid w:val="00BF1A41"/>
    <w:rsid w:val="00BF41B2"/>
    <w:rsid w:val="00BF4703"/>
    <w:rsid w:val="00BF4D34"/>
    <w:rsid w:val="00BF51DC"/>
    <w:rsid w:val="00BF5A8B"/>
    <w:rsid w:val="00BF6D34"/>
    <w:rsid w:val="00BF7C90"/>
    <w:rsid w:val="00C001A3"/>
    <w:rsid w:val="00C00A07"/>
    <w:rsid w:val="00C00F4F"/>
    <w:rsid w:val="00C01AE4"/>
    <w:rsid w:val="00C01FE3"/>
    <w:rsid w:val="00C051C8"/>
    <w:rsid w:val="00C056E7"/>
    <w:rsid w:val="00C06149"/>
    <w:rsid w:val="00C06594"/>
    <w:rsid w:val="00C068B0"/>
    <w:rsid w:val="00C07018"/>
    <w:rsid w:val="00C078CE"/>
    <w:rsid w:val="00C07BEE"/>
    <w:rsid w:val="00C106A9"/>
    <w:rsid w:val="00C10B79"/>
    <w:rsid w:val="00C11FC6"/>
    <w:rsid w:val="00C124E3"/>
    <w:rsid w:val="00C12571"/>
    <w:rsid w:val="00C134BB"/>
    <w:rsid w:val="00C13DE6"/>
    <w:rsid w:val="00C14462"/>
    <w:rsid w:val="00C148E9"/>
    <w:rsid w:val="00C1499E"/>
    <w:rsid w:val="00C14A78"/>
    <w:rsid w:val="00C14CC4"/>
    <w:rsid w:val="00C15F2F"/>
    <w:rsid w:val="00C16A73"/>
    <w:rsid w:val="00C20D53"/>
    <w:rsid w:val="00C2122E"/>
    <w:rsid w:val="00C217B1"/>
    <w:rsid w:val="00C2202D"/>
    <w:rsid w:val="00C23CF9"/>
    <w:rsid w:val="00C241C0"/>
    <w:rsid w:val="00C246E2"/>
    <w:rsid w:val="00C2584C"/>
    <w:rsid w:val="00C25F0E"/>
    <w:rsid w:val="00C27108"/>
    <w:rsid w:val="00C309CC"/>
    <w:rsid w:val="00C312AC"/>
    <w:rsid w:val="00C31999"/>
    <w:rsid w:val="00C31C72"/>
    <w:rsid w:val="00C32528"/>
    <w:rsid w:val="00C32B19"/>
    <w:rsid w:val="00C33533"/>
    <w:rsid w:val="00C342A1"/>
    <w:rsid w:val="00C35D74"/>
    <w:rsid w:val="00C37543"/>
    <w:rsid w:val="00C403CB"/>
    <w:rsid w:val="00C43F9D"/>
    <w:rsid w:val="00C441E8"/>
    <w:rsid w:val="00C45898"/>
    <w:rsid w:val="00C4634E"/>
    <w:rsid w:val="00C4648B"/>
    <w:rsid w:val="00C47A10"/>
    <w:rsid w:val="00C502E1"/>
    <w:rsid w:val="00C514F4"/>
    <w:rsid w:val="00C52121"/>
    <w:rsid w:val="00C52126"/>
    <w:rsid w:val="00C55957"/>
    <w:rsid w:val="00C55D7A"/>
    <w:rsid w:val="00C57018"/>
    <w:rsid w:val="00C57B17"/>
    <w:rsid w:val="00C57CDD"/>
    <w:rsid w:val="00C57D15"/>
    <w:rsid w:val="00C60B1D"/>
    <w:rsid w:val="00C619FB"/>
    <w:rsid w:val="00C624BE"/>
    <w:rsid w:val="00C624CB"/>
    <w:rsid w:val="00C63F3B"/>
    <w:rsid w:val="00C651C6"/>
    <w:rsid w:val="00C66BD9"/>
    <w:rsid w:val="00C675E1"/>
    <w:rsid w:val="00C678BF"/>
    <w:rsid w:val="00C67CC9"/>
    <w:rsid w:val="00C71613"/>
    <w:rsid w:val="00C71937"/>
    <w:rsid w:val="00C71A6D"/>
    <w:rsid w:val="00C71CA6"/>
    <w:rsid w:val="00C71E31"/>
    <w:rsid w:val="00C71EA6"/>
    <w:rsid w:val="00C7339B"/>
    <w:rsid w:val="00C741AE"/>
    <w:rsid w:val="00C745EE"/>
    <w:rsid w:val="00C74B80"/>
    <w:rsid w:val="00C74D12"/>
    <w:rsid w:val="00C7529D"/>
    <w:rsid w:val="00C75B39"/>
    <w:rsid w:val="00C768C9"/>
    <w:rsid w:val="00C771B6"/>
    <w:rsid w:val="00C77425"/>
    <w:rsid w:val="00C77BEA"/>
    <w:rsid w:val="00C80084"/>
    <w:rsid w:val="00C80159"/>
    <w:rsid w:val="00C81DDC"/>
    <w:rsid w:val="00C82E5E"/>
    <w:rsid w:val="00C84976"/>
    <w:rsid w:val="00C862F6"/>
    <w:rsid w:val="00C86622"/>
    <w:rsid w:val="00C86694"/>
    <w:rsid w:val="00C869E7"/>
    <w:rsid w:val="00C877B3"/>
    <w:rsid w:val="00C87A1A"/>
    <w:rsid w:val="00C90786"/>
    <w:rsid w:val="00C90FCF"/>
    <w:rsid w:val="00C9145C"/>
    <w:rsid w:val="00C92872"/>
    <w:rsid w:val="00C93006"/>
    <w:rsid w:val="00C933D7"/>
    <w:rsid w:val="00C93E94"/>
    <w:rsid w:val="00C9405B"/>
    <w:rsid w:val="00C9598B"/>
    <w:rsid w:val="00C96343"/>
    <w:rsid w:val="00C96E66"/>
    <w:rsid w:val="00CA01E7"/>
    <w:rsid w:val="00CA06BD"/>
    <w:rsid w:val="00CA110F"/>
    <w:rsid w:val="00CA2212"/>
    <w:rsid w:val="00CA2DA3"/>
    <w:rsid w:val="00CA4881"/>
    <w:rsid w:val="00CA64DA"/>
    <w:rsid w:val="00CA7040"/>
    <w:rsid w:val="00CB0B37"/>
    <w:rsid w:val="00CB2916"/>
    <w:rsid w:val="00CB2F1F"/>
    <w:rsid w:val="00CB3205"/>
    <w:rsid w:val="00CB37E0"/>
    <w:rsid w:val="00CB4E73"/>
    <w:rsid w:val="00CB5CB5"/>
    <w:rsid w:val="00CC08A2"/>
    <w:rsid w:val="00CC0B6D"/>
    <w:rsid w:val="00CC0F00"/>
    <w:rsid w:val="00CC137C"/>
    <w:rsid w:val="00CC1FE6"/>
    <w:rsid w:val="00CC39B6"/>
    <w:rsid w:val="00CC5CA3"/>
    <w:rsid w:val="00CC69B6"/>
    <w:rsid w:val="00CC69EF"/>
    <w:rsid w:val="00CC7902"/>
    <w:rsid w:val="00CC7CE9"/>
    <w:rsid w:val="00CC7FED"/>
    <w:rsid w:val="00CD07B4"/>
    <w:rsid w:val="00CD0A0E"/>
    <w:rsid w:val="00CD115B"/>
    <w:rsid w:val="00CD137F"/>
    <w:rsid w:val="00CD1E14"/>
    <w:rsid w:val="00CD1F11"/>
    <w:rsid w:val="00CD2708"/>
    <w:rsid w:val="00CD3F12"/>
    <w:rsid w:val="00CD4916"/>
    <w:rsid w:val="00CD52E1"/>
    <w:rsid w:val="00CD6048"/>
    <w:rsid w:val="00CD79B5"/>
    <w:rsid w:val="00CE0745"/>
    <w:rsid w:val="00CE0EF3"/>
    <w:rsid w:val="00CE13AC"/>
    <w:rsid w:val="00CE164B"/>
    <w:rsid w:val="00CE1983"/>
    <w:rsid w:val="00CE2EBB"/>
    <w:rsid w:val="00CE35DD"/>
    <w:rsid w:val="00CE400D"/>
    <w:rsid w:val="00CE4B8E"/>
    <w:rsid w:val="00CE5665"/>
    <w:rsid w:val="00CE674A"/>
    <w:rsid w:val="00CE688F"/>
    <w:rsid w:val="00CF0368"/>
    <w:rsid w:val="00CF069F"/>
    <w:rsid w:val="00CF0EAD"/>
    <w:rsid w:val="00CF38EE"/>
    <w:rsid w:val="00CF49A6"/>
    <w:rsid w:val="00CF61C8"/>
    <w:rsid w:val="00D0037B"/>
    <w:rsid w:val="00D01368"/>
    <w:rsid w:val="00D01C01"/>
    <w:rsid w:val="00D03235"/>
    <w:rsid w:val="00D04D46"/>
    <w:rsid w:val="00D04DDC"/>
    <w:rsid w:val="00D05AED"/>
    <w:rsid w:val="00D10303"/>
    <w:rsid w:val="00D10B62"/>
    <w:rsid w:val="00D11107"/>
    <w:rsid w:val="00D118D9"/>
    <w:rsid w:val="00D13650"/>
    <w:rsid w:val="00D14158"/>
    <w:rsid w:val="00D14A1E"/>
    <w:rsid w:val="00D155F6"/>
    <w:rsid w:val="00D171CF"/>
    <w:rsid w:val="00D171D9"/>
    <w:rsid w:val="00D17C01"/>
    <w:rsid w:val="00D21B61"/>
    <w:rsid w:val="00D226A8"/>
    <w:rsid w:val="00D25031"/>
    <w:rsid w:val="00D25B26"/>
    <w:rsid w:val="00D27335"/>
    <w:rsid w:val="00D273B0"/>
    <w:rsid w:val="00D2777B"/>
    <w:rsid w:val="00D32838"/>
    <w:rsid w:val="00D3354A"/>
    <w:rsid w:val="00D3465E"/>
    <w:rsid w:val="00D358D4"/>
    <w:rsid w:val="00D36A6E"/>
    <w:rsid w:val="00D40081"/>
    <w:rsid w:val="00D400AB"/>
    <w:rsid w:val="00D401BE"/>
    <w:rsid w:val="00D40974"/>
    <w:rsid w:val="00D41C67"/>
    <w:rsid w:val="00D42AE0"/>
    <w:rsid w:val="00D43B6B"/>
    <w:rsid w:val="00D44D55"/>
    <w:rsid w:val="00D45B51"/>
    <w:rsid w:val="00D479AF"/>
    <w:rsid w:val="00D50E03"/>
    <w:rsid w:val="00D51DB1"/>
    <w:rsid w:val="00D52313"/>
    <w:rsid w:val="00D52FBE"/>
    <w:rsid w:val="00D5341A"/>
    <w:rsid w:val="00D5378E"/>
    <w:rsid w:val="00D554C8"/>
    <w:rsid w:val="00D55FCB"/>
    <w:rsid w:val="00D6056E"/>
    <w:rsid w:val="00D6323C"/>
    <w:rsid w:val="00D63606"/>
    <w:rsid w:val="00D643C6"/>
    <w:rsid w:val="00D64EE4"/>
    <w:rsid w:val="00D65FED"/>
    <w:rsid w:val="00D66128"/>
    <w:rsid w:val="00D667C6"/>
    <w:rsid w:val="00D66834"/>
    <w:rsid w:val="00D66F9C"/>
    <w:rsid w:val="00D679F6"/>
    <w:rsid w:val="00D67EC2"/>
    <w:rsid w:val="00D71BE1"/>
    <w:rsid w:val="00D72326"/>
    <w:rsid w:val="00D72B2D"/>
    <w:rsid w:val="00D73220"/>
    <w:rsid w:val="00D742EC"/>
    <w:rsid w:val="00D75BD1"/>
    <w:rsid w:val="00D7659D"/>
    <w:rsid w:val="00D76CC4"/>
    <w:rsid w:val="00D776AF"/>
    <w:rsid w:val="00D77BC4"/>
    <w:rsid w:val="00D8125F"/>
    <w:rsid w:val="00D81405"/>
    <w:rsid w:val="00D82409"/>
    <w:rsid w:val="00D82F2B"/>
    <w:rsid w:val="00D84E5A"/>
    <w:rsid w:val="00D85100"/>
    <w:rsid w:val="00D853E9"/>
    <w:rsid w:val="00D864EC"/>
    <w:rsid w:val="00D86A01"/>
    <w:rsid w:val="00D8743D"/>
    <w:rsid w:val="00D87BEB"/>
    <w:rsid w:val="00D87CBA"/>
    <w:rsid w:val="00D90841"/>
    <w:rsid w:val="00D91044"/>
    <w:rsid w:val="00D913B3"/>
    <w:rsid w:val="00D92672"/>
    <w:rsid w:val="00D926A6"/>
    <w:rsid w:val="00D92926"/>
    <w:rsid w:val="00D93978"/>
    <w:rsid w:val="00D94B0D"/>
    <w:rsid w:val="00D95C29"/>
    <w:rsid w:val="00D95DFF"/>
    <w:rsid w:val="00D97E2D"/>
    <w:rsid w:val="00DA039B"/>
    <w:rsid w:val="00DA0C46"/>
    <w:rsid w:val="00DA1503"/>
    <w:rsid w:val="00DA2CA8"/>
    <w:rsid w:val="00DA3395"/>
    <w:rsid w:val="00DA395C"/>
    <w:rsid w:val="00DA3F09"/>
    <w:rsid w:val="00DA3F11"/>
    <w:rsid w:val="00DA5107"/>
    <w:rsid w:val="00DA6A7D"/>
    <w:rsid w:val="00DB1694"/>
    <w:rsid w:val="00DB348E"/>
    <w:rsid w:val="00DB46B5"/>
    <w:rsid w:val="00DB55E9"/>
    <w:rsid w:val="00DB5CD7"/>
    <w:rsid w:val="00DB6FD9"/>
    <w:rsid w:val="00DB71C0"/>
    <w:rsid w:val="00DC121E"/>
    <w:rsid w:val="00DC1260"/>
    <w:rsid w:val="00DC1981"/>
    <w:rsid w:val="00DC2E7A"/>
    <w:rsid w:val="00DC3593"/>
    <w:rsid w:val="00DC44DD"/>
    <w:rsid w:val="00DD0C9A"/>
    <w:rsid w:val="00DD0D61"/>
    <w:rsid w:val="00DD1086"/>
    <w:rsid w:val="00DD11C9"/>
    <w:rsid w:val="00DD1323"/>
    <w:rsid w:val="00DD14B3"/>
    <w:rsid w:val="00DD2C51"/>
    <w:rsid w:val="00DD3767"/>
    <w:rsid w:val="00DD4B54"/>
    <w:rsid w:val="00DD601F"/>
    <w:rsid w:val="00DD6AF4"/>
    <w:rsid w:val="00DD6BFA"/>
    <w:rsid w:val="00DE044D"/>
    <w:rsid w:val="00DE09F6"/>
    <w:rsid w:val="00DE0EAC"/>
    <w:rsid w:val="00DE18BD"/>
    <w:rsid w:val="00DE315D"/>
    <w:rsid w:val="00DE3D0C"/>
    <w:rsid w:val="00DE5010"/>
    <w:rsid w:val="00DE5249"/>
    <w:rsid w:val="00DE58A1"/>
    <w:rsid w:val="00DE6E2C"/>
    <w:rsid w:val="00DE7290"/>
    <w:rsid w:val="00DF10EE"/>
    <w:rsid w:val="00DF21C8"/>
    <w:rsid w:val="00DF225E"/>
    <w:rsid w:val="00DF2E47"/>
    <w:rsid w:val="00DF51EE"/>
    <w:rsid w:val="00DF5520"/>
    <w:rsid w:val="00DF5E0D"/>
    <w:rsid w:val="00DF6344"/>
    <w:rsid w:val="00DF73C6"/>
    <w:rsid w:val="00E001A2"/>
    <w:rsid w:val="00E00B4E"/>
    <w:rsid w:val="00E01E10"/>
    <w:rsid w:val="00E02593"/>
    <w:rsid w:val="00E02BC4"/>
    <w:rsid w:val="00E0430B"/>
    <w:rsid w:val="00E0651E"/>
    <w:rsid w:val="00E12792"/>
    <w:rsid w:val="00E13076"/>
    <w:rsid w:val="00E13BC0"/>
    <w:rsid w:val="00E1466F"/>
    <w:rsid w:val="00E1470E"/>
    <w:rsid w:val="00E15694"/>
    <w:rsid w:val="00E15AC6"/>
    <w:rsid w:val="00E16601"/>
    <w:rsid w:val="00E2006A"/>
    <w:rsid w:val="00E20F49"/>
    <w:rsid w:val="00E2198A"/>
    <w:rsid w:val="00E22F75"/>
    <w:rsid w:val="00E23048"/>
    <w:rsid w:val="00E24721"/>
    <w:rsid w:val="00E25477"/>
    <w:rsid w:val="00E25BC3"/>
    <w:rsid w:val="00E25FD3"/>
    <w:rsid w:val="00E265D5"/>
    <w:rsid w:val="00E2773C"/>
    <w:rsid w:val="00E27C6C"/>
    <w:rsid w:val="00E30FC3"/>
    <w:rsid w:val="00E33F9C"/>
    <w:rsid w:val="00E3486B"/>
    <w:rsid w:val="00E34D7C"/>
    <w:rsid w:val="00E351D3"/>
    <w:rsid w:val="00E409ED"/>
    <w:rsid w:val="00E40E2C"/>
    <w:rsid w:val="00E44107"/>
    <w:rsid w:val="00E4427A"/>
    <w:rsid w:val="00E44E20"/>
    <w:rsid w:val="00E46D04"/>
    <w:rsid w:val="00E47AAD"/>
    <w:rsid w:val="00E47F2F"/>
    <w:rsid w:val="00E50A64"/>
    <w:rsid w:val="00E5154C"/>
    <w:rsid w:val="00E51DF7"/>
    <w:rsid w:val="00E521C4"/>
    <w:rsid w:val="00E5384D"/>
    <w:rsid w:val="00E54A05"/>
    <w:rsid w:val="00E563C4"/>
    <w:rsid w:val="00E60612"/>
    <w:rsid w:val="00E61721"/>
    <w:rsid w:val="00E61B8C"/>
    <w:rsid w:val="00E61ED9"/>
    <w:rsid w:val="00E61F71"/>
    <w:rsid w:val="00E62936"/>
    <w:rsid w:val="00E6393A"/>
    <w:rsid w:val="00E65028"/>
    <w:rsid w:val="00E65839"/>
    <w:rsid w:val="00E662BF"/>
    <w:rsid w:val="00E66867"/>
    <w:rsid w:val="00E66CF3"/>
    <w:rsid w:val="00E67AB0"/>
    <w:rsid w:val="00E709BA"/>
    <w:rsid w:val="00E70A05"/>
    <w:rsid w:val="00E72109"/>
    <w:rsid w:val="00E73963"/>
    <w:rsid w:val="00E75317"/>
    <w:rsid w:val="00E762E7"/>
    <w:rsid w:val="00E76493"/>
    <w:rsid w:val="00E767E2"/>
    <w:rsid w:val="00E77CA6"/>
    <w:rsid w:val="00E77F4C"/>
    <w:rsid w:val="00E81464"/>
    <w:rsid w:val="00E82229"/>
    <w:rsid w:val="00E83D65"/>
    <w:rsid w:val="00E861CC"/>
    <w:rsid w:val="00E87676"/>
    <w:rsid w:val="00E876B7"/>
    <w:rsid w:val="00E92428"/>
    <w:rsid w:val="00E94646"/>
    <w:rsid w:val="00E946F4"/>
    <w:rsid w:val="00E947DA"/>
    <w:rsid w:val="00E94C8A"/>
    <w:rsid w:val="00E95F34"/>
    <w:rsid w:val="00E960DE"/>
    <w:rsid w:val="00E96259"/>
    <w:rsid w:val="00EA06FF"/>
    <w:rsid w:val="00EA07DE"/>
    <w:rsid w:val="00EA0875"/>
    <w:rsid w:val="00EA1ACC"/>
    <w:rsid w:val="00EA20D0"/>
    <w:rsid w:val="00EA3DF8"/>
    <w:rsid w:val="00EA4CD6"/>
    <w:rsid w:val="00EA5158"/>
    <w:rsid w:val="00EA58FB"/>
    <w:rsid w:val="00EA741D"/>
    <w:rsid w:val="00EB1454"/>
    <w:rsid w:val="00EB1925"/>
    <w:rsid w:val="00EB4755"/>
    <w:rsid w:val="00EB5ADA"/>
    <w:rsid w:val="00EB7045"/>
    <w:rsid w:val="00EB7A15"/>
    <w:rsid w:val="00EC02CE"/>
    <w:rsid w:val="00EC03CF"/>
    <w:rsid w:val="00EC29D7"/>
    <w:rsid w:val="00EC3368"/>
    <w:rsid w:val="00EC5198"/>
    <w:rsid w:val="00EC52F6"/>
    <w:rsid w:val="00EC549A"/>
    <w:rsid w:val="00EC5991"/>
    <w:rsid w:val="00EC65E5"/>
    <w:rsid w:val="00EC68A8"/>
    <w:rsid w:val="00ED154D"/>
    <w:rsid w:val="00ED15C5"/>
    <w:rsid w:val="00ED2547"/>
    <w:rsid w:val="00ED3BD2"/>
    <w:rsid w:val="00ED3F7B"/>
    <w:rsid w:val="00ED45AB"/>
    <w:rsid w:val="00ED49F1"/>
    <w:rsid w:val="00ED4C96"/>
    <w:rsid w:val="00EE1AAF"/>
    <w:rsid w:val="00EE2717"/>
    <w:rsid w:val="00EE2D13"/>
    <w:rsid w:val="00EE2D6E"/>
    <w:rsid w:val="00EE390F"/>
    <w:rsid w:val="00EE3E79"/>
    <w:rsid w:val="00EE4380"/>
    <w:rsid w:val="00EE5FBB"/>
    <w:rsid w:val="00EF0E04"/>
    <w:rsid w:val="00EF11DB"/>
    <w:rsid w:val="00EF19EC"/>
    <w:rsid w:val="00EF1A69"/>
    <w:rsid w:val="00EF283F"/>
    <w:rsid w:val="00EF3059"/>
    <w:rsid w:val="00EF41FE"/>
    <w:rsid w:val="00EF45A5"/>
    <w:rsid w:val="00EF48DC"/>
    <w:rsid w:val="00F0073D"/>
    <w:rsid w:val="00F01597"/>
    <w:rsid w:val="00F037DD"/>
    <w:rsid w:val="00F0409A"/>
    <w:rsid w:val="00F04535"/>
    <w:rsid w:val="00F04BD0"/>
    <w:rsid w:val="00F05CAE"/>
    <w:rsid w:val="00F06D8F"/>
    <w:rsid w:val="00F06EDA"/>
    <w:rsid w:val="00F07A2B"/>
    <w:rsid w:val="00F113C0"/>
    <w:rsid w:val="00F1191C"/>
    <w:rsid w:val="00F14005"/>
    <w:rsid w:val="00F15728"/>
    <w:rsid w:val="00F15AFA"/>
    <w:rsid w:val="00F1700C"/>
    <w:rsid w:val="00F1741F"/>
    <w:rsid w:val="00F2080C"/>
    <w:rsid w:val="00F211CE"/>
    <w:rsid w:val="00F236BC"/>
    <w:rsid w:val="00F2500F"/>
    <w:rsid w:val="00F2655F"/>
    <w:rsid w:val="00F27160"/>
    <w:rsid w:val="00F27498"/>
    <w:rsid w:val="00F300F3"/>
    <w:rsid w:val="00F303DA"/>
    <w:rsid w:val="00F317C5"/>
    <w:rsid w:val="00F324C3"/>
    <w:rsid w:val="00F32906"/>
    <w:rsid w:val="00F338F9"/>
    <w:rsid w:val="00F353EA"/>
    <w:rsid w:val="00F3576C"/>
    <w:rsid w:val="00F35F5B"/>
    <w:rsid w:val="00F37067"/>
    <w:rsid w:val="00F37094"/>
    <w:rsid w:val="00F37EEA"/>
    <w:rsid w:val="00F40A74"/>
    <w:rsid w:val="00F40CC0"/>
    <w:rsid w:val="00F418B3"/>
    <w:rsid w:val="00F428F8"/>
    <w:rsid w:val="00F42945"/>
    <w:rsid w:val="00F446E4"/>
    <w:rsid w:val="00F4499E"/>
    <w:rsid w:val="00F44D40"/>
    <w:rsid w:val="00F4757A"/>
    <w:rsid w:val="00F502DC"/>
    <w:rsid w:val="00F52730"/>
    <w:rsid w:val="00F53CD3"/>
    <w:rsid w:val="00F543CC"/>
    <w:rsid w:val="00F54CEA"/>
    <w:rsid w:val="00F557EB"/>
    <w:rsid w:val="00F60723"/>
    <w:rsid w:val="00F62B15"/>
    <w:rsid w:val="00F6316A"/>
    <w:rsid w:val="00F63765"/>
    <w:rsid w:val="00F63A88"/>
    <w:rsid w:val="00F64037"/>
    <w:rsid w:val="00F673C4"/>
    <w:rsid w:val="00F7168E"/>
    <w:rsid w:val="00F7175B"/>
    <w:rsid w:val="00F72678"/>
    <w:rsid w:val="00F726EE"/>
    <w:rsid w:val="00F72DEF"/>
    <w:rsid w:val="00F72EA7"/>
    <w:rsid w:val="00F736A0"/>
    <w:rsid w:val="00F74C03"/>
    <w:rsid w:val="00F74DC3"/>
    <w:rsid w:val="00F75087"/>
    <w:rsid w:val="00F75D74"/>
    <w:rsid w:val="00F76A54"/>
    <w:rsid w:val="00F80FD3"/>
    <w:rsid w:val="00F81211"/>
    <w:rsid w:val="00F81322"/>
    <w:rsid w:val="00F821B7"/>
    <w:rsid w:val="00F828CB"/>
    <w:rsid w:val="00F82D51"/>
    <w:rsid w:val="00F832C8"/>
    <w:rsid w:val="00F8403F"/>
    <w:rsid w:val="00F84357"/>
    <w:rsid w:val="00F85592"/>
    <w:rsid w:val="00F85D62"/>
    <w:rsid w:val="00F8706F"/>
    <w:rsid w:val="00F878EB"/>
    <w:rsid w:val="00F90503"/>
    <w:rsid w:val="00F90515"/>
    <w:rsid w:val="00F91BCE"/>
    <w:rsid w:val="00F93488"/>
    <w:rsid w:val="00F94264"/>
    <w:rsid w:val="00F942FF"/>
    <w:rsid w:val="00F948F8"/>
    <w:rsid w:val="00F96176"/>
    <w:rsid w:val="00F96694"/>
    <w:rsid w:val="00F96949"/>
    <w:rsid w:val="00F96FF5"/>
    <w:rsid w:val="00FA011A"/>
    <w:rsid w:val="00FA0923"/>
    <w:rsid w:val="00FA0930"/>
    <w:rsid w:val="00FA1B64"/>
    <w:rsid w:val="00FA3058"/>
    <w:rsid w:val="00FA3EB8"/>
    <w:rsid w:val="00FA48FE"/>
    <w:rsid w:val="00FA4B78"/>
    <w:rsid w:val="00FA5875"/>
    <w:rsid w:val="00FA6717"/>
    <w:rsid w:val="00FA7190"/>
    <w:rsid w:val="00FA7BD3"/>
    <w:rsid w:val="00FB058F"/>
    <w:rsid w:val="00FB1580"/>
    <w:rsid w:val="00FB2438"/>
    <w:rsid w:val="00FB7485"/>
    <w:rsid w:val="00FC0662"/>
    <w:rsid w:val="00FC2A42"/>
    <w:rsid w:val="00FC4688"/>
    <w:rsid w:val="00FC4D9B"/>
    <w:rsid w:val="00FC6539"/>
    <w:rsid w:val="00FC6652"/>
    <w:rsid w:val="00FC6668"/>
    <w:rsid w:val="00FC69DC"/>
    <w:rsid w:val="00FC75FC"/>
    <w:rsid w:val="00FC7D41"/>
    <w:rsid w:val="00FD14C9"/>
    <w:rsid w:val="00FD1F85"/>
    <w:rsid w:val="00FD2833"/>
    <w:rsid w:val="00FD3194"/>
    <w:rsid w:val="00FD380D"/>
    <w:rsid w:val="00FD3CA2"/>
    <w:rsid w:val="00FD4D3D"/>
    <w:rsid w:val="00FD6172"/>
    <w:rsid w:val="00FD6255"/>
    <w:rsid w:val="00FD625D"/>
    <w:rsid w:val="00FD66C3"/>
    <w:rsid w:val="00FD6987"/>
    <w:rsid w:val="00FD720D"/>
    <w:rsid w:val="00FE0A1E"/>
    <w:rsid w:val="00FE0C70"/>
    <w:rsid w:val="00FE12A4"/>
    <w:rsid w:val="00FE1346"/>
    <w:rsid w:val="00FE29A4"/>
    <w:rsid w:val="00FE2D4C"/>
    <w:rsid w:val="00FE3A55"/>
    <w:rsid w:val="00FE4126"/>
    <w:rsid w:val="00FE5513"/>
    <w:rsid w:val="00FE5829"/>
    <w:rsid w:val="00FE6137"/>
    <w:rsid w:val="00FE68FC"/>
    <w:rsid w:val="00FE68FE"/>
    <w:rsid w:val="00FF0417"/>
    <w:rsid w:val="00FF1F1C"/>
    <w:rsid w:val="00FF4BD9"/>
    <w:rsid w:val="00FF536F"/>
    <w:rsid w:val="00FF6E1C"/>
    <w:rsid w:val="00FF6F59"/>
    <w:rsid w:val="08CF382F"/>
    <w:rsid w:val="14A3419D"/>
    <w:rsid w:val="3FE6A36B"/>
    <w:rsid w:val="73743E6B"/>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5C4768"/>
  <w15:docId w15:val="{07E8AD5D-0D15-4027-86CB-725315FBDA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D06D4"/>
  </w:style>
  <w:style w:type="paragraph" w:styleId="Ttulo1">
    <w:name w:val="heading 1"/>
    <w:basedOn w:val="Normal"/>
    <w:next w:val="Normal"/>
    <w:link w:val="Ttulo1Car"/>
    <w:uiPriority w:val="9"/>
    <w:qFormat/>
    <w:rsid w:val="008146C1"/>
    <w:pPr>
      <w:keepNext/>
      <w:keepLines/>
      <w:numPr>
        <w:numId w:val="2"/>
      </w:numPr>
      <w:spacing w:before="240" w:after="240"/>
      <w:outlineLvl w:val="0"/>
    </w:pPr>
    <w:rPr>
      <w:rFonts w:eastAsiaTheme="majorEastAsia" w:cstheme="minorHAnsi"/>
      <w:b/>
      <w:bCs/>
      <w:color w:val="000000" w:themeColor="text1"/>
      <w:lang w:val="es-MX"/>
    </w:rPr>
  </w:style>
  <w:style w:type="paragraph" w:styleId="Ttulo2">
    <w:name w:val="heading 2"/>
    <w:basedOn w:val="Normal"/>
    <w:next w:val="Normal"/>
    <w:link w:val="Ttulo2Car"/>
    <w:uiPriority w:val="9"/>
    <w:unhideWhenUsed/>
    <w:qFormat/>
    <w:rsid w:val="008146C1"/>
    <w:pPr>
      <w:keepNext/>
      <w:keepLines/>
      <w:numPr>
        <w:ilvl w:val="1"/>
        <w:numId w:val="2"/>
      </w:numPr>
      <w:spacing w:before="40" w:after="240"/>
      <w:ind w:hanging="720"/>
      <w:outlineLvl w:val="1"/>
    </w:pPr>
    <w:rPr>
      <w:rFonts w:eastAsiaTheme="majorEastAsia" w:cstheme="minorHAnsi"/>
      <w:i/>
      <w:iCs/>
      <w:color w:val="000000" w:themeColor="text1"/>
      <w:lang w:val="es-MX"/>
    </w:rPr>
  </w:style>
  <w:style w:type="paragraph" w:styleId="Ttulo3">
    <w:name w:val="heading 3"/>
    <w:basedOn w:val="Normal"/>
    <w:next w:val="Normal"/>
    <w:link w:val="Ttulo3Car"/>
    <w:uiPriority w:val="9"/>
    <w:unhideWhenUsed/>
    <w:qFormat/>
    <w:rsid w:val="009710B5"/>
    <w:pPr>
      <w:keepNext/>
      <w:keepLines/>
      <w:numPr>
        <w:ilvl w:val="2"/>
        <w:numId w:val="2"/>
      </w:numPr>
      <w:spacing w:before="40" w:after="240"/>
      <w:ind w:left="709" w:hanging="709"/>
      <w:outlineLvl w:val="2"/>
    </w:pPr>
    <w:rPr>
      <w:rFonts w:eastAsiaTheme="majorEastAsia" w:cstheme="minorHAnsi"/>
      <w:color w:val="000000" w:themeColor="text1"/>
      <w:u w:val="single"/>
      <w:lang w:val="es-MX"/>
    </w:rPr>
  </w:style>
  <w:style w:type="paragraph" w:styleId="Ttulo4">
    <w:name w:val="heading 4"/>
    <w:basedOn w:val="Normal"/>
    <w:link w:val="Ttulo4Car"/>
    <w:uiPriority w:val="9"/>
    <w:qFormat/>
    <w:rsid w:val="00DE044D"/>
    <w:pPr>
      <w:numPr>
        <w:ilvl w:val="3"/>
        <w:numId w:val="2"/>
      </w:numPr>
      <w:spacing w:before="100" w:beforeAutospacing="1" w:after="100" w:afterAutospacing="1" w:line="240" w:lineRule="auto"/>
      <w:outlineLvl w:val="3"/>
    </w:pPr>
    <w:rPr>
      <w:rFonts w:ascii="Times New Roman" w:eastAsia="Times New Roman" w:hAnsi="Times New Roman" w:cs="Times New Roman"/>
      <w:b/>
      <w:bCs/>
      <w:sz w:val="24"/>
      <w:szCs w:val="24"/>
      <w:lang w:eastAsia="es-CL"/>
    </w:rPr>
  </w:style>
  <w:style w:type="paragraph" w:styleId="Ttulo5">
    <w:name w:val="heading 5"/>
    <w:basedOn w:val="Normal"/>
    <w:next w:val="Normal"/>
    <w:link w:val="Ttulo5Car"/>
    <w:uiPriority w:val="9"/>
    <w:semiHidden/>
    <w:unhideWhenUsed/>
    <w:qFormat/>
    <w:rsid w:val="008146C1"/>
    <w:pPr>
      <w:keepNext/>
      <w:keepLines/>
      <w:numPr>
        <w:ilvl w:val="4"/>
        <w:numId w:val="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8146C1"/>
    <w:pPr>
      <w:keepNext/>
      <w:keepLines/>
      <w:numPr>
        <w:ilvl w:val="5"/>
        <w:numId w:val="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unhideWhenUsed/>
    <w:qFormat/>
    <w:rsid w:val="008146C1"/>
    <w:pPr>
      <w:keepNext/>
      <w:keepLines/>
      <w:numPr>
        <w:ilvl w:val="6"/>
        <w:numId w:val="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8146C1"/>
    <w:pPr>
      <w:keepNext/>
      <w:keepLines/>
      <w:numPr>
        <w:ilvl w:val="7"/>
        <w:numId w:val="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8146C1"/>
    <w:pPr>
      <w:keepNext/>
      <w:keepLines/>
      <w:numPr>
        <w:ilvl w:val="8"/>
        <w:numId w:val="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4D06D4"/>
    <w:pPr>
      <w:ind w:left="720"/>
      <w:contextualSpacing/>
    </w:pPr>
  </w:style>
  <w:style w:type="table" w:styleId="Tablaconcuadrcula">
    <w:name w:val="Table Grid"/>
    <w:basedOn w:val="Tablanormal"/>
    <w:uiPriority w:val="39"/>
    <w:rsid w:val="004D06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4D06D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4D06D4"/>
    <w:rPr>
      <w:sz w:val="20"/>
      <w:szCs w:val="20"/>
    </w:rPr>
  </w:style>
  <w:style w:type="character" w:styleId="Refdenotaalpie">
    <w:name w:val="footnote reference"/>
    <w:basedOn w:val="Fuentedeprrafopredeter"/>
    <w:uiPriority w:val="99"/>
    <w:semiHidden/>
    <w:unhideWhenUsed/>
    <w:rsid w:val="004D06D4"/>
    <w:rPr>
      <w:vertAlign w:val="superscript"/>
    </w:rPr>
  </w:style>
  <w:style w:type="paragraph" w:styleId="Encabezado">
    <w:name w:val="header"/>
    <w:basedOn w:val="Normal"/>
    <w:link w:val="EncabezadoCar"/>
    <w:uiPriority w:val="99"/>
    <w:unhideWhenUsed/>
    <w:rsid w:val="004D06D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D06D4"/>
  </w:style>
  <w:style w:type="paragraph" w:styleId="Piedepgina">
    <w:name w:val="footer"/>
    <w:basedOn w:val="Normal"/>
    <w:link w:val="PiedepginaCar"/>
    <w:uiPriority w:val="99"/>
    <w:unhideWhenUsed/>
    <w:rsid w:val="00337E6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37E60"/>
  </w:style>
  <w:style w:type="character" w:customStyle="1" w:styleId="apple-converted-space">
    <w:name w:val="apple-converted-space"/>
    <w:basedOn w:val="Fuentedeprrafopredeter"/>
    <w:rsid w:val="005B6E32"/>
  </w:style>
  <w:style w:type="character" w:styleId="Hipervnculo">
    <w:name w:val="Hyperlink"/>
    <w:basedOn w:val="Fuentedeprrafopredeter"/>
    <w:uiPriority w:val="99"/>
    <w:unhideWhenUsed/>
    <w:rsid w:val="005B6E32"/>
    <w:rPr>
      <w:color w:val="0000FF"/>
      <w:u w:val="single"/>
    </w:rPr>
  </w:style>
  <w:style w:type="paragraph" w:styleId="NormalWeb">
    <w:name w:val="Normal (Web)"/>
    <w:basedOn w:val="Normal"/>
    <w:uiPriority w:val="99"/>
    <w:unhideWhenUsed/>
    <w:rsid w:val="00226CC2"/>
    <w:pPr>
      <w:spacing w:before="100" w:beforeAutospacing="1" w:after="100" w:afterAutospacing="1" w:line="240" w:lineRule="auto"/>
    </w:pPr>
    <w:rPr>
      <w:rFonts w:ascii="Times New Roman" w:eastAsia="Times New Roman" w:hAnsi="Times New Roman" w:cs="Times New Roman"/>
      <w:sz w:val="24"/>
      <w:szCs w:val="24"/>
      <w:lang w:eastAsia="es-CL"/>
    </w:rPr>
  </w:style>
  <w:style w:type="paragraph" w:styleId="Textoindependiente">
    <w:name w:val="Body Text"/>
    <w:basedOn w:val="Normal"/>
    <w:link w:val="TextoindependienteCar"/>
    <w:uiPriority w:val="99"/>
    <w:semiHidden/>
    <w:rsid w:val="00F93488"/>
    <w:pPr>
      <w:spacing w:after="120" w:line="276" w:lineRule="auto"/>
    </w:pPr>
    <w:rPr>
      <w:rFonts w:ascii="Calibri" w:eastAsia="Calibri" w:hAnsi="Calibri" w:cs="Times New Roman"/>
    </w:rPr>
  </w:style>
  <w:style w:type="character" w:customStyle="1" w:styleId="TextoindependienteCar">
    <w:name w:val="Texto independiente Car"/>
    <w:basedOn w:val="Fuentedeprrafopredeter"/>
    <w:link w:val="Textoindependiente"/>
    <w:uiPriority w:val="99"/>
    <w:semiHidden/>
    <w:rsid w:val="00F93488"/>
    <w:rPr>
      <w:rFonts w:ascii="Calibri" w:eastAsia="Calibri" w:hAnsi="Calibri" w:cs="Times New Roman"/>
    </w:rPr>
  </w:style>
  <w:style w:type="character" w:styleId="Refdecomentario">
    <w:name w:val="annotation reference"/>
    <w:basedOn w:val="Fuentedeprrafopredeter"/>
    <w:uiPriority w:val="99"/>
    <w:semiHidden/>
    <w:unhideWhenUsed/>
    <w:rsid w:val="00850EE0"/>
    <w:rPr>
      <w:sz w:val="16"/>
      <w:szCs w:val="16"/>
    </w:rPr>
  </w:style>
  <w:style w:type="paragraph" w:styleId="Textocomentario">
    <w:name w:val="annotation text"/>
    <w:basedOn w:val="Normal"/>
    <w:link w:val="TextocomentarioCar"/>
    <w:uiPriority w:val="99"/>
    <w:unhideWhenUsed/>
    <w:rsid w:val="00850EE0"/>
    <w:pPr>
      <w:spacing w:line="240" w:lineRule="auto"/>
    </w:pPr>
    <w:rPr>
      <w:sz w:val="20"/>
      <w:szCs w:val="20"/>
    </w:rPr>
  </w:style>
  <w:style w:type="character" w:customStyle="1" w:styleId="TextocomentarioCar">
    <w:name w:val="Texto comentario Car"/>
    <w:basedOn w:val="Fuentedeprrafopredeter"/>
    <w:link w:val="Textocomentario"/>
    <w:uiPriority w:val="99"/>
    <w:rsid w:val="00850EE0"/>
    <w:rPr>
      <w:sz w:val="20"/>
      <w:szCs w:val="20"/>
    </w:rPr>
  </w:style>
  <w:style w:type="paragraph" w:styleId="Asuntodelcomentario">
    <w:name w:val="annotation subject"/>
    <w:basedOn w:val="Textocomentario"/>
    <w:next w:val="Textocomentario"/>
    <w:link w:val="AsuntodelcomentarioCar"/>
    <w:uiPriority w:val="99"/>
    <w:semiHidden/>
    <w:unhideWhenUsed/>
    <w:rsid w:val="00850EE0"/>
    <w:rPr>
      <w:b/>
      <w:bCs/>
    </w:rPr>
  </w:style>
  <w:style w:type="character" w:customStyle="1" w:styleId="AsuntodelcomentarioCar">
    <w:name w:val="Asunto del comentario Car"/>
    <w:basedOn w:val="TextocomentarioCar"/>
    <w:link w:val="Asuntodelcomentario"/>
    <w:uiPriority w:val="99"/>
    <w:semiHidden/>
    <w:rsid w:val="00850EE0"/>
    <w:rPr>
      <w:b/>
      <w:bCs/>
      <w:sz w:val="20"/>
      <w:szCs w:val="20"/>
    </w:rPr>
  </w:style>
  <w:style w:type="paragraph" w:styleId="Textodeglobo">
    <w:name w:val="Balloon Text"/>
    <w:basedOn w:val="Normal"/>
    <w:link w:val="TextodegloboCar"/>
    <w:uiPriority w:val="99"/>
    <w:semiHidden/>
    <w:unhideWhenUsed/>
    <w:rsid w:val="00850EE0"/>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50EE0"/>
    <w:rPr>
      <w:rFonts w:ascii="Segoe UI" w:hAnsi="Segoe UI" w:cs="Segoe UI"/>
      <w:sz w:val="18"/>
      <w:szCs w:val="18"/>
    </w:rPr>
  </w:style>
  <w:style w:type="character" w:styleId="Hipervnculovisitado">
    <w:name w:val="FollowedHyperlink"/>
    <w:basedOn w:val="Fuentedeprrafopredeter"/>
    <w:uiPriority w:val="99"/>
    <w:semiHidden/>
    <w:unhideWhenUsed/>
    <w:rsid w:val="00A3321A"/>
    <w:rPr>
      <w:color w:val="954F72" w:themeColor="followedHyperlink"/>
      <w:u w:val="single"/>
    </w:rPr>
  </w:style>
  <w:style w:type="paragraph" w:styleId="HTMLconformatoprevio">
    <w:name w:val="HTML Preformatted"/>
    <w:basedOn w:val="Normal"/>
    <w:link w:val="HTMLconformatoprevioCar"/>
    <w:uiPriority w:val="99"/>
    <w:semiHidden/>
    <w:unhideWhenUsed/>
    <w:rsid w:val="00FC666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CL"/>
    </w:rPr>
  </w:style>
  <w:style w:type="character" w:customStyle="1" w:styleId="HTMLconformatoprevioCar">
    <w:name w:val="HTML con formato previo Car"/>
    <w:basedOn w:val="Fuentedeprrafopredeter"/>
    <w:link w:val="HTMLconformatoprevio"/>
    <w:uiPriority w:val="99"/>
    <w:semiHidden/>
    <w:rsid w:val="00FC6668"/>
    <w:rPr>
      <w:rFonts w:ascii="Courier New" w:eastAsia="Times New Roman" w:hAnsi="Courier New" w:cs="Courier New"/>
      <w:sz w:val="20"/>
      <w:szCs w:val="20"/>
      <w:lang w:eastAsia="es-CL"/>
    </w:rPr>
  </w:style>
  <w:style w:type="character" w:customStyle="1" w:styleId="Ttulo4Car">
    <w:name w:val="Título 4 Car"/>
    <w:basedOn w:val="Fuentedeprrafopredeter"/>
    <w:link w:val="Ttulo4"/>
    <w:uiPriority w:val="9"/>
    <w:rsid w:val="00DE044D"/>
    <w:rPr>
      <w:rFonts w:ascii="Times New Roman" w:eastAsia="Times New Roman" w:hAnsi="Times New Roman" w:cs="Times New Roman"/>
      <w:b/>
      <w:bCs/>
      <w:sz w:val="24"/>
      <w:szCs w:val="24"/>
      <w:lang w:eastAsia="es-CL"/>
    </w:rPr>
  </w:style>
  <w:style w:type="paragraph" w:styleId="Listaconnmeros">
    <w:name w:val="List Number"/>
    <w:basedOn w:val="Normal"/>
    <w:uiPriority w:val="99"/>
    <w:unhideWhenUsed/>
    <w:rsid w:val="004257F7"/>
    <w:pPr>
      <w:numPr>
        <w:numId w:val="1"/>
      </w:numPr>
      <w:spacing w:before="80" w:after="80"/>
      <w:contextualSpacing/>
      <w:jc w:val="both"/>
    </w:pPr>
    <w:rPr>
      <w:sz w:val="20"/>
    </w:rPr>
  </w:style>
  <w:style w:type="character" w:customStyle="1" w:styleId="Ttulo1Car">
    <w:name w:val="Título 1 Car"/>
    <w:basedOn w:val="Fuentedeprrafopredeter"/>
    <w:link w:val="Ttulo1"/>
    <w:uiPriority w:val="9"/>
    <w:rsid w:val="008146C1"/>
    <w:rPr>
      <w:rFonts w:eastAsiaTheme="majorEastAsia" w:cstheme="minorHAnsi"/>
      <w:b/>
      <w:bCs/>
      <w:color w:val="000000" w:themeColor="text1"/>
      <w:lang w:val="es-MX"/>
    </w:rPr>
  </w:style>
  <w:style w:type="character" w:customStyle="1" w:styleId="Ttulo2Car">
    <w:name w:val="Título 2 Car"/>
    <w:basedOn w:val="Fuentedeprrafopredeter"/>
    <w:link w:val="Ttulo2"/>
    <w:uiPriority w:val="9"/>
    <w:rsid w:val="008146C1"/>
    <w:rPr>
      <w:rFonts w:eastAsiaTheme="majorEastAsia" w:cstheme="minorHAnsi"/>
      <w:i/>
      <w:iCs/>
      <w:color w:val="000000" w:themeColor="text1"/>
      <w:lang w:val="es-MX"/>
    </w:rPr>
  </w:style>
  <w:style w:type="character" w:customStyle="1" w:styleId="Ttulo3Car">
    <w:name w:val="Título 3 Car"/>
    <w:basedOn w:val="Fuentedeprrafopredeter"/>
    <w:link w:val="Ttulo3"/>
    <w:uiPriority w:val="9"/>
    <w:rsid w:val="009710B5"/>
    <w:rPr>
      <w:rFonts w:eastAsiaTheme="majorEastAsia" w:cstheme="minorHAnsi"/>
      <w:color w:val="000000" w:themeColor="text1"/>
      <w:u w:val="single"/>
      <w:lang w:val="es-MX"/>
    </w:rPr>
  </w:style>
  <w:style w:type="character" w:customStyle="1" w:styleId="Ttulo5Car">
    <w:name w:val="Título 5 Car"/>
    <w:basedOn w:val="Fuentedeprrafopredeter"/>
    <w:link w:val="Ttulo5"/>
    <w:uiPriority w:val="9"/>
    <w:semiHidden/>
    <w:rsid w:val="008146C1"/>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8146C1"/>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rsid w:val="008146C1"/>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8146C1"/>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8146C1"/>
    <w:rPr>
      <w:rFonts w:asciiTheme="majorHAnsi" w:eastAsiaTheme="majorEastAsia" w:hAnsiTheme="majorHAnsi" w:cstheme="majorBidi"/>
      <w:i/>
      <w:iCs/>
      <w:color w:val="272727" w:themeColor="text1" w:themeTint="D8"/>
      <w:sz w:val="21"/>
      <w:szCs w:val="21"/>
    </w:rPr>
  </w:style>
  <w:style w:type="paragraph" w:styleId="Revisin">
    <w:name w:val="Revision"/>
    <w:hidden/>
    <w:uiPriority w:val="99"/>
    <w:semiHidden/>
    <w:rsid w:val="006437DE"/>
    <w:pPr>
      <w:spacing w:after="0" w:line="240" w:lineRule="auto"/>
    </w:pPr>
  </w:style>
  <w:style w:type="character" w:styleId="Nmerodelnea">
    <w:name w:val="line number"/>
    <w:basedOn w:val="Fuentedeprrafopredeter"/>
    <w:uiPriority w:val="99"/>
    <w:semiHidden/>
    <w:unhideWhenUsed/>
    <w:rsid w:val="007771B5"/>
  </w:style>
  <w:style w:type="character" w:styleId="Mencinsinresolver">
    <w:name w:val="Unresolved Mention"/>
    <w:basedOn w:val="Fuentedeprrafopredeter"/>
    <w:uiPriority w:val="99"/>
    <w:semiHidden/>
    <w:unhideWhenUsed/>
    <w:rsid w:val="007F7326"/>
    <w:rPr>
      <w:color w:val="605E5C"/>
      <w:shd w:val="clear" w:color="auto" w:fill="E1DFDD"/>
    </w:rPr>
  </w:style>
  <w:style w:type="paragraph" w:customStyle="1" w:styleId="Default">
    <w:name w:val="Default"/>
    <w:rsid w:val="00BD7DC1"/>
    <w:pPr>
      <w:autoSpaceDE w:val="0"/>
      <w:autoSpaceDN w:val="0"/>
      <w:adjustRightInd w:val="0"/>
      <w:spacing w:after="0" w:line="240" w:lineRule="auto"/>
    </w:pPr>
    <w:rPr>
      <w:rFonts w:ascii="Calibri" w:hAnsi="Calibri" w:cs="Calibri"/>
      <w:color w:val="000000"/>
      <w:sz w:val="24"/>
      <w:szCs w:val="24"/>
    </w:rPr>
  </w:style>
  <w:style w:type="character" w:styleId="Textoennegrita">
    <w:name w:val="Strong"/>
    <w:basedOn w:val="Fuentedeprrafopredeter"/>
    <w:uiPriority w:val="22"/>
    <w:qFormat/>
    <w:rsid w:val="00666F6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287029">
      <w:bodyDiv w:val="1"/>
      <w:marLeft w:val="0"/>
      <w:marRight w:val="0"/>
      <w:marTop w:val="0"/>
      <w:marBottom w:val="0"/>
      <w:divBdr>
        <w:top w:val="none" w:sz="0" w:space="0" w:color="auto"/>
        <w:left w:val="none" w:sz="0" w:space="0" w:color="auto"/>
        <w:bottom w:val="none" w:sz="0" w:space="0" w:color="auto"/>
        <w:right w:val="none" w:sz="0" w:space="0" w:color="auto"/>
      </w:divBdr>
    </w:div>
    <w:div w:id="46729822">
      <w:bodyDiv w:val="1"/>
      <w:marLeft w:val="0"/>
      <w:marRight w:val="0"/>
      <w:marTop w:val="0"/>
      <w:marBottom w:val="0"/>
      <w:divBdr>
        <w:top w:val="none" w:sz="0" w:space="0" w:color="auto"/>
        <w:left w:val="none" w:sz="0" w:space="0" w:color="auto"/>
        <w:bottom w:val="none" w:sz="0" w:space="0" w:color="auto"/>
        <w:right w:val="none" w:sz="0" w:space="0" w:color="auto"/>
      </w:divBdr>
    </w:div>
    <w:div w:id="51543102">
      <w:bodyDiv w:val="1"/>
      <w:marLeft w:val="0"/>
      <w:marRight w:val="0"/>
      <w:marTop w:val="0"/>
      <w:marBottom w:val="0"/>
      <w:divBdr>
        <w:top w:val="none" w:sz="0" w:space="0" w:color="auto"/>
        <w:left w:val="none" w:sz="0" w:space="0" w:color="auto"/>
        <w:bottom w:val="none" w:sz="0" w:space="0" w:color="auto"/>
        <w:right w:val="none" w:sz="0" w:space="0" w:color="auto"/>
      </w:divBdr>
    </w:div>
    <w:div w:id="92091632">
      <w:bodyDiv w:val="1"/>
      <w:marLeft w:val="0"/>
      <w:marRight w:val="0"/>
      <w:marTop w:val="0"/>
      <w:marBottom w:val="0"/>
      <w:divBdr>
        <w:top w:val="none" w:sz="0" w:space="0" w:color="auto"/>
        <w:left w:val="none" w:sz="0" w:space="0" w:color="auto"/>
        <w:bottom w:val="none" w:sz="0" w:space="0" w:color="auto"/>
        <w:right w:val="none" w:sz="0" w:space="0" w:color="auto"/>
      </w:divBdr>
    </w:div>
    <w:div w:id="107046595">
      <w:bodyDiv w:val="1"/>
      <w:marLeft w:val="0"/>
      <w:marRight w:val="0"/>
      <w:marTop w:val="0"/>
      <w:marBottom w:val="0"/>
      <w:divBdr>
        <w:top w:val="none" w:sz="0" w:space="0" w:color="auto"/>
        <w:left w:val="none" w:sz="0" w:space="0" w:color="auto"/>
        <w:bottom w:val="none" w:sz="0" w:space="0" w:color="auto"/>
        <w:right w:val="none" w:sz="0" w:space="0" w:color="auto"/>
      </w:divBdr>
      <w:divsChild>
        <w:div w:id="191890619">
          <w:marLeft w:val="-225"/>
          <w:marRight w:val="-225"/>
          <w:marTop w:val="0"/>
          <w:marBottom w:val="225"/>
          <w:divBdr>
            <w:top w:val="none" w:sz="0" w:space="0" w:color="auto"/>
            <w:left w:val="none" w:sz="0" w:space="0" w:color="auto"/>
            <w:bottom w:val="none" w:sz="0" w:space="0" w:color="auto"/>
            <w:right w:val="none" w:sz="0" w:space="0" w:color="auto"/>
          </w:divBdr>
          <w:divsChild>
            <w:div w:id="816847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709363">
      <w:bodyDiv w:val="1"/>
      <w:marLeft w:val="0"/>
      <w:marRight w:val="0"/>
      <w:marTop w:val="0"/>
      <w:marBottom w:val="0"/>
      <w:divBdr>
        <w:top w:val="none" w:sz="0" w:space="0" w:color="auto"/>
        <w:left w:val="none" w:sz="0" w:space="0" w:color="auto"/>
        <w:bottom w:val="none" w:sz="0" w:space="0" w:color="auto"/>
        <w:right w:val="none" w:sz="0" w:space="0" w:color="auto"/>
      </w:divBdr>
    </w:div>
    <w:div w:id="168907042">
      <w:bodyDiv w:val="1"/>
      <w:marLeft w:val="0"/>
      <w:marRight w:val="0"/>
      <w:marTop w:val="0"/>
      <w:marBottom w:val="0"/>
      <w:divBdr>
        <w:top w:val="none" w:sz="0" w:space="0" w:color="auto"/>
        <w:left w:val="none" w:sz="0" w:space="0" w:color="auto"/>
        <w:bottom w:val="none" w:sz="0" w:space="0" w:color="auto"/>
        <w:right w:val="none" w:sz="0" w:space="0" w:color="auto"/>
      </w:divBdr>
    </w:div>
    <w:div w:id="188492522">
      <w:bodyDiv w:val="1"/>
      <w:marLeft w:val="0"/>
      <w:marRight w:val="0"/>
      <w:marTop w:val="0"/>
      <w:marBottom w:val="0"/>
      <w:divBdr>
        <w:top w:val="none" w:sz="0" w:space="0" w:color="auto"/>
        <w:left w:val="none" w:sz="0" w:space="0" w:color="auto"/>
        <w:bottom w:val="none" w:sz="0" w:space="0" w:color="auto"/>
        <w:right w:val="none" w:sz="0" w:space="0" w:color="auto"/>
      </w:divBdr>
    </w:div>
    <w:div w:id="197742511">
      <w:bodyDiv w:val="1"/>
      <w:marLeft w:val="0"/>
      <w:marRight w:val="0"/>
      <w:marTop w:val="0"/>
      <w:marBottom w:val="0"/>
      <w:divBdr>
        <w:top w:val="none" w:sz="0" w:space="0" w:color="auto"/>
        <w:left w:val="none" w:sz="0" w:space="0" w:color="auto"/>
        <w:bottom w:val="none" w:sz="0" w:space="0" w:color="auto"/>
        <w:right w:val="none" w:sz="0" w:space="0" w:color="auto"/>
      </w:divBdr>
    </w:div>
    <w:div w:id="202525375">
      <w:bodyDiv w:val="1"/>
      <w:marLeft w:val="0"/>
      <w:marRight w:val="0"/>
      <w:marTop w:val="0"/>
      <w:marBottom w:val="0"/>
      <w:divBdr>
        <w:top w:val="none" w:sz="0" w:space="0" w:color="auto"/>
        <w:left w:val="none" w:sz="0" w:space="0" w:color="auto"/>
        <w:bottom w:val="none" w:sz="0" w:space="0" w:color="auto"/>
        <w:right w:val="none" w:sz="0" w:space="0" w:color="auto"/>
      </w:divBdr>
    </w:div>
    <w:div w:id="219369287">
      <w:bodyDiv w:val="1"/>
      <w:marLeft w:val="0"/>
      <w:marRight w:val="0"/>
      <w:marTop w:val="0"/>
      <w:marBottom w:val="0"/>
      <w:divBdr>
        <w:top w:val="none" w:sz="0" w:space="0" w:color="auto"/>
        <w:left w:val="none" w:sz="0" w:space="0" w:color="auto"/>
        <w:bottom w:val="none" w:sz="0" w:space="0" w:color="auto"/>
        <w:right w:val="none" w:sz="0" w:space="0" w:color="auto"/>
      </w:divBdr>
    </w:div>
    <w:div w:id="241723368">
      <w:bodyDiv w:val="1"/>
      <w:marLeft w:val="0"/>
      <w:marRight w:val="0"/>
      <w:marTop w:val="0"/>
      <w:marBottom w:val="0"/>
      <w:divBdr>
        <w:top w:val="none" w:sz="0" w:space="0" w:color="auto"/>
        <w:left w:val="none" w:sz="0" w:space="0" w:color="auto"/>
        <w:bottom w:val="none" w:sz="0" w:space="0" w:color="auto"/>
        <w:right w:val="none" w:sz="0" w:space="0" w:color="auto"/>
      </w:divBdr>
    </w:div>
    <w:div w:id="275724366">
      <w:bodyDiv w:val="1"/>
      <w:marLeft w:val="0"/>
      <w:marRight w:val="0"/>
      <w:marTop w:val="0"/>
      <w:marBottom w:val="0"/>
      <w:divBdr>
        <w:top w:val="none" w:sz="0" w:space="0" w:color="auto"/>
        <w:left w:val="none" w:sz="0" w:space="0" w:color="auto"/>
        <w:bottom w:val="none" w:sz="0" w:space="0" w:color="auto"/>
        <w:right w:val="none" w:sz="0" w:space="0" w:color="auto"/>
      </w:divBdr>
    </w:div>
    <w:div w:id="339745051">
      <w:bodyDiv w:val="1"/>
      <w:marLeft w:val="0"/>
      <w:marRight w:val="0"/>
      <w:marTop w:val="0"/>
      <w:marBottom w:val="0"/>
      <w:divBdr>
        <w:top w:val="none" w:sz="0" w:space="0" w:color="auto"/>
        <w:left w:val="none" w:sz="0" w:space="0" w:color="auto"/>
        <w:bottom w:val="none" w:sz="0" w:space="0" w:color="auto"/>
        <w:right w:val="none" w:sz="0" w:space="0" w:color="auto"/>
      </w:divBdr>
    </w:div>
    <w:div w:id="340277482">
      <w:bodyDiv w:val="1"/>
      <w:marLeft w:val="0"/>
      <w:marRight w:val="0"/>
      <w:marTop w:val="0"/>
      <w:marBottom w:val="0"/>
      <w:divBdr>
        <w:top w:val="none" w:sz="0" w:space="0" w:color="auto"/>
        <w:left w:val="none" w:sz="0" w:space="0" w:color="auto"/>
        <w:bottom w:val="none" w:sz="0" w:space="0" w:color="auto"/>
        <w:right w:val="none" w:sz="0" w:space="0" w:color="auto"/>
      </w:divBdr>
      <w:divsChild>
        <w:div w:id="2779754">
          <w:marLeft w:val="-225"/>
          <w:marRight w:val="-225"/>
          <w:marTop w:val="0"/>
          <w:marBottom w:val="225"/>
          <w:divBdr>
            <w:top w:val="none" w:sz="0" w:space="0" w:color="auto"/>
            <w:left w:val="none" w:sz="0" w:space="0" w:color="auto"/>
            <w:bottom w:val="none" w:sz="0" w:space="0" w:color="auto"/>
            <w:right w:val="none" w:sz="0" w:space="0" w:color="auto"/>
          </w:divBdr>
          <w:divsChild>
            <w:div w:id="279993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8163364">
      <w:bodyDiv w:val="1"/>
      <w:marLeft w:val="0"/>
      <w:marRight w:val="0"/>
      <w:marTop w:val="0"/>
      <w:marBottom w:val="0"/>
      <w:divBdr>
        <w:top w:val="none" w:sz="0" w:space="0" w:color="auto"/>
        <w:left w:val="none" w:sz="0" w:space="0" w:color="auto"/>
        <w:bottom w:val="none" w:sz="0" w:space="0" w:color="auto"/>
        <w:right w:val="none" w:sz="0" w:space="0" w:color="auto"/>
      </w:divBdr>
    </w:div>
    <w:div w:id="367755080">
      <w:bodyDiv w:val="1"/>
      <w:marLeft w:val="0"/>
      <w:marRight w:val="0"/>
      <w:marTop w:val="0"/>
      <w:marBottom w:val="0"/>
      <w:divBdr>
        <w:top w:val="none" w:sz="0" w:space="0" w:color="auto"/>
        <w:left w:val="none" w:sz="0" w:space="0" w:color="auto"/>
        <w:bottom w:val="none" w:sz="0" w:space="0" w:color="auto"/>
        <w:right w:val="none" w:sz="0" w:space="0" w:color="auto"/>
      </w:divBdr>
    </w:div>
    <w:div w:id="368459880">
      <w:bodyDiv w:val="1"/>
      <w:marLeft w:val="0"/>
      <w:marRight w:val="0"/>
      <w:marTop w:val="0"/>
      <w:marBottom w:val="0"/>
      <w:divBdr>
        <w:top w:val="none" w:sz="0" w:space="0" w:color="auto"/>
        <w:left w:val="none" w:sz="0" w:space="0" w:color="auto"/>
        <w:bottom w:val="none" w:sz="0" w:space="0" w:color="auto"/>
        <w:right w:val="none" w:sz="0" w:space="0" w:color="auto"/>
      </w:divBdr>
    </w:div>
    <w:div w:id="406852527">
      <w:bodyDiv w:val="1"/>
      <w:marLeft w:val="0"/>
      <w:marRight w:val="0"/>
      <w:marTop w:val="0"/>
      <w:marBottom w:val="0"/>
      <w:divBdr>
        <w:top w:val="none" w:sz="0" w:space="0" w:color="auto"/>
        <w:left w:val="none" w:sz="0" w:space="0" w:color="auto"/>
        <w:bottom w:val="none" w:sz="0" w:space="0" w:color="auto"/>
        <w:right w:val="none" w:sz="0" w:space="0" w:color="auto"/>
      </w:divBdr>
    </w:div>
    <w:div w:id="414981866">
      <w:bodyDiv w:val="1"/>
      <w:marLeft w:val="0"/>
      <w:marRight w:val="0"/>
      <w:marTop w:val="0"/>
      <w:marBottom w:val="0"/>
      <w:divBdr>
        <w:top w:val="none" w:sz="0" w:space="0" w:color="auto"/>
        <w:left w:val="none" w:sz="0" w:space="0" w:color="auto"/>
        <w:bottom w:val="none" w:sz="0" w:space="0" w:color="auto"/>
        <w:right w:val="none" w:sz="0" w:space="0" w:color="auto"/>
      </w:divBdr>
    </w:div>
    <w:div w:id="432286800">
      <w:bodyDiv w:val="1"/>
      <w:marLeft w:val="0"/>
      <w:marRight w:val="0"/>
      <w:marTop w:val="0"/>
      <w:marBottom w:val="0"/>
      <w:divBdr>
        <w:top w:val="none" w:sz="0" w:space="0" w:color="auto"/>
        <w:left w:val="none" w:sz="0" w:space="0" w:color="auto"/>
        <w:bottom w:val="none" w:sz="0" w:space="0" w:color="auto"/>
        <w:right w:val="none" w:sz="0" w:space="0" w:color="auto"/>
      </w:divBdr>
    </w:div>
    <w:div w:id="449015206">
      <w:bodyDiv w:val="1"/>
      <w:marLeft w:val="0"/>
      <w:marRight w:val="0"/>
      <w:marTop w:val="0"/>
      <w:marBottom w:val="0"/>
      <w:divBdr>
        <w:top w:val="none" w:sz="0" w:space="0" w:color="auto"/>
        <w:left w:val="none" w:sz="0" w:space="0" w:color="auto"/>
        <w:bottom w:val="none" w:sz="0" w:space="0" w:color="auto"/>
        <w:right w:val="none" w:sz="0" w:space="0" w:color="auto"/>
      </w:divBdr>
    </w:div>
    <w:div w:id="469857760">
      <w:bodyDiv w:val="1"/>
      <w:marLeft w:val="0"/>
      <w:marRight w:val="0"/>
      <w:marTop w:val="0"/>
      <w:marBottom w:val="0"/>
      <w:divBdr>
        <w:top w:val="none" w:sz="0" w:space="0" w:color="auto"/>
        <w:left w:val="none" w:sz="0" w:space="0" w:color="auto"/>
        <w:bottom w:val="none" w:sz="0" w:space="0" w:color="auto"/>
        <w:right w:val="none" w:sz="0" w:space="0" w:color="auto"/>
      </w:divBdr>
    </w:div>
    <w:div w:id="488131192">
      <w:bodyDiv w:val="1"/>
      <w:marLeft w:val="0"/>
      <w:marRight w:val="0"/>
      <w:marTop w:val="0"/>
      <w:marBottom w:val="0"/>
      <w:divBdr>
        <w:top w:val="none" w:sz="0" w:space="0" w:color="auto"/>
        <w:left w:val="none" w:sz="0" w:space="0" w:color="auto"/>
        <w:bottom w:val="none" w:sz="0" w:space="0" w:color="auto"/>
        <w:right w:val="none" w:sz="0" w:space="0" w:color="auto"/>
      </w:divBdr>
    </w:div>
    <w:div w:id="548348859">
      <w:bodyDiv w:val="1"/>
      <w:marLeft w:val="0"/>
      <w:marRight w:val="0"/>
      <w:marTop w:val="0"/>
      <w:marBottom w:val="0"/>
      <w:divBdr>
        <w:top w:val="none" w:sz="0" w:space="0" w:color="auto"/>
        <w:left w:val="none" w:sz="0" w:space="0" w:color="auto"/>
        <w:bottom w:val="none" w:sz="0" w:space="0" w:color="auto"/>
        <w:right w:val="none" w:sz="0" w:space="0" w:color="auto"/>
      </w:divBdr>
    </w:div>
    <w:div w:id="582033730">
      <w:bodyDiv w:val="1"/>
      <w:marLeft w:val="0"/>
      <w:marRight w:val="0"/>
      <w:marTop w:val="0"/>
      <w:marBottom w:val="0"/>
      <w:divBdr>
        <w:top w:val="none" w:sz="0" w:space="0" w:color="auto"/>
        <w:left w:val="none" w:sz="0" w:space="0" w:color="auto"/>
        <w:bottom w:val="none" w:sz="0" w:space="0" w:color="auto"/>
        <w:right w:val="none" w:sz="0" w:space="0" w:color="auto"/>
      </w:divBdr>
    </w:div>
    <w:div w:id="613053604">
      <w:bodyDiv w:val="1"/>
      <w:marLeft w:val="0"/>
      <w:marRight w:val="0"/>
      <w:marTop w:val="0"/>
      <w:marBottom w:val="0"/>
      <w:divBdr>
        <w:top w:val="none" w:sz="0" w:space="0" w:color="auto"/>
        <w:left w:val="none" w:sz="0" w:space="0" w:color="auto"/>
        <w:bottom w:val="none" w:sz="0" w:space="0" w:color="auto"/>
        <w:right w:val="none" w:sz="0" w:space="0" w:color="auto"/>
      </w:divBdr>
    </w:div>
    <w:div w:id="639845421">
      <w:bodyDiv w:val="1"/>
      <w:marLeft w:val="0"/>
      <w:marRight w:val="0"/>
      <w:marTop w:val="0"/>
      <w:marBottom w:val="0"/>
      <w:divBdr>
        <w:top w:val="none" w:sz="0" w:space="0" w:color="auto"/>
        <w:left w:val="none" w:sz="0" w:space="0" w:color="auto"/>
        <w:bottom w:val="none" w:sz="0" w:space="0" w:color="auto"/>
        <w:right w:val="none" w:sz="0" w:space="0" w:color="auto"/>
      </w:divBdr>
      <w:divsChild>
        <w:div w:id="790326250">
          <w:marLeft w:val="0"/>
          <w:marRight w:val="0"/>
          <w:marTop w:val="0"/>
          <w:marBottom w:val="0"/>
          <w:divBdr>
            <w:top w:val="none" w:sz="0" w:space="0" w:color="auto"/>
            <w:left w:val="none" w:sz="0" w:space="0" w:color="auto"/>
            <w:bottom w:val="none" w:sz="0" w:space="0" w:color="auto"/>
            <w:right w:val="none" w:sz="0" w:space="0" w:color="auto"/>
          </w:divBdr>
          <w:divsChild>
            <w:div w:id="213928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3093679">
      <w:bodyDiv w:val="1"/>
      <w:marLeft w:val="0"/>
      <w:marRight w:val="0"/>
      <w:marTop w:val="0"/>
      <w:marBottom w:val="0"/>
      <w:divBdr>
        <w:top w:val="none" w:sz="0" w:space="0" w:color="auto"/>
        <w:left w:val="none" w:sz="0" w:space="0" w:color="auto"/>
        <w:bottom w:val="none" w:sz="0" w:space="0" w:color="auto"/>
        <w:right w:val="none" w:sz="0" w:space="0" w:color="auto"/>
      </w:divBdr>
    </w:div>
    <w:div w:id="686567287">
      <w:bodyDiv w:val="1"/>
      <w:marLeft w:val="0"/>
      <w:marRight w:val="0"/>
      <w:marTop w:val="0"/>
      <w:marBottom w:val="0"/>
      <w:divBdr>
        <w:top w:val="none" w:sz="0" w:space="0" w:color="auto"/>
        <w:left w:val="none" w:sz="0" w:space="0" w:color="auto"/>
        <w:bottom w:val="none" w:sz="0" w:space="0" w:color="auto"/>
        <w:right w:val="none" w:sz="0" w:space="0" w:color="auto"/>
      </w:divBdr>
      <w:divsChild>
        <w:div w:id="1254974238">
          <w:marLeft w:val="-225"/>
          <w:marRight w:val="-225"/>
          <w:marTop w:val="0"/>
          <w:marBottom w:val="225"/>
          <w:divBdr>
            <w:top w:val="none" w:sz="0" w:space="0" w:color="auto"/>
            <w:left w:val="none" w:sz="0" w:space="0" w:color="auto"/>
            <w:bottom w:val="none" w:sz="0" w:space="0" w:color="auto"/>
            <w:right w:val="none" w:sz="0" w:space="0" w:color="auto"/>
          </w:divBdr>
          <w:divsChild>
            <w:div w:id="1810852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6614793">
      <w:bodyDiv w:val="1"/>
      <w:marLeft w:val="0"/>
      <w:marRight w:val="0"/>
      <w:marTop w:val="0"/>
      <w:marBottom w:val="0"/>
      <w:divBdr>
        <w:top w:val="none" w:sz="0" w:space="0" w:color="auto"/>
        <w:left w:val="none" w:sz="0" w:space="0" w:color="auto"/>
        <w:bottom w:val="none" w:sz="0" w:space="0" w:color="auto"/>
        <w:right w:val="none" w:sz="0" w:space="0" w:color="auto"/>
      </w:divBdr>
    </w:div>
    <w:div w:id="729767263">
      <w:bodyDiv w:val="1"/>
      <w:marLeft w:val="0"/>
      <w:marRight w:val="0"/>
      <w:marTop w:val="0"/>
      <w:marBottom w:val="0"/>
      <w:divBdr>
        <w:top w:val="none" w:sz="0" w:space="0" w:color="auto"/>
        <w:left w:val="none" w:sz="0" w:space="0" w:color="auto"/>
        <w:bottom w:val="none" w:sz="0" w:space="0" w:color="auto"/>
        <w:right w:val="none" w:sz="0" w:space="0" w:color="auto"/>
      </w:divBdr>
    </w:div>
    <w:div w:id="747075202">
      <w:bodyDiv w:val="1"/>
      <w:marLeft w:val="0"/>
      <w:marRight w:val="0"/>
      <w:marTop w:val="0"/>
      <w:marBottom w:val="0"/>
      <w:divBdr>
        <w:top w:val="none" w:sz="0" w:space="0" w:color="auto"/>
        <w:left w:val="none" w:sz="0" w:space="0" w:color="auto"/>
        <w:bottom w:val="none" w:sz="0" w:space="0" w:color="auto"/>
        <w:right w:val="none" w:sz="0" w:space="0" w:color="auto"/>
      </w:divBdr>
    </w:div>
    <w:div w:id="765349999">
      <w:bodyDiv w:val="1"/>
      <w:marLeft w:val="0"/>
      <w:marRight w:val="0"/>
      <w:marTop w:val="0"/>
      <w:marBottom w:val="0"/>
      <w:divBdr>
        <w:top w:val="none" w:sz="0" w:space="0" w:color="auto"/>
        <w:left w:val="none" w:sz="0" w:space="0" w:color="auto"/>
        <w:bottom w:val="none" w:sz="0" w:space="0" w:color="auto"/>
        <w:right w:val="none" w:sz="0" w:space="0" w:color="auto"/>
      </w:divBdr>
      <w:divsChild>
        <w:div w:id="256255439">
          <w:marLeft w:val="0"/>
          <w:marRight w:val="0"/>
          <w:marTop w:val="0"/>
          <w:marBottom w:val="0"/>
          <w:divBdr>
            <w:top w:val="none" w:sz="0" w:space="0" w:color="auto"/>
            <w:left w:val="none" w:sz="0" w:space="0" w:color="auto"/>
            <w:bottom w:val="none" w:sz="0" w:space="0" w:color="auto"/>
            <w:right w:val="none" w:sz="0" w:space="0" w:color="auto"/>
          </w:divBdr>
        </w:div>
      </w:divsChild>
    </w:div>
    <w:div w:id="779380109">
      <w:bodyDiv w:val="1"/>
      <w:marLeft w:val="0"/>
      <w:marRight w:val="0"/>
      <w:marTop w:val="0"/>
      <w:marBottom w:val="0"/>
      <w:divBdr>
        <w:top w:val="none" w:sz="0" w:space="0" w:color="auto"/>
        <w:left w:val="none" w:sz="0" w:space="0" w:color="auto"/>
        <w:bottom w:val="none" w:sz="0" w:space="0" w:color="auto"/>
        <w:right w:val="none" w:sz="0" w:space="0" w:color="auto"/>
      </w:divBdr>
      <w:divsChild>
        <w:div w:id="1761176114">
          <w:marLeft w:val="0"/>
          <w:marRight w:val="0"/>
          <w:marTop w:val="0"/>
          <w:marBottom w:val="0"/>
          <w:divBdr>
            <w:top w:val="none" w:sz="0" w:space="0" w:color="auto"/>
            <w:left w:val="none" w:sz="0" w:space="0" w:color="auto"/>
            <w:bottom w:val="none" w:sz="0" w:space="0" w:color="auto"/>
            <w:right w:val="none" w:sz="0" w:space="0" w:color="auto"/>
          </w:divBdr>
          <w:divsChild>
            <w:div w:id="198667858">
              <w:marLeft w:val="0"/>
              <w:marRight w:val="0"/>
              <w:marTop w:val="0"/>
              <w:marBottom w:val="0"/>
              <w:divBdr>
                <w:top w:val="none" w:sz="0" w:space="0" w:color="auto"/>
                <w:left w:val="none" w:sz="0" w:space="0" w:color="auto"/>
                <w:bottom w:val="none" w:sz="0" w:space="0" w:color="auto"/>
                <w:right w:val="none" w:sz="0" w:space="0" w:color="auto"/>
              </w:divBdr>
              <w:divsChild>
                <w:div w:id="1081876572">
                  <w:marLeft w:val="0"/>
                  <w:marRight w:val="0"/>
                  <w:marTop w:val="0"/>
                  <w:marBottom w:val="0"/>
                  <w:divBdr>
                    <w:top w:val="none" w:sz="0" w:space="0" w:color="auto"/>
                    <w:left w:val="none" w:sz="0" w:space="0" w:color="auto"/>
                    <w:bottom w:val="none" w:sz="0" w:space="0" w:color="auto"/>
                    <w:right w:val="none" w:sz="0" w:space="0" w:color="auto"/>
                  </w:divBdr>
                  <w:divsChild>
                    <w:div w:id="670721790">
                      <w:marLeft w:val="0"/>
                      <w:marRight w:val="0"/>
                      <w:marTop w:val="0"/>
                      <w:marBottom w:val="0"/>
                      <w:divBdr>
                        <w:top w:val="none" w:sz="0" w:space="0" w:color="auto"/>
                        <w:left w:val="none" w:sz="0" w:space="0" w:color="auto"/>
                        <w:bottom w:val="none" w:sz="0" w:space="0" w:color="auto"/>
                        <w:right w:val="none" w:sz="0" w:space="0" w:color="auto"/>
                      </w:divBdr>
                      <w:divsChild>
                        <w:div w:id="1477531585">
                          <w:marLeft w:val="0"/>
                          <w:marRight w:val="0"/>
                          <w:marTop w:val="0"/>
                          <w:marBottom w:val="0"/>
                          <w:divBdr>
                            <w:top w:val="none" w:sz="0" w:space="0" w:color="auto"/>
                            <w:left w:val="none" w:sz="0" w:space="0" w:color="auto"/>
                            <w:bottom w:val="none" w:sz="0" w:space="0" w:color="auto"/>
                            <w:right w:val="none" w:sz="0" w:space="0" w:color="auto"/>
                          </w:divBdr>
                          <w:divsChild>
                            <w:div w:id="439490317">
                              <w:marLeft w:val="0"/>
                              <w:marRight w:val="0"/>
                              <w:marTop w:val="0"/>
                              <w:marBottom w:val="0"/>
                              <w:divBdr>
                                <w:top w:val="none" w:sz="0" w:space="0" w:color="auto"/>
                                <w:left w:val="none" w:sz="0" w:space="0" w:color="auto"/>
                                <w:bottom w:val="none" w:sz="0" w:space="0" w:color="auto"/>
                                <w:right w:val="none" w:sz="0" w:space="0" w:color="auto"/>
                              </w:divBdr>
                              <w:divsChild>
                                <w:div w:id="1433552194">
                                  <w:marLeft w:val="0"/>
                                  <w:marRight w:val="0"/>
                                  <w:marTop w:val="0"/>
                                  <w:marBottom w:val="0"/>
                                  <w:divBdr>
                                    <w:top w:val="none" w:sz="0" w:space="0" w:color="auto"/>
                                    <w:left w:val="none" w:sz="0" w:space="0" w:color="auto"/>
                                    <w:bottom w:val="none" w:sz="0" w:space="0" w:color="auto"/>
                                    <w:right w:val="none" w:sz="0" w:space="0" w:color="auto"/>
                                  </w:divBdr>
                                  <w:divsChild>
                                    <w:div w:id="1943872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02961183">
      <w:bodyDiv w:val="1"/>
      <w:marLeft w:val="0"/>
      <w:marRight w:val="0"/>
      <w:marTop w:val="0"/>
      <w:marBottom w:val="0"/>
      <w:divBdr>
        <w:top w:val="none" w:sz="0" w:space="0" w:color="auto"/>
        <w:left w:val="none" w:sz="0" w:space="0" w:color="auto"/>
        <w:bottom w:val="none" w:sz="0" w:space="0" w:color="auto"/>
        <w:right w:val="none" w:sz="0" w:space="0" w:color="auto"/>
      </w:divBdr>
      <w:divsChild>
        <w:div w:id="593249513">
          <w:marLeft w:val="-225"/>
          <w:marRight w:val="-225"/>
          <w:marTop w:val="0"/>
          <w:marBottom w:val="225"/>
          <w:divBdr>
            <w:top w:val="none" w:sz="0" w:space="0" w:color="auto"/>
            <w:left w:val="none" w:sz="0" w:space="0" w:color="auto"/>
            <w:bottom w:val="none" w:sz="0" w:space="0" w:color="auto"/>
            <w:right w:val="none" w:sz="0" w:space="0" w:color="auto"/>
          </w:divBdr>
          <w:divsChild>
            <w:div w:id="1418819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0511090">
      <w:bodyDiv w:val="1"/>
      <w:marLeft w:val="0"/>
      <w:marRight w:val="0"/>
      <w:marTop w:val="0"/>
      <w:marBottom w:val="0"/>
      <w:divBdr>
        <w:top w:val="none" w:sz="0" w:space="0" w:color="auto"/>
        <w:left w:val="none" w:sz="0" w:space="0" w:color="auto"/>
        <w:bottom w:val="none" w:sz="0" w:space="0" w:color="auto"/>
        <w:right w:val="none" w:sz="0" w:space="0" w:color="auto"/>
      </w:divBdr>
    </w:div>
    <w:div w:id="860821662">
      <w:bodyDiv w:val="1"/>
      <w:marLeft w:val="0"/>
      <w:marRight w:val="0"/>
      <w:marTop w:val="0"/>
      <w:marBottom w:val="0"/>
      <w:divBdr>
        <w:top w:val="none" w:sz="0" w:space="0" w:color="auto"/>
        <w:left w:val="none" w:sz="0" w:space="0" w:color="auto"/>
        <w:bottom w:val="none" w:sz="0" w:space="0" w:color="auto"/>
        <w:right w:val="none" w:sz="0" w:space="0" w:color="auto"/>
      </w:divBdr>
    </w:div>
    <w:div w:id="894586980">
      <w:bodyDiv w:val="1"/>
      <w:marLeft w:val="0"/>
      <w:marRight w:val="0"/>
      <w:marTop w:val="0"/>
      <w:marBottom w:val="0"/>
      <w:divBdr>
        <w:top w:val="none" w:sz="0" w:space="0" w:color="auto"/>
        <w:left w:val="none" w:sz="0" w:space="0" w:color="auto"/>
        <w:bottom w:val="none" w:sz="0" w:space="0" w:color="auto"/>
        <w:right w:val="none" w:sz="0" w:space="0" w:color="auto"/>
      </w:divBdr>
    </w:div>
    <w:div w:id="902250291">
      <w:bodyDiv w:val="1"/>
      <w:marLeft w:val="0"/>
      <w:marRight w:val="0"/>
      <w:marTop w:val="0"/>
      <w:marBottom w:val="0"/>
      <w:divBdr>
        <w:top w:val="none" w:sz="0" w:space="0" w:color="auto"/>
        <w:left w:val="none" w:sz="0" w:space="0" w:color="auto"/>
        <w:bottom w:val="none" w:sz="0" w:space="0" w:color="auto"/>
        <w:right w:val="none" w:sz="0" w:space="0" w:color="auto"/>
      </w:divBdr>
      <w:divsChild>
        <w:div w:id="878512884">
          <w:marLeft w:val="-225"/>
          <w:marRight w:val="-225"/>
          <w:marTop w:val="0"/>
          <w:marBottom w:val="225"/>
          <w:divBdr>
            <w:top w:val="none" w:sz="0" w:space="0" w:color="auto"/>
            <w:left w:val="none" w:sz="0" w:space="0" w:color="auto"/>
            <w:bottom w:val="none" w:sz="0" w:space="0" w:color="auto"/>
            <w:right w:val="none" w:sz="0" w:space="0" w:color="auto"/>
          </w:divBdr>
          <w:divsChild>
            <w:div w:id="576062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5606074">
      <w:bodyDiv w:val="1"/>
      <w:marLeft w:val="0"/>
      <w:marRight w:val="0"/>
      <w:marTop w:val="0"/>
      <w:marBottom w:val="0"/>
      <w:divBdr>
        <w:top w:val="none" w:sz="0" w:space="0" w:color="auto"/>
        <w:left w:val="none" w:sz="0" w:space="0" w:color="auto"/>
        <w:bottom w:val="none" w:sz="0" w:space="0" w:color="auto"/>
        <w:right w:val="none" w:sz="0" w:space="0" w:color="auto"/>
      </w:divBdr>
    </w:div>
    <w:div w:id="910886802">
      <w:bodyDiv w:val="1"/>
      <w:marLeft w:val="0"/>
      <w:marRight w:val="0"/>
      <w:marTop w:val="0"/>
      <w:marBottom w:val="0"/>
      <w:divBdr>
        <w:top w:val="none" w:sz="0" w:space="0" w:color="auto"/>
        <w:left w:val="none" w:sz="0" w:space="0" w:color="auto"/>
        <w:bottom w:val="none" w:sz="0" w:space="0" w:color="auto"/>
        <w:right w:val="none" w:sz="0" w:space="0" w:color="auto"/>
      </w:divBdr>
    </w:div>
    <w:div w:id="954480476">
      <w:bodyDiv w:val="1"/>
      <w:marLeft w:val="0"/>
      <w:marRight w:val="0"/>
      <w:marTop w:val="0"/>
      <w:marBottom w:val="0"/>
      <w:divBdr>
        <w:top w:val="none" w:sz="0" w:space="0" w:color="auto"/>
        <w:left w:val="none" w:sz="0" w:space="0" w:color="auto"/>
        <w:bottom w:val="none" w:sz="0" w:space="0" w:color="auto"/>
        <w:right w:val="none" w:sz="0" w:space="0" w:color="auto"/>
      </w:divBdr>
      <w:divsChild>
        <w:div w:id="1817333859">
          <w:marLeft w:val="0"/>
          <w:marRight w:val="0"/>
          <w:marTop w:val="0"/>
          <w:marBottom w:val="0"/>
          <w:divBdr>
            <w:top w:val="none" w:sz="0" w:space="0" w:color="auto"/>
            <w:left w:val="none" w:sz="0" w:space="0" w:color="auto"/>
            <w:bottom w:val="none" w:sz="0" w:space="0" w:color="auto"/>
            <w:right w:val="none" w:sz="0" w:space="0" w:color="auto"/>
          </w:divBdr>
        </w:div>
      </w:divsChild>
    </w:div>
    <w:div w:id="962268382">
      <w:bodyDiv w:val="1"/>
      <w:marLeft w:val="0"/>
      <w:marRight w:val="0"/>
      <w:marTop w:val="0"/>
      <w:marBottom w:val="0"/>
      <w:divBdr>
        <w:top w:val="none" w:sz="0" w:space="0" w:color="auto"/>
        <w:left w:val="none" w:sz="0" w:space="0" w:color="auto"/>
        <w:bottom w:val="none" w:sz="0" w:space="0" w:color="auto"/>
        <w:right w:val="none" w:sz="0" w:space="0" w:color="auto"/>
      </w:divBdr>
      <w:divsChild>
        <w:div w:id="1277059801">
          <w:marLeft w:val="0"/>
          <w:marRight w:val="0"/>
          <w:marTop w:val="0"/>
          <w:marBottom w:val="0"/>
          <w:divBdr>
            <w:top w:val="none" w:sz="0" w:space="0" w:color="auto"/>
            <w:left w:val="none" w:sz="0" w:space="0" w:color="auto"/>
            <w:bottom w:val="none" w:sz="0" w:space="0" w:color="auto"/>
            <w:right w:val="none" w:sz="0" w:space="0" w:color="auto"/>
          </w:divBdr>
          <w:divsChild>
            <w:div w:id="1916740259">
              <w:marLeft w:val="0"/>
              <w:marRight w:val="0"/>
              <w:marTop w:val="0"/>
              <w:marBottom w:val="0"/>
              <w:divBdr>
                <w:top w:val="none" w:sz="0" w:space="0" w:color="auto"/>
                <w:left w:val="none" w:sz="0" w:space="0" w:color="auto"/>
                <w:bottom w:val="none" w:sz="0" w:space="0" w:color="auto"/>
                <w:right w:val="none" w:sz="0" w:space="0" w:color="auto"/>
              </w:divBdr>
              <w:divsChild>
                <w:div w:id="1826773632">
                  <w:marLeft w:val="0"/>
                  <w:marRight w:val="0"/>
                  <w:marTop w:val="0"/>
                  <w:marBottom w:val="0"/>
                  <w:divBdr>
                    <w:top w:val="none" w:sz="0" w:space="0" w:color="auto"/>
                    <w:left w:val="none" w:sz="0" w:space="0" w:color="auto"/>
                    <w:bottom w:val="none" w:sz="0" w:space="0" w:color="auto"/>
                    <w:right w:val="none" w:sz="0" w:space="0" w:color="auto"/>
                  </w:divBdr>
                  <w:divsChild>
                    <w:div w:id="595868262">
                      <w:marLeft w:val="0"/>
                      <w:marRight w:val="0"/>
                      <w:marTop w:val="0"/>
                      <w:marBottom w:val="0"/>
                      <w:divBdr>
                        <w:top w:val="none" w:sz="0" w:space="0" w:color="auto"/>
                        <w:left w:val="none" w:sz="0" w:space="0" w:color="auto"/>
                        <w:bottom w:val="none" w:sz="0" w:space="0" w:color="auto"/>
                        <w:right w:val="none" w:sz="0" w:space="0" w:color="auto"/>
                      </w:divBdr>
                      <w:divsChild>
                        <w:div w:id="1899898099">
                          <w:marLeft w:val="0"/>
                          <w:marRight w:val="0"/>
                          <w:marTop w:val="0"/>
                          <w:marBottom w:val="0"/>
                          <w:divBdr>
                            <w:top w:val="none" w:sz="0" w:space="0" w:color="auto"/>
                            <w:left w:val="none" w:sz="0" w:space="0" w:color="auto"/>
                            <w:bottom w:val="none" w:sz="0" w:space="0" w:color="auto"/>
                            <w:right w:val="none" w:sz="0" w:space="0" w:color="auto"/>
                          </w:divBdr>
                          <w:divsChild>
                            <w:div w:id="1990935770">
                              <w:marLeft w:val="0"/>
                              <w:marRight w:val="0"/>
                              <w:marTop w:val="0"/>
                              <w:marBottom w:val="0"/>
                              <w:divBdr>
                                <w:top w:val="none" w:sz="0" w:space="0" w:color="auto"/>
                                <w:left w:val="none" w:sz="0" w:space="0" w:color="auto"/>
                                <w:bottom w:val="none" w:sz="0" w:space="0" w:color="auto"/>
                                <w:right w:val="none" w:sz="0" w:space="0" w:color="auto"/>
                              </w:divBdr>
                              <w:divsChild>
                                <w:div w:id="18438323">
                                  <w:marLeft w:val="0"/>
                                  <w:marRight w:val="0"/>
                                  <w:marTop w:val="0"/>
                                  <w:marBottom w:val="0"/>
                                  <w:divBdr>
                                    <w:top w:val="none" w:sz="0" w:space="0" w:color="auto"/>
                                    <w:left w:val="none" w:sz="0" w:space="0" w:color="auto"/>
                                    <w:bottom w:val="none" w:sz="0" w:space="0" w:color="auto"/>
                                    <w:right w:val="none" w:sz="0" w:space="0" w:color="auto"/>
                                  </w:divBdr>
                                  <w:divsChild>
                                    <w:div w:id="880283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86476628">
      <w:bodyDiv w:val="1"/>
      <w:marLeft w:val="0"/>
      <w:marRight w:val="0"/>
      <w:marTop w:val="0"/>
      <w:marBottom w:val="0"/>
      <w:divBdr>
        <w:top w:val="none" w:sz="0" w:space="0" w:color="auto"/>
        <w:left w:val="none" w:sz="0" w:space="0" w:color="auto"/>
        <w:bottom w:val="none" w:sz="0" w:space="0" w:color="auto"/>
        <w:right w:val="none" w:sz="0" w:space="0" w:color="auto"/>
      </w:divBdr>
    </w:div>
    <w:div w:id="991298503">
      <w:bodyDiv w:val="1"/>
      <w:marLeft w:val="0"/>
      <w:marRight w:val="0"/>
      <w:marTop w:val="0"/>
      <w:marBottom w:val="0"/>
      <w:divBdr>
        <w:top w:val="none" w:sz="0" w:space="0" w:color="auto"/>
        <w:left w:val="none" w:sz="0" w:space="0" w:color="auto"/>
        <w:bottom w:val="none" w:sz="0" w:space="0" w:color="auto"/>
        <w:right w:val="none" w:sz="0" w:space="0" w:color="auto"/>
      </w:divBdr>
    </w:div>
    <w:div w:id="993414944">
      <w:bodyDiv w:val="1"/>
      <w:marLeft w:val="0"/>
      <w:marRight w:val="0"/>
      <w:marTop w:val="0"/>
      <w:marBottom w:val="0"/>
      <w:divBdr>
        <w:top w:val="none" w:sz="0" w:space="0" w:color="auto"/>
        <w:left w:val="none" w:sz="0" w:space="0" w:color="auto"/>
        <w:bottom w:val="none" w:sz="0" w:space="0" w:color="auto"/>
        <w:right w:val="none" w:sz="0" w:space="0" w:color="auto"/>
      </w:divBdr>
      <w:divsChild>
        <w:div w:id="1893226403">
          <w:marLeft w:val="0"/>
          <w:marRight w:val="0"/>
          <w:marTop w:val="0"/>
          <w:marBottom w:val="0"/>
          <w:divBdr>
            <w:top w:val="none" w:sz="0" w:space="0" w:color="auto"/>
            <w:left w:val="none" w:sz="0" w:space="0" w:color="auto"/>
            <w:bottom w:val="none" w:sz="0" w:space="0" w:color="auto"/>
            <w:right w:val="none" w:sz="0" w:space="0" w:color="auto"/>
          </w:divBdr>
          <w:divsChild>
            <w:div w:id="189026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3050143">
      <w:bodyDiv w:val="1"/>
      <w:marLeft w:val="0"/>
      <w:marRight w:val="0"/>
      <w:marTop w:val="0"/>
      <w:marBottom w:val="0"/>
      <w:divBdr>
        <w:top w:val="none" w:sz="0" w:space="0" w:color="auto"/>
        <w:left w:val="none" w:sz="0" w:space="0" w:color="auto"/>
        <w:bottom w:val="none" w:sz="0" w:space="0" w:color="auto"/>
        <w:right w:val="none" w:sz="0" w:space="0" w:color="auto"/>
      </w:divBdr>
    </w:div>
    <w:div w:id="1006442925">
      <w:bodyDiv w:val="1"/>
      <w:marLeft w:val="0"/>
      <w:marRight w:val="0"/>
      <w:marTop w:val="0"/>
      <w:marBottom w:val="0"/>
      <w:divBdr>
        <w:top w:val="none" w:sz="0" w:space="0" w:color="auto"/>
        <w:left w:val="none" w:sz="0" w:space="0" w:color="auto"/>
        <w:bottom w:val="none" w:sz="0" w:space="0" w:color="auto"/>
        <w:right w:val="none" w:sz="0" w:space="0" w:color="auto"/>
      </w:divBdr>
    </w:div>
    <w:div w:id="1007946190">
      <w:bodyDiv w:val="1"/>
      <w:marLeft w:val="0"/>
      <w:marRight w:val="0"/>
      <w:marTop w:val="0"/>
      <w:marBottom w:val="0"/>
      <w:divBdr>
        <w:top w:val="none" w:sz="0" w:space="0" w:color="auto"/>
        <w:left w:val="none" w:sz="0" w:space="0" w:color="auto"/>
        <w:bottom w:val="none" w:sz="0" w:space="0" w:color="auto"/>
        <w:right w:val="none" w:sz="0" w:space="0" w:color="auto"/>
      </w:divBdr>
    </w:div>
    <w:div w:id="1010907326">
      <w:bodyDiv w:val="1"/>
      <w:marLeft w:val="0"/>
      <w:marRight w:val="0"/>
      <w:marTop w:val="0"/>
      <w:marBottom w:val="0"/>
      <w:divBdr>
        <w:top w:val="none" w:sz="0" w:space="0" w:color="auto"/>
        <w:left w:val="none" w:sz="0" w:space="0" w:color="auto"/>
        <w:bottom w:val="none" w:sz="0" w:space="0" w:color="auto"/>
        <w:right w:val="none" w:sz="0" w:space="0" w:color="auto"/>
      </w:divBdr>
      <w:divsChild>
        <w:div w:id="798769168">
          <w:marLeft w:val="0"/>
          <w:marRight w:val="0"/>
          <w:marTop w:val="0"/>
          <w:marBottom w:val="0"/>
          <w:divBdr>
            <w:top w:val="none" w:sz="0" w:space="0" w:color="auto"/>
            <w:left w:val="none" w:sz="0" w:space="0" w:color="auto"/>
            <w:bottom w:val="none" w:sz="0" w:space="0" w:color="auto"/>
            <w:right w:val="none" w:sz="0" w:space="0" w:color="auto"/>
          </w:divBdr>
        </w:div>
      </w:divsChild>
    </w:div>
    <w:div w:id="1058628476">
      <w:bodyDiv w:val="1"/>
      <w:marLeft w:val="0"/>
      <w:marRight w:val="0"/>
      <w:marTop w:val="0"/>
      <w:marBottom w:val="0"/>
      <w:divBdr>
        <w:top w:val="none" w:sz="0" w:space="0" w:color="auto"/>
        <w:left w:val="none" w:sz="0" w:space="0" w:color="auto"/>
        <w:bottom w:val="none" w:sz="0" w:space="0" w:color="auto"/>
        <w:right w:val="none" w:sz="0" w:space="0" w:color="auto"/>
      </w:divBdr>
    </w:div>
    <w:div w:id="1076826814">
      <w:bodyDiv w:val="1"/>
      <w:marLeft w:val="0"/>
      <w:marRight w:val="0"/>
      <w:marTop w:val="0"/>
      <w:marBottom w:val="0"/>
      <w:divBdr>
        <w:top w:val="none" w:sz="0" w:space="0" w:color="auto"/>
        <w:left w:val="none" w:sz="0" w:space="0" w:color="auto"/>
        <w:bottom w:val="none" w:sz="0" w:space="0" w:color="auto"/>
        <w:right w:val="none" w:sz="0" w:space="0" w:color="auto"/>
      </w:divBdr>
    </w:div>
    <w:div w:id="1082874031">
      <w:bodyDiv w:val="1"/>
      <w:marLeft w:val="0"/>
      <w:marRight w:val="0"/>
      <w:marTop w:val="0"/>
      <w:marBottom w:val="0"/>
      <w:divBdr>
        <w:top w:val="none" w:sz="0" w:space="0" w:color="auto"/>
        <w:left w:val="none" w:sz="0" w:space="0" w:color="auto"/>
        <w:bottom w:val="none" w:sz="0" w:space="0" w:color="auto"/>
        <w:right w:val="none" w:sz="0" w:space="0" w:color="auto"/>
      </w:divBdr>
      <w:divsChild>
        <w:div w:id="1607470184">
          <w:marLeft w:val="-165"/>
          <w:marRight w:val="-165"/>
          <w:marTop w:val="0"/>
          <w:marBottom w:val="0"/>
          <w:divBdr>
            <w:top w:val="none" w:sz="0" w:space="0" w:color="auto"/>
            <w:left w:val="none" w:sz="0" w:space="0" w:color="auto"/>
            <w:bottom w:val="none" w:sz="0" w:space="0" w:color="auto"/>
            <w:right w:val="none" w:sz="0" w:space="0" w:color="auto"/>
          </w:divBdr>
          <w:divsChild>
            <w:div w:id="39670462">
              <w:marLeft w:val="0"/>
              <w:marRight w:val="0"/>
              <w:marTop w:val="0"/>
              <w:marBottom w:val="0"/>
              <w:divBdr>
                <w:top w:val="none" w:sz="0" w:space="0" w:color="auto"/>
                <w:left w:val="none" w:sz="0" w:space="0" w:color="auto"/>
                <w:bottom w:val="none" w:sz="0" w:space="0" w:color="auto"/>
                <w:right w:val="none" w:sz="0" w:space="0" w:color="auto"/>
              </w:divBdr>
              <w:divsChild>
                <w:div w:id="1055467863">
                  <w:marLeft w:val="0"/>
                  <w:marRight w:val="0"/>
                  <w:marTop w:val="0"/>
                  <w:marBottom w:val="0"/>
                  <w:divBdr>
                    <w:top w:val="none" w:sz="0" w:space="0" w:color="auto"/>
                    <w:left w:val="none" w:sz="0" w:space="0" w:color="auto"/>
                    <w:bottom w:val="single" w:sz="6" w:space="0" w:color="CCCCCC"/>
                    <w:right w:val="none" w:sz="0" w:space="0" w:color="auto"/>
                  </w:divBdr>
                  <w:divsChild>
                    <w:div w:id="1068959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3643747">
      <w:bodyDiv w:val="1"/>
      <w:marLeft w:val="0"/>
      <w:marRight w:val="0"/>
      <w:marTop w:val="0"/>
      <w:marBottom w:val="0"/>
      <w:divBdr>
        <w:top w:val="none" w:sz="0" w:space="0" w:color="auto"/>
        <w:left w:val="none" w:sz="0" w:space="0" w:color="auto"/>
        <w:bottom w:val="none" w:sz="0" w:space="0" w:color="auto"/>
        <w:right w:val="none" w:sz="0" w:space="0" w:color="auto"/>
      </w:divBdr>
      <w:divsChild>
        <w:div w:id="928005406">
          <w:marLeft w:val="0"/>
          <w:marRight w:val="0"/>
          <w:marTop w:val="0"/>
          <w:marBottom w:val="0"/>
          <w:divBdr>
            <w:top w:val="none" w:sz="0" w:space="0" w:color="auto"/>
            <w:left w:val="none" w:sz="0" w:space="0" w:color="auto"/>
            <w:bottom w:val="none" w:sz="0" w:space="0" w:color="auto"/>
            <w:right w:val="none" w:sz="0" w:space="0" w:color="auto"/>
          </w:divBdr>
          <w:divsChild>
            <w:div w:id="1819953565">
              <w:marLeft w:val="0"/>
              <w:marRight w:val="0"/>
              <w:marTop w:val="0"/>
              <w:marBottom w:val="0"/>
              <w:divBdr>
                <w:top w:val="none" w:sz="0" w:space="0" w:color="auto"/>
                <w:left w:val="none" w:sz="0" w:space="0" w:color="auto"/>
                <w:bottom w:val="none" w:sz="0" w:space="0" w:color="auto"/>
                <w:right w:val="none" w:sz="0" w:space="0" w:color="auto"/>
              </w:divBdr>
              <w:divsChild>
                <w:div w:id="106240204">
                  <w:marLeft w:val="0"/>
                  <w:marRight w:val="0"/>
                  <w:marTop w:val="0"/>
                  <w:marBottom w:val="0"/>
                  <w:divBdr>
                    <w:top w:val="none" w:sz="0" w:space="0" w:color="auto"/>
                    <w:left w:val="none" w:sz="0" w:space="0" w:color="auto"/>
                    <w:bottom w:val="none" w:sz="0" w:space="0" w:color="auto"/>
                    <w:right w:val="none" w:sz="0" w:space="0" w:color="auto"/>
                  </w:divBdr>
                  <w:divsChild>
                    <w:div w:id="1389761334">
                      <w:marLeft w:val="0"/>
                      <w:marRight w:val="0"/>
                      <w:marTop w:val="0"/>
                      <w:marBottom w:val="0"/>
                      <w:divBdr>
                        <w:top w:val="none" w:sz="0" w:space="0" w:color="auto"/>
                        <w:left w:val="none" w:sz="0" w:space="0" w:color="auto"/>
                        <w:bottom w:val="none" w:sz="0" w:space="0" w:color="auto"/>
                        <w:right w:val="none" w:sz="0" w:space="0" w:color="auto"/>
                      </w:divBdr>
                      <w:divsChild>
                        <w:div w:id="624966349">
                          <w:marLeft w:val="0"/>
                          <w:marRight w:val="0"/>
                          <w:marTop w:val="0"/>
                          <w:marBottom w:val="0"/>
                          <w:divBdr>
                            <w:top w:val="none" w:sz="0" w:space="0" w:color="auto"/>
                            <w:left w:val="none" w:sz="0" w:space="0" w:color="auto"/>
                            <w:bottom w:val="none" w:sz="0" w:space="0" w:color="auto"/>
                            <w:right w:val="none" w:sz="0" w:space="0" w:color="auto"/>
                          </w:divBdr>
                          <w:divsChild>
                            <w:div w:id="71436750">
                              <w:marLeft w:val="0"/>
                              <w:marRight w:val="0"/>
                              <w:marTop w:val="0"/>
                              <w:marBottom w:val="0"/>
                              <w:divBdr>
                                <w:top w:val="none" w:sz="0" w:space="0" w:color="auto"/>
                                <w:left w:val="none" w:sz="0" w:space="0" w:color="auto"/>
                                <w:bottom w:val="none" w:sz="0" w:space="0" w:color="auto"/>
                                <w:right w:val="none" w:sz="0" w:space="0" w:color="auto"/>
                              </w:divBdr>
                              <w:divsChild>
                                <w:div w:id="2104374135">
                                  <w:marLeft w:val="0"/>
                                  <w:marRight w:val="0"/>
                                  <w:marTop w:val="0"/>
                                  <w:marBottom w:val="0"/>
                                  <w:divBdr>
                                    <w:top w:val="none" w:sz="0" w:space="0" w:color="auto"/>
                                    <w:left w:val="none" w:sz="0" w:space="0" w:color="auto"/>
                                    <w:bottom w:val="none" w:sz="0" w:space="0" w:color="auto"/>
                                    <w:right w:val="none" w:sz="0" w:space="0" w:color="auto"/>
                                  </w:divBdr>
                                  <w:divsChild>
                                    <w:div w:id="1995062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25268627">
      <w:bodyDiv w:val="1"/>
      <w:marLeft w:val="0"/>
      <w:marRight w:val="0"/>
      <w:marTop w:val="0"/>
      <w:marBottom w:val="0"/>
      <w:divBdr>
        <w:top w:val="none" w:sz="0" w:space="0" w:color="auto"/>
        <w:left w:val="none" w:sz="0" w:space="0" w:color="auto"/>
        <w:bottom w:val="none" w:sz="0" w:space="0" w:color="auto"/>
        <w:right w:val="none" w:sz="0" w:space="0" w:color="auto"/>
      </w:divBdr>
    </w:div>
    <w:div w:id="1126392193">
      <w:bodyDiv w:val="1"/>
      <w:marLeft w:val="0"/>
      <w:marRight w:val="0"/>
      <w:marTop w:val="0"/>
      <w:marBottom w:val="0"/>
      <w:divBdr>
        <w:top w:val="none" w:sz="0" w:space="0" w:color="auto"/>
        <w:left w:val="none" w:sz="0" w:space="0" w:color="auto"/>
        <w:bottom w:val="none" w:sz="0" w:space="0" w:color="auto"/>
        <w:right w:val="none" w:sz="0" w:space="0" w:color="auto"/>
      </w:divBdr>
    </w:div>
    <w:div w:id="1135567052">
      <w:bodyDiv w:val="1"/>
      <w:marLeft w:val="0"/>
      <w:marRight w:val="0"/>
      <w:marTop w:val="0"/>
      <w:marBottom w:val="0"/>
      <w:divBdr>
        <w:top w:val="none" w:sz="0" w:space="0" w:color="auto"/>
        <w:left w:val="none" w:sz="0" w:space="0" w:color="auto"/>
        <w:bottom w:val="none" w:sz="0" w:space="0" w:color="auto"/>
        <w:right w:val="none" w:sz="0" w:space="0" w:color="auto"/>
      </w:divBdr>
    </w:div>
    <w:div w:id="1139109793">
      <w:bodyDiv w:val="1"/>
      <w:marLeft w:val="0"/>
      <w:marRight w:val="0"/>
      <w:marTop w:val="0"/>
      <w:marBottom w:val="0"/>
      <w:divBdr>
        <w:top w:val="none" w:sz="0" w:space="0" w:color="auto"/>
        <w:left w:val="none" w:sz="0" w:space="0" w:color="auto"/>
        <w:bottom w:val="none" w:sz="0" w:space="0" w:color="auto"/>
        <w:right w:val="none" w:sz="0" w:space="0" w:color="auto"/>
      </w:divBdr>
    </w:div>
    <w:div w:id="1162623833">
      <w:bodyDiv w:val="1"/>
      <w:marLeft w:val="0"/>
      <w:marRight w:val="0"/>
      <w:marTop w:val="0"/>
      <w:marBottom w:val="0"/>
      <w:divBdr>
        <w:top w:val="none" w:sz="0" w:space="0" w:color="auto"/>
        <w:left w:val="none" w:sz="0" w:space="0" w:color="auto"/>
        <w:bottom w:val="none" w:sz="0" w:space="0" w:color="auto"/>
        <w:right w:val="none" w:sz="0" w:space="0" w:color="auto"/>
      </w:divBdr>
    </w:div>
    <w:div w:id="1199851739">
      <w:bodyDiv w:val="1"/>
      <w:marLeft w:val="0"/>
      <w:marRight w:val="0"/>
      <w:marTop w:val="0"/>
      <w:marBottom w:val="0"/>
      <w:divBdr>
        <w:top w:val="none" w:sz="0" w:space="0" w:color="auto"/>
        <w:left w:val="none" w:sz="0" w:space="0" w:color="auto"/>
        <w:bottom w:val="none" w:sz="0" w:space="0" w:color="auto"/>
        <w:right w:val="none" w:sz="0" w:space="0" w:color="auto"/>
      </w:divBdr>
    </w:div>
    <w:div w:id="1202716935">
      <w:bodyDiv w:val="1"/>
      <w:marLeft w:val="0"/>
      <w:marRight w:val="0"/>
      <w:marTop w:val="0"/>
      <w:marBottom w:val="0"/>
      <w:divBdr>
        <w:top w:val="none" w:sz="0" w:space="0" w:color="auto"/>
        <w:left w:val="none" w:sz="0" w:space="0" w:color="auto"/>
        <w:bottom w:val="none" w:sz="0" w:space="0" w:color="auto"/>
        <w:right w:val="none" w:sz="0" w:space="0" w:color="auto"/>
      </w:divBdr>
    </w:div>
    <w:div w:id="1231191343">
      <w:bodyDiv w:val="1"/>
      <w:marLeft w:val="0"/>
      <w:marRight w:val="0"/>
      <w:marTop w:val="0"/>
      <w:marBottom w:val="0"/>
      <w:divBdr>
        <w:top w:val="none" w:sz="0" w:space="0" w:color="auto"/>
        <w:left w:val="none" w:sz="0" w:space="0" w:color="auto"/>
        <w:bottom w:val="none" w:sz="0" w:space="0" w:color="auto"/>
        <w:right w:val="none" w:sz="0" w:space="0" w:color="auto"/>
      </w:divBdr>
    </w:div>
    <w:div w:id="1273436926">
      <w:bodyDiv w:val="1"/>
      <w:marLeft w:val="0"/>
      <w:marRight w:val="0"/>
      <w:marTop w:val="0"/>
      <w:marBottom w:val="0"/>
      <w:divBdr>
        <w:top w:val="none" w:sz="0" w:space="0" w:color="auto"/>
        <w:left w:val="none" w:sz="0" w:space="0" w:color="auto"/>
        <w:bottom w:val="none" w:sz="0" w:space="0" w:color="auto"/>
        <w:right w:val="none" w:sz="0" w:space="0" w:color="auto"/>
      </w:divBdr>
    </w:div>
    <w:div w:id="1356465659">
      <w:bodyDiv w:val="1"/>
      <w:marLeft w:val="0"/>
      <w:marRight w:val="0"/>
      <w:marTop w:val="0"/>
      <w:marBottom w:val="0"/>
      <w:divBdr>
        <w:top w:val="none" w:sz="0" w:space="0" w:color="auto"/>
        <w:left w:val="none" w:sz="0" w:space="0" w:color="auto"/>
        <w:bottom w:val="none" w:sz="0" w:space="0" w:color="auto"/>
        <w:right w:val="none" w:sz="0" w:space="0" w:color="auto"/>
      </w:divBdr>
    </w:div>
    <w:div w:id="1399009667">
      <w:bodyDiv w:val="1"/>
      <w:marLeft w:val="0"/>
      <w:marRight w:val="0"/>
      <w:marTop w:val="0"/>
      <w:marBottom w:val="0"/>
      <w:divBdr>
        <w:top w:val="none" w:sz="0" w:space="0" w:color="auto"/>
        <w:left w:val="none" w:sz="0" w:space="0" w:color="auto"/>
        <w:bottom w:val="none" w:sz="0" w:space="0" w:color="auto"/>
        <w:right w:val="none" w:sz="0" w:space="0" w:color="auto"/>
      </w:divBdr>
    </w:div>
    <w:div w:id="1432820105">
      <w:bodyDiv w:val="1"/>
      <w:marLeft w:val="0"/>
      <w:marRight w:val="0"/>
      <w:marTop w:val="0"/>
      <w:marBottom w:val="0"/>
      <w:divBdr>
        <w:top w:val="none" w:sz="0" w:space="0" w:color="auto"/>
        <w:left w:val="none" w:sz="0" w:space="0" w:color="auto"/>
        <w:bottom w:val="none" w:sz="0" w:space="0" w:color="auto"/>
        <w:right w:val="none" w:sz="0" w:space="0" w:color="auto"/>
      </w:divBdr>
    </w:div>
    <w:div w:id="1434353166">
      <w:bodyDiv w:val="1"/>
      <w:marLeft w:val="0"/>
      <w:marRight w:val="0"/>
      <w:marTop w:val="0"/>
      <w:marBottom w:val="0"/>
      <w:divBdr>
        <w:top w:val="none" w:sz="0" w:space="0" w:color="auto"/>
        <w:left w:val="none" w:sz="0" w:space="0" w:color="auto"/>
        <w:bottom w:val="none" w:sz="0" w:space="0" w:color="auto"/>
        <w:right w:val="none" w:sz="0" w:space="0" w:color="auto"/>
      </w:divBdr>
      <w:divsChild>
        <w:div w:id="1284112740">
          <w:marLeft w:val="0"/>
          <w:marRight w:val="0"/>
          <w:marTop w:val="0"/>
          <w:marBottom w:val="0"/>
          <w:divBdr>
            <w:top w:val="none" w:sz="0" w:space="0" w:color="auto"/>
            <w:left w:val="none" w:sz="0" w:space="0" w:color="auto"/>
            <w:bottom w:val="none" w:sz="0" w:space="0" w:color="auto"/>
            <w:right w:val="none" w:sz="0" w:space="0" w:color="auto"/>
          </w:divBdr>
        </w:div>
      </w:divsChild>
    </w:div>
    <w:div w:id="1488207029">
      <w:bodyDiv w:val="1"/>
      <w:marLeft w:val="0"/>
      <w:marRight w:val="0"/>
      <w:marTop w:val="0"/>
      <w:marBottom w:val="0"/>
      <w:divBdr>
        <w:top w:val="none" w:sz="0" w:space="0" w:color="auto"/>
        <w:left w:val="none" w:sz="0" w:space="0" w:color="auto"/>
        <w:bottom w:val="none" w:sz="0" w:space="0" w:color="auto"/>
        <w:right w:val="none" w:sz="0" w:space="0" w:color="auto"/>
      </w:divBdr>
    </w:div>
    <w:div w:id="1491211995">
      <w:bodyDiv w:val="1"/>
      <w:marLeft w:val="0"/>
      <w:marRight w:val="0"/>
      <w:marTop w:val="0"/>
      <w:marBottom w:val="0"/>
      <w:divBdr>
        <w:top w:val="none" w:sz="0" w:space="0" w:color="auto"/>
        <w:left w:val="none" w:sz="0" w:space="0" w:color="auto"/>
        <w:bottom w:val="none" w:sz="0" w:space="0" w:color="auto"/>
        <w:right w:val="none" w:sz="0" w:space="0" w:color="auto"/>
      </w:divBdr>
      <w:divsChild>
        <w:div w:id="993335847">
          <w:marLeft w:val="0"/>
          <w:marRight w:val="0"/>
          <w:marTop w:val="0"/>
          <w:marBottom w:val="0"/>
          <w:divBdr>
            <w:top w:val="none" w:sz="0" w:space="0" w:color="auto"/>
            <w:left w:val="none" w:sz="0" w:space="0" w:color="auto"/>
            <w:bottom w:val="none" w:sz="0" w:space="0" w:color="auto"/>
            <w:right w:val="none" w:sz="0" w:space="0" w:color="auto"/>
          </w:divBdr>
          <w:divsChild>
            <w:div w:id="631786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5576779">
      <w:bodyDiv w:val="1"/>
      <w:marLeft w:val="0"/>
      <w:marRight w:val="0"/>
      <w:marTop w:val="0"/>
      <w:marBottom w:val="0"/>
      <w:divBdr>
        <w:top w:val="none" w:sz="0" w:space="0" w:color="auto"/>
        <w:left w:val="none" w:sz="0" w:space="0" w:color="auto"/>
        <w:bottom w:val="none" w:sz="0" w:space="0" w:color="auto"/>
        <w:right w:val="none" w:sz="0" w:space="0" w:color="auto"/>
      </w:divBdr>
    </w:div>
    <w:div w:id="1601133850">
      <w:bodyDiv w:val="1"/>
      <w:marLeft w:val="0"/>
      <w:marRight w:val="0"/>
      <w:marTop w:val="0"/>
      <w:marBottom w:val="0"/>
      <w:divBdr>
        <w:top w:val="none" w:sz="0" w:space="0" w:color="auto"/>
        <w:left w:val="none" w:sz="0" w:space="0" w:color="auto"/>
        <w:bottom w:val="none" w:sz="0" w:space="0" w:color="auto"/>
        <w:right w:val="none" w:sz="0" w:space="0" w:color="auto"/>
      </w:divBdr>
      <w:divsChild>
        <w:div w:id="101806023">
          <w:marLeft w:val="-225"/>
          <w:marRight w:val="-225"/>
          <w:marTop w:val="0"/>
          <w:marBottom w:val="225"/>
          <w:divBdr>
            <w:top w:val="none" w:sz="0" w:space="0" w:color="auto"/>
            <w:left w:val="none" w:sz="0" w:space="0" w:color="auto"/>
            <w:bottom w:val="none" w:sz="0" w:space="0" w:color="auto"/>
            <w:right w:val="none" w:sz="0" w:space="0" w:color="auto"/>
          </w:divBdr>
          <w:divsChild>
            <w:div w:id="1635335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5259024">
      <w:bodyDiv w:val="1"/>
      <w:marLeft w:val="0"/>
      <w:marRight w:val="0"/>
      <w:marTop w:val="0"/>
      <w:marBottom w:val="0"/>
      <w:divBdr>
        <w:top w:val="none" w:sz="0" w:space="0" w:color="auto"/>
        <w:left w:val="none" w:sz="0" w:space="0" w:color="auto"/>
        <w:bottom w:val="none" w:sz="0" w:space="0" w:color="auto"/>
        <w:right w:val="none" w:sz="0" w:space="0" w:color="auto"/>
      </w:divBdr>
    </w:div>
    <w:div w:id="1635677493">
      <w:bodyDiv w:val="1"/>
      <w:marLeft w:val="0"/>
      <w:marRight w:val="0"/>
      <w:marTop w:val="0"/>
      <w:marBottom w:val="0"/>
      <w:divBdr>
        <w:top w:val="none" w:sz="0" w:space="0" w:color="auto"/>
        <w:left w:val="none" w:sz="0" w:space="0" w:color="auto"/>
        <w:bottom w:val="none" w:sz="0" w:space="0" w:color="auto"/>
        <w:right w:val="none" w:sz="0" w:space="0" w:color="auto"/>
      </w:divBdr>
    </w:div>
    <w:div w:id="1645814650">
      <w:bodyDiv w:val="1"/>
      <w:marLeft w:val="0"/>
      <w:marRight w:val="0"/>
      <w:marTop w:val="0"/>
      <w:marBottom w:val="0"/>
      <w:divBdr>
        <w:top w:val="none" w:sz="0" w:space="0" w:color="auto"/>
        <w:left w:val="none" w:sz="0" w:space="0" w:color="auto"/>
        <w:bottom w:val="none" w:sz="0" w:space="0" w:color="auto"/>
        <w:right w:val="none" w:sz="0" w:space="0" w:color="auto"/>
      </w:divBdr>
    </w:div>
    <w:div w:id="1698655891">
      <w:bodyDiv w:val="1"/>
      <w:marLeft w:val="0"/>
      <w:marRight w:val="0"/>
      <w:marTop w:val="0"/>
      <w:marBottom w:val="0"/>
      <w:divBdr>
        <w:top w:val="none" w:sz="0" w:space="0" w:color="auto"/>
        <w:left w:val="none" w:sz="0" w:space="0" w:color="auto"/>
        <w:bottom w:val="none" w:sz="0" w:space="0" w:color="auto"/>
        <w:right w:val="none" w:sz="0" w:space="0" w:color="auto"/>
      </w:divBdr>
      <w:divsChild>
        <w:div w:id="163207570">
          <w:marLeft w:val="-225"/>
          <w:marRight w:val="-225"/>
          <w:marTop w:val="0"/>
          <w:marBottom w:val="225"/>
          <w:divBdr>
            <w:top w:val="none" w:sz="0" w:space="0" w:color="auto"/>
            <w:left w:val="none" w:sz="0" w:space="0" w:color="auto"/>
            <w:bottom w:val="none" w:sz="0" w:space="0" w:color="auto"/>
            <w:right w:val="none" w:sz="0" w:space="0" w:color="auto"/>
          </w:divBdr>
          <w:divsChild>
            <w:div w:id="997735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9625859">
      <w:bodyDiv w:val="1"/>
      <w:marLeft w:val="0"/>
      <w:marRight w:val="0"/>
      <w:marTop w:val="0"/>
      <w:marBottom w:val="0"/>
      <w:divBdr>
        <w:top w:val="none" w:sz="0" w:space="0" w:color="auto"/>
        <w:left w:val="none" w:sz="0" w:space="0" w:color="auto"/>
        <w:bottom w:val="none" w:sz="0" w:space="0" w:color="auto"/>
        <w:right w:val="none" w:sz="0" w:space="0" w:color="auto"/>
      </w:divBdr>
      <w:divsChild>
        <w:div w:id="1493907964">
          <w:marLeft w:val="-165"/>
          <w:marRight w:val="-165"/>
          <w:marTop w:val="0"/>
          <w:marBottom w:val="0"/>
          <w:divBdr>
            <w:top w:val="none" w:sz="0" w:space="0" w:color="auto"/>
            <w:left w:val="none" w:sz="0" w:space="0" w:color="auto"/>
            <w:bottom w:val="none" w:sz="0" w:space="0" w:color="auto"/>
            <w:right w:val="none" w:sz="0" w:space="0" w:color="auto"/>
          </w:divBdr>
          <w:divsChild>
            <w:div w:id="2027169060">
              <w:marLeft w:val="0"/>
              <w:marRight w:val="0"/>
              <w:marTop w:val="0"/>
              <w:marBottom w:val="0"/>
              <w:divBdr>
                <w:top w:val="none" w:sz="0" w:space="0" w:color="auto"/>
                <w:left w:val="none" w:sz="0" w:space="0" w:color="auto"/>
                <w:bottom w:val="none" w:sz="0" w:space="0" w:color="auto"/>
                <w:right w:val="none" w:sz="0" w:space="0" w:color="auto"/>
              </w:divBdr>
              <w:divsChild>
                <w:div w:id="393435869">
                  <w:marLeft w:val="0"/>
                  <w:marRight w:val="0"/>
                  <w:marTop w:val="0"/>
                  <w:marBottom w:val="0"/>
                  <w:divBdr>
                    <w:top w:val="none" w:sz="0" w:space="0" w:color="auto"/>
                    <w:left w:val="none" w:sz="0" w:space="0" w:color="auto"/>
                    <w:bottom w:val="single" w:sz="6" w:space="0" w:color="CCCCCC"/>
                    <w:right w:val="none" w:sz="0" w:space="0" w:color="auto"/>
                  </w:divBdr>
                  <w:divsChild>
                    <w:div w:id="1035497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5406185">
      <w:bodyDiv w:val="1"/>
      <w:marLeft w:val="0"/>
      <w:marRight w:val="0"/>
      <w:marTop w:val="0"/>
      <w:marBottom w:val="0"/>
      <w:divBdr>
        <w:top w:val="none" w:sz="0" w:space="0" w:color="auto"/>
        <w:left w:val="none" w:sz="0" w:space="0" w:color="auto"/>
        <w:bottom w:val="none" w:sz="0" w:space="0" w:color="auto"/>
        <w:right w:val="none" w:sz="0" w:space="0" w:color="auto"/>
      </w:divBdr>
      <w:divsChild>
        <w:div w:id="412237764">
          <w:marLeft w:val="-225"/>
          <w:marRight w:val="-225"/>
          <w:marTop w:val="0"/>
          <w:marBottom w:val="225"/>
          <w:divBdr>
            <w:top w:val="none" w:sz="0" w:space="0" w:color="auto"/>
            <w:left w:val="none" w:sz="0" w:space="0" w:color="auto"/>
            <w:bottom w:val="none" w:sz="0" w:space="0" w:color="auto"/>
            <w:right w:val="none" w:sz="0" w:space="0" w:color="auto"/>
          </w:divBdr>
          <w:divsChild>
            <w:div w:id="872964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1055265">
      <w:bodyDiv w:val="1"/>
      <w:marLeft w:val="0"/>
      <w:marRight w:val="0"/>
      <w:marTop w:val="0"/>
      <w:marBottom w:val="0"/>
      <w:divBdr>
        <w:top w:val="none" w:sz="0" w:space="0" w:color="auto"/>
        <w:left w:val="none" w:sz="0" w:space="0" w:color="auto"/>
        <w:bottom w:val="none" w:sz="0" w:space="0" w:color="auto"/>
        <w:right w:val="none" w:sz="0" w:space="0" w:color="auto"/>
      </w:divBdr>
    </w:div>
    <w:div w:id="1731419884">
      <w:bodyDiv w:val="1"/>
      <w:marLeft w:val="0"/>
      <w:marRight w:val="0"/>
      <w:marTop w:val="0"/>
      <w:marBottom w:val="0"/>
      <w:divBdr>
        <w:top w:val="none" w:sz="0" w:space="0" w:color="auto"/>
        <w:left w:val="none" w:sz="0" w:space="0" w:color="auto"/>
        <w:bottom w:val="none" w:sz="0" w:space="0" w:color="auto"/>
        <w:right w:val="none" w:sz="0" w:space="0" w:color="auto"/>
      </w:divBdr>
      <w:divsChild>
        <w:div w:id="34625685">
          <w:marLeft w:val="0"/>
          <w:marRight w:val="0"/>
          <w:marTop w:val="0"/>
          <w:marBottom w:val="0"/>
          <w:divBdr>
            <w:top w:val="none" w:sz="0" w:space="0" w:color="auto"/>
            <w:left w:val="none" w:sz="0" w:space="0" w:color="auto"/>
            <w:bottom w:val="none" w:sz="0" w:space="0" w:color="auto"/>
            <w:right w:val="none" w:sz="0" w:space="0" w:color="auto"/>
          </w:divBdr>
          <w:divsChild>
            <w:div w:id="1923754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1710102">
      <w:bodyDiv w:val="1"/>
      <w:marLeft w:val="0"/>
      <w:marRight w:val="0"/>
      <w:marTop w:val="0"/>
      <w:marBottom w:val="0"/>
      <w:divBdr>
        <w:top w:val="none" w:sz="0" w:space="0" w:color="auto"/>
        <w:left w:val="none" w:sz="0" w:space="0" w:color="auto"/>
        <w:bottom w:val="none" w:sz="0" w:space="0" w:color="auto"/>
        <w:right w:val="none" w:sz="0" w:space="0" w:color="auto"/>
      </w:divBdr>
    </w:div>
    <w:div w:id="1747723277">
      <w:bodyDiv w:val="1"/>
      <w:marLeft w:val="0"/>
      <w:marRight w:val="0"/>
      <w:marTop w:val="0"/>
      <w:marBottom w:val="0"/>
      <w:divBdr>
        <w:top w:val="none" w:sz="0" w:space="0" w:color="auto"/>
        <w:left w:val="none" w:sz="0" w:space="0" w:color="auto"/>
        <w:bottom w:val="none" w:sz="0" w:space="0" w:color="auto"/>
        <w:right w:val="none" w:sz="0" w:space="0" w:color="auto"/>
      </w:divBdr>
    </w:div>
    <w:div w:id="1757051776">
      <w:bodyDiv w:val="1"/>
      <w:marLeft w:val="0"/>
      <w:marRight w:val="0"/>
      <w:marTop w:val="0"/>
      <w:marBottom w:val="0"/>
      <w:divBdr>
        <w:top w:val="none" w:sz="0" w:space="0" w:color="auto"/>
        <w:left w:val="none" w:sz="0" w:space="0" w:color="auto"/>
        <w:bottom w:val="none" w:sz="0" w:space="0" w:color="auto"/>
        <w:right w:val="none" w:sz="0" w:space="0" w:color="auto"/>
      </w:divBdr>
    </w:div>
    <w:div w:id="1816994434">
      <w:bodyDiv w:val="1"/>
      <w:marLeft w:val="0"/>
      <w:marRight w:val="0"/>
      <w:marTop w:val="0"/>
      <w:marBottom w:val="0"/>
      <w:divBdr>
        <w:top w:val="none" w:sz="0" w:space="0" w:color="auto"/>
        <w:left w:val="none" w:sz="0" w:space="0" w:color="auto"/>
        <w:bottom w:val="none" w:sz="0" w:space="0" w:color="auto"/>
        <w:right w:val="none" w:sz="0" w:space="0" w:color="auto"/>
      </w:divBdr>
    </w:div>
    <w:div w:id="1855419247">
      <w:bodyDiv w:val="1"/>
      <w:marLeft w:val="0"/>
      <w:marRight w:val="0"/>
      <w:marTop w:val="0"/>
      <w:marBottom w:val="0"/>
      <w:divBdr>
        <w:top w:val="none" w:sz="0" w:space="0" w:color="auto"/>
        <w:left w:val="none" w:sz="0" w:space="0" w:color="auto"/>
        <w:bottom w:val="none" w:sz="0" w:space="0" w:color="auto"/>
        <w:right w:val="none" w:sz="0" w:space="0" w:color="auto"/>
      </w:divBdr>
    </w:div>
    <w:div w:id="1856338281">
      <w:bodyDiv w:val="1"/>
      <w:marLeft w:val="0"/>
      <w:marRight w:val="0"/>
      <w:marTop w:val="0"/>
      <w:marBottom w:val="0"/>
      <w:divBdr>
        <w:top w:val="none" w:sz="0" w:space="0" w:color="auto"/>
        <w:left w:val="none" w:sz="0" w:space="0" w:color="auto"/>
        <w:bottom w:val="none" w:sz="0" w:space="0" w:color="auto"/>
        <w:right w:val="none" w:sz="0" w:space="0" w:color="auto"/>
      </w:divBdr>
      <w:divsChild>
        <w:div w:id="1056275756">
          <w:marLeft w:val="0"/>
          <w:marRight w:val="0"/>
          <w:marTop w:val="0"/>
          <w:marBottom w:val="0"/>
          <w:divBdr>
            <w:top w:val="none" w:sz="0" w:space="0" w:color="auto"/>
            <w:left w:val="none" w:sz="0" w:space="0" w:color="auto"/>
            <w:bottom w:val="none" w:sz="0" w:space="0" w:color="auto"/>
            <w:right w:val="none" w:sz="0" w:space="0" w:color="auto"/>
          </w:divBdr>
        </w:div>
      </w:divsChild>
    </w:div>
    <w:div w:id="1904101573">
      <w:bodyDiv w:val="1"/>
      <w:marLeft w:val="0"/>
      <w:marRight w:val="0"/>
      <w:marTop w:val="0"/>
      <w:marBottom w:val="0"/>
      <w:divBdr>
        <w:top w:val="none" w:sz="0" w:space="0" w:color="auto"/>
        <w:left w:val="none" w:sz="0" w:space="0" w:color="auto"/>
        <w:bottom w:val="none" w:sz="0" w:space="0" w:color="auto"/>
        <w:right w:val="none" w:sz="0" w:space="0" w:color="auto"/>
      </w:divBdr>
      <w:divsChild>
        <w:div w:id="449206121">
          <w:marLeft w:val="-225"/>
          <w:marRight w:val="-225"/>
          <w:marTop w:val="0"/>
          <w:marBottom w:val="225"/>
          <w:divBdr>
            <w:top w:val="none" w:sz="0" w:space="0" w:color="auto"/>
            <w:left w:val="none" w:sz="0" w:space="0" w:color="auto"/>
            <w:bottom w:val="none" w:sz="0" w:space="0" w:color="auto"/>
            <w:right w:val="none" w:sz="0" w:space="0" w:color="auto"/>
          </w:divBdr>
          <w:divsChild>
            <w:div w:id="467480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6380589">
      <w:bodyDiv w:val="1"/>
      <w:marLeft w:val="0"/>
      <w:marRight w:val="0"/>
      <w:marTop w:val="0"/>
      <w:marBottom w:val="0"/>
      <w:divBdr>
        <w:top w:val="none" w:sz="0" w:space="0" w:color="auto"/>
        <w:left w:val="none" w:sz="0" w:space="0" w:color="auto"/>
        <w:bottom w:val="none" w:sz="0" w:space="0" w:color="auto"/>
        <w:right w:val="none" w:sz="0" w:space="0" w:color="auto"/>
      </w:divBdr>
    </w:div>
    <w:div w:id="1949124107">
      <w:bodyDiv w:val="1"/>
      <w:marLeft w:val="0"/>
      <w:marRight w:val="0"/>
      <w:marTop w:val="0"/>
      <w:marBottom w:val="0"/>
      <w:divBdr>
        <w:top w:val="none" w:sz="0" w:space="0" w:color="auto"/>
        <w:left w:val="none" w:sz="0" w:space="0" w:color="auto"/>
        <w:bottom w:val="none" w:sz="0" w:space="0" w:color="auto"/>
        <w:right w:val="none" w:sz="0" w:space="0" w:color="auto"/>
      </w:divBdr>
    </w:div>
    <w:div w:id="1975400924">
      <w:bodyDiv w:val="1"/>
      <w:marLeft w:val="0"/>
      <w:marRight w:val="0"/>
      <w:marTop w:val="0"/>
      <w:marBottom w:val="0"/>
      <w:divBdr>
        <w:top w:val="none" w:sz="0" w:space="0" w:color="auto"/>
        <w:left w:val="none" w:sz="0" w:space="0" w:color="auto"/>
        <w:bottom w:val="none" w:sz="0" w:space="0" w:color="auto"/>
        <w:right w:val="none" w:sz="0" w:space="0" w:color="auto"/>
      </w:divBdr>
    </w:div>
    <w:div w:id="2001494769">
      <w:bodyDiv w:val="1"/>
      <w:marLeft w:val="0"/>
      <w:marRight w:val="0"/>
      <w:marTop w:val="0"/>
      <w:marBottom w:val="0"/>
      <w:divBdr>
        <w:top w:val="none" w:sz="0" w:space="0" w:color="auto"/>
        <w:left w:val="none" w:sz="0" w:space="0" w:color="auto"/>
        <w:bottom w:val="none" w:sz="0" w:space="0" w:color="auto"/>
        <w:right w:val="none" w:sz="0" w:space="0" w:color="auto"/>
      </w:divBdr>
    </w:div>
    <w:div w:id="2009601973">
      <w:bodyDiv w:val="1"/>
      <w:marLeft w:val="0"/>
      <w:marRight w:val="0"/>
      <w:marTop w:val="0"/>
      <w:marBottom w:val="0"/>
      <w:divBdr>
        <w:top w:val="none" w:sz="0" w:space="0" w:color="auto"/>
        <w:left w:val="none" w:sz="0" w:space="0" w:color="auto"/>
        <w:bottom w:val="none" w:sz="0" w:space="0" w:color="auto"/>
        <w:right w:val="none" w:sz="0" w:space="0" w:color="auto"/>
      </w:divBdr>
    </w:div>
    <w:div w:id="2034653010">
      <w:bodyDiv w:val="1"/>
      <w:marLeft w:val="0"/>
      <w:marRight w:val="0"/>
      <w:marTop w:val="0"/>
      <w:marBottom w:val="0"/>
      <w:divBdr>
        <w:top w:val="none" w:sz="0" w:space="0" w:color="auto"/>
        <w:left w:val="none" w:sz="0" w:space="0" w:color="auto"/>
        <w:bottom w:val="none" w:sz="0" w:space="0" w:color="auto"/>
        <w:right w:val="none" w:sz="0" w:space="0" w:color="auto"/>
      </w:divBdr>
    </w:div>
    <w:div w:id="2036614138">
      <w:bodyDiv w:val="1"/>
      <w:marLeft w:val="0"/>
      <w:marRight w:val="0"/>
      <w:marTop w:val="0"/>
      <w:marBottom w:val="0"/>
      <w:divBdr>
        <w:top w:val="none" w:sz="0" w:space="0" w:color="auto"/>
        <w:left w:val="none" w:sz="0" w:space="0" w:color="auto"/>
        <w:bottom w:val="none" w:sz="0" w:space="0" w:color="auto"/>
        <w:right w:val="none" w:sz="0" w:space="0" w:color="auto"/>
      </w:divBdr>
    </w:div>
    <w:div w:id="2046059910">
      <w:bodyDiv w:val="1"/>
      <w:marLeft w:val="0"/>
      <w:marRight w:val="0"/>
      <w:marTop w:val="0"/>
      <w:marBottom w:val="0"/>
      <w:divBdr>
        <w:top w:val="none" w:sz="0" w:space="0" w:color="auto"/>
        <w:left w:val="none" w:sz="0" w:space="0" w:color="auto"/>
        <w:bottom w:val="none" w:sz="0" w:space="0" w:color="auto"/>
        <w:right w:val="none" w:sz="0" w:space="0" w:color="auto"/>
      </w:divBdr>
      <w:divsChild>
        <w:div w:id="790562439">
          <w:marLeft w:val="-225"/>
          <w:marRight w:val="-225"/>
          <w:marTop w:val="0"/>
          <w:marBottom w:val="225"/>
          <w:divBdr>
            <w:top w:val="none" w:sz="0" w:space="0" w:color="auto"/>
            <w:left w:val="none" w:sz="0" w:space="0" w:color="auto"/>
            <w:bottom w:val="none" w:sz="0" w:space="0" w:color="auto"/>
            <w:right w:val="none" w:sz="0" w:space="0" w:color="auto"/>
          </w:divBdr>
          <w:divsChild>
            <w:div w:id="1257598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1682442">
      <w:bodyDiv w:val="1"/>
      <w:marLeft w:val="0"/>
      <w:marRight w:val="0"/>
      <w:marTop w:val="0"/>
      <w:marBottom w:val="0"/>
      <w:divBdr>
        <w:top w:val="none" w:sz="0" w:space="0" w:color="auto"/>
        <w:left w:val="none" w:sz="0" w:space="0" w:color="auto"/>
        <w:bottom w:val="none" w:sz="0" w:space="0" w:color="auto"/>
        <w:right w:val="none" w:sz="0" w:space="0" w:color="auto"/>
      </w:divBdr>
    </w:div>
    <w:div w:id="2055542256">
      <w:bodyDiv w:val="1"/>
      <w:marLeft w:val="0"/>
      <w:marRight w:val="0"/>
      <w:marTop w:val="0"/>
      <w:marBottom w:val="0"/>
      <w:divBdr>
        <w:top w:val="none" w:sz="0" w:space="0" w:color="auto"/>
        <w:left w:val="none" w:sz="0" w:space="0" w:color="auto"/>
        <w:bottom w:val="none" w:sz="0" w:space="0" w:color="auto"/>
        <w:right w:val="none" w:sz="0" w:space="0" w:color="auto"/>
      </w:divBdr>
    </w:div>
    <w:div w:id="2066751890">
      <w:bodyDiv w:val="1"/>
      <w:marLeft w:val="0"/>
      <w:marRight w:val="0"/>
      <w:marTop w:val="0"/>
      <w:marBottom w:val="0"/>
      <w:divBdr>
        <w:top w:val="none" w:sz="0" w:space="0" w:color="auto"/>
        <w:left w:val="none" w:sz="0" w:space="0" w:color="auto"/>
        <w:bottom w:val="none" w:sz="0" w:space="0" w:color="auto"/>
        <w:right w:val="none" w:sz="0" w:space="0" w:color="auto"/>
      </w:divBdr>
    </w:div>
    <w:div w:id="21289627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https://seia.sea.gob.cl/pertinencia/verPertinencia.php?id_pertinencia=7404247" TargetMode="External"/><Relationship Id="rId26" Type="http://schemas.openxmlformats.org/officeDocument/2006/relationships/hyperlink" Target="https://pertinencia.sea.gob.cl/api/public/expediente/PERTI-2019-3600" TargetMode="External"/><Relationship Id="rId3" Type="http://schemas.openxmlformats.org/officeDocument/2006/relationships/customXml" Target="../customXml/item3.xml"/><Relationship Id="rId21" Type="http://schemas.microsoft.com/office/2011/relationships/commentsExtended" Target="commentsExtended.xml"/><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https://seia.sea.gob.cl/expediente/expedientesEvaluacion.php?modo=ficha&amp;id_expediente=2194499" TargetMode="External"/><Relationship Id="rId25" Type="http://schemas.openxmlformats.org/officeDocument/2006/relationships/hyperlink" Target="https://pertinencia.sea.gob.cl/api/public/expediente/PERTI-2018-2996" TargetMode="External"/><Relationship Id="rId33" Type="http://schemas.microsoft.com/office/2011/relationships/people" Target="people.xml"/><Relationship Id="rId2" Type="http://schemas.openxmlformats.org/officeDocument/2006/relationships/customXml" Target="../customXml/item2.xml"/><Relationship Id="rId16" Type="http://schemas.openxmlformats.org/officeDocument/2006/relationships/hyperlink" Target="https://seia.sea.gob.cl/expediente/expedientesEvaluacion.php?modo=ficha&amp;id_expediente=1009307" TargetMode="External"/><Relationship Id="rId20" Type="http://schemas.openxmlformats.org/officeDocument/2006/relationships/comments" Target="comments.xml"/><Relationship Id="rId29" Type="http://schemas.openxmlformats.org/officeDocument/2006/relationships/hyperlink" Target="https://snifa.sma.gob.cl/Fiscalizacion/Ficha/4040557"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seia.sea.gob.cl/archivos/2022/02/17/Cambio_PP_Firmada__2_.pdf" TargetMode="External"/><Relationship Id="rId24" Type="http://schemas.openxmlformats.org/officeDocument/2006/relationships/hyperlink" Target="https://pertinencia.sea.gob.cl/api/public/expediente/PERTI-2016-1951" TargetMode="Externa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seia.sea.gob.cl/expediente/expedientesEvaluacion.php?id_expediente=2233&amp;idExpediente=2233" TargetMode="External"/><Relationship Id="rId23" Type="http://schemas.microsoft.com/office/2018/08/relationships/commentsExtensible" Target="commentsExtensible.xml"/><Relationship Id="rId28" Type="http://schemas.openxmlformats.org/officeDocument/2006/relationships/hyperlink" Target="https://seia.sea.gob.cl/documentos/documento.php?idDocumento=8122062" TargetMode="External"/><Relationship Id="rId10" Type="http://schemas.openxmlformats.org/officeDocument/2006/relationships/endnotes" Target="endnotes.xml"/><Relationship Id="rId19" Type="http://schemas.openxmlformats.org/officeDocument/2006/relationships/hyperlink" Target="https://seia.sea.gob.cl/pertinencia/verPertinencia.php?id_pertinencia=2129370735" TargetMode="External"/><Relationship Id="rId31" Type="http://schemas.openxmlformats.org/officeDocument/2006/relationships/hyperlink" Target="https://seia.sea.gob.cl/archivos/RES._N__284_DE_30.09.2010_SOBRESEE_PS_MOD._PROY._CONST_BIODIG._PLANT._CERDOS_UNID._STA._MATILDE.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microsoft.com/office/2016/09/relationships/commentsIds" Target="commentsIds.xml"/><Relationship Id="rId27" Type="http://schemas.openxmlformats.org/officeDocument/2006/relationships/hyperlink" Target="https://pertinencia.sea.gob.cl/api/public/expediente/PERTI-2021-18702" TargetMode="External"/><Relationship Id="rId30" Type="http://schemas.openxmlformats.org/officeDocument/2006/relationships/hyperlink" Target="https://seia.sea.gob.cl/externos/sanciones/archivos/SAN__idExp2194499_idSan2058.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f51af97f-aa63-4ece-a032-2b1a59851a25" xsi:nil="true"/>
    <lcf76f155ced4ddcb4097134ff3c332f xmlns="f19b008d-0f63-4ac0-8757-26810d4c77d6">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o" ma:contentTypeID="0x01010038F71C1E0203E04BAFBDD265721CBB14" ma:contentTypeVersion="16" ma:contentTypeDescription="Crear nuevo documento." ma:contentTypeScope="" ma:versionID="1bde6159feeb520290dc5f01e16b2a64">
  <xsd:schema xmlns:xsd="http://www.w3.org/2001/XMLSchema" xmlns:xs="http://www.w3.org/2001/XMLSchema" xmlns:p="http://schemas.microsoft.com/office/2006/metadata/properties" xmlns:ns2="f19b008d-0f63-4ac0-8757-26810d4c77d6" xmlns:ns3="f51af97f-aa63-4ece-a032-2b1a59851a25" targetNamespace="http://schemas.microsoft.com/office/2006/metadata/properties" ma:root="true" ma:fieldsID="95e4b8bca785d470a78e996e3b1a0b75" ns2:_="" ns3:_="">
    <xsd:import namespace="f19b008d-0f63-4ac0-8757-26810d4c77d6"/>
    <xsd:import namespace="f51af97f-aa63-4ece-a032-2b1a59851a25"/>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AutoKeyPoints" minOccurs="0"/>
                <xsd:element ref="ns2:MediaServiceKeyPoints" minOccurs="0"/>
                <xsd:element ref="ns2:lcf76f155ced4ddcb4097134ff3c332f" minOccurs="0"/>
                <xsd:element ref="ns3:TaxCatchAll"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19b008d-0f63-4ac0-8757-26810d4c77d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lcf76f155ced4ddcb4097134ff3c332f" ma:index="20" nillable="true" ma:taxonomy="true" ma:internalName="lcf76f155ced4ddcb4097134ff3c332f" ma:taxonomyFieldName="MediaServiceImageTags" ma:displayName="Etiquetas de imagen" ma:readOnly="false" ma:fieldId="{5cf76f15-5ced-4ddc-b409-7134ff3c332f}" ma:taxonomyMulti="true" ma:sspId="9e68cca2-f146-4ee0-ac48-0141f14101c2"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51af97f-aa63-4ece-a032-2b1a59851a25" elementFormDefault="qualified">
    <xsd:import namespace="http://schemas.microsoft.com/office/2006/documentManagement/types"/>
    <xsd:import namespace="http://schemas.microsoft.com/office/infopath/2007/PartnerControls"/>
    <xsd:element name="SharedWithUsers" ma:index="15"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Detalles de uso compartido" ma:internalName="SharedWithDetails" ma:readOnly="true">
      <xsd:simpleType>
        <xsd:restriction base="dms:Note">
          <xsd:maxLength value="255"/>
        </xsd:restriction>
      </xsd:simpleType>
    </xsd:element>
    <xsd:element name="TaxCatchAll" ma:index="21" nillable="true" ma:displayName="Taxonomy Catch All Column" ma:hidden="true" ma:list="{92aa5633-2129-4712-8207-509dfa65c48c}" ma:internalName="TaxCatchAll" ma:showField="CatchAllData" ma:web="f51af97f-aa63-4ece-a032-2b1a59851a2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21C0F63-13C3-4CE4-B6C0-E24C8C090983}">
  <ds:schemaRefs>
    <ds:schemaRef ds:uri="http://schemas.microsoft.com/office/2006/metadata/properties"/>
    <ds:schemaRef ds:uri="http://schemas.microsoft.com/office/infopath/2007/PartnerControls"/>
    <ds:schemaRef ds:uri="f51af97f-aa63-4ece-a032-2b1a59851a25"/>
    <ds:schemaRef ds:uri="f19b008d-0f63-4ac0-8757-26810d4c77d6"/>
  </ds:schemaRefs>
</ds:datastoreItem>
</file>

<file path=customXml/itemProps2.xml><?xml version="1.0" encoding="utf-8"?>
<ds:datastoreItem xmlns:ds="http://schemas.openxmlformats.org/officeDocument/2006/customXml" ds:itemID="{C296F66E-4E51-4B5F-A19C-AF239A54C715}">
  <ds:schemaRefs>
    <ds:schemaRef ds:uri="http://schemas.openxmlformats.org/officeDocument/2006/bibliography"/>
  </ds:schemaRefs>
</ds:datastoreItem>
</file>

<file path=customXml/itemProps3.xml><?xml version="1.0" encoding="utf-8"?>
<ds:datastoreItem xmlns:ds="http://schemas.openxmlformats.org/officeDocument/2006/customXml" ds:itemID="{6FAE871D-8083-449B-B452-64A66E04FC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19b008d-0f63-4ac0-8757-26810d4c77d6"/>
    <ds:schemaRef ds:uri="f51af97f-aa63-4ece-a032-2b1a59851a2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03BEE1E-F2BA-4E01-82EF-A8442EA07C1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1102</TotalTime>
  <Pages>26</Pages>
  <Words>9645</Words>
  <Characters>53051</Characters>
  <Application>Microsoft Office Word</Application>
  <DocSecurity>0</DocSecurity>
  <Lines>442</Lines>
  <Paragraphs>125</Paragraphs>
  <ScaleCrop>false</ScaleCrop>
  <Company>Microsoft</Company>
  <LinksUpToDate>false</LinksUpToDate>
  <CharactersWithSpaces>62571</CharactersWithSpaces>
  <SharedDoc>false</SharedDoc>
  <HLinks>
    <vt:vector size="84" baseType="variant">
      <vt:variant>
        <vt:i4>917583</vt:i4>
      </vt:variant>
      <vt:variant>
        <vt:i4>39</vt:i4>
      </vt:variant>
      <vt:variant>
        <vt:i4>0</vt:i4>
      </vt:variant>
      <vt:variant>
        <vt:i4>5</vt:i4>
      </vt:variant>
      <vt:variant>
        <vt:lpwstr>https://seia.sea.gob.cl/archivos/RES._N__284_DE_30.09.2010_SOBRESEE_PS_MOD._PROY._CONST_BIODIG._PLANT._CERDOS_UNID._STA._MATILDE.pdf</vt:lpwstr>
      </vt:variant>
      <vt:variant>
        <vt:lpwstr/>
      </vt:variant>
      <vt:variant>
        <vt:i4>6619229</vt:i4>
      </vt:variant>
      <vt:variant>
        <vt:i4>36</vt:i4>
      </vt:variant>
      <vt:variant>
        <vt:i4>0</vt:i4>
      </vt:variant>
      <vt:variant>
        <vt:i4>5</vt:i4>
      </vt:variant>
      <vt:variant>
        <vt:lpwstr>https://seia.sea.gob.cl/externos/sanciones/archivos/SAN__idExp2194499_idSan2058.pdf</vt:lpwstr>
      </vt:variant>
      <vt:variant>
        <vt:lpwstr/>
      </vt:variant>
      <vt:variant>
        <vt:i4>4456516</vt:i4>
      </vt:variant>
      <vt:variant>
        <vt:i4>33</vt:i4>
      </vt:variant>
      <vt:variant>
        <vt:i4>0</vt:i4>
      </vt:variant>
      <vt:variant>
        <vt:i4>5</vt:i4>
      </vt:variant>
      <vt:variant>
        <vt:lpwstr>https://snifa.sma.gob.cl/Fiscalizacion/Ficha/4040557</vt:lpwstr>
      </vt:variant>
      <vt:variant>
        <vt:lpwstr/>
      </vt:variant>
      <vt:variant>
        <vt:i4>5701699</vt:i4>
      </vt:variant>
      <vt:variant>
        <vt:i4>30</vt:i4>
      </vt:variant>
      <vt:variant>
        <vt:i4>0</vt:i4>
      </vt:variant>
      <vt:variant>
        <vt:i4>5</vt:i4>
      </vt:variant>
      <vt:variant>
        <vt:lpwstr>https://seia.sea.gob.cl/documentos/documento.php?idDocumento=8122062</vt:lpwstr>
      </vt:variant>
      <vt:variant>
        <vt:lpwstr/>
      </vt:variant>
      <vt:variant>
        <vt:i4>4980806</vt:i4>
      </vt:variant>
      <vt:variant>
        <vt:i4>27</vt:i4>
      </vt:variant>
      <vt:variant>
        <vt:i4>0</vt:i4>
      </vt:variant>
      <vt:variant>
        <vt:i4>5</vt:i4>
      </vt:variant>
      <vt:variant>
        <vt:lpwstr>https://pertinencia.sea.gob.cl/api/public/expediente/PERTI-2021-18702</vt:lpwstr>
      </vt:variant>
      <vt:variant>
        <vt:lpwstr/>
      </vt:variant>
      <vt:variant>
        <vt:i4>4259915</vt:i4>
      </vt:variant>
      <vt:variant>
        <vt:i4>24</vt:i4>
      </vt:variant>
      <vt:variant>
        <vt:i4>0</vt:i4>
      </vt:variant>
      <vt:variant>
        <vt:i4>5</vt:i4>
      </vt:variant>
      <vt:variant>
        <vt:lpwstr>https://pertinencia.sea.gob.cl/api/public/expediente/PERTI-2019-3600</vt:lpwstr>
      </vt:variant>
      <vt:variant>
        <vt:lpwstr/>
      </vt:variant>
      <vt:variant>
        <vt:i4>4718658</vt:i4>
      </vt:variant>
      <vt:variant>
        <vt:i4>21</vt:i4>
      </vt:variant>
      <vt:variant>
        <vt:i4>0</vt:i4>
      </vt:variant>
      <vt:variant>
        <vt:i4>5</vt:i4>
      </vt:variant>
      <vt:variant>
        <vt:lpwstr>https://pertinencia.sea.gob.cl/api/public/expediente/PERTI-2018-2996</vt:lpwstr>
      </vt:variant>
      <vt:variant>
        <vt:lpwstr/>
      </vt:variant>
      <vt:variant>
        <vt:i4>5177452</vt:i4>
      </vt:variant>
      <vt:variant>
        <vt:i4>18</vt:i4>
      </vt:variant>
      <vt:variant>
        <vt:i4>0</vt:i4>
      </vt:variant>
      <vt:variant>
        <vt:i4>5</vt:i4>
      </vt:variant>
      <vt:variant>
        <vt:lpwstr>https://pertinencia.sea.gob.cl/api/public/expediente/PERTI-2016-1951</vt:lpwstr>
      </vt:variant>
      <vt:variant>
        <vt:lpwstr>/</vt:lpwstr>
      </vt:variant>
      <vt:variant>
        <vt:i4>4063299</vt:i4>
      </vt:variant>
      <vt:variant>
        <vt:i4>15</vt:i4>
      </vt:variant>
      <vt:variant>
        <vt:i4>0</vt:i4>
      </vt:variant>
      <vt:variant>
        <vt:i4>5</vt:i4>
      </vt:variant>
      <vt:variant>
        <vt:lpwstr>https://seia.sea.gob.cl/pertinencia/verPertinencia.php?id_pertinencia=2129370735</vt:lpwstr>
      </vt:variant>
      <vt:variant>
        <vt:lpwstr/>
      </vt:variant>
      <vt:variant>
        <vt:i4>3604550</vt:i4>
      </vt:variant>
      <vt:variant>
        <vt:i4>12</vt:i4>
      </vt:variant>
      <vt:variant>
        <vt:i4>0</vt:i4>
      </vt:variant>
      <vt:variant>
        <vt:i4>5</vt:i4>
      </vt:variant>
      <vt:variant>
        <vt:lpwstr>https://seia.sea.gob.cl/pertinencia/verPertinencia.php?id_pertinencia=7404247</vt:lpwstr>
      </vt:variant>
      <vt:variant>
        <vt:lpwstr/>
      </vt:variant>
      <vt:variant>
        <vt:i4>4718644</vt:i4>
      </vt:variant>
      <vt:variant>
        <vt:i4>9</vt:i4>
      </vt:variant>
      <vt:variant>
        <vt:i4>0</vt:i4>
      </vt:variant>
      <vt:variant>
        <vt:i4>5</vt:i4>
      </vt:variant>
      <vt:variant>
        <vt:lpwstr>https://seia.sea.gob.cl/expediente/expedientesEvaluacion.php?modo=ficha&amp;id_expediente=2194499</vt:lpwstr>
      </vt:variant>
      <vt:variant>
        <vt:lpwstr/>
      </vt:variant>
      <vt:variant>
        <vt:i4>5046329</vt:i4>
      </vt:variant>
      <vt:variant>
        <vt:i4>6</vt:i4>
      </vt:variant>
      <vt:variant>
        <vt:i4>0</vt:i4>
      </vt:variant>
      <vt:variant>
        <vt:i4>5</vt:i4>
      </vt:variant>
      <vt:variant>
        <vt:lpwstr>https://seia.sea.gob.cl/expediente/expedientesEvaluacion.php?modo=ficha&amp;id_expediente=1009307</vt:lpwstr>
      </vt:variant>
      <vt:variant>
        <vt:lpwstr/>
      </vt:variant>
      <vt:variant>
        <vt:i4>2752536</vt:i4>
      </vt:variant>
      <vt:variant>
        <vt:i4>3</vt:i4>
      </vt:variant>
      <vt:variant>
        <vt:i4>0</vt:i4>
      </vt:variant>
      <vt:variant>
        <vt:i4>5</vt:i4>
      </vt:variant>
      <vt:variant>
        <vt:lpwstr>https://seia.sea.gob.cl/expediente/expedientesEvaluacion.php?id_expediente=2233&amp;idExpediente=2233</vt:lpwstr>
      </vt:variant>
      <vt:variant>
        <vt:lpwstr/>
      </vt:variant>
      <vt:variant>
        <vt:i4>5636159</vt:i4>
      </vt:variant>
      <vt:variant>
        <vt:i4>0</vt:i4>
      </vt:variant>
      <vt:variant>
        <vt:i4>0</vt:i4>
      </vt:variant>
      <vt:variant>
        <vt:i4>5</vt:i4>
      </vt:variant>
      <vt:variant>
        <vt:lpwstr>https://seia.sea.gob.cl/archivos/2022/02/17/Cambio_PP_Firmada__2_.pdf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Catalina Uribarri Jaramillo</dc:creator>
  <cp:keywords/>
  <dc:description/>
  <cp:lastModifiedBy>Carlos Jara Donoso</cp:lastModifiedBy>
  <cp:revision>1373</cp:revision>
  <cp:lastPrinted>2025-02-13T20:46:00Z</cp:lastPrinted>
  <dcterms:created xsi:type="dcterms:W3CDTF">2024-08-13T17:15:00Z</dcterms:created>
  <dcterms:modified xsi:type="dcterms:W3CDTF">2025-06-26T22:25:00Z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0x01010038F71C1E0203E04BAFBDD265721CBB14</vt:lpwstr>
  </property>
</Properties>
</file>